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98D30" w14:textId="1C6A1DC9" w:rsidR="00896DD8" w:rsidRPr="00685740" w:rsidRDefault="00896DD8" w:rsidP="00896DD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GB" w:eastAsia="ru-RU"/>
        </w:rPr>
      </w:pP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Հավելված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N 1</w:t>
      </w:r>
      <w:r w:rsidR="00685740"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en-GB" w:eastAsia="ru-RU"/>
        </w:rPr>
        <w:t>8</w:t>
      </w:r>
    </w:p>
    <w:p w14:paraId="6CAA6564" w14:textId="77777777" w:rsidR="00896DD8" w:rsidRDefault="00896DD8" w:rsidP="00896DD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ՀՀ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20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val="hy-AM" w:eastAsia="ru-RU"/>
        </w:rPr>
        <w:t>22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թվականի</w:t>
      </w:r>
      <w:proofErr w:type="spellEnd"/>
    </w:p>
    <w:p w14:paraId="6000B04D" w14:textId="77777777" w:rsidR="00896DD8" w:rsidRDefault="00896DD8" w:rsidP="00896DD8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-ի N -Ն </w:t>
      </w:r>
      <w:proofErr w:type="spellStart"/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որոշման</w:t>
      </w:r>
      <w:proofErr w:type="spellEnd"/>
    </w:p>
    <w:p w14:paraId="1578674C" w14:textId="77777777" w:rsidR="00896DD8" w:rsidRDefault="00896DD8" w:rsidP="00896D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ՀԱՅԱՍՏԱՆԻ ՀԱՆՐԱՊԵՏՈՒԹՅԱՆ ՍՆՆԴԱՄԹԵՐՔԻ ԱՆՎՏԱՆԳՈՒԹՅԱՆ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ՏԵՍՉԱԿԱՆ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ՄԱՐՄԻՆ</w:t>
      </w:r>
    </w:p>
    <w:p w14:paraId="471F829C" w14:textId="77777777" w:rsidR="00896DD8" w:rsidRDefault="00896DD8" w:rsidP="00896D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1EE276C3" w14:textId="77777777" w:rsidR="00896DD8" w:rsidRDefault="00896DD8" w:rsidP="00896D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ՍՏՈՒԳԱԹԵՐԹ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N</w:t>
      </w:r>
    </w:p>
    <w:p w14:paraId="70F2D361" w14:textId="369197E8" w:rsidR="00896DD8" w:rsidRDefault="00896DD8" w:rsidP="00896DD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 w:rsidR="000D518F" w:rsidRPr="000D518F">
        <w:rPr>
          <w:rFonts w:ascii="GHEA Grapalat" w:eastAsia="Times New Roman" w:hAnsi="GHEA Grapalat" w:cs="Calibri"/>
          <w:b/>
          <w:bCs/>
          <w:color w:val="000000"/>
          <w:sz w:val="20"/>
          <w:szCs w:val="20"/>
          <w:lang w:val="hy-AM" w:eastAsia="ru-RU"/>
        </w:rPr>
        <w:t>ԱԼԿՈՀՈԼԱՅԻՆ ԱՐՏԱԴՐԱՆՔԻ</w:t>
      </w:r>
      <w:r w:rsidR="000D518F">
        <w:rPr>
          <w:rFonts w:ascii="Calibri" w:eastAsia="Times New Roman" w:hAnsi="Calibri" w:cs="Calibri"/>
          <w:b/>
          <w:bCs/>
          <w:color w:val="000000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ԱՐՏԱԴՐ</w:t>
      </w:r>
      <w:r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  <w:t>ԱԿԱՆ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ԿԱԶՄԱԿԵՐՊՈՒԹՅՈՒՆՆԵՐԻ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ru-RU"/>
        </w:rPr>
        <w:t> 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ՀԱՄԱՐ</w:t>
      </w:r>
    </w:p>
    <w:p w14:paraId="2EA42773" w14:textId="77777777" w:rsidR="00896DD8" w:rsidRDefault="00896DD8" w:rsidP="00896DD8">
      <w:pPr>
        <w:spacing w:line="360" w:lineRule="auto"/>
        <w:jc w:val="center"/>
        <w:rPr>
          <w:rFonts w:ascii="GHEA Grapalat" w:hAnsi="GHEA Grapalat" w:cs="Arial Armenia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(</w:t>
      </w:r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 xml:space="preserve">ՏԳՏԴ </w:t>
      </w:r>
      <w:proofErr w:type="spellStart"/>
      <w:r>
        <w:rPr>
          <w:rFonts w:ascii="GHEA Grapalat" w:eastAsia="Times New Roman" w:hAnsi="GHEA Grapalat" w:cs="GHEA Grapalat"/>
          <w:b/>
          <w:bCs/>
          <w:color w:val="000000"/>
          <w:sz w:val="20"/>
          <w:szCs w:val="20"/>
          <w:lang w:eastAsia="ru-RU"/>
        </w:rPr>
        <w:t>ծածկագրեր</w:t>
      </w:r>
      <w:proofErr w:type="spellEnd"/>
      <w:r>
        <w:rPr>
          <w:rFonts w:ascii="GHEA Grapalat" w:eastAsia="Times New Roman" w:hAnsi="GHEA Grapalat" w:cs="GHEA Grapalat"/>
          <w:b/>
          <w:bCs/>
          <w:sz w:val="20"/>
          <w:szCs w:val="20"/>
          <w:lang w:eastAsia="ru-RU"/>
        </w:rPr>
        <w:t>՝</w:t>
      </w:r>
      <w:r>
        <w:rPr>
          <w:rFonts w:ascii="GHEA Grapalat" w:eastAsia="Times New Roman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b/>
          <w:bCs/>
          <w:sz w:val="20"/>
          <w:szCs w:val="20"/>
          <w:lang w:eastAsia="ru-RU"/>
        </w:rPr>
        <w:t xml:space="preserve">10.3, </w:t>
      </w:r>
      <w:r>
        <w:rPr>
          <w:rFonts w:ascii="GHEA Grapalat" w:hAnsi="GHEA Grapalat" w:cs="Arial Armenian"/>
          <w:b/>
          <w:bCs/>
          <w:sz w:val="20"/>
          <w:szCs w:val="20"/>
        </w:rPr>
        <w:t>10.6</w:t>
      </w:r>
      <w:r>
        <w:rPr>
          <w:rFonts w:ascii="GHEA Grapalat" w:hAnsi="GHEA Grapalat" w:cs="Arial Armenian"/>
          <w:b/>
          <w:bCs/>
          <w:sz w:val="20"/>
          <w:szCs w:val="20"/>
          <w:lang w:val="hy-AM"/>
        </w:rPr>
        <w:t xml:space="preserve">, </w:t>
      </w:r>
      <w:r>
        <w:rPr>
          <w:rFonts w:ascii="GHEA Grapalat" w:hAnsi="GHEA Grapalat" w:cs="Arial Armenian"/>
          <w:b/>
          <w:bCs/>
          <w:sz w:val="20"/>
          <w:szCs w:val="20"/>
        </w:rPr>
        <w:t>10.7</w:t>
      </w:r>
      <w:r>
        <w:rPr>
          <w:rFonts w:ascii="GHEA Grapalat" w:hAnsi="GHEA Grapalat" w:cs="Arial Armenian"/>
          <w:b/>
          <w:bCs/>
          <w:sz w:val="20"/>
          <w:szCs w:val="20"/>
          <w:lang w:val="hy-AM"/>
        </w:rPr>
        <w:t xml:space="preserve">, </w:t>
      </w:r>
      <w:r>
        <w:rPr>
          <w:rFonts w:ascii="GHEA Grapalat" w:hAnsi="GHEA Grapalat" w:cs="Arial Armenian"/>
          <w:b/>
          <w:bCs/>
          <w:sz w:val="20"/>
          <w:szCs w:val="20"/>
        </w:rPr>
        <w:t>10.8</w:t>
      </w:r>
      <w:r>
        <w:rPr>
          <w:rFonts w:ascii="GHEA Grapalat" w:hAnsi="GHEA Grapalat" w:cs="Arial Armenian"/>
          <w:b/>
          <w:bCs/>
          <w:sz w:val="20"/>
          <w:szCs w:val="20"/>
          <w:lang w:val="hy-AM"/>
        </w:rPr>
        <w:t xml:space="preserve">, </w:t>
      </w:r>
      <w:r>
        <w:rPr>
          <w:rFonts w:ascii="GHEA Grapalat" w:hAnsi="GHEA Grapalat" w:cs="Arial Armenian"/>
          <w:b/>
          <w:bCs/>
          <w:sz w:val="20"/>
          <w:szCs w:val="20"/>
        </w:rPr>
        <w:t>11.0</w:t>
      </w:r>
      <w:r>
        <w:rPr>
          <w:rFonts w:ascii="GHEA Grapalat" w:eastAsia="Times New Roman" w:hAnsi="GHEA Grapalat" w:cs="GHEA Grapalat"/>
          <w:b/>
          <w:bCs/>
          <w:sz w:val="20"/>
          <w:szCs w:val="20"/>
          <w:lang w:eastAsia="ru-RU"/>
        </w:rPr>
        <w:t>)</w:t>
      </w:r>
    </w:p>
    <w:tbl>
      <w:tblPr>
        <w:tblW w:w="1256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3"/>
        <w:gridCol w:w="100"/>
        <w:gridCol w:w="6588"/>
        <w:gridCol w:w="30"/>
        <w:gridCol w:w="1110"/>
        <w:gridCol w:w="1110"/>
        <w:gridCol w:w="1117"/>
      </w:tblGrid>
      <w:tr w:rsidR="00896DD8" w14:paraId="20DE475E" w14:textId="77777777" w:rsidTr="00896DD8">
        <w:trPr>
          <w:gridAfter w:val="1"/>
          <w:tblCellSpacing w:w="7" w:type="dxa"/>
          <w:jc w:val="center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A8A4050" w14:textId="77777777" w:rsidR="00896DD8" w:rsidRDefault="00896DD8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bookmarkStart w:id="0" w:name="_Hlk82767620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 ___________20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eastAsia="ru-RU"/>
              </w:rPr>
              <w:t>թ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54D23F96" w14:textId="77777777" w:rsidR="00896DD8" w:rsidRDefault="00896DD8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1421C9B0" w14:textId="77777777" w:rsidTr="00896DD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A64ADE1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</w:t>
            </w:r>
          </w:p>
          <w:p w14:paraId="536F4437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Սննդամթերքի անվտանգության տեսչական մարմնի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ՍԱՏՄ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ստորաբաժանման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98C3A6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</w:t>
            </w:r>
          </w:p>
          <w:p w14:paraId="7596B70E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31F988C0" w14:textId="13E407CE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</w:t>
            </w:r>
          </w:p>
          <w:p w14:paraId="4D00008C" w14:textId="32B63A36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96DD8" w14:paraId="27629B34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F431BB5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C8AE67C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7B92D70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14:paraId="16110E69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71887B31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</w:tcPr>
          <w:p w14:paraId="0CE8D131" w14:textId="77777777" w:rsidR="00896DD8" w:rsidRDefault="00896D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5AADFA39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ՍԱՏՄ ծառայողի պաշտոնը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14:paraId="5F654A1A" w14:textId="77777777" w:rsidR="00896DD8" w:rsidRDefault="00896D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4BD8A8C7" w14:textId="77777777" w:rsidR="00896DD8" w:rsidRDefault="00896D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CFB242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67142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63BE4E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693E3021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EB043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20E27F9" w14:textId="77777777" w:rsidR="00896DD8" w:rsidRDefault="00896D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03B73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562E6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FED45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396634E1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1C94772" w14:textId="77777777" w:rsidR="00896DD8" w:rsidRDefault="00896D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71C691A4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ՍԱՏՄ ծառայողի պաշտոնը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9CE2761" w14:textId="77777777" w:rsidR="00896DD8" w:rsidRDefault="00896D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24C9962C" w14:textId="77777777" w:rsidR="00896DD8" w:rsidRDefault="00896DD8">
            <w:pPr>
              <w:spacing w:after="0" w:line="240" w:lineRule="auto"/>
              <w:ind w:left="2899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2D8F8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9A8AC4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CA77E3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3F1B5C9C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107677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341A18C0" w14:textId="77777777" w:rsidR="00896DD8" w:rsidRDefault="00896D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345EA1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F415F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1BAF28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6220D618" w14:textId="77777777" w:rsidTr="00896DD8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7BCA6AA" w14:textId="77777777" w:rsidR="00896DD8" w:rsidRDefault="00896DD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  <w:p w14:paraId="3B528101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>ՍԱՏՄ ծառայողի պաշտոնը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672BD482" w14:textId="77777777" w:rsidR="00896DD8" w:rsidRDefault="00896D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</w:t>
            </w:r>
          </w:p>
          <w:p w14:paraId="17847491" w14:textId="77777777" w:rsidR="00896DD8" w:rsidRDefault="00896DD8">
            <w:pPr>
              <w:spacing w:after="0" w:line="240" w:lineRule="auto"/>
              <w:ind w:left="2899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78A362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96DD8" w14:paraId="7972D067" w14:textId="77777777" w:rsidTr="00896DD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0C23B5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66B9CFF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6DD8" w14:paraId="5E314ECE" w14:textId="77777777" w:rsidTr="00896DD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4B20397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սկիզբը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</w:t>
            </w:r>
          </w:p>
          <w:p w14:paraId="7C40A193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ամսաթիվը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56838FE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ավարտը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</w:t>
            </w:r>
          </w:p>
          <w:p w14:paraId="10350C9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                        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96DD8" w14:paraId="0465975E" w14:textId="77777777" w:rsidTr="00896DD8">
        <w:trPr>
          <w:tblCellSpacing w:w="7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24A90D07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96DD8" w14:paraId="658E62D1" w14:textId="77777777" w:rsidTr="00896DD8">
        <w:trPr>
          <w:tblCellSpacing w:w="7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486CB21C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հիմքը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14:paraId="0CF9C886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տարեկան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ծրագիրը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դիմում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բողոքը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և</w:t>
            </w: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96DD8" w14:paraId="1F7CE84B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271D73A" w14:textId="77777777" w:rsidR="00896DD8" w:rsidRPr="007622AE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45A83BF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896D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96DD8" w14:paraId="697E2AB0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5E837AD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</w:t>
            </w:r>
          </w:p>
          <w:p w14:paraId="08ACA4B1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tbl>
            <w:tblPr>
              <w:tblW w:w="1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896DD8" w14:paraId="57298E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36E0A8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557C5F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914591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26ABA9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44006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68E08D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B47CD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7E87B8" w14:textId="77777777" w:rsidR="00896DD8" w:rsidRDefault="00896DD8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7050DEBF" w14:textId="77777777" w:rsidR="00896DD8" w:rsidRDefault="00896DD8">
            <w:pPr>
              <w:spacing w:after="0"/>
            </w:pPr>
          </w:p>
        </w:tc>
      </w:tr>
      <w:tr w:rsidR="00896DD8" w14:paraId="5B7316C1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14:paraId="283891F5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D442CB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(ՀՎՀՀ)</w:t>
            </w:r>
          </w:p>
        </w:tc>
      </w:tr>
      <w:tr w:rsidR="00896DD8" w14:paraId="2164AF0C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693CDA81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5E977262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30C0C8A" w14:textId="42D4E888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  <w:p w14:paraId="3049FC66" w14:textId="4EF13216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96DD8" w14:paraId="4D7490D2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E9C189B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</w:t>
            </w:r>
          </w:p>
          <w:p w14:paraId="3568C375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ղեկավարի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լիազորված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հայրանունը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0F1F2E7B" w14:textId="237CCF28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  <w:p w14:paraId="3A46E965" w14:textId="31D5F764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96DD8" w14:paraId="7A5117C5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BE4ACEC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5ECA8B09" w14:textId="77777777" w:rsidR="00896DD8" w:rsidRPr="007622AE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ստուգվող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օբյեկտի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1B44C60B" w14:textId="1C0F90DE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________________________________</w:t>
            </w:r>
          </w:p>
          <w:p w14:paraId="386E4B72" w14:textId="40F985DC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896DD8" w14:paraId="7410ADC7" w14:textId="77777777" w:rsidTr="00896DD8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1409EC16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</w:tcPr>
          <w:p w14:paraId="5BB2C3D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6DD8" w14:paraId="586BBBBA" w14:textId="77777777" w:rsidTr="00896DD8">
        <w:trPr>
          <w:tblCellSpacing w:w="7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3EE7A9D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3A513878" w14:textId="77777777" w:rsidTr="00896DD8">
        <w:trPr>
          <w:trHeight w:val="74"/>
          <w:tblCellSpacing w:w="7" w:type="dxa"/>
          <w:jc w:val="center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14:paraId="380DBCDE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հրամանի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_____________________________________</w:t>
            </w:r>
          </w:p>
          <w:p w14:paraId="02135284" w14:textId="77777777" w:rsidR="00896DD8" w:rsidRPr="007622AE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Ստուգման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ընդգրկված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հարցերի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համարները</w:t>
            </w:r>
            <w:proofErr w:type="spellEnd"/>
            <w:r w:rsidRPr="007622AE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 _____________________________________________________</w:t>
            </w:r>
          </w:p>
        </w:tc>
      </w:tr>
      <w:bookmarkEnd w:id="0"/>
    </w:tbl>
    <w:p w14:paraId="58F01502" w14:textId="77777777" w:rsidR="00896DD8" w:rsidRPr="007622AE" w:rsidRDefault="00896DD8" w:rsidP="00896DD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0D62CE2A" w14:textId="77777777" w:rsidR="00896DD8" w:rsidRPr="007622AE" w:rsidRDefault="00896DD8" w:rsidP="00896DD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p w14:paraId="228BCBF8" w14:textId="77777777" w:rsidR="00896DD8" w:rsidRPr="007622AE" w:rsidRDefault="00896DD8" w:rsidP="00896DD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7966"/>
        <w:gridCol w:w="1419"/>
      </w:tblGrid>
      <w:tr w:rsidR="00896DD8" w14:paraId="2FC2FB47" w14:textId="77777777" w:rsidTr="00896DD8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CB11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Տեղեկատվական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բնույթի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eastAsia="ru-RU"/>
              </w:rPr>
              <w:t>հարցեր</w:t>
            </w:r>
            <w:proofErr w:type="spellEnd"/>
          </w:p>
        </w:tc>
      </w:tr>
      <w:tr w:rsidR="00896DD8" w14:paraId="3D83BC89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E9B8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NN</w:t>
            </w: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2320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Հարցը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562F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Պատասխանը</w:t>
            </w:r>
            <w:proofErr w:type="spellEnd"/>
          </w:p>
        </w:tc>
      </w:tr>
      <w:tr w:rsidR="00896DD8" w:rsidRPr="00896DD8" w14:paraId="0C14693C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49CD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1285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ֆիրմային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անձնագրային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սերիան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տրված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460D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227086B6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5D4B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DAFD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EC82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4ADD7BF8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ECBD2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21EA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Պետական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գրանցման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E7BB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2784DD42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E9AB2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5759F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Իրավաբանական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),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անհատ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ձեռնարկատիրոջ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բնակության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278E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03163362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28EE5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B5BE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տվյալները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10F1B9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96DD8" w:rsidRPr="00896DD8" w14:paraId="68A0C62E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DDCBE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A29F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անվանումները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գտնվելու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վայրը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փոստային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B8910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01F653D6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DFD096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210B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բոլոր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իրականացվող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տեսակները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7161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2AF652A2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ADB0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B2AFA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դրանց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առանձնացված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ստորաբաժանումների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պաշտոնատար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անձանց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կոնտակտային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հեռախոսահամարը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միջոցներ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8BAE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1AA83A42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CE53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2836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կողմից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գործունեությունն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սկսելու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F84CD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2F33BD8A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CFB64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9022B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Տնտեսավարող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սուբյեկտների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օբյեկտների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կառուցման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վերջին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վերակառուցման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վերանորոգման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տարեթիվը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ամիսը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ամսաթիվը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FF84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5F0E71B7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B2E92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6964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հանրահայտ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ապրանքային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առկայության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մասին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տեղեկություն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2F990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04FEF11C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D60F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D6AE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Ներդրված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որակի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կառավարման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համակարգը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եթե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ISO 9001, HACCP, ISO 22000, ISO 14000)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BCA5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6A834123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46FC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1E0E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շղթայում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ներգրավված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աշխատողների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թիվը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D675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168B23F3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6BA3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2123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Թողարկվող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արտադրատեսակները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այդ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թվում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հատուկ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նշանակության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սննդամթերքի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արտադրության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2949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35CE256F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ED2A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4456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Կազմակերպության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շրջանառության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իրացման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ծավալները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նախորդ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տարվա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տվյալներով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7809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896DD8" w14:paraId="1FC4CC35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EECB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BF6B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Նպատակային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միջազգային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(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ազգային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մարզային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տեղական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շուկաներ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նշել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թե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շուկայում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արտադրանքն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իրացվում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44498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BDAC7C6" w14:textId="77777777" w:rsidR="00896DD8" w:rsidRDefault="00896DD8" w:rsidP="00896DD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sz w:val="20"/>
          <w:szCs w:val="20"/>
          <w:lang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14:paraId="732ECB72" w14:textId="77777777" w:rsidR="00896DD8" w:rsidRDefault="00896DD8" w:rsidP="00896DD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</w:p>
    <w:tbl>
      <w:tblPr>
        <w:tblW w:w="145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6519"/>
        <w:gridCol w:w="425"/>
        <w:gridCol w:w="425"/>
        <w:gridCol w:w="426"/>
        <w:gridCol w:w="567"/>
        <w:gridCol w:w="1818"/>
        <w:gridCol w:w="2007"/>
        <w:gridCol w:w="1826"/>
      </w:tblGrid>
      <w:tr w:rsidR="00896DD8" w14:paraId="5C2B8A63" w14:textId="77777777" w:rsidTr="00A7339F">
        <w:trPr>
          <w:tblCellSpacing w:w="0" w:type="dxa"/>
          <w:jc w:val="center"/>
        </w:trPr>
        <w:tc>
          <w:tcPr>
            <w:tcW w:w="145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FD06B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Վերահսկողական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բնույթի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հարցեր</w:t>
            </w:r>
          </w:p>
        </w:tc>
      </w:tr>
      <w:tr w:rsidR="00896DD8" w14:paraId="01CCD74D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8D8E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NN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ը/կ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6B13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Հարցեր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D9A93B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Այո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3E07E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Ոչ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C165E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Չ/Պ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04CD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Կշիռ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03408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Ստուգման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եղանակ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9210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Նորմատիվ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ակտի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13CDD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Նշումներ</w:t>
            </w:r>
          </w:p>
        </w:tc>
      </w:tr>
      <w:tr w:rsidR="00896DD8" w14:paraId="28D87A87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C53CE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7CD7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257F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4D992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B9D2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8458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FD82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5470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8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F47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9</w:t>
            </w:r>
          </w:p>
        </w:tc>
      </w:tr>
      <w:tr w:rsidR="00896DD8" w:rsidRPr="00110A28" w14:paraId="570BEA60" w14:textId="77777777" w:rsidTr="00A7339F">
        <w:trPr>
          <w:trHeight w:val="336"/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160F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1A7F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ԱՐՏԱԴՐԱԿԱՆ,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ԿԵՆՑԱՂԱՅԻՆ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ՕԺԱՆԴԱԿ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ՍԵՆՔԵՐ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680F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AE0DF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5BC520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6667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B6D20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34F3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315E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0E3ADE53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655E0" w14:textId="4DA6637B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93E48" w14:textId="1C9F3877" w:rsidR="00896DD8" w:rsidRDefault="00FC6A6B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րտադրական շինությունների նախագծումը, դրանց կառուցվածքը,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դասավորվածությունը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չափսը ապահովում են</w:t>
            </w:r>
            <w:r w:rsidR="00896D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047703B6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պարենային (սննդային) հումքի և սննդամթերքի, աղտոտված և մաքուր գույքի հանդիպական կամ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խաչաձևվող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հոսքերը բացառող տեխնոլոգիական գործառնությունների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հոսքայնության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հնարավորությունը.</w:t>
            </w:r>
          </w:p>
          <w:p w14:paraId="64D60F64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արտադրության (պատրաստման) գործընթացում օգտագործվող օդի աղտոտման մասին նախազգուշացումը կամ դրա նվազեցումը.</w:t>
            </w:r>
          </w:p>
          <w:p w14:paraId="03196AF7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կենդանիների, այդ թվում՝ կրծողների և միջատների՝ արտադրական շինություններ ներթափանցումից պաշտպանությունը.</w:t>
            </w:r>
          </w:p>
          <w:p w14:paraId="01292DF9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տեխնիկական սարքավորումների անհրաժեշտ տեխնիկական սպասարկում և ընթացիկ վերանորոգում, արտադրական շինությունների մաքրման, լվացման, ախտահանման, միջատազերծման և կրծողների ոչնչացման գործընթացներ իրականացնելու հնարավորությունը.</w:t>
            </w:r>
          </w:p>
          <w:p w14:paraId="23D54B54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տեխնոլոգիական գործառնությունների իրականացման համար անհրաժեշտ տարածությունը.</w:t>
            </w:r>
          </w:p>
          <w:p w14:paraId="48B7A3E2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28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կեղտի կուտակումներից, արտադրվող սննդամթերքում մասնիկները թափվելուց, արտադրական շինությունների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մակերևույթին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կոնդենսատի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բորբոսի առաջացումից պաշտպանությունը.</w:t>
            </w:r>
          </w:p>
          <w:p w14:paraId="48170202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պարենային (սննդային) հումքի, փաթեթավորման նյութերի և սննդամթերքի պահպանման պայմանները։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B4F446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BEA55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29B4F8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364FEA" w14:textId="77777777" w:rsidR="00EB65F9" w:rsidRPr="00E314A4" w:rsidRDefault="00EB65F9" w:rsidP="00EB65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536316FB" w14:textId="77777777" w:rsidR="00EB65F9" w:rsidRPr="00FA0D25" w:rsidRDefault="00EB65F9" w:rsidP="00EB65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 w:rsidRPr="00E314A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  <w:t xml:space="preserve">   </w:t>
            </w:r>
          </w:p>
          <w:p w14:paraId="02A46DF9" w14:textId="1B7583A3" w:rsidR="00EB65F9" w:rsidRDefault="00EB65F9" w:rsidP="00EB65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791B9224" w14:textId="77777777" w:rsidR="00EB65F9" w:rsidRDefault="00EB65F9" w:rsidP="00EB65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1C2611F" w14:textId="77777777" w:rsidR="00EB65F9" w:rsidRDefault="00EB65F9" w:rsidP="00EB65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914BE5A" w14:textId="77777777" w:rsidR="00EB65F9" w:rsidRDefault="00EB65F9" w:rsidP="00EB65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BD73F3C" w14:textId="77777777" w:rsidR="00EB65F9" w:rsidRDefault="00EB65F9" w:rsidP="00EB65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0BA1D803" w14:textId="77777777" w:rsidR="00EB65F9" w:rsidRDefault="00EB65F9" w:rsidP="00EB65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5AE89E44" w14:textId="77777777" w:rsidR="00EB65F9" w:rsidRDefault="00EB65F9" w:rsidP="00EB65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90C72DE" w14:textId="77777777" w:rsidR="00EB65F9" w:rsidRDefault="00EB65F9" w:rsidP="00EB65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5D9F7228" w14:textId="77777777" w:rsidR="00EB65F9" w:rsidRDefault="00EB65F9" w:rsidP="00EB65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48EB5B9F" w14:textId="77777777" w:rsidR="00EB65F9" w:rsidRDefault="00EB65F9" w:rsidP="00EB65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826BC9B" w14:textId="77777777" w:rsidR="00EB65F9" w:rsidRDefault="00EB65F9" w:rsidP="00EB65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6D353A9B" w14:textId="77777777" w:rsidR="00EB65F9" w:rsidRDefault="00EB65F9" w:rsidP="00EB65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E163E6D" w14:textId="77777777" w:rsidR="00EB65F9" w:rsidRDefault="00EB65F9" w:rsidP="00EB65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2665A7A7" w14:textId="77777777" w:rsidR="00EB65F9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0.1</w:t>
            </w:r>
          </w:p>
          <w:p w14:paraId="5E9795EE" w14:textId="77777777" w:rsidR="00EB65F9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785FA17A" w14:textId="77777777" w:rsidR="00EB65F9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9104BC2" w14:textId="07C2B33E" w:rsidR="00AB2DFE" w:rsidRPr="00AB2DFE" w:rsidRDefault="00EB65F9" w:rsidP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73E20" w14:textId="40B9BAC7" w:rsidR="00896DD8" w:rsidRDefault="00B41A80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փաստաղթայի</w:t>
            </w:r>
            <w:r w:rsidR="00FB5EC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B20A4" w14:textId="39587CC8" w:rsidR="00A67A6C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bookmarkStart w:id="1" w:name="_Hlk103765764"/>
            <w:r w:rsidR="00A67A6C" w:rsidRPr="00A67A6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      </w:r>
            <w:bookmarkEnd w:id="1"/>
            <w:r w:rsidR="00A67A6C" w:rsidRPr="00A67A6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 (այսուհետ` ՄՄ ՏԿ 021/2011 կանոնակարգ)  </w:t>
            </w:r>
          </w:p>
          <w:p w14:paraId="3F5713C9" w14:textId="12B7D309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3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14-րդ հոդվածի 1-ին կետի, 1-ին, 2-րդ, 3-րդ, 4-րդ, 5-րդ, 6-րդ և 7-րդ ենթակետեր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EEEC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3FB53B92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6FD911" w14:textId="465044B2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E71C84" w14:textId="260457EB" w:rsidR="00896DD8" w:rsidRDefault="00FC6A6B" w:rsidP="00F04DD3">
            <w:pPr>
              <w:widowControl w:val="0"/>
              <w:tabs>
                <w:tab w:val="left" w:pos="1134"/>
              </w:tabs>
              <w:spacing w:after="0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շինությունները, որտեղ իրականացվում է սննդամթերքի արտադրությունը (պատրաստումը) սարքավորված են՝</w:t>
            </w:r>
          </w:p>
          <w:p w14:paraId="613DEEC2" w14:textId="77777777" w:rsidR="00896DD8" w:rsidRDefault="00896DD8" w:rsidP="00F04DD3">
            <w:pPr>
              <w:widowControl w:val="0"/>
              <w:tabs>
                <w:tab w:val="left" w:pos="1134"/>
              </w:tabs>
              <w:spacing w:after="0"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բնական և մեխանիկական օդափոխության միջոցներով, որոնց քանակը և (կամ) հզորությունը, կառուցվածքը և գործարկումը թույլ են տալիս խուսափել սննդամթերքի աղտոտումից, ինչպես նաև ապահովում են նշված համակարգերի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ֆիլտրերի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մաքրման ու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փոխման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ենթակա այլ մասերի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հասանելիությունը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  <w:p w14:paraId="1FFD7D97" w14:textId="77777777" w:rsidR="00896DD8" w:rsidRDefault="00896DD8" w:rsidP="00F04DD3">
            <w:pPr>
              <w:widowControl w:val="0"/>
              <w:tabs>
                <w:tab w:val="left" w:pos="1134"/>
              </w:tabs>
              <w:spacing w:after="0"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բնական կամ արհեստական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լուսավորվածությամբ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  <w:p w14:paraId="5AC7E006" w14:textId="77777777" w:rsidR="00896DD8" w:rsidRDefault="00896DD8" w:rsidP="00F04DD3">
            <w:pPr>
              <w:widowControl w:val="0"/>
              <w:tabs>
                <w:tab w:val="left" w:pos="1134"/>
              </w:tabs>
              <w:spacing w:after="0"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սանհանգույցներով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որոնց դռները չեն բացվում դեպի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արտադրական շինություն և սարքավորված են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մինչև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նախամուտք մտնելուց առաջ աշխատանքային համազգեստի համար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կախիչներով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ձեռքերը լվանալու համար նախատեսված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լվացարաններով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  <w:p w14:paraId="703478FD" w14:textId="020CC6F8" w:rsidR="00896DD8" w:rsidRDefault="00896DD8" w:rsidP="00F04DD3">
            <w:pPr>
              <w:widowControl w:val="0"/>
              <w:tabs>
                <w:tab w:val="left" w:pos="1134"/>
              </w:tabs>
              <w:spacing w:after="0"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ձեռքերը լվանալու համար նախատեսված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լվացարաններով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՝ տաք և սառը ջրով, ձեռքերը լվանալու միջոցներով և ձեռքերը սրբելու և (կամ) չորացնելու համար նախատեսված սարքերով։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126425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89803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0C8A40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CB00B" w14:textId="77777777" w:rsidR="008B50CA" w:rsidRPr="00330D22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2BB29D3F" w14:textId="3123A7E4" w:rsidR="00896DD8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0.25</w:t>
            </w:r>
          </w:p>
          <w:p w14:paraId="0C9E2F36" w14:textId="77777777" w:rsidR="008B50CA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D78D31A" w14:textId="77777777" w:rsidR="008B50CA" w:rsidRDefault="008B50CA" w:rsidP="008B50C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0.25</w:t>
            </w:r>
          </w:p>
          <w:p w14:paraId="7295B0F0" w14:textId="5350CA97" w:rsidR="008B50CA" w:rsidRDefault="008B50CA" w:rsidP="008B50CA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0.25</w:t>
            </w:r>
          </w:p>
          <w:p w14:paraId="6DFD436C" w14:textId="77777777" w:rsidR="008B50CA" w:rsidRDefault="008B50CA" w:rsidP="008B50CA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52086F3" w14:textId="40F0B930" w:rsidR="008B50CA" w:rsidRPr="008B50CA" w:rsidRDefault="008B50CA" w:rsidP="008B50CA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E5FFF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A02A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1-րդ հոդվածի  4-րդ կետի 2, 1-ին, 2-րդ, 3-րդ, 4 -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ենթակետեր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45247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12E05C9C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B1859" w14:textId="0A4B8786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35C11E" w14:textId="29F03A25" w:rsidR="00896DD8" w:rsidRDefault="00FC6A6B" w:rsidP="004C6AB3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շինություններում չի պահվում անձնակազմի անձնական և արտադրական (հատուկ) հագուստ և կոշիկներ։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3E859F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909EA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1E3818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A9B48" w14:textId="0ADC577B" w:rsidR="00896DD8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3D33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CB292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3-րդ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F63873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668C86B2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D956D" w14:textId="652A911F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A5EBF" w14:textId="2C092C65" w:rsidR="00896DD8" w:rsidRDefault="00FC6A6B">
            <w:pPr>
              <w:widowControl w:val="0"/>
              <w:tabs>
                <w:tab w:val="left" w:pos="1134"/>
              </w:tabs>
              <w:spacing w:line="240" w:lineRule="auto"/>
              <w:ind w:right="29"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շինություններում չի պահվում սննդամթերքի արտադրության (պատրաստման) ընթացքում չօգտագործվող ցանկացած նյութ և պարագա, այդ թվում՝ լվացող և ախտահանող նյութեր, բացառությամբ արտադրական շինությունների և սարքավորումների ընթացիկ լվացման և ախտահանման համար անհրաժեշտ լվացող և ախտահանող միջոցների։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C1B1A8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C96601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5B0464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42382" w14:textId="21E687F8" w:rsidR="00896DD8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2E80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C180E" w14:textId="77777777" w:rsidR="00896DD8" w:rsidRDefault="00896DD8">
            <w:pPr>
              <w:widowControl w:val="0"/>
              <w:tabs>
                <w:tab w:val="left" w:pos="1134"/>
              </w:tabs>
              <w:spacing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կանոնակարգի14-րդ հոդվածի 4-րդ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93B4D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419C7727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185386" w14:textId="192554EA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4914FF" w14:textId="014F4D02" w:rsidR="00896DD8" w:rsidRDefault="00FC6A6B" w:rsidP="00F04DD3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շինությունների մասերը, որտեղ իրականացվում է սննդամթերքի արտադրությունը (պատրաստումը), համապատասխանում են՝</w:t>
            </w:r>
          </w:p>
          <w:p w14:paraId="46B741E5" w14:textId="77777777" w:rsidR="00896DD8" w:rsidRDefault="00896DD8" w:rsidP="00F04DD3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հատակների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պատրաստված են անջրանցիկ, լվացվող և ոչ թունավոր նյութերից, հեշտորեն լվացվում են, անհրաժեշտության դեպքում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ախտահանվում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ինչպես նաև պատշաճ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ձևով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ցամաքեցվում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  <w:p w14:paraId="7F67BE10" w14:textId="77777777" w:rsidR="00896DD8" w:rsidRDefault="00896DD8" w:rsidP="00F04DD3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պատերի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պատրաստված են անջրանցիկ, լվացվող և ոչ թունավոր նյութերից, որոնք կարելի է լվանալ և, անհրաժեշտության դեպքում, ախտահանել.</w:t>
            </w:r>
          </w:p>
          <w:p w14:paraId="49F35DC7" w14:textId="77777777" w:rsidR="00896DD8" w:rsidRDefault="00896DD8" w:rsidP="00F04DD3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առաստաղները կամ դրանց բացակայության դեպքում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տանիքների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ներքին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արտադրական շինությունների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վերևում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գտնվող կառուցվածքները ապահով են, ինչը կանխարգելում է կեղտի կուտակումը, բորբոսի առաջացումը և առաստաղից կամ այդպիսի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մակերևույթներից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կառուցվածքներից մասնիկների թափվելու հնարավորությունն ու նպաստում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խոնավության խտացման նվազեցմանը.</w:t>
            </w:r>
          </w:p>
          <w:p w14:paraId="18617FC6" w14:textId="77777777" w:rsidR="00896DD8" w:rsidRDefault="00896DD8" w:rsidP="00F04DD3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բացվող ներքին պատուհանները (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վերնափեղկերը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ունեն հեշտությամբ հանվող և մաքրվող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միջատապաշտպան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ցանցեր.</w:t>
            </w:r>
          </w:p>
          <w:p w14:paraId="6F6F98A8" w14:textId="77777777" w:rsidR="00896DD8" w:rsidRDefault="00896DD8" w:rsidP="00F04DD3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արտադրական շինությունների դռները հարթ, են՝ պատրաստված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չներծծող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նյութերից: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405B0C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F1922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7FF3B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9AEDB" w14:textId="77777777" w:rsidR="008B50CA" w:rsidRPr="00330D22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0C2EFD08" w14:textId="77777777" w:rsidR="008B50CA" w:rsidRPr="00330D22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581285AA" w14:textId="62754B73" w:rsidR="00896DD8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0.3</w:t>
            </w:r>
          </w:p>
          <w:p w14:paraId="4E20856F" w14:textId="77777777" w:rsidR="008B50CA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48DC9F1" w14:textId="66BE4818" w:rsidR="008B50CA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0.3</w:t>
            </w:r>
          </w:p>
          <w:p w14:paraId="4EC3724A" w14:textId="77777777" w:rsidR="008B50CA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A5A7489" w14:textId="018406E6" w:rsidR="008B50CA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0.3</w:t>
            </w:r>
          </w:p>
          <w:p w14:paraId="063B7A48" w14:textId="32CEDED9" w:rsidR="008B50CA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418ACB4" w14:textId="0B447A3F" w:rsidR="008B50CA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0.3</w:t>
            </w:r>
          </w:p>
          <w:p w14:paraId="57B5E43C" w14:textId="2ADAEAAE" w:rsidR="008B50CA" w:rsidRPr="008B50CA" w:rsidRDefault="00EB65F9" w:rsidP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01BE7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F3DD6C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5-րդ կետի,</w:t>
            </w:r>
          </w:p>
          <w:p w14:paraId="2782797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1-ին, 2-րդ, 3 -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րդ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4-րդ և 5-րդ ենթակետեր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7B709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01BDB5DC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3E285" w14:textId="0DB919A4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65C982" w14:textId="39757F1D" w:rsidR="00896DD8" w:rsidRDefault="00FC6A6B" w:rsidP="00961464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շինություններում կոյուղու համակարգերը նախագծված և իրականացված են այնպես, որպեսզի բացառեն սննդամթերքի աղտոտման ռիսկը։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F034C1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249040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ED3AD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CB40F4" w14:textId="61345900" w:rsidR="00896DD8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7B7D0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A3AB69" w14:textId="77777777" w:rsidR="00896DD8" w:rsidRDefault="00896DD8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7-րդ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F3B6E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53EA34FB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F673E3" w14:textId="17AD9713" w:rsidR="00896DD8" w:rsidRPr="009E5690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Pr="009E5690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E5690" w:rsidRPr="009E5690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9E5690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F26B07" w14:textId="2970F45F" w:rsidR="00896DD8" w:rsidRDefault="00FC6A6B" w:rsidP="00961464">
            <w:pPr>
              <w:widowControl w:val="0"/>
              <w:tabs>
                <w:tab w:val="left" w:pos="1134"/>
              </w:tabs>
              <w:spacing w:line="240" w:lineRule="auto"/>
              <w:ind w:right="28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րտադրական շինություններում չեն իրականացվում վերանորոգման աշխատանքներ այդ արտադրական շինություններում սննդամթերքի արտադրության (պատրաստման) գործընթացի հետ միաժամանակ։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00D62A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4F54E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38855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1D3EE" w14:textId="3849A3D8" w:rsidR="00896DD8" w:rsidRPr="00A33D21" w:rsidRDefault="00896DD8" w:rsidP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A33D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5C545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D33DA" w14:textId="77777777" w:rsidR="00896DD8" w:rsidRDefault="00896DD8">
            <w:pPr>
              <w:widowControl w:val="0"/>
              <w:tabs>
                <w:tab w:val="left" w:pos="1134"/>
              </w:tabs>
              <w:spacing w:line="240" w:lineRule="auto"/>
              <w:ind w:right="28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14-րդ հոդվածի 8-րդ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5AF15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70D0DACD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F6403" w14:textId="2B29B98E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CB756" w14:textId="77790E65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ննդի կառույցն ապահովված է անձնակազմի համար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հանդերձարանով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21578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E4B0C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1FCE0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9EFE67" w14:textId="345FC4EE" w:rsidR="00896DD8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2BE3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98F7B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20.01.2011թ.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25-րդ կետի 6-րդ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3DAE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5E250742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6EE6D" w14:textId="79E0EB86" w:rsidR="00896DD8" w:rsidRPr="009E5690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9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D57A20" w14:textId="5644EC1F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33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արտադրության (պատրաստման) գործընթացում օգտագործվող տարբեր ագրեգատային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վիճակներով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ջուրը համապատասխանում է՝</w:t>
            </w:r>
          </w:p>
          <w:p w14:paraId="32BB161C" w14:textId="77777777" w:rsidR="00896DD8" w:rsidRDefault="00896DD8" w:rsidP="0095396D">
            <w:pPr>
              <w:widowControl w:val="0"/>
              <w:tabs>
                <w:tab w:val="left" w:pos="1134"/>
              </w:tabs>
              <w:spacing w:before="100" w:beforeAutospacing="1"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 սննդամթերքի արտադրության (պատրաստման) գործընթացում օգտագործվող ջուրը, որն անմիջական շփման մեջ է գտնվում պարենային (սննդային) հումքի և փաթեթավորման նյութերի հետ, համապատասխանում է Հայաստանի Հանրապետության օրենսդրությամբ սահմանված՝ խմելու ջրին ներկայացվող պահանջներին.</w:t>
            </w:r>
          </w:p>
          <w:p w14:paraId="4E4C0D02" w14:textId="77777777" w:rsidR="00896DD8" w:rsidRDefault="00896DD8" w:rsidP="0095396D">
            <w:pPr>
              <w:widowControl w:val="0"/>
              <w:tabs>
                <w:tab w:val="left" w:pos="1134"/>
              </w:tabs>
              <w:spacing w:before="100" w:beforeAutospacing="1"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սննդամթերքի արտադրության (պատրաստման) գործընթացում օգտագործվող գոլորշին, որն անմիջական շփման մեջ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է գտնվում պարենային (սննդային) հումքի և փաթեթավորման նյութերի հետ, չի հանդիսանում սննդամթերքի աղտոտման աղբյուր.</w:t>
            </w:r>
          </w:p>
          <w:p w14:paraId="569BE196" w14:textId="77777777" w:rsidR="00896DD8" w:rsidRPr="00B41A80" w:rsidRDefault="00896DD8" w:rsidP="0095396D">
            <w:pPr>
              <w:widowControl w:val="0"/>
              <w:tabs>
                <w:tab w:val="left" w:pos="1134"/>
              </w:tabs>
              <w:spacing w:before="100" w:beforeAutospacing="1"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արտադրության (պատրաստման) գործընթացում օգտագործվող սառույցը պատրաստված է Հայաստանի Հանրապետության  օրենսդրությամբ սահմանված՝ խմելու ջրին ներկայացվող պահանջներին համապատասխանող խմելու ջրից։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2A2BDB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14DC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7156E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351A9" w14:textId="77777777" w:rsidR="008B50CA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0D230D4D" w14:textId="77777777" w:rsidR="008B50CA" w:rsidRDefault="008B50CA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597E31F1" w14:textId="77777777" w:rsidR="00EB65F9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594EC510" w14:textId="77777777" w:rsidR="00EB65F9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3DEAE0D6" w14:textId="77777777" w:rsidR="00EB65F9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76C04C67" w14:textId="77777777" w:rsidR="00EB65F9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0.3</w:t>
            </w:r>
          </w:p>
          <w:p w14:paraId="4A400361" w14:textId="77777777" w:rsidR="00EB65F9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4CE72BD" w14:textId="77777777" w:rsidR="00EB65F9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121FE20B" w14:textId="4F146F9C" w:rsidR="008B50CA" w:rsidRPr="008B50CA" w:rsidRDefault="00EB65F9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0.4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2F78B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36F193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12-րդ հոդվածի 2-րդ կետի 1-ին, 2-րդ և 3-րդ ենթակետեր</w:t>
            </w:r>
          </w:p>
          <w:p w14:paraId="7ADE803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9F33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2527FAA6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44D3C" w14:textId="716DEBDA" w:rsidR="00896DD8" w:rsidRPr="009E5690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1.1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63E3F8" w14:textId="1228EC72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կառույցը ապահովված է խմելու ջրի անխափան ջրամատակարարմամբ: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2D6D86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CF6BA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617B1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BC45F9" w14:textId="10589F64" w:rsidR="00896DD8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53DC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F8004" w14:textId="3595CA16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ւթյան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46-րդ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CEDE0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3B632DE6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778D1" w14:textId="49FEFE1D" w:rsidR="00896DD8" w:rsidRPr="009E5690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1.1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729A7B" w14:textId="4A05FD46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ահմանված է սննդամթերքի արտադրության (պատրաստման) գործընթացում օգտագործվող արտադրական շինությունների, տեխնոլոգիական սարքավորումների և գույքի մաքրման, լվացման, ախտահանման, միջատազերծման և կրծողների ոչնչացման գործընթացների պարբերականություն և իրականացվում  է։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D2F21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60C0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78ED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203124" w14:textId="75936A57" w:rsidR="00896DD8" w:rsidRPr="00A33D21" w:rsidRDefault="00896DD8" w:rsidP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A33D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9F3C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DA71B0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հոդված 10 կետ 3  ենթակետ10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48369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0E83357A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4B1BC" w14:textId="5A456F43" w:rsidR="00896DD8" w:rsidRPr="009E5690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1.1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369B0" w14:textId="2B934889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արտադրության (պատրաստման) գործընթացում գոյացող թափոնները պարբերաբար հեռացվում են արտադրական շինություններից։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7A7076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392B8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47603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41E762" w14:textId="1BC8D3BF" w:rsidR="00896DD8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565B3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5304E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16-րդ հոդվածի 1-ին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B017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22807281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75299" w14:textId="4E1B0137" w:rsidR="00896DD8" w:rsidRPr="009E5690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1.1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8AA25" w14:textId="6CDF35D9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ափոնները, իրենց կատեգորիաներին համապատասխան, տեղադրված են առանձին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մակնշված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սարքին վիճակում գտնվող և բացառապես այդ թափոնների ու աղբի հավաքման և պահպանման համար օգտագործվող փակվող տարողություններում։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44433B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D3F697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A7D5A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BB1BA4" w14:textId="0C434870" w:rsidR="00896DD8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0251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CAEC3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16-րդ հոդվածի 3-րդ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957F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65453EA8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57530" w14:textId="186968D9" w:rsidR="00896DD8" w:rsidRPr="009E5690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1.1</w:t>
            </w:r>
            <w:r w:rsidR="009E569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124608" w14:textId="1B75DB89" w:rsidR="00896DD8" w:rsidRDefault="00FC6A6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րտադրական շինություններից, սննդամթերքի արտադրության (պատրաստման) արտադրական օբյեկտի տարածքից թափոնների հեռացումը և վերացումը չի հանգեցնում սննդամթերքի, շրջակա միջավայրի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աղտոտմանը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մարդու կյանքին և առողջությանը 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սպառնացող վտանգի առաջացմանը։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155701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B7A0B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9EA21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C487B" w14:textId="547DB760" w:rsidR="00896DD8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57C8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681AA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16-րդ հոդվածի 5-րդ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D9029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14:paraId="6AAE858D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1B123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2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755A18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ԱՇԽԱՏՈՂՆԵՐԻ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ԱՆՁՆԱԿԱՆ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ՀԻԳԻԵՆԱ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0DFE0B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7D618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D385A" w14:textId="77777777" w:rsidR="00896DD8" w:rsidRDefault="00896DD8">
            <w:pPr>
              <w:widowControl w:val="0"/>
              <w:tabs>
                <w:tab w:val="left" w:pos="1134"/>
              </w:tabs>
              <w:spacing w:after="0" w:line="240" w:lineRule="auto"/>
              <w:ind w:right="33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7A22B" w14:textId="77777777" w:rsidR="00896DD8" w:rsidRDefault="00896DD8">
            <w:pP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0544C7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C7B8F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CDAB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110A28" w14:paraId="1AA2FEB9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6567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2.1.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06182" w14:textId="73B5C04C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արտադրության և շրջանառության  փուլերում, սննդամթերքի հետ անմիջական շփում ունեցող աշխատակիցները Հայաստանի Հանրապետության օրենսդրության համաձայն ենթարկվել են  պարտադիր նախնական և պարբերական բժշկական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զննությունների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ունեն սանիտարական (բժշկական) գրքույկ։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59943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98C41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A7C80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B273D0" w14:textId="78872224" w:rsidR="00896DD8" w:rsidRPr="00A33D21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1CB48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03F07" w14:textId="6583E593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55-րդ կետ, «Սննդամթերքի անվտանգության մասին» օրենք  16-րդ հոդվածի 6-րդ 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6EE06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1729B7DB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2C0F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bookmarkStart w:id="2" w:name="_Hlk82767864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82BC8C" w14:textId="6E76B777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միջոցով փոխանցվող հիվանդության վիրուսակիր կամ վարակիչ վերք, մաշկային հիվանդություն, խոց ունեցող անձինք չեն շփվում սննդամթերքի հետ և չեն մտնում սննդամթերքի տեղակայման գոտի, եթե առկա է սննդամթերքի վրա ուղղակի կամ անուղղակի ազդեցության հավանականություն։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880C77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53279E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3B1F0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6E205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BE03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51DFB" w14:textId="5EF0DA69" w:rsidR="00896DD8" w:rsidRDefault="00896DD8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2011թ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54-րդ կետ, ՄՄ ՏԿ 021/2011 կանոնակարգի 17-րդ հոդվածի 11-րդ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CC0005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bookmarkEnd w:id="2"/>
      </w:tr>
      <w:tr w:rsidR="00896DD8" w:rsidRPr="00110A28" w14:paraId="3178DF51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EFFBC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5AB75" w14:textId="47BF4125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ննդի շղթայում ներգրավված յուրաքանչյուր անձ պահպանում է անձնական հիգիենայի կանոնները և կրում է համապատասխան մաքուր, անհրաժեշտության դեպքում, պաշտպանիչ հագուստ: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2F9160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902F8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239791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7A8DB6" w14:textId="52F192DD" w:rsidR="00896DD8" w:rsidRPr="00274BF1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9B58A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50131" w14:textId="4FC665F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2011թ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53-րդ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B9ED2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</w:tr>
      <w:tr w:rsidR="00896DD8" w14:paraId="0624928A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BF82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3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0C9058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ՍԱՐՔԱՎՈՐՈՒՄՆԵՐ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ԳՈՒՅՔ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A4A1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C88707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1065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DEA11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593E34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B43B4A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35D0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:rsidRPr="00110A28" w14:paraId="4FC2149B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16661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65AEA" w14:textId="0FE35B36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արտադրության (պատրաստման) գործընթացում օգտագործվում են սննդամթերքի հետ շփման մեջ գտնվող տեխնոլոգիական սարքավորումներ և գույք, որոնք՝</w:t>
            </w:r>
          </w:p>
          <w:p w14:paraId="4DEA9A73" w14:textId="77777777" w:rsidR="00896DD8" w:rsidRDefault="00896DD8" w:rsidP="00B04968">
            <w:pPr>
              <w:widowControl w:val="0"/>
              <w:tabs>
                <w:tab w:val="left" w:pos="1134"/>
                <w:tab w:val="left" w:pos="1560"/>
              </w:tabs>
              <w:spacing w:after="0" w:line="240" w:lineRule="auto"/>
              <w:ind w:right="29" w:firstLine="56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ունեն սննդամթերքի արտադրությունն (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պատրաստումն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 ապահովող կառուցվածքային և շահագործման բնութագրեր</w:t>
            </w:r>
          </w:p>
          <w:p w14:paraId="3C3406A5" w14:textId="77777777" w:rsidR="00896DD8" w:rsidRDefault="00896DD8" w:rsidP="00B04968">
            <w:pPr>
              <w:widowControl w:val="0"/>
              <w:tabs>
                <w:tab w:val="left" w:pos="1134"/>
                <w:tab w:val="left" w:pos="1560"/>
              </w:tabs>
              <w:spacing w:after="0" w:line="240" w:lineRule="auto"/>
              <w:ind w:right="29" w:firstLine="56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հնարավորություն են տալիս իրականացնելու դրանց լվացման և (կամ) մաքրման և ախտահանման աշխատանքները.</w:t>
            </w:r>
          </w:p>
          <w:p w14:paraId="32EFABC1" w14:textId="77777777" w:rsidR="00896DD8" w:rsidRDefault="00896DD8" w:rsidP="00B04968">
            <w:pPr>
              <w:widowControl w:val="0"/>
              <w:tabs>
                <w:tab w:val="left" w:pos="1134"/>
              </w:tabs>
              <w:spacing w:after="0" w:line="240" w:lineRule="auto"/>
              <w:ind w:right="29" w:firstLine="56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պատրաստված են սննդամթերքի հետ շփման մեջ գտնվող նյութերին ներկայացվող պահանջներին համապատասխանող նյութերից։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9CCD5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7EBF0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7428E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2EF65" w14:textId="77777777" w:rsidR="00B04968" w:rsidRDefault="00B04968" w:rsidP="00B0496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6D61810E" w14:textId="77777777" w:rsidR="00B04968" w:rsidRDefault="00B04968" w:rsidP="00B0496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4CE5E785" w14:textId="562393B8" w:rsidR="00B04968" w:rsidRDefault="00896DD8" w:rsidP="00B0496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3061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6F1F45AD" w14:textId="0E9B0C7C" w:rsidR="00B04968" w:rsidRDefault="00B04968" w:rsidP="00B0496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</w:t>
            </w:r>
            <w:r w:rsidR="003061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  <w:p w14:paraId="6D51A47E" w14:textId="3DC83151" w:rsidR="00B04968" w:rsidRPr="00B04968" w:rsidRDefault="00306102" w:rsidP="00B0496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2064B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և/կամ/ փաստաթղթային զննում և/կամ/ լաբորատոր փորձաքննություն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5A75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1-ին կետի 1-ին, 2-րդ և 3-րդ ենթակետեր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B07D4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6089F0DE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D710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3.2.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5D08B" w14:textId="56CB1B50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ոլոր սարքավորումները, գործիքները, պարագաները և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բեռնարկղերը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որոնք անմիջական շփման մեջ են գտնվում սննդամթերքի հետ, կառուցված են հիգիենայի պահանջները բավարարող նյութերից և պահվում են նորոգ ու բարվոք վիճակում: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E246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7A7A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7DE3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53D3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9971B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A6E5E4" w14:textId="53C7D87A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2011թ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39-րդ կետի 2-րդ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CE11B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5F5F1DC6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A639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3.3.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C7E9E" w14:textId="3025A6B5" w:rsidR="00896DD8" w:rsidRDefault="00FC6A6B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ոլոր սարքավորումները, գործիքները, պարագաները և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բեռնարկղերը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որոնք անմիջական շփման մեջ են գտնվում սննդամթերքի հետ, ենթարկվում են պատշաճ մաքրման ու ախտահանման: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921B2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9C53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7FEBC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61E58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6EE02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և/կամ/ փաստաթղթային զննում և/կամ/ լաբորատոր</w:t>
            </w:r>
            <w:r>
              <w:rPr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փորձաքննություն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5ACF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20.01.2011թ.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39-րդ կետի 1-ին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9BC0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3A21FED3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062ED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3.4.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3FB5E4" w14:textId="1D527F50" w:rsidR="00896DD8" w:rsidRDefault="00FC6A6B" w:rsidP="00961464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եխնիկական սարքավորումները, ըստ անհրաժեշտության սարքավորված/հագեցված են համապատասխան հսկիչ սարքերով։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319FC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CA843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3FB27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E2957" w14:textId="2D67B9C9" w:rsidR="00896DD8" w:rsidRPr="00EB65F9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4CBBE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9096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15-րդ հոդվածի 2-րդ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AA4B9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449B2D66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39B5E0" w14:textId="40D57834" w:rsidR="00896DD8" w:rsidRPr="00A33D21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A33D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A33D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32851" w14:textId="372F8121" w:rsidR="00896DD8" w:rsidRDefault="00FC6A6B" w:rsidP="00961464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9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հետ շփման մեջ գտնվող տեխնոլոգիական սարքավորումների և գույքի աշխատանքային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մակերևույթները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պատրաստված են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չներծծող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նյութերից։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2E926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B25CB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CC62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9C96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60B0C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B0197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ՄՄ ՏԿ 021/2011 կանոնակարգի 15-րդ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հոդվածի 3-րդ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8A6F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71F9284C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2974B4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4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6EDE48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ՀՈՒՄՔԻ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ՊԱՏՐԱՍՏԻ ԱՐՏԱԴՐԱՆՔԻ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ՓԱԹԵԹԱՎՈՐՈՒՄ,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ՓՈԽԱԴՐՈՒՄ,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ՄԱԿՆՇՈՒՄ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ԵՎ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ՊԱՀՈՒՄ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522F2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E87B9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DAD43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0CBCFD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B22EF" w14:textId="77777777" w:rsidR="00896DD8" w:rsidRPr="00896DD8" w:rsidRDefault="00896DD8">
            <w:pPr>
              <w:spacing w:after="0"/>
              <w:rPr>
                <w:sz w:val="20"/>
                <w:szCs w:val="20"/>
                <w:lang w:val="hy-AM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7E963" w14:textId="77777777" w:rsidR="00896DD8" w:rsidRPr="00896DD8" w:rsidRDefault="00896DD8">
            <w:pPr>
              <w:spacing w:after="0"/>
              <w:rPr>
                <w:sz w:val="20"/>
                <w:szCs w:val="20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16E8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65FA1D38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BD8D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4.1.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0B1D1A" w14:textId="6EFEB867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արտադրության (պատրաստման) ընթացքում օգտագործվող պարենային (սննդային) հումքը և բաղադրիչները պահվում են այդ հումքի և բաղադրիչների փչանալը կանխարգելող և դրանց՝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աղտոտիչ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նյութերից պաշտպանությունն ապահովող պայմաններում։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685CA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7C70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5AB57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EFE42D" w14:textId="04F21CE8" w:rsidR="00896DD8" w:rsidRPr="00306102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185A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1932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13-րդ հոդվածի 4-րդ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6918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7C21020D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1821B1" w14:textId="6374BA30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13B92" w14:textId="36F0C8D9" w:rsidR="00896DD8" w:rsidRDefault="00FC6A6B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C6A6B">
              <w:rPr>
                <w:lang w:val="hy-AM"/>
              </w:rPr>
              <w:t xml:space="preserve"> </w:t>
            </w: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արտադրության ժամանակ որպես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համաբուրավետիչ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նյութեր չեն օգտագործվում 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հետևյալ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միացությունները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ագարիկաթթու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բետա-ազարոն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ալոին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հիպերիցին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կապսաիցին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կվասսին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կումարին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մենթոֆուրան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մեթիլէվգենոլ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(4-ալլիլ-1,2-դիմեթօքսիբենզոլ),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պուլեգոն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սաֆրոլ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(1-ալլիլ-3,4-մեթիլենդիօքսիբենզոլ), կապտաթթու,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տույոն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(ալֆա և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բետա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տեուկրին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A,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էստրագոլ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(1-ալլիլ-4-մեթօքսիբենզոլ):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E739B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9D0A2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9A4AC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2EC36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9CB77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փաստաթղթային զննում և/կամ լաբորատոր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փորձաննություն</w:t>
            </w:r>
            <w:proofErr w:type="spellEnd"/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861D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Եվրասիական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տնտեսական հանձնաժողովի խորհրդի 2012 թվականի հուլիսի 20-ի N 58 որոշմամբ հաստատված «Սննդային հավելումների,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բուրավետիչների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տեխնոլոգիական օժանդակ միջոցների անվտանգությանը ներկայացվող պահանջներ» (ՄՄ ՏԿ 029/2012) Մաքսային միության տեխնիկական կանոնակարգի (այսուհետ՝ ՄՄ ՏԿ 029/2012 կանոնակարգ) 7-րդ հոդվածի 21-րդ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E8C1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02592B05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58B9AA" w14:textId="1BC7DF93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D77BDB" w14:textId="6A83DAC6" w:rsidR="00896DD8" w:rsidRDefault="00FC6A6B">
            <w:pPr>
              <w:widowControl w:val="0"/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ումքը, բաղադրիչները, </w:t>
            </w:r>
            <w:proofErr w:type="spellStart"/>
            <w:r w:rsidR="00896DD8" w:rsidRPr="00A979C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կիսապատրաստվածքը</w:t>
            </w:r>
            <w:proofErr w:type="spellEnd"/>
            <w:r w:rsidR="00896DD8" w:rsidRPr="00A979C0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վերջնական արտադրանքը, որոնցում հնարավոր է ախտածին մանրէների բազմացում կամ թունավոր նյութերի առաջացում, պահվում են դրանց առաջացումը կամ բազմացումը բացառող ջերմաստիճանում: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B77D3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4C7097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82C1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115DE1" w14:textId="09B3F3B9" w:rsidR="00896DD8" w:rsidRPr="00306102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4B588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114EF" w14:textId="4E983D4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Հայաստանի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Հանրապետության կառավարության 2011թ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 60-րդ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DCC407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7339F" w:rsidRPr="00110A28" w14:paraId="0C1F5BB8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4068D7" w14:textId="7AD4CB13" w:rsidR="00A7339F" w:rsidRDefault="0096146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4.4</w:t>
            </w:r>
            <w:r w:rsidR="001423FD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2C8DC" w14:textId="7DFF217B" w:rsidR="00A7339F" w:rsidRPr="006F26EC" w:rsidRDefault="00FC6A6B">
            <w:pPr>
              <w:widowControl w:val="0"/>
              <w:tabs>
                <w:tab w:val="left" w:pos="993"/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Եվրասիական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տնտեսական մ</w:t>
            </w:r>
            <w:r w:rsidR="00A7339F" w:rsidRPr="006F26E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իության շուկայում արտադրանքի շրջանառության միասնական նշանով </w:t>
            </w:r>
            <w:proofErr w:type="spellStart"/>
            <w:r w:rsidR="00A7339F" w:rsidRPr="006F26E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մակնշումն</w:t>
            </w:r>
            <w:proofErr w:type="spellEnd"/>
            <w:r w:rsidR="00A7339F" w:rsidRPr="006F26E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իրականացվ</w:t>
            </w:r>
            <w:r w:rsidR="001423FD" w:rsidRPr="006F26E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ած</w:t>
            </w:r>
            <w:r w:rsidR="00A7339F" w:rsidRPr="006F26E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է </w:t>
            </w:r>
            <w:proofErr w:type="spellStart"/>
            <w:r w:rsidR="00A7339F" w:rsidRPr="006F26E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մինչ</w:t>
            </w:r>
            <w:r w:rsidR="00A86434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proofErr w:type="spellEnd"/>
            <w:r w:rsidR="00A7339F" w:rsidRPr="006F26E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ալկոհոլային արտադրանքը շրջանառության մեջ դնելը: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E08813" w14:textId="77777777" w:rsidR="00A7339F" w:rsidRPr="006F26EC" w:rsidRDefault="00A7339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D106D0" w14:textId="77777777" w:rsidR="00A7339F" w:rsidRPr="006F26EC" w:rsidRDefault="00A7339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FF1F19" w14:textId="77777777" w:rsidR="00A7339F" w:rsidRPr="006F26EC" w:rsidRDefault="00A7339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58CB23" w14:textId="6D575D2A" w:rsidR="00A7339F" w:rsidRPr="00B04968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75DB60" w14:textId="64C4A0BA" w:rsidR="00A7339F" w:rsidRPr="006F26EC" w:rsidRDefault="00A979C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6DCDAA" w14:textId="46D459B2" w:rsidR="00A7339F" w:rsidRPr="006F26EC" w:rsidRDefault="00B615CE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B615C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Եվրասիական</w:t>
            </w:r>
            <w:proofErr w:type="spellEnd"/>
            <w:r w:rsidRPr="00B615C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տնտեսական հանձնաժողովի խորհրդի 2018 թվականի դեկտեմբերի 5-ի «Ալկոհոլային արտադրանքի անվտանգության մասին» </w:t>
            </w:r>
            <w:proofErr w:type="spellStart"/>
            <w:r w:rsidRPr="00B615C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Եվրասիական</w:t>
            </w:r>
            <w:proofErr w:type="spellEnd"/>
            <w:r w:rsidRPr="00B615C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տնտեսական միության տեխնիկական կանոնակարգի մասին» N 98 որոշ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մամբ հաստատված </w:t>
            </w:r>
            <w:r w:rsidR="00A7339F" w:rsidRPr="006F26E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ԵԱՏՄ ՏԿ 047/2018 կանոնակարգի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այսուհետ՝ </w:t>
            </w:r>
            <w:r w:rsidRPr="00B615C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 </w:t>
            </w:r>
            <w:r w:rsidR="00A7339F" w:rsidRPr="006F26EC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58-րդ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7B9CB" w14:textId="77777777" w:rsidR="00A7339F" w:rsidRDefault="00A733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A7339F" w:rsidRPr="00F4340F" w14:paraId="5329DCB6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247447" w14:textId="4BC42111" w:rsidR="00A7339F" w:rsidRPr="00961464" w:rsidRDefault="001423FD" w:rsidP="0096146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961464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961464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8DB303" w14:textId="07F2C4F7" w:rsidR="009F2DE3" w:rsidRPr="009F2DE3" w:rsidRDefault="00FC6A6B" w:rsidP="00BC63CC">
            <w:pPr>
              <w:widowControl w:val="0"/>
              <w:tabs>
                <w:tab w:val="left" w:pos="993"/>
                <w:tab w:val="left" w:pos="1134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Եվրասիական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տնտեսական մ</w:t>
            </w:r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իության շուկայում արտադրանքի շրջանառության միասնական նշանը զետեղվ</w:t>
            </w:r>
            <w:r w:rsidR="001423FD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ած</w:t>
            </w:r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է </w:t>
            </w:r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ալկոհոլային արտադրանքի</w:t>
            </w:r>
            <w:r w:rsidR="00C468B4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 բացառությամբ լցվածքով ալկոհոլային արտադրանքի,</w:t>
            </w:r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սպառողական փաթեթվածքի վրա՝ ալկոհոլային արտադրանքի պիտանիության ժամկետի ընթացքում դրա հստակ </w:t>
            </w:r>
            <w:r w:rsidR="0067028D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պարզ </w:t>
            </w:r>
            <w:proofErr w:type="spellStart"/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պատկերումն</w:t>
            </w:r>
            <w:proofErr w:type="spellEnd"/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ապահովող ցանկացած եղանակով, ինչպես </w:t>
            </w:r>
            <w:proofErr w:type="spellStart"/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նաեւ</w:t>
            </w:r>
            <w:proofErr w:type="spellEnd"/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ներկայացվ</w:t>
            </w:r>
            <w:r w:rsidR="001423FD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ած</w:t>
            </w:r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է </w:t>
            </w:r>
            <w:proofErr w:type="spellStart"/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ապրանքաուղեկից</w:t>
            </w:r>
            <w:proofErr w:type="spellEnd"/>
            <w:r w:rsidR="00A7339F"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փաստաթղթերում։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97785" w14:textId="77777777" w:rsidR="00A7339F" w:rsidRPr="009F2DE3" w:rsidRDefault="00A7339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B05DB" w14:textId="77777777" w:rsidR="00A7339F" w:rsidRPr="009F2DE3" w:rsidRDefault="00A7339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EC628D" w14:textId="77777777" w:rsidR="00A7339F" w:rsidRPr="009F2DE3" w:rsidRDefault="00A7339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D7358" w14:textId="068A3266" w:rsidR="00A7339F" w:rsidRPr="00B04968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8ED2AF" w14:textId="6656FA4D" w:rsidR="00A7339F" w:rsidRPr="009F2DE3" w:rsidRDefault="00A979C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41EDAE" w14:textId="05129DBA" w:rsidR="00A7339F" w:rsidRPr="009F2DE3" w:rsidRDefault="00A7339F" w:rsidP="00A7339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կանոնակարգի 59-</w:t>
            </w:r>
            <w:r w:rsidRPr="009F2DE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րդ կետ</w:t>
            </w:r>
          </w:p>
          <w:p w14:paraId="183543A4" w14:textId="77777777" w:rsidR="00A7339F" w:rsidRPr="009F2DE3" w:rsidRDefault="00A7339F" w:rsidP="00A7339F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0A9AB" w14:textId="77777777" w:rsidR="00A7339F" w:rsidRDefault="00A7339F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40187330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7C40D" w14:textId="031BB300" w:rsidR="00896DD8" w:rsidRDefault="001423F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 w:rsidRPr="001423FD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1423FD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48EE94" w14:textId="6FBA409C" w:rsidR="00896DD8" w:rsidRDefault="00FC6A6B">
            <w:pPr>
              <w:widowControl w:val="0"/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աթեթավորված սննդամթերքի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զետեղված է ռուսերեն և հայերեն լեզուներով, բացառությամբ ԵԱՏՄ ոչ անդամ երկրներից մատակարարվող սննդամթերքն արտադրողի անվանման և գտնվելու վայրի մասին տեղեկատվության։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F5850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FD082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F8DC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5DCBB3" w14:textId="14415405" w:rsidR="00896DD8" w:rsidRPr="00306102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5C80C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4F164" w14:textId="50799D54" w:rsidR="00896DD8" w:rsidRDefault="00896DD8" w:rsidP="00D3493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 օրենք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9-րդ հոդված</w:t>
            </w:r>
            <w:r w:rsidR="00A8643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2-րդ մաս,</w:t>
            </w:r>
          </w:p>
          <w:p w14:paraId="6D73B05E" w14:textId="04E732F2" w:rsidR="00D3493F" w:rsidRDefault="00D3493F" w:rsidP="00D3493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D3493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Մաքսային միության հանձնաժողովի 2011 թվականի դեկտեմբերի 9-ի N 881 որոշմամբ հաստատված «Սննդամթերքի </w:t>
            </w:r>
            <w:proofErr w:type="spellStart"/>
            <w:r w:rsidRPr="00D3493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մակնշման</w:t>
            </w:r>
            <w:proofErr w:type="spellEnd"/>
            <w:r w:rsidRPr="00D3493F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մասին» (ՄՄ ՏԿ 022/2011) Մաքսային միության տեխնիկական կանոնակարգի (այսուհետ՝ ՄՄ ՏԿ 022/2011 կանոնակարգ)</w:t>
            </w:r>
          </w:p>
          <w:p w14:paraId="356D4B7E" w14:textId="59615469" w:rsidR="00896DD8" w:rsidRDefault="00896DD8" w:rsidP="00D3493F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հոդված 4 կետ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 2 ենթակետ, ՄՄ ՏԿ 022/2011 հոդված 4 կետ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8, 3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5E329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9C5182" w:rsidRPr="00110A28" w14:paraId="02F4CCF1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6D0793" w14:textId="69E46D9E" w:rsidR="009C5182" w:rsidRDefault="001423F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Pr="001423FD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Pr="001423FD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9054F0" w14:textId="2EDAB505" w:rsidR="009C5182" w:rsidRPr="00560B8D" w:rsidRDefault="00FC6A6B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լկոհոլային արտադրանքի </w:t>
            </w:r>
            <w:proofErr w:type="spellStart"/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պարունակում է </w:t>
            </w:r>
            <w:proofErr w:type="spellStart"/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հետեւյալ</w:t>
            </w:r>
            <w:proofErr w:type="spellEnd"/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տեղեկությունները՝ </w:t>
            </w:r>
          </w:p>
          <w:p w14:paraId="7D8DBF33" w14:textId="08C098E9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ալկոհոլային արտադրանքի անվանումը։ Ալկոհոլային արտադրանքի անվանումը կարող է լրացուցիչ նշվել լատինական այբուբենի տառերով (բացառությամբ «շամպայն», «կոնյակ» </w:t>
            </w:r>
            <w:r w:rsidR="0073420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«</w:t>
            </w:r>
            <w:proofErr w:type="spellStart"/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կալվադոս</w:t>
            </w:r>
            <w:proofErr w:type="spellEnd"/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» բառերի)։ «Շամպայն», «կոնյակ» </w:t>
            </w:r>
            <w:r w:rsid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«</w:t>
            </w:r>
            <w:proofErr w:type="spellStart"/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կալվադոս</w:t>
            </w:r>
            <w:proofErr w:type="spellEnd"/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» բառերը կարող են լատինական այբուբենի տառերով նշվել միայն համապատասխան աշխարհագրական տարածաշրջանների ալկոհոլային արտադրանք արտադրողների կողմից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  <w:r w:rsidR="009C518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4A8F5A6F" w14:textId="4B6A4820" w:rsidR="009C5182" w:rsidRPr="00FC6A6B" w:rsidRDefault="009C5182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</w:pP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80329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արտադրողի </w:t>
            </w:r>
            <w:r w:rsidR="00450E8F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անդամ պետության տարածքում գրանցված ու արտադրողի կողմից՝ ալկոհոլային արտադրանքի վերաբերյալ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սպառողներից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դժգոհություններ ընդունելու (առկայության դեպքում) լիազորություն ստացած կազմակերպության, ինչպես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նաեւ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ներմուծող կազմակերպության (երրորդ երկրներից անդամ պետությունների տարածքներ ներմուծվող ալկոհոլային արտադրանքի համար) անվանումները </w:t>
            </w:r>
            <w:r w:rsidR="0032712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գտնվելու վայրերը (իրավաբանական անձանց հասցեները) (նշելով պետությունը)</w:t>
            </w:r>
            <w:r w:rsidR="00FC6A6B"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128F9FC7" w14:textId="0FD279F4" w:rsidR="00720712" w:rsidRPr="00FC6A6B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էթիլային սպիրտի ծավալային մասը (թնդությունը) (ծավ. %)</w:t>
            </w:r>
            <w:r w:rsidR="00FC6A6B"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4C2D0F08" w14:textId="7D806D89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արտադրանքի ծավալը՝ միավոր սպառողական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փաթեթվածքում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(լ, դմ3 , սլ, մլ, սմ3 ). </w:t>
            </w:r>
          </w:p>
          <w:p w14:paraId="49D01070" w14:textId="3DE3EAB3" w:rsidR="00720712" w:rsidRPr="00FC6A6B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շաքարների զանգվածային կոնցենտրացիան (գ/դմ3 , գ/լ, գ/100 սմ3 )</w:t>
            </w:r>
            <w:r w:rsidR="00FC6A6B"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57EF84F1" w14:textId="4726D524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6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բաղադրությունը (բաղադրիչների ցանկը՝ դրանց զանգվածային մասերի նվազման կարգով՝ բացառությամբ գինիների,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լիկյորային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գինիների, խաղուն գինիների,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մարգարտային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խաղուն գինիների, գազավորված գինիների, մրգային գինիների, կոնյակների,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բրենդիների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այդ թվում՝ մրգային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բրենդիների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վիսկիի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ռոմի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մեկ տեսակի հումքից պատրաստված ալկոհոլային արտադրանքի)։ Տեսակավոր գինիների համար նշվում է այն խաղողի տեսակը, որից դրանք պատրաստվել են։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Օղիների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հատուկ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օղիների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համար առաջինը նշվում է օգտագործվող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կրկնաթորված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էթիլային սպիրտի տեսակը </w:t>
            </w:r>
            <w:r w:rsidR="0073420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լրացուցիչ՝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օղիների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բույրի </w:t>
            </w:r>
            <w:r w:rsidR="0032712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համի վրա ազդող բաղադրիչների ցանկը. </w:t>
            </w:r>
          </w:p>
          <w:p w14:paraId="1FE0A129" w14:textId="12EFF53C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7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մրգային գինիների, գինու մրգային խմիչքների, մրգային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սիդրերի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մրգային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օղիների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մրգային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բրենդիների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համար՝ այն մրգերի տեսակները, որոնցից դրանք պատրաստված են.</w:t>
            </w:r>
          </w:p>
          <w:p w14:paraId="3D89294B" w14:textId="5C959455" w:rsidR="00720712" w:rsidRPr="00560B8D" w:rsidRDefault="00720712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803297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8</w:t>
            </w: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հնեցված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գինիների </w:t>
            </w:r>
            <w:r w:rsidR="0073420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կոլեկցիոն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գինիների համար՝ բերքահավաքի տարեթիվը,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կոլեկցիոն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խաղուն գինիների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բարձրորակ խաղուն </w:t>
            </w: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գինիների համար՝ թողարկման ամսաթիվն ու տարեթիվը. </w:t>
            </w:r>
          </w:p>
          <w:p w14:paraId="2E64E9DE" w14:textId="56E49EE0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9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բարձրորակ խաղուն գինիների (խաղողի խաղուն շամպայն գինիների) համար՝ արտադրության մեթոդը (դասական կամ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ռեզերվուարային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). </w:t>
            </w:r>
          </w:p>
          <w:p w14:paraId="1610558B" w14:textId="2CCB971B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10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կոնյակի,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բրենդիի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բարձրորակ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բրենդիի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կալվադոսի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մրգային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բրենդիների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վիսկիի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ռոմի համար՝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թորվածքների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հնեցման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ժամկետը. </w:t>
            </w:r>
          </w:p>
          <w:p w14:paraId="3FD2498A" w14:textId="77777777" w:rsidR="00720712" w:rsidRPr="00560B8D" w:rsidRDefault="00720712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ժա) գարեջրի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գարեջրի հիմքով պատրաստված խմիչքների (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գարեջրային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խմիչքների) համար՝ մշակման տիպը, եղանակը,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չզտման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մասին տեղեկություններ,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լուծամզելիությունը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(տոկոսներով) (գարեջրի համար), իրական լուծամզուքը (տոկոսներով) (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գարեջրային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խմիչքների համար). </w:t>
            </w:r>
          </w:p>
          <w:p w14:paraId="078D0263" w14:textId="3ABE6ACA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11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արտադրության (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շշալցման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պատրաստման,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ձեւակերպման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ամսաթիվը </w:t>
            </w:r>
            <w:r w:rsidR="00450E8F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պիտանիության ժամկետը. </w:t>
            </w:r>
          </w:p>
          <w:p w14:paraId="7D68F1CB" w14:textId="45AECE42" w:rsidR="00873E05" w:rsidRPr="00803297" w:rsidRDefault="00873E05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</w:pP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Այն ալկոհոլային արտադրանքի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որի նկատմամբ արտադրողը սահմանում է անսահմանափակ պիտանիության ժամկետ, լրացված է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հետևյալ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գրառմամբ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՝ «Պիտանիության ժամկետը սահմանափակված չէ՝ պահպանման պայմաններին </w:t>
            </w:r>
            <w:proofErr w:type="spellStart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հետեւելու</w:t>
            </w:r>
            <w:proofErr w:type="spellEnd"/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դեպքում»</w:t>
            </w:r>
            <w:r w:rsidR="00803297"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115D0F73" w14:textId="4769B290" w:rsidR="00720712" w:rsidRPr="00235A02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12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պահպանման պայմանները</w:t>
            </w:r>
            <w:r w:rsidR="00235A02"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3820D17D" w14:textId="6906D3A6" w:rsidR="00720712" w:rsidRPr="00560B8D" w:rsidRDefault="0032712E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13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ցայտուն նախազգուշացնող գրառում, որը զետեղվում է մեծատառերով, ամենախոշոր չափի դյուրընթեռնելի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տառատեսակով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զբաղեցնում է հակադարձ պիտակի, կամ պիտակի, կամ սպառողական տարայի մակերեսի առնվազն 10 տոկոսը. «Ալկոհոլի չափից ավելի օգտագործումը վնասակար է Ձեր առողջության համար:». </w:t>
            </w:r>
          </w:p>
          <w:p w14:paraId="5E601E35" w14:textId="02820C35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32712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արտադրության ընթացքում օգտագործված սննդային հավելումների անվանումները (բացառությամբ արտադրական գործընթացի համար ֆունկցիոնալ առումով անհրաժեշտ սննդային հավելումների, որոնք չեն ներառվում պատրաստի ալկոհոլային արտադրանքի կազմում), տեղեկատվություն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գենային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ինժեներիայի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եղանակով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ձեւափոխված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օրգանիզմների օգտագործմամբ ստացված բաղադրիչների առկայության մասին. </w:t>
            </w:r>
          </w:p>
          <w:p w14:paraId="7D20AC10" w14:textId="7020414E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1</w:t>
            </w:r>
            <w:r w:rsidR="0032712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տեղեկատվություն արտադրանքի համապատասխանության գնահատման վերաբերյալ (Միության շուկայում արտադրանքի շրջանառության միասնական նշան). </w:t>
            </w:r>
          </w:p>
          <w:p w14:paraId="6A6F64FE" w14:textId="737E506A" w:rsidR="00720712" w:rsidRPr="00560B8D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32712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6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թույլ ալկոհոլային խմիչքների համար՝ տեղեկատվություն սպառողական փաթեթվածքի ծավալում էթիլային սպիրտի պարունակության վերաբերյալ. </w:t>
            </w:r>
          </w:p>
          <w:p w14:paraId="36C837CB" w14:textId="5BD3F448" w:rsidR="00720712" w:rsidRPr="00B775F2" w:rsidRDefault="00803297" w:rsidP="00B775F2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32712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7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սպառողական տարայի (փաթեթվածքի) համար՝ գրառում՝ «Խորհուրդ չի տրվում օգտագործել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մինչեւ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18 տարեկան անձանց, հղի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կերակրող կանանց, ինչպես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նաեւ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՝ նյարդային համակարգի </w:t>
            </w:r>
            <w:proofErr w:type="spellStart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ներքին օրգանների հիվանդություններով տառապող անձանց</w:t>
            </w:r>
            <w:r w:rsidR="001423FD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»</w:t>
            </w:r>
            <w:r w:rsidR="00720712"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1132B9" w14:textId="77777777" w:rsidR="009C5182" w:rsidRDefault="009C518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D3C417" w14:textId="77777777" w:rsidR="009C5182" w:rsidRDefault="009C518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167AE1" w14:textId="77777777" w:rsidR="009C5182" w:rsidRDefault="009C518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A07445" w14:textId="77777777" w:rsidR="00B04968" w:rsidRPr="00330D22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6477B1B6" w14:textId="77777777" w:rsidR="00B04968" w:rsidRPr="00330D22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408C308F" w14:textId="77777777" w:rsidR="00B04968" w:rsidRPr="00330D22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087F7862" w14:textId="5EE98B27" w:rsidR="009C5182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1160AE30" w14:textId="45072315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DD9A695" w14:textId="5F185F7D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5142F7A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8ED061B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3FB131D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98A51C9" w14:textId="080FDF6D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4AB3B846" w14:textId="6BB120F4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A1A6D3F" w14:textId="02E529E0" w:rsidR="00B04968" w:rsidRDefault="00B04968" w:rsidP="00B0496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C843158" w14:textId="77777777" w:rsidR="00B04968" w:rsidRDefault="00B04968" w:rsidP="00B0496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CE2F084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513E3E6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4A7147F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6211593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A2F4901" w14:textId="18C9F0A1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2E0578D6" w14:textId="6A22713E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465F4A17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C39F625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6BA6CF1B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E85096A" w14:textId="7964296E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12964D16" w14:textId="2B17FCAA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244DE06" w14:textId="0E456E04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89A391E" w14:textId="6F8DE712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1E6A011" w14:textId="77976FD5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7AA3F69" w14:textId="294F4A88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1EAFD66" w14:textId="0F082286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6213ACF" w14:textId="03D9DFA9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865FC4F" w14:textId="5B8D391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3D411C1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B5C614D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AEF1D74" w14:textId="5C5A6080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1235020B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D42D0F8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9D053BA" w14:textId="09B9F042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7D2814AD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4FE5312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37BFECB" w14:textId="47578E63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06E18E5F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463A843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5618258" w14:textId="0E3AFC84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07F61632" w14:textId="06BE1F29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6BE14B4" w14:textId="052D08B3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BB35D32" w14:textId="1B0B1A69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401006B" w14:textId="0579CD49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CC516C7" w14:textId="20079F0B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F6D3F29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4B9B4E5" w14:textId="7D1D03BF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5D25C041" w14:textId="0C4D5FD9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F62C055" w14:textId="5A792EB4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601A793" w14:textId="388699BB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EC460FE" w14:textId="6EC9C3BE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D673733" w14:textId="0BBD7E04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F9814CC" w14:textId="0862E2E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4A77715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45BD890" w14:textId="728FC003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0FC619AC" w14:textId="37903F30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33D4F71E" w14:textId="0C191C35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A5BDCB8" w14:textId="712F52E9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F8CAD34" w14:textId="12DD87C6" w:rsidR="00B04968" w:rsidRDefault="00B04968" w:rsidP="003061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3654A41" w14:textId="77777777" w:rsidR="00306102" w:rsidRDefault="00306102" w:rsidP="0030610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7AE6F46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B84DAAD" w14:textId="59EFC10C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5DCDC36C" w14:textId="39CEECD0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25FB497" w14:textId="3C9FD434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A9CB671" w14:textId="490FE7F0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241C8B2" w14:textId="30BCF45C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BF740E5" w14:textId="37816902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AA64711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34CACA6" w14:textId="5801531B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0.1</w:t>
            </w:r>
          </w:p>
          <w:p w14:paraId="45DE1D6E" w14:textId="751BF101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BF9B0B8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0118DF3" w14:textId="44FD5856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4632BEBF" w14:textId="23CC879F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87B9741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3C8803B" w14:textId="7D49887C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5474B904" w14:textId="049006A7" w:rsidR="00B04968" w:rsidRP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EABFE6" w14:textId="31CD4A0B" w:rsidR="009C5182" w:rsidRDefault="00A979C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BB2E2A" w14:textId="00EABC87" w:rsidR="00720712" w:rsidRPr="00560B8D" w:rsidRDefault="00720712" w:rsidP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560B8D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կանոնակարգի  31-րդ կետ</w:t>
            </w:r>
          </w:p>
          <w:p w14:paraId="74D08E2D" w14:textId="626C6ECB" w:rsidR="009C5182" w:rsidRPr="00720712" w:rsidRDefault="009C5182" w:rsidP="009C518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FF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B5A51" w14:textId="77777777" w:rsidR="009C5182" w:rsidRDefault="009C518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720712" w:rsidRPr="00110A28" w14:paraId="5ECE1718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E6F929" w14:textId="22AD4A07" w:rsidR="00720712" w:rsidRPr="00A33D21" w:rsidRDefault="001423F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 w:rsidR="00A33D21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8</w:t>
            </w:r>
            <w:r w:rsidR="00A33D21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F17994" w14:textId="256664B6" w:rsidR="00720712" w:rsidRPr="00B775F2" w:rsidRDefault="00FC6A6B">
            <w:pPr>
              <w:widowControl w:val="0"/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եղեկատվությունը զետեղվ</w:t>
            </w:r>
            <w:r w:rsidR="001423FD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ած</w:t>
            </w:r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է դրա հստակ </w:t>
            </w:r>
            <w:proofErr w:type="spellStart"/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ընթեռնելիությունն</w:t>
            </w:r>
            <w:proofErr w:type="spellEnd"/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ապահովող ցանկացած </w:t>
            </w:r>
            <w:proofErr w:type="spellStart"/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ձ</w:t>
            </w:r>
            <w:r w:rsidR="001423FD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ով</w:t>
            </w:r>
            <w:proofErr w:type="spellEnd"/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: </w:t>
            </w:r>
            <w:r w:rsidR="00B775F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</w:t>
            </w:r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րությունները, նշանները, խորհրդանիշները </w:t>
            </w:r>
            <w:proofErr w:type="spellStart"/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կոնտրաստային</w:t>
            </w:r>
            <w:proofErr w:type="spellEnd"/>
            <w:r w:rsidR="001423FD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են այն ֆոնի նկատմամբ, որի վրա զետեղված է </w:t>
            </w:r>
            <w:proofErr w:type="spellStart"/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="00720712"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D211E2" w14:textId="77777777" w:rsidR="00720712" w:rsidRPr="00B775F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04F340" w14:textId="77777777" w:rsidR="00720712" w:rsidRPr="00B775F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F4CAAC" w14:textId="77777777" w:rsidR="00720712" w:rsidRPr="00B775F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FFBF5" w14:textId="376FCB96" w:rsidR="00720712" w:rsidRPr="00B04968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41A6D1" w14:textId="2B9E5B51" w:rsidR="00720712" w:rsidRPr="00B775F2" w:rsidRDefault="00A979C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A97E55" w14:textId="729A3156" w:rsidR="00720712" w:rsidRPr="00B775F2" w:rsidRDefault="00720712" w:rsidP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B775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կանոնակարգի 32-րդ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607DFD" w14:textId="77777777" w:rsidR="00720712" w:rsidRDefault="0072071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720712" w:rsidRPr="00F4340F" w14:paraId="6322EF0F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2D008E" w14:textId="77B7D9DE" w:rsidR="00720712" w:rsidRPr="00961464" w:rsidRDefault="001423F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961464" w:rsidRPr="00961464">
              <w:rPr>
                <w:rFonts w:ascii="GHEA Grapalat" w:hAnsi="GHEA Grapalat" w:cs="Cambria Math"/>
                <w:color w:val="000000"/>
                <w:sz w:val="20"/>
                <w:szCs w:val="20"/>
                <w:shd w:val="clear" w:color="auto" w:fill="FFFFFF"/>
                <w:lang w:val="en-US"/>
              </w:rPr>
              <w:t>.9</w:t>
            </w:r>
            <w:r w:rsidR="00A33D21" w:rsidRPr="00961464">
              <w:rPr>
                <w:rFonts w:ascii="GHEA Grapalat" w:hAnsi="GHEA Grapalat" w:cs="Cambria Math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8F4614" w14:textId="6EC258E6" w:rsidR="00720712" w:rsidRPr="00175693" w:rsidRDefault="00FC6A6B" w:rsidP="001756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լ</w:t>
            </w:r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ցվածքով ալկոհոլային արտադրանքի </w:t>
            </w:r>
            <w:proofErr w:type="spellStart"/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մակնշման</w:t>
            </w:r>
            <w:proofErr w:type="spellEnd"/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ժամանակ </w:t>
            </w:r>
            <w:proofErr w:type="spellStart"/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ապրանքաուղեկից</w:t>
            </w:r>
            <w:proofErr w:type="spellEnd"/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փաստաթղթերում տեղեկատվությունը պարունակում է՝ </w:t>
            </w:r>
          </w:p>
          <w:p w14:paraId="6D83D4D6" w14:textId="178C5C29" w:rsidR="00720712" w:rsidRPr="00175693" w:rsidRDefault="0032712E" w:rsidP="001756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արտադրողի (արտադրողի կողմից լիազորված անձի) անվանումը </w:t>
            </w:r>
            <w:proofErr w:type="spellStart"/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գտնվելու վայրը (իրավաբանական անձի հասցեն). </w:t>
            </w:r>
          </w:p>
          <w:p w14:paraId="2355E21E" w14:textId="0284CFC0" w:rsidR="00720712" w:rsidRPr="00175693" w:rsidRDefault="0032712E" w:rsidP="001756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ալկոհոլային արտադրանքի անվանումը. </w:t>
            </w:r>
          </w:p>
          <w:p w14:paraId="4395BEF5" w14:textId="19BFF88A" w:rsidR="00720712" w:rsidRPr="00175693" w:rsidRDefault="0032712E" w:rsidP="001756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3</w:t>
            </w:r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տեղեկություններ արտադրանքի ծավալի վերաբերյալ. </w:t>
            </w:r>
          </w:p>
          <w:p w14:paraId="3994550D" w14:textId="66F76AC3" w:rsidR="00720712" w:rsidRDefault="0032712E" w:rsidP="001756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720712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խմբաքանակի համարը. </w:t>
            </w:r>
          </w:p>
          <w:p w14:paraId="00A5E004" w14:textId="510F9854" w:rsidR="00175693" w:rsidRPr="008B6014" w:rsidRDefault="0032712E" w:rsidP="001756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5</w:t>
            </w:r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էթիլային սպիրտի ծավալային մասը (թնդությունը) (ծավ. %)</w:t>
            </w:r>
            <w:r w:rsidR="008B6014"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055B1290" w14:textId="4BCD2CF4" w:rsidR="00175693" w:rsidRPr="008B6014" w:rsidRDefault="0032712E" w:rsidP="001756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6</w:t>
            </w:r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պահպանման պայմանները</w:t>
            </w:r>
            <w:r w:rsidR="008B6014">
              <w:rPr>
                <w:rFonts w:ascii="Cambria Math" w:hAnsi="Cambria Math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  <w:p w14:paraId="00F3C4EE" w14:textId="22B5D61E" w:rsidR="00175693" w:rsidRPr="00175693" w:rsidRDefault="0032712E" w:rsidP="001756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7</w:t>
            </w:r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արտադրության ընթացքում օգտագործված սննդային հավելումների անվանումները (բացառությամբ արտադրական գործընթացի համար ֆունկցիոնալ առումով անհրաժեշտ սննդային հավելումների, որոնք չեն ներառվում պատրաստի ալկոհոլային արտադրանքի կազմում), տեղեկատվություն </w:t>
            </w:r>
            <w:proofErr w:type="spellStart"/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գենային</w:t>
            </w:r>
            <w:proofErr w:type="spellEnd"/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ինժեներիայի</w:t>
            </w:r>
            <w:proofErr w:type="spellEnd"/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եղանակով </w:t>
            </w:r>
            <w:proofErr w:type="spellStart"/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ձեւափոխված</w:t>
            </w:r>
            <w:proofErr w:type="spellEnd"/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օրգանիզմների օգտագործմամբ ստացված բաղադրիչների առկայության մասին. </w:t>
            </w:r>
          </w:p>
          <w:p w14:paraId="277AFBF6" w14:textId="2A0787D7" w:rsidR="00720712" w:rsidRPr="00175693" w:rsidRDefault="0032712E" w:rsidP="0017569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8</w:t>
            </w:r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տեղեկատվություն արտադրանքի համապատասխանության գնահատման վերաբերյալ (Միության շուկայում արտադրանքի </w:t>
            </w:r>
            <w:r w:rsidR="00175693"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շրջանառության միասնական նշան)</w:t>
            </w:r>
            <w:r w:rsid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20E4EF" w14:textId="77777777" w:rsidR="0072071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FB731F" w14:textId="77777777" w:rsidR="0072071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C655A" w14:textId="77777777" w:rsidR="0072071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208299" w14:textId="77777777" w:rsidR="0030288C" w:rsidRPr="00330D22" w:rsidRDefault="00B04968" w:rsidP="00B0496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</w:p>
          <w:p w14:paraId="0A7A112E" w14:textId="77777777" w:rsidR="0030288C" w:rsidRPr="00330D22" w:rsidRDefault="0030288C" w:rsidP="00B0496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611E02DF" w14:textId="77777777" w:rsidR="0030288C" w:rsidRPr="00330D22" w:rsidRDefault="0030288C" w:rsidP="00B0496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2978E1DE" w14:textId="4A5143CB" w:rsidR="00720712" w:rsidRDefault="0030288C" w:rsidP="00B0496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 </w:t>
            </w:r>
            <w:r w:rsidR="003061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  <w:p w14:paraId="69DBD7BF" w14:textId="77777777" w:rsidR="00B04968" w:rsidRDefault="00B04968" w:rsidP="00B0496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46F3C34" w14:textId="3081988B" w:rsidR="00B04968" w:rsidRDefault="00306102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  <w:p w14:paraId="748F9329" w14:textId="4060CACE" w:rsidR="00B04968" w:rsidRDefault="00306102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</w:t>
            </w:r>
          </w:p>
          <w:p w14:paraId="2B7F72CB" w14:textId="77777777" w:rsidR="00306102" w:rsidRDefault="00306102" w:rsidP="003061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</w:t>
            </w:r>
          </w:p>
          <w:p w14:paraId="53639AAE" w14:textId="77777777" w:rsidR="00306102" w:rsidRDefault="00306102" w:rsidP="003061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</w:t>
            </w:r>
          </w:p>
          <w:p w14:paraId="2F31E33F" w14:textId="77777777" w:rsidR="00306102" w:rsidRDefault="00306102" w:rsidP="003061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</w:t>
            </w:r>
          </w:p>
          <w:p w14:paraId="00C370F6" w14:textId="4C18BFFA" w:rsidR="00306102" w:rsidRDefault="00306102" w:rsidP="003061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</w:t>
            </w:r>
          </w:p>
          <w:p w14:paraId="67AF9B0E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EF32390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221073D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3D926E44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33345C7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60E965D8" w14:textId="77777777" w:rsidR="00B04968" w:rsidRDefault="00B04968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048CF31" w14:textId="78EF3560" w:rsidR="00B04968" w:rsidRPr="00B04968" w:rsidRDefault="00306102" w:rsidP="00B0496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4145B2" w14:textId="75220BAA" w:rsidR="00720712" w:rsidRDefault="00A979C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BC6821" w14:textId="49589A02" w:rsidR="00720712" w:rsidRPr="00175693" w:rsidRDefault="00720712" w:rsidP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175693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կանոնակարգի  35-րդ կետ</w:t>
            </w:r>
          </w:p>
          <w:p w14:paraId="671B8EA9" w14:textId="77777777" w:rsidR="00720712" w:rsidRPr="00AF1021" w:rsidRDefault="00720712" w:rsidP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FF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CD0CC" w14:textId="77777777" w:rsidR="00720712" w:rsidRDefault="0072071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720712" w:rsidRPr="00F4340F" w14:paraId="10E39C1B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D92D50" w14:textId="4ED32248" w:rsidR="00720712" w:rsidRPr="001423FD" w:rsidRDefault="0096146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4.10</w:t>
            </w:r>
            <w:r w:rsidR="00A33D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AC4BFF" w14:textId="47B8E444" w:rsidR="00233265" w:rsidRPr="00D87075" w:rsidRDefault="00FC6A6B">
            <w:pPr>
              <w:widowControl w:val="0"/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sz w:val="20"/>
                <w:szCs w:val="20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="00233265" w:rsidRPr="00233265">
              <w:rPr>
                <w:rFonts w:ascii="GHEA Grapalat" w:hAnsi="GHEA Grapalat"/>
                <w:sz w:val="20"/>
                <w:szCs w:val="20"/>
                <w:lang w:val="hy-AM"/>
              </w:rPr>
              <w:t>լկոհոլային արտադրանքի անվանումը, արտադրության (</w:t>
            </w:r>
            <w:proofErr w:type="spellStart"/>
            <w:r w:rsidR="00233265" w:rsidRPr="00233265">
              <w:rPr>
                <w:rFonts w:ascii="GHEA Grapalat" w:hAnsi="GHEA Grapalat"/>
                <w:sz w:val="20"/>
                <w:szCs w:val="20"/>
                <w:lang w:val="hy-AM"/>
              </w:rPr>
              <w:t>շշալցման</w:t>
            </w:r>
            <w:proofErr w:type="spellEnd"/>
            <w:r w:rsidR="00233265" w:rsidRPr="00233265">
              <w:rPr>
                <w:rFonts w:ascii="GHEA Grapalat" w:hAnsi="GHEA Grapalat"/>
                <w:sz w:val="20"/>
                <w:szCs w:val="20"/>
                <w:lang w:val="hy-AM"/>
              </w:rPr>
              <w:t xml:space="preserve">, պատրաստման, </w:t>
            </w:r>
            <w:proofErr w:type="spellStart"/>
            <w:r w:rsidR="00233265" w:rsidRPr="00233265"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 w:rsidR="0023326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233265" w:rsidRPr="00233265">
              <w:rPr>
                <w:rFonts w:ascii="GHEA Grapalat" w:hAnsi="GHEA Grapalat"/>
                <w:sz w:val="20"/>
                <w:szCs w:val="20"/>
                <w:lang w:val="hy-AM"/>
              </w:rPr>
              <w:t>ակերպման</w:t>
            </w:r>
            <w:proofErr w:type="spellEnd"/>
            <w:r w:rsidR="00233265" w:rsidRPr="00233265">
              <w:rPr>
                <w:rFonts w:ascii="GHEA Grapalat" w:hAnsi="GHEA Grapalat"/>
                <w:sz w:val="20"/>
                <w:szCs w:val="20"/>
                <w:lang w:val="hy-AM"/>
              </w:rPr>
              <w:t xml:space="preserve">) ամսաթիվը </w:t>
            </w:r>
            <w:r w:rsidR="00233265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  <w:r w:rsidR="00233265" w:rsidRPr="00233265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պիտանիության ժամկետը,  «Ալկոհոլի չափից ավելի օգտագործումը վնասակար է Ձեր առողջության համար» գրառում </w:t>
            </w:r>
            <w:r w:rsidR="00233265"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տեղեկությունները զետեղված են սպառողական փաթեթվածքի, </w:t>
            </w:r>
            <w:r w:rsid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233265"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(կամ) պիտակի, </w:t>
            </w:r>
            <w:r w:rsid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233265"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(կամ) հակադարձ պիտակի, </w:t>
            </w:r>
            <w:r w:rsid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="00233265"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(կամ) </w:t>
            </w:r>
            <w:proofErr w:type="spellStart"/>
            <w:r w:rsidR="00233265"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մանեկապիտակի</w:t>
            </w:r>
            <w:proofErr w:type="spellEnd"/>
            <w:r w:rsidR="00233265"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վրա, որոնց հեռացումը սպառողական փաթեթվածքի վրայից </w:t>
            </w:r>
            <w:proofErr w:type="spellStart"/>
            <w:r w:rsidR="00233265"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դժվարացված</w:t>
            </w:r>
            <w:proofErr w:type="spellEnd"/>
            <w:r w:rsidR="00233265"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է: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EC723E" w14:textId="77777777" w:rsidR="0072071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E790FB" w14:textId="77777777" w:rsidR="0072071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B1F2EE" w14:textId="77777777" w:rsidR="0072071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C17723" w14:textId="1C13F71F" w:rsidR="00720712" w:rsidRPr="0030288C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048263" w14:textId="36265F69" w:rsidR="00720712" w:rsidRDefault="00A979C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004129" w14:textId="48F2779B" w:rsidR="00720712" w:rsidRPr="002648F2" w:rsidRDefault="00720712" w:rsidP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կանոնակարգի  38-րդ կետ</w:t>
            </w:r>
          </w:p>
          <w:p w14:paraId="5E0ACF6D" w14:textId="77777777" w:rsidR="00720712" w:rsidRPr="00AF1021" w:rsidRDefault="00720712" w:rsidP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FF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48307" w14:textId="77777777" w:rsidR="00720712" w:rsidRDefault="0072071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233265" w:rsidRPr="00110A28" w14:paraId="593CF1F5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D3BC4" w14:textId="24F25576" w:rsidR="00233265" w:rsidRDefault="0096146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4.11</w:t>
            </w:r>
            <w:r w:rsidR="00A33D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AA9FE" w14:textId="1CF0E523" w:rsidR="00233265" w:rsidRPr="00233265" w:rsidRDefault="00233265" w:rsidP="00D87075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րտադրողի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և </w:t>
            </w:r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անդամ պետության տարածքում գրանցված ու արտադրողի կողմից՝ ալկոհոլային արտադրանքի վերաբերյալ </w:t>
            </w:r>
            <w:proofErr w:type="spellStart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սպառողներից</w:t>
            </w:r>
            <w:proofErr w:type="spellEnd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դժգոհություններ ընդունելու (առկայության դեպքում) լիազորություն ստացած կազմակերպության, ինչպես </w:t>
            </w:r>
            <w:proofErr w:type="spellStart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նաեւ</w:t>
            </w:r>
            <w:proofErr w:type="spellEnd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ներմուծող կազմակերպության (երրորդ երկրներից անդամ պետությունների տարածքներ ներմուծվող ալկոհոլային արտադրանքի համար) անվանումները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և</w:t>
            </w:r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գտնվելու վայրերը (իրավաբանական անձանց հասցեները) (նշելով պետությունը)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արտադրանքի ծավալը՝ միավոր սպառողական </w:t>
            </w:r>
            <w:proofErr w:type="spellStart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փաթեթվածքում</w:t>
            </w:r>
            <w:proofErr w:type="spellEnd"/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բաղադրությունը</w:t>
            </w:r>
            <w:r w:rsidR="00D8707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,</w:t>
            </w:r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թույլ ալկոհոլային խմիչքների համար՝ տեղեկատվություն սպառողական փաթեթվածքի ծավալում էթիլային սպիրտի պարունակության վերաբերյալ</w:t>
            </w:r>
            <w:r w:rsidR="00D8707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տեղեկությունները զետեղվում են սպառողական փաթեթվածքի, </w:t>
            </w:r>
            <w:proofErr w:type="spellStart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(կամ) պիտակի (հակադարձ պիտակի, </w:t>
            </w:r>
            <w:proofErr w:type="spellStart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մանեկապիտակի</w:t>
            </w:r>
            <w:proofErr w:type="spellEnd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), </w:t>
            </w:r>
            <w:proofErr w:type="spellStart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(կամ) յուրաքանչյուր փաթեթավորման միավորում տեղադրվող կամ յուրաքանչյուր փաթեթավորման </w:t>
            </w:r>
            <w:proofErr w:type="spellStart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միավորին</w:t>
            </w:r>
            <w:proofErr w:type="spellEnd"/>
            <w:r w:rsidRPr="0023326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կցվող ներդիր-թերթիկի վրա։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D83C4E" w14:textId="77777777" w:rsidR="00233265" w:rsidRDefault="00233265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E5DAA" w14:textId="77777777" w:rsidR="00233265" w:rsidRDefault="00233265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AC4116" w14:textId="77777777" w:rsidR="00233265" w:rsidRDefault="00233265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49CC46" w14:textId="0D7D3E06" w:rsidR="00233265" w:rsidRPr="0030288C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2E66C1" w14:textId="79271349" w:rsidR="00233265" w:rsidRDefault="00A979C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28E556" w14:textId="70FE5629" w:rsidR="00233265" w:rsidRPr="002648F2" w:rsidRDefault="00D87075" w:rsidP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D87075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կանոնակարգի  38-րդ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2EB62" w14:textId="77777777" w:rsidR="00233265" w:rsidRDefault="00233265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720712" w:rsidRPr="00F4340F" w14:paraId="134B975C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E366A" w14:textId="117F31E1" w:rsidR="00720712" w:rsidRPr="00A33D21" w:rsidRDefault="0096146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4.12</w:t>
            </w:r>
            <w:r w:rsidR="00A33D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7A5062" w14:textId="3B8D66C8" w:rsidR="00720712" w:rsidRPr="002648F2" w:rsidRDefault="00FC6A6B">
            <w:pPr>
              <w:widowControl w:val="0"/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720712"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լկոհոլային արտադրանքի </w:t>
            </w:r>
            <w:proofErr w:type="spellStart"/>
            <w:r w:rsidR="00720712"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մակնշման</w:t>
            </w:r>
            <w:proofErr w:type="spellEnd"/>
            <w:r w:rsidR="00720712"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ժամանակ օգտագործվ</w:t>
            </w:r>
            <w:r w:rsidR="001423FD"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ած</w:t>
            </w:r>
            <w:r w:rsidR="00720712"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են տեղեկատվության </w:t>
            </w:r>
            <w:proofErr w:type="spellStart"/>
            <w:r w:rsidR="00720712"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զետեղման</w:t>
            </w:r>
            <w:proofErr w:type="spellEnd"/>
            <w:r w:rsidR="00720712"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այնպիսի միջոցներ ու եղանակներ, որոնք ապահովում են ալկոհոլային արտադրանքի փոխադրման (տրանսպորտային փոխադրման), պահպանման </w:t>
            </w:r>
            <w:proofErr w:type="spellStart"/>
            <w:r w:rsidR="00720712"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720712"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իրացման ժամանակ դրա պահպանվածությունը: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6A8B34" w14:textId="77777777" w:rsidR="00720712" w:rsidRPr="002648F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6B2E4C" w14:textId="77777777" w:rsidR="00720712" w:rsidRPr="002648F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DBDC5F" w14:textId="77777777" w:rsidR="00720712" w:rsidRPr="002648F2" w:rsidRDefault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1FC48" w14:textId="2031CBFD" w:rsidR="00720712" w:rsidRPr="0030288C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583E59" w14:textId="6B1BD70C" w:rsidR="00720712" w:rsidRPr="002648F2" w:rsidRDefault="00A979C0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2057E4" w14:textId="2DFAFAA4" w:rsidR="00720712" w:rsidRPr="002648F2" w:rsidRDefault="00720712" w:rsidP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2648F2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կանոնակարգի 39-րդ կետ</w:t>
            </w:r>
          </w:p>
          <w:p w14:paraId="185C9295" w14:textId="77777777" w:rsidR="00720712" w:rsidRPr="002648F2" w:rsidRDefault="00720712" w:rsidP="00720712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702516" w14:textId="77777777" w:rsidR="00720712" w:rsidRDefault="0072071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</w:tr>
      <w:tr w:rsidR="00896DD8" w:rsidRPr="00110A28" w14:paraId="073724CE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5F7E3" w14:textId="6CB50F64" w:rsidR="00896DD8" w:rsidRPr="00961464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961464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.13</w:t>
            </w:r>
            <w:r w:rsid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397BB" w14:textId="0CE880FD" w:rsidR="00896DD8" w:rsidRPr="00450E8F" w:rsidRDefault="00FC6A6B">
            <w:pPr>
              <w:widowControl w:val="0"/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էներգետիկ արժեքը (կալորիականությունը) նշված է </w:t>
            </w:r>
            <w:proofErr w:type="spellStart"/>
            <w:r w:rsidR="00896DD8"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ջոուլներով</w:t>
            </w:r>
            <w:proofErr w:type="spellEnd"/>
            <w:r w:rsidR="00896DD8"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</w:t>
            </w:r>
            <w:proofErr w:type="spellStart"/>
            <w:r w:rsidR="00896DD8"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կալորիաներով</w:t>
            </w:r>
            <w:proofErr w:type="spellEnd"/>
            <w:r w:rsidR="00896DD8"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կամ նշված մեծությունների </w:t>
            </w:r>
            <w:proofErr w:type="spellStart"/>
            <w:r w:rsidR="00896DD8"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պատիկով</w:t>
            </w:r>
            <w:proofErr w:type="spellEnd"/>
            <w:r w:rsidR="00896DD8"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կամ մասով արտահայտված միավորներով։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B0B9B8" w14:textId="77777777" w:rsidR="00896DD8" w:rsidRPr="00450E8F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D1D169" w14:textId="77777777" w:rsidR="00896DD8" w:rsidRPr="00450E8F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5B95DE" w14:textId="77777777" w:rsidR="00896DD8" w:rsidRPr="00450E8F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highlight w:val="yellow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912EA1" w14:textId="77777777" w:rsidR="00896DD8" w:rsidRPr="00330D22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0.2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6AD2F" w14:textId="77777777" w:rsidR="00896DD8" w:rsidRPr="00330D22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E9D9E" w14:textId="77777777" w:rsidR="00896DD8" w:rsidRPr="00330D22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հոդվածի 4</w:t>
            </w:r>
            <w:r w:rsidRPr="00330D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9 կետի 4-րդ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1A36B" w14:textId="1FED216A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398643C3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8B99B9" w14:textId="1E8B72F0" w:rsidR="00896DD8" w:rsidRPr="00A33D21" w:rsidRDefault="00896DD8" w:rsidP="00A33D2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 w:rsid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14</w:t>
            </w:r>
            <w:r w:rsidR="00A33D2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53276" w14:textId="5BC9DF04" w:rsidR="00896DD8" w:rsidRDefault="00FC6A6B" w:rsidP="009B42DB">
            <w:pPr>
              <w:widowControl w:val="0"/>
              <w:tabs>
                <w:tab w:val="left" w:pos="993"/>
              </w:tabs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մակնշվածքը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հասկանալի է, դյուրընթեռնելի, հավաստի և սպառողներին (ձեռք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բերողներին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մոլորության մեջ չգցող, գրառումները, նշանները, խորհրդանիշները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կոնտրաստային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են  այն ֆոնի նկատմամբ, որի վրա զետեղված է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։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Մականշվածքի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զետեղման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եղանակը ապահովում է սննդամթերքի պիտանիության ամբողջ ժամկետի ընթացքում դրա պահպանվածությունը՝ արտադրողի կողմից սահմանված պահպանման պայմանները պահպանելու դեպքում։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BDB40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B1591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B3F00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BC4C8" w14:textId="0757D63C" w:rsidR="00896DD8" w:rsidRPr="00306102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92C1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E06F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12 կետի 1-ին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0DEE93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14:paraId="1F193B47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E258D1" w14:textId="357F4028" w:rsidR="00896DD8" w:rsidRPr="00A33D21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961464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.15</w:t>
            </w:r>
            <w:r w:rsidR="00A33D21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646FA" w14:textId="2AB253B6" w:rsidR="00896DD8" w:rsidRDefault="00FC6A6B" w:rsidP="009B42D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ԳՁՕ-ների օգտագործմամբ ստացված սննդամթերքի, այդ թվում՝ </w:t>
            </w:r>
            <w:proofErr w:type="spellStart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դեզօքսիռիբոնուկլեինաթթու</w:t>
            </w:r>
            <w:proofErr w:type="spellEnd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(ԴՆԹ) և սպիտակուց չպարունակող սննդամթերքի համար նշված է </w:t>
            </w:r>
            <w:proofErr w:type="spellStart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հետևյալ</w:t>
            </w:r>
            <w:proofErr w:type="spellEnd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տեղեկատվությունը՝ «</w:t>
            </w:r>
            <w:proofErr w:type="spellStart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գենետիկորեն</w:t>
            </w:r>
            <w:proofErr w:type="spellEnd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ձևափոխված</w:t>
            </w:r>
            <w:proofErr w:type="spellEnd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մթերք» կամ «</w:t>
            </w:r>
            <w:proofErr w:type="spellStart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գենաձևափոխված</w:t>
            </w:r>
            <w:proofErr w:type="spellEnd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օրգանիզմներից</w:t>
            </w:r>
            <w:proofErr w:type="spellEnd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ստացված մթերք» կամ «մթերքը պարունակում է </w:t>
            </w:r>
            <w:proofErr w:type="spellStart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գենաձևափոխված</w:t>
            </w:r>
            <w:proofErr w:type="spellEnd"/>
            <w:r w:rsidR="00896DD8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օրգանիզմների բաղադրիչներ»։</w:t>
            </w:r>
          </w:p>
          <w:p w14:paraId="16422C0F" w14:textId="77777777" w:rsidR="00A979C0" w:rsidRPr="006A5035" w:rsidRDefault="00A979C0" w:rsidP="009B42D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608DEB2A" w14:textId="2C8788EE" w:rsidR="00896DD8" w:rsidRDefault="00896DD8" w:rsidP="009B42D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Եվրասիական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տնտեսական միության շուկայում արտադրանքի շրջանառության միասնական նշանի կողքին զետեղված է ԳՁՕ-ների կիրառմամբ ստացված արտադրանքի՝ այդ 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նշանին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ձևով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չափով նույնական 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՝ «ԳՁՕ» գրառման տեսքով։</w:t>
            </w:r>
          </w:p>
          <w:p w14:paraId="669CDC0A" w14:textId="77777777" w:rsidR="00A979C0" w:rsidRPr="006A5035" w:rsidRDefault="00A979C0" w:rsidP="009B42D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F839E52" w14:textId="77777777" w:rsidR="00896DD8" w:rsidRPr="006A5035" w:rsidRDefault="00896DD8" w:rsidP="009B42DB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Այն դեպքում, երբ արտադրողը սննդամթերքի արտադրության ժամանակ չի օգտագործել 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գենաձևափոխված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օրգանիզմներ, ապա սննդամթերքում ԳՁՕ-ի 0,9</w:t>
            </w:r>
            <w:r w:rsidRPr="006A50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տոկոս և դրանից պակաս պարունակությունը համարվում է պատահական կամ տեխնիկապես չվերացվող խառնուրդ, և այդ սննդամթերքը չի դասվում ԳՁՕ</w:t>
            </w:r>
            <w:r w:rsidRPr="006A503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պարունակող սննդամթերքների շարքին։ Այդ սննդամթերքի 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մակնշման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ժամանակ ԳՁՕ-ի առկայության մասին տեղեկություններ չեն նշվում։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5D977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897F3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E2FF0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767DC" w14:textId="77777777" w:rsidR="00896DD8" w:rsidRDefault="007C251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  <w:p w14:paraId="6BFCFBA1" w14:textId="03A1051C" w:rsidR="007C2512" w:rsidRDefault="007C2512" w:rsidP="00A979C0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4DE1F46" w14:textId="77777777" w:rsidR="007C2512" w:rsidRDefault="007C2512" w:rsidP="007C251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4E400749" w14:textId="77777777" w:rsidR="007C2512" w:rsidRDefault="007C251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C5FA941" w14:textId="0964682B" w:rsidR="007C2512" w:rsidRPr="007C2512" w:rsidRDefault="007C251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ED156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և/կամ 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5AF4C0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հոդված 4 կետ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11, 1 ենթակետ</w:t>
            </w:r>
          </w:p>
          <w:p w14:paraId="526C258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91D6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1736AAE4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03E43E" w14:textId="1D457F23" w:rsidR="00896DD8" w:rsidRPr="00961464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961464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.16</w:t>
            </w:r>
            <w:r w:rsidR="00A33D21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7E301" w14:textId="42471FDC" w:rsidR="00896DD8" w:rsidRPr="006A5035" w:rsidRDefault="00896DD8" w:rsidP="009B42DB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FC6A6B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="00FC6A6B"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ս</w:t>
            </w:r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անվանումը, քանակությունը, սննդային արժեքի ցուցանիշները, սննդամթերքում 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գենաձևափոխված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օրգանիզմների կիրառմամբ ստացված բաղադրիչների առկայության մասին տեղեկությունները նշված են 2 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մմ-ից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ոչ պակաս բարձրությամբ 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տառատեսակով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փոքրատառեր</w:t>
            </w:r>
            <w:proofErr w:type="spellEnd"/>
            <w:r w:rsidRPr="006A5035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AC9E5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42542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A2537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6A235A" w14:textId="41A9A6D5" w:rsidR="00896DD8" w:rsidRPr="00306102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B030B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10A48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12   հոդվածի 1-ին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8569C0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71D76A8D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46B2E3" w14:textId="54CEC734" w:rsidR="00896DD8" w:rsidRPr="00961464" w:rsidRDefault="00896DD8" w:rsidP="00A33D21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 w:rsidR="00961464" w:rsidRPr="00961464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.17</w:t>
            </w:r>
            <w:r w:rsidR="00A33D21" w:rsidRPr="00961464">
              <w:rPr>
                <w:rFonts w:ascii="GHEA Grapalat" w:eastAsia="MS Mincho" w:hAnsi="GHEA Grapalat" w:cs="MS Mincho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981EF" w14:textId="00F08111" w:rsidR="00896DD8" w:rsidRDefault="00FC6A6B" w:rsidP="009B42D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բաղադրությունը՝ բացառությամբ մեկ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բաղադրիչով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սննդամթերքի, պահպանման պայմանները, արտադրողի անվանումը և գտնվելու վայրը կամ ներմուծողի անվանումն ու գտնվելու վայրը, պատրաստման ամսաթիվը և պիտանիության ժամկետը  և օգտագործմանը, այդ թվում՝ դրա պատրաստմանը վերաբերող առաջարկությունները և (կամ) սահմանափակումները, պիտանիության ժամկետը, պատրաստման ամսաթիվը, զետեղելու մասին տեղեկատվությունը  նշված են 0.8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մմ-ից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ոչ պակաս բարձրությամբ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տառատեսակով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0A950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02FF6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0D33E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C7602" w14:textId="20CD56AE" w:rsidR="00896DD8" w:rsidRPr="00306102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98362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2EAC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12  հոդվածի 1-ին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D6E335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7F824D44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1F9EA0" w14:textId="2A7FA773" w:rsidR="00896DD8" w:rsidRPr="00A33D21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961464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.18</w:t>
            </w:r>
            <w:r w:rsidR="00A33D2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566A0" w14:textId="778AA783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րջանառության մեջ դրված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փաթեթվածքը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խցափակման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միջոցները) անցել է համապատասխանության գնահատում։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0EBD6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84D18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6782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CBA7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A9E48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70054" w14:textId="77777777" w:rsidR="00896DD8" w:rsidRDefault="00896DD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կանոնակարգի՝ միայն սննդամթերքի հետ շփվող փաթեթվածքի համար (այսուհետ՝ ՄՄ ՏԿ 005/2011 կանոնակարգ) 3-րդ հոդվածի 1-ին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A47DF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23D27F28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B1B4B" w14:textId="03EAE010" w:rsidR="00896DD8" w:rsidRPr="00961464" w:rsidRDefault="00896DD8" w:rsidP="0096146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 w:rsidR="00A33D21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  <w:r w:rsidR="00961464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19</w:t>
            </w:r>
            <w:r w:rsidR="00A33D21" w:rsidRPr="00961464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4E135B" w14:textId="174E004A" w:rsidR="00896DD8" w:rsidRDefault="00FC6A6B" w:rsidP="009B42D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աթեթվածքը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խցանափակման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միջոցները)</w:t>
            </w:r>
            <w:r w:rsidR="009B42D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արտադրանքի շրջանառության միասնական նշանով, որը դրված է ուղեկցող փաստաթղթերի վրա: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493597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99D02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3386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2828F3" w14:textId="687F2C3B" w:rsidR="00896DD8" w:rsidRPr="00306102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7E870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5CFBB0" w14:textId="77777777" w:rsidR="00896DD8" w:rsidRDefault="00896DD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005/2011 կանոնակարգի</w:t>
            </w:r>
          </w:p>
          <w:p w14:paraId="4DA414D5" w14:textId="0BF41726" w:rsidR="00896DD8" w:rsidRDefault="00896DD8" w:rsidP="00993A92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8-րդ հոդվածի 1-ին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C006D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25A3E538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64E557" w14:textId="1D813B00" w:rsidR="00896DD8" w:rsidRDefault="0096146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4.20</w:t>
            </w:r>
            <w:r w:rsidR="00896DD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F2336" w14:textId="68D27193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աթեթավորման գործընթացները կատարվում են սննդամթերքի աղտոտումը բացառող պայմաններում՝ ապահովելով փաթեթավորման ամբողջականությունն ու մաքրությունը: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B6719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140D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180D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08F1A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2A7D6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1B0442" w14:textId="7B364181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2011թ</w:t>
            </w:r>
            <w:r w:rsidR="008F6E4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66-րդ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F3869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6A032DA1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D5D5A" w14:textId="29807086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30E86" w14:textId="3840D304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ազմակի օգտագործման փաթեթավորման նյութերն ու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բեռնարկղերը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հեշտությամբ մաքրվող և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ախտահանվող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են: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119C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78F5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2A31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89DA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5BF48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 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7E0EF" w14:textId="162AB9B2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2011թ</w:t>
            </w:r>
            <w:r w:rsidR="00D71AE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վականի հունվարի 20-ի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N 34-Ն որոշման հավելվածի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67-րդ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3CF80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26E6479B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A6F94" w14:textId="60E22B56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42EE9B" w14:textId="57D27939" w:rsidR="00896DD8" w:rsidRDefault="00FC6A6B" w:rsidP="0036626C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8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փոխադրումը (տրանսպորտային փոխադրումը) իրականացվում է տրանսպորտային միջոցներով՝ այդ արտադրանքը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պատրաստողի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կողմից սահմանված փոխադրման (տրանսպորտային փոխադրման) պայմաններին համապատասխան, իսկ դրանց բացակայության դեպքում՝ այդ արտադրանքը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պատրաստողի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կողմից սահմանված սննդամթերքի պահպանման պայմաններին համապատասխան։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C898A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964C6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D518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C65AE" w14:textId="71AD58E5" w:rsidR="00896DD8" w:rsidRPr="00306102" w:rsidRDefault="00896DD8" w:rsidP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30610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5974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A7609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17-րդ հոդվածի 1-ին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1F03E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03B4DEC8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5DB19" w14:textId="042A1FF3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34D76" w14:textId="27AD9287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32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իաժամանակ սննդամթերքի տարբեր տեսակների կամ սննդամթերքի և այլ բեռների փոխադրման (տրանսպորտային փոխադրման) համար տրանսպորտային միջոցների և (կամ)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բեռնարկղերի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օգտագործումը իրականացվում է սննդամթերքի հետ շփումը, աղտոտումը և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զգայորոշման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հատկությունների փոփոխումը բացառող պայմաններում։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7F799C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695C6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A58F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0315F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0.2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6EFE8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81BD4" w14:textId="77777777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17-րդ հոդվածի 2-րդ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C034C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70A4C710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36324" w14:textId="44C063BC" w:rsidR="00896DD8" w:rsidRDefault="00896DD8" w:rsidP="00961464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4.2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F36AA" w14:textId="789C1AF2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րանսպորտային միջոցների բեռնային բաժանմունքների և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բեռնարկղերի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ներքին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մակերևույթը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պատրաստված են լվացվող նյութերից։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3108B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9844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5033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194A3E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0.2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210A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4BDB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17-րդ հոդվածի 5-րդ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6FDFE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28EDEF59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  <w:p w14:paraId="4B03ECE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1CD39C9B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477F0" w14:textId="71E2404A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9A08F5" w14:textId="5C346FF1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պահպանման ժամանակ  պահպանվում են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պատրաստողի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կողմից սահմանված պահպանման պայմանները և պիտանիության ժամկետը։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65F8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9B33D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21176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8C734A" w14:textId="632287EC" w:rsidR="00896DD8" w:rsidRPr="00306102" w:rsidRDefault="0030610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2F845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2BF41E99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6A12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17-րդ հոդվածի 7-րդ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06F1D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0B4253C9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B9D74" w14:textId="67C3E389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445F5C" w14:textId="77344591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ննդամթերքը չի պահպանվում այլ տեսակի սննդամթերքի և ոչ սննդային արտադրանքի հետ այն դեպքում, երբ դա կարող է հանգեցնել սննդամթերքի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աղտոտմանը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0AF56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57E5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7C5DC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260EB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0EFBCF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F2E0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17-րդ հոդվածի 8-րդ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5D03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7CE622CD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94EC29" w14:textId="2EDF48FE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4A5D5" w14:textId="3F6E4539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8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ահպանվող սննդամթերքը ուղեկցվում է տվյալ արտադրանքի պահպանման պայմանների, պիտանիության ժամկետի մասին տեղեկատվությամբ։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CA940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9E8EF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E058B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B7AE3C" w14:textId="6AFDF20A" w:rsidR="00896DD8" w:rsidRPr="00306102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3FA2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և/կամ 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0998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021/2011 կանոնակարգի 17-րդ հոդվածի 9-րդ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CE0D6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538D426A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A6C2F" w14:textId="2FA6F5B6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A4E951" w14:textId="7EE21D02" w:rsidR="00896DD8" w:rsidRDefault="00FC6A6B" w:rsidP="00235A0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FC6A6B">
              <w:rPr>
                <w:lang w:val="hy-AM"/>
              </w:rPr>
              <w:t xml:space="preserve"> </w:t>
            </w: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րանսպորտային փաթեթվածքի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մակնշումը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ներառում է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հետևյալ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տեղեկատվությունը՝</w:t>
            </w:r>
          </w:p>
          <w:p w14:paraId="2597A2A4" w14:textId="77777777" w:rsidR="00896DD8" w:rsidRDefault="00896DD8" w:rsidP="00235A02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անվանումը.</w:t>
            </w:r>
          </w:p>
          <w:p w14:paraId="45473BBA" w14:textId="77777777" w:rsidR="00896DD8" w:rsidRDefault="00896DD8" w:rsidP="00235A02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քանակությունը.</w:t>
            </w:r>
          </w:p>
          <w:p w14:paraId="58CB39B7" w14:textId="77777777" w:rsidR="00896DD8" w:rsidRDefault="00896DD8" w:rsidP="00235A02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պատրաստման ամսաթիվը.</w:t>
            </w:r>
          </w:p>
          <w:p w14:paraId="077217F2" w14:textId="77777777" w:rsidR="00896DD8" w:rsidRDefault="00896DD8" w:rsidP="00235A02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պիտանիության ժամկետը.</w:t>
            </w:r>
          </w:p>
          <w:p w14:paraId="3F0D590F" w14:textId="77777777" w:rsidR="00896DD8" w:rsidRDefault="00896DD8" w:rsidP="00235A02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սննդամթերքի պահպանման պայմանները.</w:t>
            </w:r>
          </w:p>
          <w:p w14:paraId="7E1E6C7D" w14:textId="77777777" w:rsidR="00896DD8" w:rsidRDefault="00896DD8" w:rsidP="00235A02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տեղեկություններ, որոնցով հնարավոր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նույնականացնել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սննդամթերքի խմբաքանակը (օրինակ՝ խմբաքանակի համարը).</w:t>
            </w:r>
          </w:p>
          <w:p w14:paraId="7034E1A8" w14:textId="77777777" w:rsidR="00896DD8" w:rsidRDefault="00896DD8" w:rsidP="00235A02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7)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սննդամթերքն արտադրողի անվանումը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գտնվելու վայրը կամ սննդամթերքն արտադրող անհատ ձեռնարկատիրոջ ազգանունը, անունը, հայրանունը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գտնվելու վայրը։</w:t>
            </w:r>
          </w:p>
          <w:p w14:paraId="22CB6DFF" w14:textId="377ABB9F" w:rsidR="00896DD8" w:rsidRDefault="00FC6A6B" w:rsidP="00235A02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յն դեպքում, երբ տրանսպորտային փաթեթվածքի մեջ տեղադրված է հետագա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չափածրարման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համար արտադրողի կողմից նախատեսված՝ առանց սպառողական փաթեթվածքի սննդամթերք (կոնֆետներ, շաքարավազ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այլ սննդամթերք), ապա տրանսպորտային փաթեթվածքի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որի մեջ տեղադրված է այդ սննդամթերքը, ներառում է փաթեթավորված սննդամթերքի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մականշվածքի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համար անհրաժեշտ տեղեկությունները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47A1E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1B2C0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75E8C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79694A" w14:textId="77777777" w:rsidR="007C2512" w:rsidRPr="00A33D21" w:rsidRDefault="007C2512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22C92C6D" w14:textId="77777777" w:rsidR="007C2512" w:rsidRPr="00A33D21" w:rsidRDefault="007C2512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2F1B39B8" w14:textId="411E8E7D" w:rsidR="0030288C" w:rsidRDefault="00A33D21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  <w:p w14:paraId="4C4D3224" w14:textId="40AF8221" w:rsidR="00A33D21" w:rsidRPr="00A33D21" w:rsidRDefault="00A33D21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0.2</w:t>
            </w:r>
          </w:p>
          <w:p w14:paraId="34399BCA" w14:textId="6188C3E5" w:rsidR="0030288C" w:rsidRDefault="00A33D21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  <w:p w14:paraId="35C7ED35" w14:textId="06382F95" w:rsidR="0030288C" w:rsidRDefault="00A33D21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  <w:p w14:paraId="094A73D6" w14:textId="78BB2B24" w:rsidR="0030288C" w:rsidRDefault="00A33D21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  <w:p w14:paraId="382B347E" w14:textId="77777777" w:rsidR="0030288C" w:rsidRDefault="0030288C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36D4B9CE" w14:textId="77777777" w:rsidR="00A33D21" w:rsidRDefault="00A33D21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8D89796" w14:textId="77777777" w:rsidR="0030288C" w:rsidRDefault="0030288C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52871FE3" w14:textId="77777777" w:rsidR="0030288C" w:rsidRDefault="0030288C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DB48E88" w14:textId="77777777" w:rsidR="0030288C" w:rsidRDefault="0030288C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01239CA" w14:textId="77777777" w:rsidR="0030288C" w:rsidRDefault="0030288C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D77B584" w14:textId="77777777" w:rsidR="0030288C" w:rsidRDefault="0030288C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1F7255ED" w14:textId="77777777" w:rsidR="0030288C" w:rsidRDefault="0030288C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3701660" w14:textId="547B7633" w:rsidR="0030288C" w:rsidRPr="0030288C" w:rsidRDefault="0030288C" w:rsidP="0030288C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1732ED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09691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2-րդ կետի 1-ին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11F91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5E2D1C30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39C7A7" w14:textId="73056C91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D4821" w14:textId="5974EA54" w:rsidR="00896DD8" w:rsidRDefault="00FC6A6B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անվանման մեջ նշված չեն այնպիսի բաղադրիչներ, որոնք կամ դրանց վերամշակումից հետո ստացվող մթերքները չեն մտնում սննդամթերքի բաղադրության մեջ։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B4FA9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FD920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D8BC7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3D11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841D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փաստաթղթային զննում և/կամ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լաբորատոր փորձաքննություն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34FB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3-րդ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կետի 4-րդ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56F620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5197D985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9F534E" w14:textId="26AE1171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4B801A" w14:textId="2C5FDAD9" w:rsidR="00896DD8" w:rsidRDefault="00FC6A6B">
            <w:pPr>
              <w:widowControl w:val="0"/>
              <w:tabs>
                <w:tab w:val="left" w:pos="993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FC6A6B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յն դեպքում, երբ սննդամթերքի բաղադրության մեջ օգտագործվում է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բուրավետիչ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ապա այդ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բուրավետիչով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փոխարինված և սննդամթերքի բաղադրության մեջ չմտնող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բաղադրիչի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անվանումը ներառվում է սննդամթերքի անվանման մեջ՝ օգտագործելով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հետևյալ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բառերը՝ համով և (կամ) բույրով։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7E11B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7AF3D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E8A4D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7C47E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9B73A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71D0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3-րդ կետի 5-րդ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B16C63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16A1E125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0AF10" w14:textId="3F50D9C9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8DA4B" w14:textId="16F84BBF" w:rsidR="00896DD8" w:rsidRDefault="00E31A57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ննդամթերքի բաղադրության մեջ մտնող բաղադրիչները նշված են սննդամթերքի արտադրման պահի դրությամբ դրանց զանգվածային մասի նվազման կարգով։ Տվյալ բաղադրիչները նշելուց անմիջապես առաջ զետեղված է «Բաղադրությունը» գրառումը։</w:t>
            </w:r>
          </w:p>
          <w:p w14:paraId="7C6B5525" w14:textId="77777777" w:rsidR="00896DD8" w:rsidRDefault="00896DD8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E6DD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B8C59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2298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0AFF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EB2A9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փաստաթղթային զննում և/կամ լաբորատոր փորձաքննություն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CD9B8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4-րդ կետի 1-ին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D363A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7A42FC4D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47111F" w14:textId="25282ADE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68B371" w14:textId="17EF6FCC" w:rsidR="00896DD8" w:rsidRDefault="00E31A57" w:rsidP="00235A0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մեջ բարդ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բաղադրիչի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(երկու և ավելի բաղադրիչներից կազմված) առկայության դեպքում սննդամթերքի բաղադրության մեջ նշվում է այդ բարդ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բաղադրիչի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բաղադրության մեջ մտնող բոլոր բաղադրիչների ցանկը, կամ նշվում</w:t>
            </w:r>
            <w:r w:rsidR="00896DD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է բարդ բաղադրիչը, որին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փակագծերում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լրացնում են բաղադրիչները՝ իրենց զանգվածային մասի նվազման կարգով։ </w:t>
            </w:r>
          </w:p>
          <w:p w14:paraId="5BB8E671" w14:textId="77777777" w:rsidR="00896DD8" w:rsidRDefault="00896DD8" w:rsidP="00235A02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Այն բարդ բաղադրիչները, որոնց զանգվածային մասը կազմում է 2 տոկոս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դրանից պակաս,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չեն, բացառությամբ տեխնիկական կանոնակարգով սահմանված դեպքերի։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6D689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519BFC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9B81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7FDE8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549D00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և/կամ 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7DC3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4-րդ կետի 2-րդ և 14-րդ ենթակետեր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692F2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174D421E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D60FF4" w14:textId="6A28BC34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2EF8C2" w14:textId="07D1C71A" w:rsidR="00896DD8" w:rsidRDefault="00E31A57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մեջ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բուրավետիչի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առկայության դեպքում բաղադրության մասին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պարունակում է «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բուրավետիչ</w:t>
            </w:r>
            <w:proofErr w:type="spellEnd"/>
            <w:r w:rsidR="00896DD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բուրավետիչներ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)» բառը։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09DA5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0AB18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491AB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9227A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74D31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29146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4-րդ կետի 5-րդ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FEDA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0F967593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E2496" w14:textId="7DA6F273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E3E00" w14:textId="752BBAD9" w:rsidR="00896DD8" w:rsidRDefault="00E31A57" w:rsidP="003B5D6B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բաղադրության մեջ սննդային հավելման առկայության դեպքում նշված է ֆունկցիոնալ (տեխնոլոգիական) նշանակությունը (թթվայնության կարգավորիչ, կայունացուցիչ,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էմուլգատոր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ֆունկցիոնալ (տեխնոլոգիական) այլ նշանակություն)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սննդային հավելման անվանումը, որը կարող է փոխարինվել սննդային հավելման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ինդեքսով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՝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Համարակալման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միջազգային համակարգի (INS) կամ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Համարակալման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եվրոպական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համակարգի</w:t>
            </w:r>
            <w:r w:rsidR="00896DD8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(</w:t>
            </w:r>
            <w:r w:rsidR="00896DD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Е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համաձայն։ Եթե սննդային հավելումն ունի զանազան ֆունկցիոնալ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նշանակություններ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ապա նշվում է դրա օգտագործման նպատակին համապատասխանող ֆունկցիոնալ նշանակությունը։</w:t>
            </w:r>
          </w:p>
          <w:p w14:paraId="279D3F9F" w14:textId="77777777" w:rsidR="00896DD8" w:rsidRDefault="00896DD8" w:rsidP="003B5D6B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Սննդամթերքի բաղադրության մեջ նշվում է սննդամթերքի արտադրության ժամանակ որպես բաղադրիչ օգտագործվող ածխածնի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երկօքսիդը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՝ սննդամթերքի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մականշվածքի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մեջ «Գազավորված» կամ համանման գրառման բացակայության դեպքում։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9E846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49AAB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265B9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54D8F" w14:textId="1DA09339" w:rsidR="00896DD8" w:rsidRPr="00EB65F9" w:rsidRDefault="00896DD8" w:rsidP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="00EB65F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D3147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E851D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4-րդ կետի 6-րդ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97EE1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2E1F8C86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9544F" w14:textId="5A036BA5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940E40" w14:textId="37FC4BA9" w:rsidR="00896DD8" w:rsidRDefault="00E31A57">
            <w:pPr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յն սննդամթերքի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մականշվածքը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որի բաղադրության մեջ մտնում են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քաղցրացուցիչներ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՝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շաքարասպիրտներ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սննդամթերքի բաղադրությունը նշելուց անմիջապես հետո լրացված է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հետեւյալ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գրառմամբ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՝ Պարունակում է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քաղցրացուցիչ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քաղցրացուցիչներ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)։ Չափից ավելի օգտագործման դեպքում կարող է (կարող են) ունենալ թուլացնող ազդեցություն։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F385E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64511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87FAA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8D3CE" w14:textId="77345945" w:rsidR="00896DD8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26392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2BAC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4-րդ կետի 12-րդ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04E705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EB65F9" w:rsidRPr="00110A28" w14:paraId="4C4A71D1" w14:textId="77777777" w:rsidTr="000F39F7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5EC521" w14:textId="0D2F7B64" w:rsidR="00EB65F9" w:rsidRDefault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BD2B4D" w14:textId="4CE3439B" w:rsidR="00EB65F9" w:rsidRDefault="00EB65F9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բաղադրության մեջ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ասպարտամի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և/կամ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ասպարտամ-ացեսուլֆամի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աղի առկայության դեպքում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մակնշվածքում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առկա է «Պարունակում է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ֆենիլալանինի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աղբյուր» գրառումը։</w:t>
            </w:r>
          </w:p>
          <w:p w14:paraId="6D32F82B" w14:textId="77777777" w:rsidR="00EB65F9" w:rsidRDefault="00EB65F9">
            <w:pPr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678999" w14:textId="77777777" w:rsidR="00EB65F9" w:rsidRDefault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1695B6" w14:textId="77777777" w:rsidR="00EB65F9" w:rsidRDefault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7A4CE0" w14:textId="77777777" w:rsidR="00EB65F9" w:rsidRDefault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E3D41C" w14:textId="563993AA" w:rsidR="00EB65F9" w:rsidRPr="00306102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6634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Pr="0036634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D32D9" w14:textId="77777777" w:rsidR="00EB65F9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4B8A0" w14:textId="77777777" w:rsidR="00EB65F9" w:rsidRDefault="00EB65F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4-րդ կետի 15-րդ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4BAD77" w14:textId="77777777" w:rsidR="00EB65F9" w:rsidRDefault="00EB65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EB65F9" w:rsidRPr="00110A28" w14:paraId="1B1FA4B6" w14:textId="77777777" w:rsidTr="000F39F7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D329E" w14:textId="6F4D62FC" w:rsidR="00EB65F9" w:rsidRDefault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BD37B" w14:textId="03F9D749" w:rsidR="00EB65F9" w:rsidRDefault="00EB65F9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բաղադրիչները (այդ թվում՝ սննդային հավելումները,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բուրավետիչները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), կենսաբանական ակտիվ հավելումները, որոնց օգտագործումը կարող է առաջացնել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ալերգիկ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ռեակցիաներ կամ հակացուցված է հիվանդությունների առանձին տեսակների դեպքում, նշվում են սննդամթերքի բաղադրության մեջ՝ անկախ դրանց քանակությունից։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3CE7BB" w14:textId="77777777" w:rsidR="00EB65F9" w:rsidRDefault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92C6CC" w14:textId="77777777" w:rsidR="00EB65F9" w:rsidRDefault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E18675" w14:textId="77777777" w:rsidR="00EB65F9" w:rsidRDefault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00434" w14:textId="0959DA0D" w:rsidR="00EB65F9" w:rsidRPr="00306102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6634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 w:rsidRPr="0036634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3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E2697" w14:textId="77777777" w:rsidR="00EB65F9" w:rsidRDefault="00EB65F9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7B57AD" w14:textId="77777777" w:rsidR="00EB65F9" w:rsidRDefault="00EB65F9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4-րդ կետի 13-րդ և 14-րդ ենթակետեր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DF8C8D" w14:textId="77777777" w:rsidR="00EB65F9" w:rsidRDefault="00EB65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5845BABE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EF94E6" w14:textId="77777777" w:rsidR="00896DD8" w:rsidRPr="000A156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4.38.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FFC5E" w14:textId="268FC63F" w:rsidR="00896DD8" w:rsidRPr="000A1568" w:rsidRDefault="00E31A57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ս</w:t>
            </w:r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ննդանյութերի, այդ թվում՝ սպիտակուցների, ճարպերի, ածխաջրերի քանակությունը սննդամթերքում նշված է </w:t>
            </w:r>
            <w:proofErr w:type="spellStart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գրամով</w:t>
            </w:r>
            <w:proofErr w:type="spellEnd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կամ նշված մեծությունների </w:t>
            </w:r>
            <w:proofErr w:type="spellStart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պատիկով</w:t>
            </w:r>
            <w:proofErr w:type="spellEnd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կամ մասով արտահայտված միավորներով։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F1808E" w14:textId="77777777" w:rsidR="00896DD8" w:rsidRPr="000A156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DC2B1" w14:textId="77777777" w:rsidR="00896DD8" w:rsidRPr="000A156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82EAED" w14:textId="77777777" w:rsidR="00896DD8" w:rsidRPr="000A156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7B4BDC" w14:textId="77777777" w:rsidR="00896DD8" w:rsidRPr="000A156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19EE85" w14:textId="77777777" w:rsidR="00896DD8" w:rsidRPr="000A156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E0359C" w14:textId="77777777" w:rsidR="00896DD8" w:rsidRPr="000A1568" w:rsidRDefault="00896DD8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 w:rsidRPr="000A156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9-րդ կետի 5-րդ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5A4F2" w14:textId="7BC2B76F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1A9D1EBC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9FB4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4.39.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93D4A" w14:textId="1F71F3EC" w:rsidR="00896DD8" w:rsidRDefault="00E31A57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ննդամթերքում վիտամինների և հանքային նյութերի քանակությունը նշված է Միավորների միջազգային համակարգում (ՉՀ) նշված մեծությունների միավորներով (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միլիգրամներով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կամ միկրոգրամներով) կամ ԵԱՏՄ անդամ պետություններում կիրառման 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համար թույլատրված այլ մեծությունների միավորներով՝ ԵԱՏՄ անդամ պետությունների՝ չափումների միասնականության ապահովման ոլորտի օրենսդրությանը համապատասխան։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114B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C4088C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889D7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0D46A1" w14:textId="1FE62050" w:rsidR="00896DD8" w:rsidRPr="00A5134C" w:rsidRDefault="00A5134C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2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5B600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F1E8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9-րդ կետի 6-րդ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390F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041A8CFE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B0E55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4.40.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A3828" w14:textId="5A860A67" w:rsidR="00896DD8" w:rsidRPr="000A1568" w:rsidRDefault="00E31A57" w:rsidP="003C2BEC">
            <w:pPr>
              <w:widowControl w:val="0"/>
              <w:tabs>
                <w:tab w:val="left" w:pos="1134"/>
              </w:tabs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E31A5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յն սննդամթերքի համար, որն ստացվել է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գենաձևափոխված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միկրոօրգանիզմներից</w:t>
            </w:r>
            <w:proofErr w:type="spellEnd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(մանրէներից, </w:t>
            </w:r>
            <w:proofErr w:type="spellStart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խմորասնկերից</w:t>
            </w:r>
            <w:proofErr w:type="spellEnd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եւ</w:t>
            </w:r>
            <w:proofErr w:type="spellEnd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միցելային</w:t>
            </w:r>
            <w:proofErr w:type="spellEnd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սնկերից, որոնց գենետիկ նյութը փոփոխված է </w:t>
            </w:r>
            <w:proofErr w:type="spellStart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գենային</w:t>
            </w:r>
            <w:proofErr w:type="spellEnd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ինժեներիայի</w:t>
            </w:r>
            <w:proofErr w:type="spellEnd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մեթոդների կիրառմամբ) (այսուհետ՝ ԳՁՄ) կամ ստացվել է այդ միկրոօրգանիզմների օգտագործմամբ, պարտադիր նշված է </w:t>
            </w:r>
            <w:proofErr w:type="spellStart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հետեւյալ</w:t>
            </w:r>
            <w:proofErr w:type="spellEnd"/>
            <w:r w:rsidR="00896DD8"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տեղեկատվությունը՝</w:t>
            </w:r>
          </w:p>
          <w:p w14:paraId="0129274F" w14:textId="77777777" w:rsidR="00896DD8" w:rsidRPr="000A1568" w:rsidRDefault="00896DD8" w:rsidP="003C2BEC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կենդանի ԳՁՄ-ներ պարունակող մթերքների համար՝ «Մթերքը պարունակում է կենդանի </w:t>
            </w:r>
            <w:proofErr w:type="spellStart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գենաձևափոխված</w:t>
            </w:r>
            <w:proofErr w:type="spellEnd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միկրոօրգանիզմներ</w:t>
            </w:r>
            <w:proofErr w:type="spellEnd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».</w:t>
            </w:r>
          </w:p>
          <w:p w14:paraId="22D5ADD6" w14:textId="77777777" w:rsidR="00896DD8" w:rsidRPr="000A1568" w:rsidRDefault="00896DD8" w:rsidP="003C2BEC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 xml:space="preserve">ոչ կենսունակ ԳՁՄ-ներ պարունակող մթերքների համար՝ «Մթերքն ստացվել է </w:t>
            </w:r>
            <w:proofErr w:type="spellStart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գենաձևափոխված</w:t>
            </w:r>
            <w:proofErr w:type="spellEnd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միկրոօրգանիզմների օգտագործմամբ».</w:t>
            </w:r>
          </w:p>
          <w:p w14:paraId="7A7A9DB1" w14:textId="77777777" w:rsidR="00896DD8" w:rsidRDefault="00896DD8" w:rsidP="003C2BEC">
            <w:pPr>
              <w:widowControl w:val="0"/>
              <w:tabs>
                <w:tab w:val="left" w:pos="1134"/>
              </w:tabs>
              <w:spacing w:after="0" w:line="240" w:lineRule="auto"/>
              <w:ind w:firstLine="567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ab/>
              <w:t>տեխնոլոգիական ԳՁՄ-</w:t>
            </w:r>
            <w:proofErr w:type="spellStart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ներից</w:t>
            </w:r>
            <w:proofErr w:type="spellEnd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մաքրված մթերքների կամ ԳՁՄ-</w:t>
            </w:r>
            <w:proofErr w:type="spellStart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ներից</w:t>
            </w:r>
            <w:proofErr w:type="spellEnd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մաքրված բաղադրիչների օգտագործմամբ ստացված մթերքների համար՝ «Մթերքը պարունակում է բաղադրիչներ, որոնք ստացվել են </w:t>
            </w:r>
            <w:proofErr w:type="spellStart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գենաձևափոխված</w:t>
            </w:r>
            <w:proofErr w:type="spellEnd"/>
            <w:r w:rsidRPr="000A156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միկրոօրգանիզմների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օգտագործմամբ»։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00886C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E75D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7CAF4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55015" w14:textId="77777777" w:rsidR="00A33D21" w:rsidRPr="00FA0D25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541D1A5C" w14:textId="77777777" w:rsidR="00A33D21" w:rsidRPr="00FA0D25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3EFA462" w14:textId="3A5E1623" w:rsidR="00A33D21" w:rsidRDefault="00896DD8" w:rsidP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0.1</w:t>
            </w:r>
          </w:p>
          <w:p w14:paraId="468414C1" w14:textId="77777777" w:rsidR="00A33D21" w:rsidRDefault="00A33D21" w:rsidP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0B820C36" w14:textId="77777777" w:rsid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07C5F4BF" w14:textId="77777777" w:rsid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485DD4CB" w14:textId="504B082C" w:rsidR="00A33D21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955F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231BD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11-րդ կետի 2-րդ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EF519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4F31F8FA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9F8C1F" w14:textId="171B2778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4.41.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E39DF" w14:textId="77777777" w:rsidR="00924236" w:rsidRDefault="00924236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14:paraId="4A2D96B6" w14:textId="08904831" w:rsidR="00AF1021" w:rsidRPr="004662AE" w:rsidRDefault="009B42DB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ալկոհոլային </w:t>
            </w:r>
            <w:proofErr w:type="spellStart"/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արտադրանքում</w:t>
            </w:r>
            <w:proofErr w:type="spellEnd"/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4662AE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կիրառված չեն </w:t>
            </w:r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այնպիսի բաղադրիչներ, որոնք նախատեսված չեն այն փաստաթղթով (փաստաթղթերով), որին համապատասխան արտադրված է ալկոհոլային արտադրանքը (ստանդարտ, կազմակերպության ստանդարտ, տեխնիկական պայմաններ (առկայության դեպքում) կամ այլ փաստաթուղթ). </w:t>
            </w:r>
          </w:p>
          <w:p w14:paraId="3BAE3FC6" w14:textId="278B4067" w:rsidR="00AF1021" w:rsidRPr="004662AE" w:rsidRDefault="009B42DB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2</w:t>
            </w:r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) ալկոհոլային </w:t>
            </w:r>
            <w:proofErr w:type="spellStart"/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արտադրանքում</w:t>
            </w:r>
            <w:proofErr w:type="spellEnd"/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խաղողի սորտերի փոխարինում կամ դրանց խառնում</w:t>
            </w:r>
            <w:r w:rsidR="004662AE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չի իրականացվում</w:t>
            </w:r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այն դեպքերում, եթե դա նախատեսված չէ այն փաստաթղթով (փաստաթղթերով), որին համապատասխան արտադրված է ալկոհոլային արտադրանքը (ստանդարտ, կազմակերպության ստանդարտ, տեխնիկական պայմաններ (առկայության դեպքում) կամ այլ փաստաթուղթ). </w:t>
            </w:r>
          </w:p>
          <w:p w14:paraId="51495B45" w14:textId="3FAC12F6" w:rsidR="00896DD8" w:rsidRPr="004662AE" w:rsidRDefault="009B42DB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lastRenderedPageBreak/>
              <w:t>3</w:t>
            </w:r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) ալկոհոլային արտադրանքի մեջ ոչ սննդային հումքից ստացված էթիլային սպիրտ</w:t>
            </w:r>
            <w:r w:rsid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չի </w:t>
            </w:r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ավելաց</w:t>
            </w:r>
            <w:r w:rsid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="00AF1021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ում: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3F453B" w14:textId="77777777" w:rsidR="00896DD8" w:rsidRPr="004662AE" w:rsidRDefault="00896DD8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F8FC5" w14:textId="77777777" w:rsidR="00896DD8" w:rsidRPr="004662AE" w:rsidRDefault="00896DD8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4B6045" w14:textId="77777777" w:rsidR="00896DD8" w:rsidRPr="004662AE" w:rsidRDefault="00896DD8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17624" w14:textId="77777777" w:rsidR="0030288C" w:rsidRPr="00330D22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713141AD" w14:textId="77777777" w:rsidR="0030288C" w:rsidRPr="00330D22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14:paraId="4BC1ED3E" w14:textId="694E0561" w:rsidR="00896DD8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37CAD2A9" w14:textId="77777777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5D32BBB9" w14:textId="77777777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28C626E4" w14:textId="09B16D82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76C2B7D1" w14:textId="77777777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4C6C64D9" w14:textId="2712B17B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0.1</w:t>
            </w:r>
          </w:p>
          <w:p w14:paraId="132F8C89" w14:textId="222F16DF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038D3E36" w14:textId="5C983EE2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57B156D1" w14:textId="77777777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5BA94974" w14:textId="77777777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5E76CF8F" w14:textId="77777777" w:rsid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</w:p>
          <w:p w14:paraId="55B8F987" w14:textId="02656FEB" w:rsidR="0030288C" w:rsidRPr="0030288C" w:rsidRDefault="0030288C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lastRenderedPageBreak/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498E4E" w14:textId="534DA57D" w:rsidR="00896DD8" w:rsidRPr="004662AE" w:rsidRDefault="00A979C0" w:rsidP="004662AE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3EEA7E" w14:textId="06D5BBE0" w:rsidR="00896DD8" w:rsidRPr="004662AE" w:rsidRDefault="00AF1021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կանոնակարգի 17-րդ կետ</w:t>
            </w:r>
          </w:p>
          <w:p w14:paraId="1BDA1885" w14:textId="2A8F2BD9" w:rsidR="009C5182" w:rsidRPr="004662AE" w:rsidRDefault="004662AE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</w:t>
            </w:r>
            <w:r w:rsidR="009C5182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</w:t>
            </w:r>
            <w:r w:rsidR="009C5182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</w:t>
            </w:r>
            <w:r w:rsidR="009C5182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բ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</w:t>
            </w:r>
            <w:r w:rsidR="009C5182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</w:t>
            </w:r>
            <w:r w:rsidR="009C5182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գ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 </w:t>
            </w:r>
            <w:r w:rsidR="009C5182" w:rsidRPr="004662AE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ենթակետեր</w:t>
            </w:r>
          </w:p>
          <w:p w14:paraId="04E50D26" w14:textId="1F8173A9" w:rsidR="009C5182" w:rsidRPr="004662AE" w:rsidRDefault="009C5182" w:rsidP="004662AE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610D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71933AD5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2970F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DFFEB7" w14:textId="0C7AAB03" w:rsidR="00896DD8" w:rsidRDefault="00924236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«Պատրաստման ամսաթիվը» բառերից հետո նշվում է սննդամթերքի պատրաստման ամսաթիվը կամ սպառողական փաթեթվածքի վրա այդ ամսաթիվը նշելու տեղը։</w:t>
            </w:r>
          </w:p>
          <w:p w14:paraId="1F3B686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22156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9C21A1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C2F81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3E1E6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EDE4BC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6CD24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6-րդ կետի 2-րդ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6FF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71E5F6C2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4F0FE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4.43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DE249A" w14:textId="1C5A1216" w:rsidR="00896DD8" w:rsidRDefault="00924236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«Պիտանի է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մինչեւ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», «պիտանի է», «պիտանի է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մինչեւ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... ավարտը» բառերից հետո նշված է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կա՛մ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սննդամթերքի պիտանիության ժամկետը,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կա՛մ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փաթեթվածքի վրա այդ ժամկետը նշելու տեղը։</w:t>
            </w:r>
          </w:p>
          <w:p w14:paraId="302F0A1A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35F57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8D428D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3F130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A04D4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81A9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03FE8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ՄՄ ՏԿ 022/2011 կանոնակարգի 4-րդ  հոդվածի 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7-րդ կետի 3-րդ ենթակետ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0A48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5DF6AD77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38ED4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B5838" w14:textId="77777777" w:rsidR="00896DD8" w:rsidRDefault="00896DD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ՀՈՒՄՔԻ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>ԵՎ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>ՊԱՏՐԱՍՏԻ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ԱՐՏԱԴՐԱՆՔԻ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>ԱՆՎՏԱՆԳՈՒԹՅՈՒՆ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44A43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1D81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BA59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DB89A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1FBEBE" w14:textId="77777777" w:rsidR="00896DD8" w:rsidRPr="00896DD8" w:rsidRDefault="00896DD8">
            <w:pPr>
              <w:spacing w:after="0"/>
              <w:rPr>
                <w:sz w:val="20"/>
                <w:szCs w:val="20"/>
                <w:lang w:val="hy-AM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E54DDA" w14:textId="77777777" w:rsidR="00896DD8" w:rsidRPr="00896DD8" w:rsidRDefault="00896DD8">
            <w:pPr>
              <w:spacing w:after="0"/>
              <w:rPr>
                <w:sz w:val="20"/>
                <w:szCs w:val="20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85AF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5A8D26C6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69921C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71AE1" w14:textId="03258450" w:rsidR="00896DD8" w:rsidRDefault="00924236" w:rsidP="00991E8C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րտադրությունում չի իրացվում պարենային (սննդային) հումք, անկախ այն հանգամանքից, թե պիտանիության ժամկետի նշումը որ լեզվով է կատարված, եթե`</w:t>
            </w:r>
          </w:p>
          <w:p w14:paraId="1D6F1A5C" w14:textId="77777777" w:rsidR="00896DD8" w:rsidRDefault="00896DD8" w:rsidP="00991E8C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1) պիտանիության ժամկետն անցած է.</w:t>
            </w:r>
          </w:p>
          <w:p w14:paraId="4A52EF32" w14:textId="77777777" w:rsidR="00896DD8" w:rsidRDefault="00896DD8" w:rsidP="00991E8C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2) փաթեթավորման կամ տարայի վրա պիտանիության ժամկետը բացակայում է կամ ընթեռնելի չէ.</w:t>
            </w:r>
          </w:p>
          <w:p w14:paraId="6AAF3EB5" w14:textId="77777777" w:rsidR="00896DD8" w:rsidRDefault="00896DD8" w:rsidP="00991E8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3) ժամկետը կրկնակի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մակնշված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է կամ բնօրինակ պիտանիության ժամկետը ջնջված է, և նշված է պիտանիության նոր ժամկետ: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059505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32D6E7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B3FF3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1033CB" w14:textId="77777777" w:rsidR="0030288C" w:rsidRPr="00330D22" w:rsidRDefault="0030288C" w:rsidP="0030288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0E1F77B0" w14:textId="77777777" w:rsidR="0030288C" w:rsidRPr="00330D22" w:rsidRDefault="0030288C" w:rsidP="0030288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  <w:p w14:paraId="33D3D829" w14:textId="7C8ECA3F" w:rsidR="00896DD8" w:rsidRPr="00961464" w:rsidRDefault="00274BF1" w:rsidP="0030288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30D2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</w:p>
          <w:p w14:paraId="1723CC90" w14:textId="2DB7EB7E" w:rsidR="0030288C" w:rsidRDefault="00274BF1" w:rsidP="0030288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 </w:t>
            </w:r>
            <w:r w:rsidR="00EB65F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  <w:p w14:paraId="5ACEA352" w14:textId="77777777" w:rsidR="0030288C" w:rsidRDefault="0030288C" w:rsidP="0030288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B81138F" w14:textId="51B6500B" w:rsidR="0030288C" w:rsidRPr="0030288C" w:rsidRDefault="00EB65F9" w:rsidP="0030288C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83D54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57409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օրենքի 9-րդ հոդվածի 10-րդ 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318A22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2E1F34E0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154D7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5.2.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A0919" w14:textId="5FD9737D" w:rsidR="00896DD8" w:rsidRDefault="00924236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ը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նդունվող հումքը համապատասխանում է դրանց անվտանգության պահանջներին և ունի անվտանգությունը հավաստող (հիմնավորող) փաստաթղթեր: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4C04E2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4353B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5AFE2F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D644B1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5F845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և 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E22ADC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br/>
              <w:t>օրենքի 15-րդ հոդվածի 1-ին 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311D1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066C5A9C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C46D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E50673" w14:textId="1A0E8AC8" w:rsidR="00896DD8" w:rsidRDefault="00924236" w:rsidP="00991E8C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49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ննդամթերքը, այդ թվում՝ պարենային (սննդային) հումքը ուղեկցվում են տվյալ արտադրանքի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հետագծելիությունն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ապահովող՝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ապրանքաուղեկից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փաստաթղթերով։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3568B4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FEB60F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B09CF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4120F" w14:textId="3BADF1C3" w:rsidR="00896DD8" w:rsidRPr="00306102" w:rsidRDefault="003061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58457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2C8F36" w14:textId="1DDD9B84" w:rsidR="00896DD8" w:rsidRDefault="00896DD8" w:rsidP="00991E8C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  <w:t>ՄՄ ՏԿ 021/2011 կանոնակարգի 5-րդ հոդվածի 3-րդ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7EB82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4E7CD316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DCD85C" w14:textId="74E34B18" w:rsidR="00896DD8" w:rsidRDefault="00896DD8" w:rsidP="00110A2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110A2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A6B224" w14:textId="25AA1450" w:rsidR="00896DD8" w:rsidRDefault="00924236" w:rsidP="007A3C09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53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ննդամթերքում առկա չէ մարդու և կենդանիների առողջության համար վտանգ ներկայացնող՝ վարակիչ,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մակաբուծային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հիվանդությունների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հարուցիչներ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դրանց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տոքսիններ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0CEB9E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B7CC62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8D072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D1A791" w14:textId="4E24A1AD" w:rsidR="00896DD8" w:rsidRPr="00306102" w:rsidRDefault="003061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62CC8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փաստաթղթային զննում և/կամ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լաբորատոր փորձաքննություն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C0DCF4" w14:textId="77777777" w:rsidR="00896DD8" w:rsidRDefault="00896DD8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  <w:lastRenderedPageBreak/>
              <w:t xml:space="preserve">ՄՄ ՏԿ 021/2011 կանոնակարգի 7-րդ </w:t>
            </w:r>
            <w:r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  <w:lastRenderedPageBreak/>
              <w:t>հոդվածի 5-րդ կետ</w:t>
            </w:r>
          </w:p>
          <w:p w14:paraId="31E976DA" w14:textId="77777777" w:rsidR="00896DD8" w:rsidRDefault="00896DD8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81468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08572162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AC57D" w14:textId="4EC4C065" w:rsidR="00896DD8" w:rsidRPr="00961464" w:rsidRDefault="00896DD8" w:rsidP="00110A2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>5</w:t>
            </w:r>
            <w:r w:rsidRPr="00961464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110A2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961464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31EFE4" w14:textId="7BA84C4C" w:rsidR="00896DD8" w:rsidRDefault="00924236" w:rsidP="0036626C">
            <w:pPr>
              <w:widowControl w:val="0"/>
              <w:tabs>
                <w:tab w:val="left" w:pos="1134"/>
              </w:tabs>
              <w:spacing w:after="0" w:line="240" w:lineRule="auto"/>
              <w:ind w:right="28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պ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ատրաստողները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վարում և պահում են սննդամթերքի արտադրության (պատրաստման) գործընթացում անվտանգության ապահովմանն ուղղված միջոցառումների իրականացման վերաբերյալ փաստաթղթերը՝ ներառյալ կենդանական ծագման չմշակված պարենային (սննդային) հումքի անվտանգությունը հավաստող փաստաթղթերը՝ թղթային և (կամ) տեղեկատվության էլեկտրոնային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կրիչներով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։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CC96F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8655E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589E9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F8836A" w14:textId="411E0F77" w:rsidR="00896DD8" w:rsidRPr="00306102" w:rsidRDefault="00306102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65631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B58A17" w14:textId="77777777" w:rsidR="00896DD8" w:rsidRDefault="00896DD8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  <w:t>ՄՄ ՏԿ 021/2011 կանոնակարգի 11-րդ հոդվածի 4-րդ կետ</w:t>
            </w:r>
          </w:p>
          <w:p w14:paraId="067F6A9A" w14:textId="77777777" w:rsidR="00896DD8" w:rsidRDefault="00896DD8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94C0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1617D4F9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A868D9" w14:textId="6D15B316" w:rsidR="00896DD8" w:rsidRPr="00961464" w:rsidRDefault="00896DD8" w:rsidP="00110A28">
            <w:pPr>
              <w:spacing w:before="100" w:beforeAutospacing="1" w:after="100" w:afterAutospacing="1" w:line="240" w:lineRule="auto"/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961464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110A28">
              <w:rPr>
                <w:rFonts w:ascii="GHEA Grapalat" w:hAnsi="GHEA Grapalat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 w:rsidRPr="00961464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B01CF" w14:textId="74F625B6" w:rsidR="00896DD8" w:rsidRDefault="00924236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8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չ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 արտադրվում  վտանգավոր և կեղծված սննդամթերք: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1125C8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363B7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753946" w14:textId="77777777" w:rsidR="00896DD8" w:rsidRDefault="00896DD8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230B72" w14:textId="08712BEB" w:rsidR="00896DD8" w:rsidRDefault="00274BF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AE629" w14:textId="77777777" w:rsidR="00896DD8" w:rsidRDefault="00896DD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ակնադիտական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, փաստաթղթային զննում և/կամ լաբորատոր փորձաքննություն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C9340" w14:textId="77777777" w:rsidR="00896DD8" w:rsidRDefault="00896DD8">
            <w:pPr>
              <w:pStyle w:val="BodyTextIndent"/>
              <w:tabs>
                <w:tab w:val="num" w:pos="-2160"/>
              </w:tabs>
              <w:spacing w:line="256" w:lineRule="auto"/>
              <w:ind w:left="0" w:firstLine="0"/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</w:pPr>
            <w:bookmarkStart w:id="3" w:name="_Hlk103765679"/>
            <w:r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  <w:t xml:space="preserve">«Սննդամթերքի անվտանգության մասին» օրենք  </w:t>
            </w:r>
            <w:bookmarkEnd w:id="3"/>
            <w:r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  <w:t>20-րդ հոդվածի 1-ին 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9EEB8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9C5182" w:rsidRPr="00110A28" w14:paraId="6CF3A066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F0C72A" w14:textId="74844F5F" w:rsidR="009C5182" w:rsidRPr="00961464" w:rsidRDefault="00924236" w:rsidP="00110A2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</w:t>
            </w:r>
            <w:r w:rsidRPr="00961464">
              <w:rPr>
                <w:rFonts w:ascii="Cambria Math" w:hAnsi="Cambria Math" w:cs="Cambria Math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110A2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7</w:t>
            </w:r>
            <w:r w:rsidR="0096146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157F87" w14:textId="20617230" w:rsidR="009C5182" w:rsidRPr="004D5E26" w:rsidRDefault="00924236" w:rsidP="00EB459A">
            <w:pPr>
              <w:widowControl w:val="0"/>
              <w:tabs>
                <w:tab w:val="left" w:pos="1134"/>
              </w:tabs>
              <w:spacing w:before="100" w:beforeAutospacing="1" w:after="100" w:afterAutospacing="1" w:line="240" w:lineRule="auto"/>
              <w:ind w:right="28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9C5182" w:rsidRPr="004D5E2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լկոհոլային արտադրանքի արտադրության ժամանակ օգտագործվող հումքը </w:t>
            </w:r>
            <w:proofErr w:type="spellStart"/>
            <w:r w:rsidR="009C5182" w:rsidRPr="004D5E2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հետագծելի</w:t>
            </w:r>
            <w:proofErr w:type="spellEnd"/>
            <w:r w:rsidR="001423FD" w:rsidRPr="004D5E2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 xml:space="preserve"> է</w:t>
            </w:r>
            <w:r w:rsidR="009C5182" w:rsidRPr="004D5E2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CA661C" w14:textId="77777777" w:rsidR="009C5182" w:rsidRPr="004D5E26" w:rsidRDefault="009C518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BC3AFB" w14:textId="77777777" w:rsidR="009C5182" w:rsidRPr="004D5E26" w:rsidRDefault="009C518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F7DEF" w14:textId="77777777" w:rsidR="009C5182" w:rsidRPr="004D5E26" w:rsidRDefault="009C5182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F0FFF" w14:textId="4A75BAE1" w:rsidR="009C5182" w:rsidRPr="0030288C" w:rsidRDefault="0030288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shd w:val="clear" w:color="auto" w:fill="FFFFFF"/>
                <w:lang w:val="en-US"/>
              </w:rPr>
              <w:t>0.5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1558C5" w14:textId="77777777" w:rsidR="009C5182" w:rsidRPr="004D5E26" w:rsidRDefault="009C518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FB3AB6" w14:textId="4A3B1D6F" w:rsidR="009C5182" w:rsidRPr="004D5E26" w:rsidRDefault="009C5182" w:rsidP="004D5E26">
            <w:pPr>
              <w:spacing w:before="100" w:beforeAutospacing="1" w:after="100" w:afterAutospacing="1" w:line="240" w:lineRule="auto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4D5E26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ԵԱՏՄ ՏԿ 047/2018 կանոնակարգի 21-րդ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0813FD" w14:textId="77777777" w:rsidR="009C5182" w:rsidRDefault="009C518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14:paraId="32152B62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21CEA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2C094A" w14:textId="77777777" w:rsidR="00896DD8" w:rsidRDefault="00896DD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hy-AM" w:eastAsia="ru-RU"/>
              </w:rPr>
              <w:t>ՏԵԽՆՈԼՈԳԻԱԿԱՆ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 w:eastAsia="ru-RU"/>
              </w:rPr>
              <w:t>ԳՈՐԾԸՆԹԱՑՆԵՐ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6D0BE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6ED40C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C98124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6BFF11" w14:textId="77777777" w:rsidR="00896DD8" w:rsidRDefault="00896DD8">
            <w:pP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2529D5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2B78F" w14:textId="77777777" w:rsidR="00896DD8" w:rsidRDefault="00896DD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08A0FF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</w:tr>
      <w:tr w:rsidR="00896DD8" w:rsidRPr="00110A28" w14:paraId="65EBCF98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E12C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38E1A" w14:textId="0CCDBA56" w:rsidR="00896DD8" w:rsidRDefault="00924236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արտադրությունը տեխնոլոգիական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գործելակարգը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(ռեժիմը) և տեխնոլոգիական գործընթացը իրականացվում է տվյալ սննդամթերքի համար արտադրողի հաստատած տեխնոլոգիական հրահանգին համապատասխան: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BF304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BA315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C1233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329DD" w14:textId="20E9A9C6" w:rsidR="00896DD8" w:rsidRPr="00274BF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9B603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869CE" w14:textId="2106DA35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«Սննդամթերքի անվտանգության մասին» օրեն</w:t>
            </w:r>
            <w:r w:rsidR="00D71AE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քի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8-րդ հոդված</w:t>
            </w:r>
            <w:r w:rsidR="00D71AE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1-ին մաս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AFEB89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2601DCB9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87D87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8AD7D" w14:textId="2FBD5D0C" w:rsidR="00896DD8" w:rsidRDefault="00924236" w:rsidP="00961464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րտադրվող սննդամթերքի տեխնոլոգիական հրահանգները համապատասխանում են Հայաստանի Հանրապետության կառավարության կողմից հաստատված տեխնոլոգիական հրահանգին ներկայացվող պահանջներին: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4873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393DB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FC1AB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99B65F" w14:textId="6143A2E6" w:rsidR="00896DD8" w:rsidRPr="00274BF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0.8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F636E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A29D2" w14:textId="0F194F85" w:rsidR="00896DD8" w:rsidRDefault="00896DD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կառավարության 2007 թ</w:t>
            </w:r>
            <w:r w:rsidR="00D71AE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վականի հունիսի 28-ի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N 885-Ն </w:t>
            </w:r>
            <w:r w:rsidR="00E12F3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որոշման հավելվածի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5-րդ կետ</w:t>
            </w: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333840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896DD8" w:rsidRPr="00110A28" w14:paraId="7AAA5320" w14:textId="77777777" w:rsidTr="00A7339F">
        <w:trPr>
          <w:tblCellSpacing w:w="0" w:type="dxa"/>
          <w:jc w:val="center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F5C974" w14:textId="12E5DD6F" w:rsidR="00896DD8" w:rsidRDefault="00896DD8" w:rsidP="00110A2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  <w:r w:rsidR="00110A2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3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hy-AM"/>
              </w:rPr>
              <w:t>․</w:t>
            </w:r>
          </w:p>
        </w:tc>
        <w:tc>
          <w:tcPr>
            <w:tcW w:w="6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E2F72" w14:textId="1170CAE8" w:rsidR="00896DD8" w:rsidRDefault="00924236" w:rsidP="00961464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proofErr w:type="spellStart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Արդյո՞ք</w:t>
            </w:r>
            <w:proofErr w:type="spellEnd"/>
            <w:r w:rsidRPr="009242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ս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ննդամթերքի արտադրության (պատրաստման) գործընթացների իրականացման ժամանակ, արտադրողի (պատրաստողը) կողմից մշակվել, իրականացվում և պահպանվում է </w:t>
            </w:r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lastRenderedPageBreak/>
              <w:t xml:space="preserve">վտանգի վերլուծության և հսկման կրիտիկական կետերի համակարգի (ՎՎՀԿԿ) (անգլերեն տարբերակը՝ НАССР —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Hazard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Analysis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and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Critical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Control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proofErr w:type="spellStart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Points</w:t>
            </w:r>
            <w:proofErr w:type="spellEnd"/>
            <w:r w:rsidR="00896DD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 սկզբունքների վրա հիմնված ընթացակարգերը։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AF0D1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7168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8490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77C46" w14:textId="63B8FD14" w:rsidR="00896DD8" w:rsidRPr="00A33D21" w:rsidRDefault="00A33D21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0.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8</w:t>
            </w:r>
          </w:p>
        </w:tc>
        <w:tc>
          <w:tcPr>
            <w:tcW w:w="1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D754C5" w14:textId="77777777" w:rsidR="00896DD8" w:rsidRDefault="00896DD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փաստաթղթային զննում</w:t>
            </w:r>
          </w:p>
        </w:tc>
        <w:tc>
          <w:tcPr>
            <w:tcW w:w="20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DBE8C4" w14:textId="77777777" w:rsidR="00896DD8" w:rsidRDefault="00896DD8">
            <w:pPr>
              <w:pStyle w:val="BodyTextIndent"/>
              <w:tabs>
                <w:tab w:val="num" w:pos="-2160"/>
              </w:tabs>
              <w:spacing w:before="100" w:beforeAutospacing="1" w:after="100" w:afterAutospacing="1" w:line="256" w:lineRule="auto"/>
              <w:ind w:left="0" w:firstLine="0"/>
              <w:jc w:val="left"/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  <w:t xml:space="preserve">ՄՄ ՏԿ 021/2011 կանոնակարգի 10-րդ </w:t>
            </w:r>
            <w:r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  <w:lastRenderedPageBreak/>
              <w:t>հոդվածի 2-րդ կետ</w:t>
            </w:r>
          </w:p>
          <w:p w14:paraId="0B7D6536" w14:textId="77777777" w:rsidR="00896DD8" w:rsidRDefault="00896DD8">
            <w:pPr>
              <w:pStyle w:val="BodyTextIndent"/>
              <w:tabs>
                <w:tab w:val="num" w:pos="-2160"/>
              </w:tabs>
              <w:spacing w:before="100" w:beforeAutospacing="1" w:after="100" w:afterAutospacing="1" w:line="256" w:lineRule="auto"/>
              <w:ind w:left="0" w:firstLine="0"/>
              <w:jc w:val="left"/>
              <w:rPr>
                <w:rFonts w:ascii="GHEA Grapalat" w:eastAsiaTheme="minorHAnsi" w:hAnsi="GHEA Grapalat" w:cstheme="minorBidi"/>
                <w:color w:val="000000"/>
                <w:szCs w:val="20"/>
                <w:shd w:val="clear" w:color="auto" w:fill="FFFFFF"/>
                <w:lang w:val="hy-AM"/>
              </w:rPr>
            </w:pPr>
          </w:p>
        </w:tc>
        <w:tc>
          <w:tcPr>
            <w:tcW w:w="1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A074B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14:paraId="15BA3D50" w14:textId="4A02E3D7" w:rsidR="00896DD8" w:rsidRDefault="00896DD8" w:rsidP="00896DD8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lastRenderedPageBreak/>
        <w:t> </w:t>
      </w:r>
    </w:p>
    <w:p w14:paraId="6BEB8B91" w14:textId="4656190F" w:rsidR="00A979C0" w:rsidRDefault="00A979C0" w:rsidP="00896DD8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</w:pPr>
    </w:p>
    <w:p w14:paraId="700C3721" w14:textId="77777777" w:rsidR="00A979C0" w:rsidRDefault="00A979C0" w:rsidP="00896DD8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9093"/>
        <w:gridCol w:w="150"/>
        <w:gridCol w:w="150"/>
        <w:gridCol w:w="150"/>
      </w:tblGrid>
      <w:tr w:rsidR="00896DD8" w14:paraId="65AA204E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CED1E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5721FF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բավարարում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Այո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նշվում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կեսից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ավելիի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պատասխանի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կշռավորվում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00B62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1569E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49EBA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157B6B5B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A64F44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3BB200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չէ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համապատասխանում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բավարարում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br/>
              <w:t>(«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»`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նշվում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հարցում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ներառված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պահանջների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մինչև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կեսի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դրական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պատասխանի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որը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կշռավորվում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8A31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54AD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54817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96DD8" w14:paraId="0DB36EE8" w14:textId="77777777" w:rsidTr="00896DD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D2431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4E309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«Չ/Պ»՝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պահանջվում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վերաբերում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698A6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B03FB" w14:textId="77777777" w:rsidR="00896DD8" w:rsidRDefault="00896DD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D46856" w14:textId="77777777" w:rsidR="00896DD8" w:rsidRDefault="00896DD8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V</w:t>
            </w:r>
          </w:p>
        </w:tc>
      </w:tr>
    </w:tbl>
    <w:p w14:paraId="69B1186C" w14:textId="77777777" w:rsidR="00A979C0" w:rsidRDefault="00A979C0" w:rsidP="00A979C0">
      <w:pPr>
        <w:spacing w:before="90" w:after="120" w:line="276" w:lineRule="auto"/>
        <w:rPr>
          <w:rFonts w:ascii="GHEA Grapalat" w:eastAsia="Times New Roman" w:hAnsi="GHEA Grapalat" w:cs="Times New Roman"/>
          <w:w w:val="115"/>
          <w:lang w:eastAsia="ru-RU"/>
        </w:rPr>
      </w:pPr>
    </w:p>
    <w:p w14:paraId="26AB0E14" w14:textId="120BCC80" w:rsidR="00FA0D25" w:rsidRPr="00A979C0" w:rsidRDefault="00FA0D25" w:rsidP="00A979C0">
      <w:pPr>
        <w:spacing w:before="90" w:after="120" w:line="276" w:lineRule="auto"/>
        <w:rPr>
          <w:rFonts w:ascii="GHEA Grapalat" w:eastAsia="Times New Roman" w:hAnsi="GHEA Grapalat" w:cs="Times New Roman"/>
          <w:lang w:eastAsia="ru-RU"/>
        </w:rPr>
      </w:pPr>
      <w:proofErr w:type="spellStart"/>
      <w:r w:rsidRPr="00A979C0">
        <w:rPr>
          <w:rFonts w:ascii="GHEA Grapalat" w:eastAsia="Times New Roman" w:hAnsi="GHEA Grapalat" w:cs="Times New Roman"/>
          <w:w w:val="115"/>
          <w:lang w:eastAsia="ru-RU"/>
        </w:rPr>
        <w:t>Ստուգաթերթը</w:t>
      </w:r>
      <w:proofErr w:type="spellEnd"/>
      <w:r w:rsidRPr="00A979C0">
        <w:rPr>
          <w:rFonts w:ascii="GHEA Grapalat" w:eastAsia="Times New Roman" w:hAnsi="GHEA Grapalat" w:cs="Times New Roman"/>
          <w:w w:val="115"/>
          <w:lang w:eastAsia="ru-RU"/>
        </w:rPr>
        <w:t xml:space="preserve"> </w:t>
      </w:r>
      <w:proofErr w:type="spellStart"/>
      <w:r w:rsidRPr="00A979C0">
        <w:rPr>
          <w:rFonts w:ascii="GHEA Grapalat" w:eastAsia="Times New Roman" w:hAnsi="GHEA Grapalat" w:cs="Times New Roman"/>
          <w:w w:val="115"/>
          <w:lang w:eastAsia="ru-RU"/>
        </w:rPr>
        <w:t>կազմվել</w:t>
      </w:r>
      <w:proofErr w:type="spellEnd"/>
      <w:r w:rsidRPr="00A979C0">
        <w:rPr>
          <w:rFonts w:ascii="GHEA Grapalat" w:eastAsia="Times New Roman" w:hAnsi="GHEA Grapalat" w:cs="Times New Roman"/>
          <w:w w:val="115"/>
          <w:lang w:eastAsia="ru-RU"/>
        </w:rPr>
        <w:t xml:space="preserve"> է </w:t>
      </w:r>
      <w:proofErr w:type="spellStart"/>
      <w:r w:rsidRPr="00A979C0">
        <w:rPr>
          <w:rFonts w:ascii="GHEA Grapalat" w:eastAsia="Times New Roman" w:hAnsi="GHEA Grapalat" w:cs="Times New Roman"/>
          <w:w w:val="115"/>
          <w:lang w:eastAsia="ru-RU"/>
        </w:rPr>
        <w:t>հետևյալ</w:t>
      </w:r>
      <w:proofErr w:type="spellEnd"/>
      <w:r w:rsidRPr="00A979C0">
        <w:rPr>
          <w:rFonts w:ascii="GHEA Grapalat" w:eastAsia="Times New Roman" w:hAnsi="GHEA Grapalat" w:cs="Times New Roman"/>
          <w:w w:val="115"/>
          <w:lang w:eastAsia="ru-RU"/>
        </w:rPr>
        <w:t xml:space="preserve"> </w:t>
      </w:r>
      <w:proofErr w:type="spellStart"/>
      <w:r w:rsidRPr="00A979C0">
        <w:rPr>
          <w:rFonts w:ascii="GHEA Grapalat" w:eastAsia="Times New Roman" w:hAnsi="GHEA Grapalat" w:cs="Times New Roman"/>
          <w:w w:val="115"/>
          <w:lang w:eastAsia="ru-RU"/>
        </w:rPr>
        <w:t>նորմատիվ</w:t>
      </w:r>
      <w:proofErr w:type="spellEnd"/>
      <w:r w:rsidRPr="00A979C0">
        <w:rPr>
          <w:rFonts w:ascii="GHEA Grapalat" w:eastAsia="Times New Roman" w:hAnsi="GHEA Grapalat" w:cs="Times New Roman"/>
          <w:w w:val="115"/>
          <w:lang w:eastAsia="ru-RU"/>
        </w:rPr>
        <w:t xml:space="preserve"> </w:t>
      </w:r>
      <w:proofErr w:type="spellStart"/>
      <w:r w:rsidRPr="00A979C0">
        <w:rPr>
          <w:rFonts w:ascii="GHEA Grapalat" w:eastAsia="Times New Roman" w:hAnsi="GHEA Grapalat" w:cs="Times New Roman"/>
          <w:w w:val="115"/>
          <w:lang w:eastAsia="ru-RU"/>
        </w:rPr>
        <w:t>իրավական</w:t>
      </w:r>
      <w:proofErr w:type="spellEnd"/>
      <w:r w:rsidRPr="00A979C0">
        <w:rPr>
          <w:rFonts w:ascii="GHEA Grapalat" w:eastAsia="Times New Roman" w:hAnsi="GHEA Grapalat" w:cs="Times New Roman"/>
          <w:w w:val="115"/>
          <w:lang w:eastAsia="ru-RU"/>
        </w:rPr>
        <w:t xml:space="preserve"> </w:t>
      </w:r>
      <w:proofErr w:type="spellStart"/>
      <w:r w:rsidRPr="00A979C0">
        <w:rPr>
          <w:rFonts w:ascii="GHEA Grapalat" w:eastAsia="Times New Roman" w:hAnsi="GHEA Grapalat" w:cs="Times New Roman"/>
          <w:w w:val="115"/>
          <w:lang w:eastAsia="ru-RU"/>
        </w:rPr>
        <w:t>ակտերի</w:t>
      </w:r>
      <w:proofErr w:type="spellEnd"/>
      <w:r w:rsidRPr="00A979C0">
        <w:rPr>
          <w:rFonts w:ascii="GHEA Grapalat" w:eastAsia="Times New Roman" w:hAnsi="GHEA Grapalat" w:cs="Times New Roman"/>
          <w:w w:val="115"/>
          <w:lang w:eastAsia="ru-RU"/>
        </w:rPr>
        <w:t xml:space="preserve"> </w:t>
      </w:r>
      <w:proofErr w:type="spellStart"/>
      <w:r w:rsidRPr="00A979C0">
        <w:rPr>
          <w:rFonts w:ascii="GHEA Grapalat" w:eastAsia="Times New Roman" w:hAnsi="GHEA Grapalat" w:cs="Times New Roman"/>
          <w:w w:val="115"/>
          <w:lang w:eastAsia="ru-RU"/>
        </w:rPr>
        <w:t>հիման</w:t>
      </w:r>
      <w:proofErr w:type="spellEnd"/>
      <w:r w:rsidRPr="00A979C0">
        <w:rPr>
          <w:rFonts w:ascii="GHEA Grapalat" w:eastAsia="Times New Roman" w:hAnsi="GHEA Grapalat" w:cs="Times New Roman"/>
          <w:w w:val="115"/>
          <w:lang w:eastAsia="ru-RU"/>
        </w:rPr>
        <w:t xml:space="preserve"> </w:t>
      </w:r>
      <w:proofErr w:type="spellStart"/>
      <w:r w:rsidRPr="00A979C0">
        <w:rPr>
          <w:rFonts w:ascii="GHEA Grapalat" w:eastAsia="Times New Roman" w:hAnsi="GHEA Grapalat" w:cs="Times New Roman"/>
          <w:w w:val="115"/>
          <w:lang w:eastAsia="ru-RU"/>
        </w:rPr>
        <w:t>վրա</w:t>
      </w:r>
      <w:proofErr w:type="spellEnd"/>
      <w:r w:rsidRPr="00A979C0">
        <w:rPr>
          <w:rFonts w:ascii="GHEA Grapalat" w:eastAsia="Times New Roman" w:hAnsi="GHEA Grapalat" w:cs="Times New Roman"/>
          <w:w w:val="115"/>
          <w:lang w:eastAsia="ru-RU"/>
        </w:rPr>
        <w:t>՝</w:t>
      </w:r>
    </w:p>
    <w:p w14:paraId="37B26E95" w14:textId="2FF194F5" w:rsidR="00896DD8" w:rsidRPr="00A979C0" w:rsidRDefault="00FA0D25" w:rsidP="00A979C0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979C0">
        <w:rPr>
          <w:rFonts w:ascii="GHEA Grapalat" w:hAnsi="GHEA Grapalat" w:cs="GHEA Grapalat"/>
          <w:lang w:val="hy-AM"/>
        </w:rPr>
        <w:t>1</w:t>
      </w:r>
      <w:r w:rsidRPr="00A979C0">
        <w:rPr>
          <w:rFonts w:ascii="Cambria Math" w:hAnsi="Cambria Math" w:cs="Cambria Math"/>
          <w:lang w:val="hy-AM"/>
        </w:rPr>
        <w:t>․</w:t>
      </w:r>
      <w:r w:rsidRPr="00A979C0">
        <w:rPr>
          <w:rFonts w:ascii="GHEA Grapalat" w:hAnsi="GHEA Grapalat" w:cs="GHEA Grapalat"/>
          <w:lang w:val="hy-AM"/>
        </w:rPr>
        <w:t xml:space="preserve"> </w:t>
      </w: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t xml:space="preserve">«Սննդամթերքի անվտանգության մասին» օրենք  </w:t>
      </w:r>
    </w:p>
    <w:p w14:paraId="61EC59A3" w14:textId="2E478DE5" w:rsidR="00FA0D25" w:rsidRPr="00A979C0" w:rsidRDefault="00FA0D25" w:rsidP="00A979C0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Pr="00A979C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proofErr w:type="spellStart"/>
      <w:r w:rsidR="006C2993" w:rsidRPr="00A979C0">
        <w:rPr>
          <w:rFonts w:ascii="GHEA Grapalat" w:hAnsi="GHEA Grapalat"/>
          <w:color w:val="000000"/>
          <w:shd w:val="clear" w:color="auto" w:fill="FFFFFF"/>
          <w:lang w:val="hy-AM"/>
        </w:rPr>
        <w:t>Եվրասիական</w:t>
      </w:r>
      <w:proofErr w:type="spellEnd"/>
      <w:r w:rsidR="006C2993" w:rsidRPr="00A979C0">
        <w:rPr>
          <w:rFonts w:ascii="GHEA Grapalat" w:hAnsi="GHEA Grapalat"/>
          <w:color w:val="000000"/>
          <w:shd w:val="clear" w:color="auto" w:fill="FFFFFF"/>
          <w:lang w:val="hy-AM"/>
        </w:rPr>
        <w:t xml:space="preserve"> տնտեսական հանձնաժողովի խորհրդի 2012 թվականի հուլիսի 20-ի N 58 որոշմամբ հաստատված «Սննդային հավելումների, </w:t>
      </w:r>
      <w:proofErr w:type="spellStart"/>
      <w:r w:rsidR="006C2993" w:rsidRPr="00A979C0">
        <w:rPr>
          <w:rFonts w:ascii="GHEA Grapalat" w:hAnsi="GHEA Grapalat"/>
          <w:color w:val="000000"/>
          <w:shd w:val="clear" w:color="auto" w:fill="FFFFFF"/>
          <w:lang w:val="hy-AM"/>
        </w:rPr>
        <w:t>բուրավետիչների</w:t>
      </w:r>
      <w:proofErr w:type="spellEnd"/>
      <w:r w:rsidR="006C2993" w:rsidRPr="00A979C0">
        <w:rPr>
          <w:rFonts w:ascii="GHEA Grapalat" w:hAnsi="GHEA Grapalat"/>
          <w:color w:val="000000"/>
          <w:shd w:val="clear" w:color="auto" w:fill="FFFFFF"/>
          <w:lang w:val="hy-AM"/>
        </w:rPr>
        <w:t xml:space="preserve"> և տեխնոլոգիական օժանդակ միջոցների անվտանգությանը ներկայացվող պահանջներ» (ՄՄ ՏԿ 029/2012) Մաքսային միության տեխնիկական կանոնակարգ</w:t>
      </w:r>
    </w:p>
    <w:p w14:paraId="0A1B52E0" w14:textId="5959DDC0" w:rsidR="006C2993" w:rsidRPr="00A979C0" w:rsidRDefault="006C2993" w:rsidP="00A979C0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Pr="00A979C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Հայաստանի Հանրապետության կառավարության 2007 թվականի հունիսի 28-ի N 885-Ն որոշում </w:t>
      </w:r>
    </w:p>
    <w:p w14:paraId="679D03B6" w14:textId="442E3865" w:rsidR="006C2993" w:rsidRPr="00A979C0" w:rsidRDefault="006C2993" w:rsidP="00A979C0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Pr="00A979C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t xml:space="preserve"> Մաքսային միության հանձնաժողովի 2011 թվականի դեկտեմբերի 9-ի N 880 որոշմամբ հաստատված «Սննդամթերքի անվտանգության մասին» (ՄՄ ՏԿ 021/2011) Մաքսային միության տեխնիկական կանոնակարգ</w:t>
      </w:r>
    </w:p>
    <w:p w14:paraId="3C36422C" w14:textId="3E7B2F1A" w:rsidR="006C2993" w:rsidRPr="00A979C0" w:rsidRDefault="006C2993" w:rsidP="00A979C0">
      <w:pPr>
        <w:spacing w:line="276" w:lineRule="auto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t>5</w:t>
      </w:r>
      <w:r w:rsidRPr="00A979C0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205C4" w:rsidRPr="00A979C0">
        <w:rPr>
          <w:rFonts w:ascii="GHEA Grapalat" w:hAnsi="GHEA Grapalat"/>
          <w:color w:val="000000"/>
          <w:shd w:val="clear" w:color="auto" w:fill="FFFFFF"/>
          <w:lang w:val="hy-AM"/>
        </w:rPr>
        <w:t xml:space="preserve">Մաքսային միության հանձնաժողովի 2011 թվականի դեկտեմբերի 9-ի N 881 որոշմամբ հաստատված «Սննդամթերքի </w:t>
      </w:r>
      <w:proofErr w:type="spellStart"/>
      <w:r w:rsidR="005205C4" w:rsidRPr="00A979C0">
        <w:rPr>
          <w:rFonts w:ascii="GHEA Grapalat" w:hAnsi="GHEA Grapalat"/>
          <w:color w:val="000000"/>
          <w:shd w:val="clear" w:color="auto" w:fill="FFFFFF"/>
          <w:lang w:val="hy-AM"/>
        </w:rPr>
        <w:t>մակնշման</w:t>
      </w:r>
      <w:proofErr w:type="spellEnd"/>
      <w:r w:rsidR="005205C4" w:rsidRPr="00A979C0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մասին» (ՄՄ ՏԿ 022/2011) Մաքսային միության տեխնիկական կանոնակարգ</w:t>
      </w:r>
    </w:p>
    <w:p w14:paraId="16CAC746" w14:textId="65C81BC8" w:rsidR="005205C4" w:rsidRPr="00A979C0" w:rsidRDefault="005205C4" w:rsidP="00A979C0">
      <w:pPr>
        <w:spacing w:line="276" w:lineRule="auto"/>
        <w:rPr>
          <w:rFonts w:ascii="GHEA Grapalat" w:hAnsi="GHEA Grapalat" w:cs="GHEA Grapalat"/>
          <w:lang w:val="hy-AM"/>
        </w:rPr>
      </w:pPr>
      <w:r w:rsidRPr="00A979C0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6. </w:t>
      </w:r>
      <w:proofErr w:type="spellStart"/>
      <w:r w:rsidR="0085717C" w:rsidRPr="00A979C0">
        <w:rPr>
          <w:rFonts w:ascii="GHEA Grapalat" w:hAnsi="GHEA Grapalat"/>
          <w:shd w:val="clear" w:color="auto" w:fill="FFFFFF"/>
          <w:lang w:val="hy-AM"/>
        </w:rPr>
        <w:t>Եվրասիական</w:t>
      </w:r>
      <w:proofErr w:type="spellEnd"/>
      <w:r w:rsidR="0085717C" w:rsidRPr="00A979C0">
        <w:rPr>
          <w:rFonts w:ascii="GHEA Grapalat" w:hAnsi="GHEA Grapalat"/>
          <w:shd w:val="clear" w:color="auto" w:fill="FFFFFF"/>
          <w:lang w:val="hy-AM"/>
        </w:rPr>
        <w:t xml:space="preserve"> տնտեսական հանձնաժողովի խորհրդի 2018 թվականի դեկտեմբերի 5-ի «Ալկոհոլային արտադրանքի անվտանգության մասին» </w:t>
      </w:r>
      <w:proofErr w:type="spellStart"/>
      <w:r w:rsidR="0085717C" w:rsidRPr="00A979C0">
        <w:rPr>
          <w:rFonts w:ascii="GHEA Grapalat" w:hAnsi="GHEA Grapalat"/>
          <w:shd w:val="clear" w:color="auto" w:fill="FFFFFF"/>
          <w:lang w:val="hy-AM"/>
        </w:rPr>
        <w:t>Եվրասիական</w:t>
      </w:r>
      <w:proofErr w:type="spellEnd"/>
      <w:r w:rsidR="0085717C" w:rsidRPr="00A979C0">
        <w:rPr>
          <w:rFonts w:ascii="GHEA Grapalat" w:hAnsi="GHEA Grapalat"/>
          <w:shd w:val="clear" w:color="auto" w:fill="FFFFFF"/>
          <w:lang w:val="hy-AM"/>
        </w:rPr>
        <w:t xml:space="preserve"> տնտեսական միության տեխնիկական կանոնակարգի մասին» N 98 որոշմամբ հաստատված ԵԱՏՄ ՏԿ 047/2018 կանոնակարգ:</w:t>
      </w:r>
    </w:p>
    <w:p w14:paraId="53491BBA" w14:textId="77777777" w:rsidR="00896DD8" w:rsidRPr="00A979C0" w:rsidRDefault="00896DD8" w:rsidP="00A979C0">
      <w:pPr>
        <w:spacing w:line="276" w:lineRule="auto"/>
        <w:rPr>
          <w:rFonts w:ascii="GHEA Grapalat" w:hAnsi="GHEA Grapalat" w:cs="GHEA Grapalat"/>
          <w:lang w:val="af-ZA"/>
        </w:rPr>
      </w:pPr>
      <w:r w:rsidRPr="00A979C0">
        <w:rPr>
          <w:rFonts w:ascii="GHEA Grapalat" w:hAnsi="GHEA Grapalat" w:cs="GHEA Grapalat"/>
          <w:lang w:val="hy-AM"/>
        </w:rPr>
        <w:t>ՍԱՏՄ ծառայող</w:t>
      </w:r>
      <w:r w:rsidRPr="00A979C0">
        <w:rPr>
          <w:rFonts w:ascii="GHEA Grapalat" w:hAnsi="GHEA Grapalat" w:cs="GHEA Grapalat"/>
          <w:lang w:val="af-ZA"/>
        </w:rPr>
        <w:t xml:space="preserve">     __________________</w:t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  <w:t xml:space="preserve"> </w:t>
      </w:r>
      <w:r w:rsidRPr="00A979C0">
        <w:rPr>
          <w:rFonts w:ascii="GHEA Grapalat" w:hAnsi="GHEA Grapalat" w:cs="GHEA Grapalat"/>
          <w:lang w:val="hy-AM"/>
        </w:rPr>
        <w:t>Տնտեսավարող</w:t>
      </w:r>
      <w:r w:rsidRPr="00A979C0">
        <w:rPr>
          <w:rFonts w:ascii="GHEA Grapalat" w:hAnsi="GHEA Grapalat" w:cs="GHEA Grapalat"/>
          <w:lang w:val="af-ZA"/>
        </w:rPr>
        <w:t xml:space="preserve"> ____________________</w:t>
      </w:r>
    </w:p>
    <w:p w14:paraId="059662A0" w14:textId="4DD5386E" w:rsidR="00896DD8" w:rsidRPr="00A979C0" w:rsidRDefault="00896DD8" w:rsidP="00A979C0">
      <w:pPr>
        <w:spacing w:line="276" w:lineRule="auto"/>
        <w:ind w:left="3540"/>
        <w:rPr>
          <w:rFonts w:ascii="GHEA Grapalat" w:hAnsi="GHEA Grapalat" w:cs="Sylfaen"/>
          <w:b/>
          <w:lang w:val="af-ZA"/>
        </w:rPr>
      </w:pPr>
      <w:r w:rsidRPr="00A979C0">
        <w:rPr>
          <w:rFonts w:ascii="GHEA Grapalat" w:hAnsi="GHEA Grapalat" w:cs="GHEA Grapalat"/>
          <w:lang w:val="af-ZA"/>
        </w:rPr>
        <w:t>(</w:t>
      </w:r>
      <w:r w:rsidRPr="00A979C0">
        <w:rPr>
          <w:rFonts w:ascii="GHEA Grapalat" w:hAnsi="GHEA Grapalat" w:cs="GHEA Grapalat"/>
          <w:lang w:val="hy-AM"/>
        </w:rPr>
        <w:t>ստորագրությունը</w:t>
      </w:r>
      <w:r w:rsidRPr="00A979C0">
        <w:rPr>
          <w:rFonts w:ascii="GHEA Grapalat" w:hAnsi="GHEA Grapalat" w:cs="GHEA Grapalat"/>
          <w:lang w:val="af-ZA"/>
        </w:rPr>
        <w:t>)</w:t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</w:r>
      <w:r w:rsidRPr="00A979C0">
        <w:rPr>
          <w:rFonts w:ascii="GHEA Grapalat" w:hAnsi="GHEA Grapalat" w:cs="GHEA Grapalat"/>
          <w:lang w:val="af-ZA"/>
        </w:rPr>
        <w:tab/>
        <w:t>(</w:t>
      </w:r>
      <w:r w:rsidRPr="00A979C0">
        <w:rPr>
          <w:rFonts w:ascii="GHEA Grapalat" w:hAnsi="GHEA Grapalat" w:cs="GHEA Grapalat"/>
          <w:lang w:val="hy-AM"/>
        </w:rPr>
        <w:t>ստորագրությունը</w:t>
      </w:r>
      <w:r w:rsidRPr="00A979C0">
        <w:rPr>
          <w:rFonts w:ascii="GHEA Grapalat" w:hAnsi="GHEA Grapalat" w:cs="GHEA Grapalat"/>
          <w:lang w:val="af-ZA"/>
        </w:rPr>
        <w:t>)</w:t>
      </w:r>
    </w:p>
    <w:p w14:paraId="75523923" w14:textId="0478EAC6" w:rsidR="00896DD8" w:rsidRDefault="00896DD8" w:rsidP="00726723">
      <w:pPr>
        <w:spacing w:line="276" w:lineRule="auto"/>
        <w:rPr>
          <w:rFonts w:ascii="GHEA Mariam" w:hAnsi="GHEA Mariam" w:cs="Arial"/>
          <w:lang w:val="af-ZA"/>
        </w:rPr>
      </w:pPr>
    </w:p>
    <w:p w14:paraId="6E66E993" w14:textId="77777777" w:rsidR="00896DD8" w:rsidRDefault="00896DD8" w:rsidP="00896DD8">
      <w:pPr>
        <w:spacing w:line="240" w:lineRule="auto"/>
        <w:rPr>
          <w:rFonts w:ascii="GHEA Grapalat" w:hAnsi="GHEA Grapalat"/>
          <w:sz w:val="20"/>
          <w:szCs w:val="20"/>
          <w:lang w:val="af-ZA"/>
        </w:rPr>
      </w:pPr>
    </w:p>
    <w:p w14:paraId="4F661A5D" w14:textId="77777777" w:rsidR="00DE5F1A" w:rsidRPr="00A979C0" w:rsidRDefault="00DE5F1A">
      <w:pPr>
        <w:rPr>
          <w:lang w:val="hy-AM"/>
        </w:rPr>
      </w:pPr>
    </w:p>
    <w:sectPr w:rsidR="00DE5F1A" w:rsidRPr="00A979C0" w:rsidSect="00896D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9AFD04" w16cid:durableId="262F5656"/>
  <w16cid:commentId w16cid:paraId="03B7433A" w16cid:durableId="262F56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62"/>
    <w:rsid w:val="000A1568"/>
    <w:rsid w:val="000C5541"/>
    <w:rsid w:val="000D518F"/>
    <w:rsid w:val="000E0F62"/>
    <w:rsid w:val="001005B1"/>
    <w:rsid w:val="00110A28"/>
    <w:rsid w:val="001423FD"/>
    <w:rsid w:val="001544D9"/>
    <w:rsid w:val="00175693"/>
    <w:rsid w:val="001E60D8"/>
    <w:rsid w:val="00233265"/>
    <w:rsid w:val="00235A02"/>
    <w:rsid w:val="002648F2"/>
    <w:rsid w:val="00273B28"/>
    <w:rsid w:val="00274BF1"/>
    <w:rsid w:val="002862D6"/>
    <w:rsid w:val="002A24DF"/>
    <w:rsid w:val="0030288C"/>
    <w:rsid w:val="00306102"/>
    <w:rsid w:val="0032712E"/>
    <w:rsid w:val="00330D22"/>
    <w:rsid w:val="00357648"/>
    <w:rsid w:val="00362C37"/>
    <w:rsid w:val="0036626C"/>
    <w:rsid w:val="003738DB"/>
    <w:rsid w:val="003B5D6B"/>
    <w:rsid w:val="003C2BEC"/>
    <w:rsid w:val="00441BF3"/>
    <w:rsid w:val="00450E8F"/>
    <w:rsid w:val="004662AE"/>
    <w:rsid w:val="00484FC0"/>
    <w:rsid w:val="00492516"/>
    <w:rsid w:val="004C6AB3"/>
    <w:rsid w:val="004D5E26"/>
    <w:rsid w:val="00501290"/>
    <w:rsid w:val="00512905"/>
    <w:rsid w:val="005205C4"/>
    <w:rsid w:val="00526E28"/>
    <w:rsid w:val="00560B8D"/>
    <w:rsid w:val="005B1036"/>
    <w:rsid w:val="00640202"/>
    <w:rsid w:val="00643219"/>
    <w:rsid w:val="0067028D"/>
    <w:rsid w:val="00685740"/>
    <w:rsid w:val="006A1F30"/>
    <w:rsid w:val="006A5035"/>
    <w:rsid w:val="006C2993"/>
    <w:rsid w:val="006F26EC"/>
    <w:rsid w:val="00702556"/>
    <w:rsid w:val="00720712"/>
    <w:rsid w:val="00726723"/>
    <w:rsid w:val="0073420E"/>
    <w:rsid w:val="007414F4"/>
    <w:rsid w:val="007622AE"/>
    <w:rsid w:val="007A2DE8"/>
    <w:rsid w:val="007A3C09"/>
    <w:rsid w:val="007C2512"/>
    <w:rsid w:val="007D0CA5"/>
    <w:rsid w:val="007E0F72"/>
    <w:rsid w:val="00800F09"/>
    <w:rsid w:val="00803297"/>
    <w:rsid w:val="0085717C"/>
    <w:rsid w:val="00873E05"/>
    <w:rsid w:val="00896DD8"/>
    <w:rsid w:val="008B50CA"/>
    <w:rsid w:val="008B6014"/>
    <w:rsid w:val="008C20B8"/>
    <w:rsid w:val="008E6987"/>
    <w:rsid w:val="008F6E48"/>
    <w:rsid w:val="009179A2"/>
    <w:rsid w:val="00924236"/>
    <w:rsid w:val="0095396D"/>
    <w:rsid w:val="00960490"/>
    <w:rsid w:val="00961464"/>
    <w:rsid w:val="00991E8C"/>
    <w:rsid w:val="00993A92"/>
    <w:rsid w:val="009A27EE"/>
    <w:rsid w:val="009B42DB"/>
    <w:rsid w:val="009C5182"/>
    <w:rsid w:val="009E5690"/>
    <w:rsid w:val="009F2DE3"/>
    <w:rsid w:val="00A33D21"/>
    <w:rsid w:val="00A5134C"/>
    <w:rsid w:val="00A67A6C"/>
    <w:rsid w:val="00A7339F"/>
    <w:rsid w:val="00A7795E"/>
    <w:rsid w:val="00A86434"/>
    <w:rsid w:val="00A979C0"/>
    <w:rsid w:val="00AB2DFE"/>
    <w:rsid w:val="00AF1021"/>
    <w:rsid w:val="00AF20C2"/>
    <w:rsid w:val="00B04968"/>
    <w:rsid w:val="00B41A80"/>
    <w:rsid w:val="00B528F8"/>
    <w:rsid w:val="00B615CE"/>
    <w:rsid w:val="00B775F2"/>
    <w:rsid w:val="00BC63CC"/>
    <w:rsid w:val="00C25202"/>
    <w:rsid w:val="00C468B4"/>
    <w:rsid w:val="00CD6C57"/>
    <w:rsid w:val="00D210F1"/>
    <w:rsid w:val="00D3493F"/>
    <w:rsid w:val="00D5193E"/>
    <w:rsid w:val="00D71AE3"/>
    <w:rsid w:val="00D82D2E"/>
    <w:rsid w:val="00D87075"/>
    <w:rsid w:val="00DE5F1A"/>
    <w:rsid w:val="00E12F37"/>
    <w:rsid w:val="00E31A57"/>
    <w:rsid w:val="00EB3E31"/>
    <w:rsid w:val="00EB459A"/>
    <w:rsid w:val="00EB65F9"/>
    <w:rsid w:val="00ED3D23"/>
    <w:rsid w:val="00F04DD3"/>
    <w:rsid w:val="00F15EB3"/>
    <w:rsid w:val="00F4340F"/>
    <w:rsid w:val="00FA0543"/>
    <w:rsid w:val="00FA0D25"/>
    <w:rsid w:val="00FB5EC0"/>
    <w:rsid w:val="00FC6A6B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13473"/>
  <w15:docId w15:val="{1AA8F006-3784-456B-A0DF-C22722E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DD8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96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896DD8"/>
    <w:pPr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96DD8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DD8"/>
    <w:rPr>
      <w:rFonts w:ascii="Tahoma" w:hAnsi="Tahoma" w:cs="Tahoma"/>
      <w:sz w:val="16"/>
      <w:szCs w:val="16"/>
      <w:lang w:val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A50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0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035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35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27</Pages>
  <Words>6267</Words>
  <Characters>35722</Characters>
  <Application>Microsoft Office Word</Application>
  <DocSecurity>0</DocSecurity>
  <Lines>297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Gohar Vardanyan</dc:creator>
  <cp:lastModifiedBy>Lilit Azatyan</cp:lastModifiedBy>
  <cp:revision>22</cp:revision>
  <dcterms:created xsi:type="dcterms:W3CDTF">2022-05-13T08:31:00Z</dcterms:created>
  <dcterms:modified xsi:type="dcterms:W3CDTF">2022-07-20T09:03:00Z</dcterms:modified>
</cp:coreProperties>
</file>