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DB652" w14:textId="77777777" w:rsidR="008A4A2B" w:rsidRDefault="008A4A2B" w:rsidP="003E623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</w:pPr>
    </w:p>
    <w:p w14:paraId="4A6C1F67" w14:textId="77777777" w:rsidR="008A4A2B" w:rsidRDefault="008A4A2B" w:rsidP="008A4A2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</w:pPr>
    </w:p>
    <w:p w14:paraId="6DA7E75B" w14:textId="570721FA" w:rsidR="008A4A2B" w:rsidRPr="008A4A2B" w:rsidRDefault="008A4A2B" w:rsidP="008A4A2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</w:pPr>
      <w:proofErr w:type="spellStart"/>
      <w:r w:rsidRPr="008A4A2B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Հավելված</w:t>
      </w:r>
      <w:proofErr w:type="spellEnd"/>
      <w:r w:rsidRPr="008A4A2B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N 1</w:t>
      </w: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>1</w:t>
      </w:r>
    </w:p>
    <w:p w14:paraId="5D639142" w14:textId="77777777" w:rsidR="008A4A2B" w:rsidRPr="008A4A2B" w:rsidRDefault="008A4A2B" w:rsidP="008A4A2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</w:pPr>
      <w:r w:rsidRPr="008A4A2B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ՀՀ </w:t>
      </w:r>
      <w:proofErr w:type="spellStart"/>
      <w:r w:rsidRPr="008A4A2B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կառավարության</w:t>
      </w:r>
      <w:proofErr w:type="spellEnd"/>
      <w:r w:rsidRPr="008A4A2B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2022 </w:t>
      </w:r>
      <w:proofErr w:type="spellStart"/>
      <w:r w:rsidRPr="008A4A2B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թվականի</w:t>
      </w:r>
      <w:proofErr w:type="spellEnd"/>
    </w:p>
    <w:p w14:paraId="0AC6A878" w14:textId="4FC86CEA" w:rsidR="008A4A2B" w:rsidRDefault="008A4A2B" w:rsidP="008A4A2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</w:pPr>
      <w:r w:rsidRPr="008A4A2B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-ի N -Ն </w:t>
      </w:r>
      <w:proofErr w:type="spellStart"/>
      <w:r w:rsidRPr="008A4A2B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որոշման</w:t>
      </w:r>
      <w:proofErr w:type="spellEnd"/>
    </w:p>
    <w:p w14:paraId="7D44C748" w14:textId="77777777" w:rsidR="008A4A2B" w:rsidRDefault="008A4A2B" w:rsidP="003E623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</w:pPr>
    </w:p>
    <w:p w14:paraId="229FEBD9" w14:textId="0239C4EF" w:rsidR="003E6233" w:rsidRPr="00240F68" w:rsidRDefault="003E6233" w:rsidP="003E623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240F68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ՀԱՅԱՍՏԱՆԻ ՀԱՆՐԱՊԵՏՈՒԹՅԱՆ ՍՆՆԴԱՄԹԵՐՔԻ ԱՆՎՏԱՆԳՈՒԹՅԱՆ</w:t>
      </w:r>
      <w:r w:rsidRPr="00240F6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 w:rsidRPr="00240F68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ՏԵՍՉԱԿԱՆ</w:t>
      </w:r>
      <w:r w:rsidRPr="00240F68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40F68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ՄԱՐՄԻՆ</w:t>
      </w:r>
    </w:p>
    <w:p w14:paraId="6C279A74" w14:textId="77777777" w:rsidR="003E6233" w:rsidRPr="00240F68" w:rsidRDefault="003E6233" w:rsidP="003E623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240F6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14:paraId="465D3DF0" w14:textId="77777777" w:rsidR="003E6233" w:rsidRPr="00240F68" w:rsidRDefault="003E6233" w:rsidP="003E623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240F68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ՍՏՈՒԳԱԹԵՐԹ</w:t>
      </w:r>
      <w:r w:rsidRPr="00240F6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 w:rsidRPr="00240F68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N</w:t>
      </w:r>
    </w:p>
    <w:p w14:paraId="50A99D38" w14:textId="2F58D1D4" w:rsidR="003E6233" w:rsidRDefault="003E6233" w:rsidP="003E623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</w:pPr>
      <w:r w:rsidRPr="003E6233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ՀԱՏՈՒԿ ՆՇԱՆԱԿՈՒԹՅԱՆ ՍՆՆԴԱՄԹԵՐՔԻ ԱՌԱՆՁԻՆ ՏԵՍԱԿՆԵՐԻ, ԱՅԴ ԹՎՈՒՄ՝ ԴԻԵՏԻԿ ԲՈՒԺԻՉ </w:t>
      </w:r>
      <w:r w:rsidR="001264E9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>ԵՎ</w:t>
      </w:r>
      <w:r w:rsidRPr="003E6233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ԴԻԵՏԻԿ ԿԱՆԽԱՐԳԵԼԻՉ </w:t>
      </w:r>
    </w:p>
    <w:p w14:paraId="4478D7B3" w14:textId="16015FE9" w:rsidR="003E6233" w:rsidRPr="003E6233" w:rsidRDefault="003E6233" w:rsidP="003E623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</w:pPr>
      <w:r w:rsidRPr="003E6233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ՍՆՆԴԻ</w:t>
      </w:r>
      <w:r w:rsidRPr="003E623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 w:rsidRPr="003E6233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ԱՐՏԱԴՐՈՒԹՅԱՆ</w:t>
      </w:r>
      <w:r w:rsidRPr="003E623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 w:rsidRPr="003E6233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ԿԱԶՄԱԿԵՐՊՈՒԹՅՈՒՆՆԵՐԻ</w:t>
      </w:r>
      <w:r w:rsidRPr="003E623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 w:rsidRPr="003E6233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ՀԱՄԱՐ</w:t>
      </w:r>
    </w:p>
    <w:p w14:paraId="29975BA8" w14:textId="1C476E7C" w:rsidR="00D714BD" w:rsidRPr="0083121D" w:rsidRDefault="003E6233" w:rsidP="00D714BD">
      <w:pPr>
        <w:spacing w:line="360" w:lineRule="auto"/>
        <w:jc w:val="center"/>
        <w:rPr>
          <w:rFonts w:ascii="GHEA Grapalat" w:hAnsi="GHEA Grapalat" w:cs="Arial Armenian"/>
          <w:b/>
          <w:color w:val="000000"/>
          <w:lang w:val="hy-AM"/>
        </w:rPr>
      </w:pPr>
      <w:r w:rsidRPr="00240F6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  <w:r w:rsidR="00D714BD" w:rsidRPr="00002378">
        <w:rPr>
          <w:rFonts w:ascii="Calibri" w:hAnsi="Calibri" w:cs="Calibri"/>
          <w:color w:val="000000"/>
          <w:sz w:val="21"/>
          <w:szCs w:val="21"/>
        </w:rPr>
        <w:t> </w:t>
      </w:r>
      <w:r w:rsidR="00D714BD" w:rsidRPr="0083121D">
        <w:rPr>
          <w:rFonts w:ascii="GHEA Grapalat" w:hAnsi="GHEA Grapalat" w:cs="Sylfaen"/>
          <w:b/>
          <w:lang w:val="hy-AM"/>
        </w:rPr>
        <w:t>(ՏԳՏԴ</w:t>
      </w:r>
      <w:r w:rsidR="00D714BD" w:rsidRPr="00015E24">
        <w:rPr>
          <w:rFonts w:ascii="GHEA Grapalat" w:hAnsi="GHEA Grapalat" w:cs="Sylfaen"/>
          <w:b/>
          <w:lang w:val="hy-AM"/>
        </w:rPr>
        <w:t xml:space="preserve"> </w:t>
      </w:r>
      <w:r w:rsidR="00D714BD" w:rsidRPr="0083121D">
        <w:rPr>
          <w:rFonts w:ascii="GHEA Grapalat" w:hAnsi="GHEA Grapalat" w:cs="Sylfaen"/>
          <w:b/>
          <w:lang w:val="hy-AM"/>
        </w:rPr>
        <w:t>ծածկագրեր՝</w:t>
      </w:r>
      <w:r w:rsidR="00D714BD">
        <w:rPr>
          <w:rFonts w:ascii="GHEA Grapalat" w:hAnsi="GHEA Grapalat" w:cs="Sylfaen"/>
          <w:b/>
          <w:lang w:val="hy-AM"/>
        </w:rPr>
        <w:t xml:space="preserve"> </w:t>
      </w:r>
      <w:r w:rsidR="00A85BC5">
        <w:rPr>
          <w:rFonts w:ascii="GHEA Grapalat" w:hAnsi="GHEA Grapalat" w:cs="Sylfaen"/>
          <w:b/>
          <w:lang w:val="hy-AM"/>
        </w:rPr>
        <w:t>10</w:t>
      </w:r>
      <w:r w:rsidR="00A85BC5">
        <w:rPr>
          <w:rFonts w:ascii="Cambria Math" w:hAnsi="Cambria Math" w:cs="Sylfaen"/>
          <w:b/>
          <w:lang w:val="hy-AM"/>
        </w:rPr>
        <w:t xml:space="preserve">․86, 10․86․1, </w:t>
      </w:r>
      <w:r w:rsidR="00D714BD" w:rsidRPr="009416B2">
        <w:rPr>
          <w:rFonts w:ascii="GHEA Grapalat" w:hAnsi="GHEA Grapalat" w:cs="Sylfaen"/>
          <w:b/>
          <w:lang w:val="hy-AM"/>
        </w:rPr>
        <w:t>10.86.9, 10.89</w:t>
      </w:r>
      <w:r w:rsidR="00D714BD" w:rsidRPr="00D714BD">
        <w:rPr>
          <w:rFonts w:ascii="GHEA Grapalat" w:hAnsi="GHEA Grapalat" w:cs="Sylfaen"/>
          <w:b/>
          <w:lang w:val="hy-AM"/>
        </w:rPr>
        <w:t>)</w:t>
      </w:r>
    </w:p>
    <w:p w14:paraId="55CB10A9" w14:textId="2EA408D6" w:rsidR="003E6233" w:rsidRPr="00D714BD" w:rsidRDefault="003E6233" w:rsidP="003E623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</w:p>
    <w:tbl>
      <w:tblPr>
        <w:tblW w:w="12561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2838"/>
        <w:gridCol w:w="76"/>
        <w:gridCol w:w="4304"/>
        <w:gridCol w:w="2621"/>
        <w:gridCol w:w="898"/>
        <w:gridCol w:w="898"/>
        <w:gridCol w:w="905"/>
      </w:tblGrid>
      <w:tr w:rsidR="003E6233" w:rsidRPr="00240F68" w14:paraId="2B85FDBF" w14:textId="77777777" w:rsidTr="00D714BD">
        <w:trPr>
          <w:gridAfter w:val="2"/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6A4AF4B1" w14:textId="77777777" w:rsidR="003E6233" w:rsidRPr="00240F68" w:rsidRDefault="003E6233" w:rsidP="0004237C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 ___________20</w:t>
            </w: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40F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0F68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eastAsia="ru-RU"/>
              </w:rPr>
              <w:t>թ</w:t>
            </w: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89A1E37" w14:textId="77777777" w:rsidR="003E6233" w:rsidRPr="00240F68" w:rsidRDefault="003E6233" w:rsidP="0004237C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4BD" w:rsidRPr="00240F68" w14:paraId="087E70EA" w14:textId="77777777" w:rsidTr="00D714B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EB70D3C" w14:textId="77777777" w:rsidR="00D714BD" w:rsidRPr="00DD3D73" w:rsidRDefault="00D714BD" w:rsidP="00D714BD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D3D73">
              <w:rPr>
                <w:rFonts w:ascii="GHEA Grapalat" w:hAnsi="GHEA Grapalat"/>
                <w:color w:val="000000"/>
                <w:sz w:val="16"/>
                <w:szCs w:val="16"/>
              </w:rPr>
              <w:t>______________________________</w:t>
            </w:r>
          </w:p>
          <w:p w14:paraId="79D476DD" w14:textId="0F8393B6" w:rsidR="00D714BD" w:rsidRPr="00240F68" w:rsidRDefault="00D714BD" w:rsidP="00D714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D3D73">
              <w:rPr>
                <w:rFonts w:ascii="GHEA Grapalat" w:hAnsi="GHEA Grapalat"/>
                <w:color w:val="000000"/>
                <w:sz w:val="16"/>
                <w:szCs w:val="16"/>
              </w:rPr>
              <w:t>(</w:t>
            </w:r>
            <w:r w:rsidRPr="00DD3D7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Սննդամթերքի անվտանգության տեսչական մարմնի</w:t>
            </w:r>
            <w:r w:rsidRPr="00DD3D7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(</w:t>
            </w:r>
            <w:r w:rsidRPr="00DD3D7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ՍԱՏՄ</w:t>
            </w:r>
            <w:r w:rsidRPr="00DD3D73">
              <w:rPr>
                <w:rFonts w:ascii="GHEA Grapalat" w:hAnsi="GHEA Grapalat"/>
                <w:color w:val="000000"/>
                <w:sz w:val="16"/>
                <w:szCs w:val="16"/>
              </w:rPr>
              <w:t>)</w:t>
            </w:r>
            <w:r w:rsidRPr="00DD3D7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DD3D73">
              <w:rPr>
                <w:rFonts w:ascii="GHEA Grapalat" w:hAnsi="GHEA Grapalat"/>
                <w:color w:val="000000"/>
                <w:sz w:val="16"/>
                <w:szCs w:val="16"/>
              </w:rPr>
              <w:t>ստորաբաժանման</w:t>
            </w:r>
            <w:proofErr w:type="spellEnd"/>
            <w:r w:rsidRPr="00DD3D7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3D73">
              <w:rPr>
                <w:rFonts w:ascii="GHEA Grapalat" w:hAnsi="GHEA Grapalat"/>
                <w:color w:val="000000"/>
                <w:sz w:val="16"/>
                <w:szCs w:val="16"/>
              </w:rPr>
              <w:t>անվանումը</w:t>
            </w:r>
            <w:proofErr w:type="spellEnd"/>
            <w:r w:rsidRPr="00DD3D73">
              <w:rPr>
                <w:rFonts w:ascii="GHEA Grapalat" w:hAnsi="GHEA Grapalat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E0F07F" w14:textId="77777777" w:rsidR="00D714BD" w:rsidRPr="00240F68" w:rsidRDefault="00D714BD" w:rsidP="00D714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</w:t>
            </w:r>
          </w:p>
          <w:p w14:paraId="5E772DD9" w14:textId="77777777" w:rsidR="00D714BD" w:rsidRPr="00240F68" w:rsidRDefault="00D714BD" w:rsidP="00D714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գտնվելու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1D26C563" w14:textId="77777777" w:rsidR="00D714BD" w:rsidRPr="00240F68" w:rsidRDefault="00D714BD" w:rsidP="00D714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</w:t>
            </w:r>
          </w:p>
          <w:p w14:paraId="736F1B7D" w14:textId="23CB5405" w:rsidR="00D714BD" w:rsidRPr="00240F68" w:rsidRDefault="00D714BD" w:rsidP="00D714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էլ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714BD" w:rsidRPr="00240F68" w14:paraId="178CC33A" w14:textId="77777777" w:rsidTr="00D714B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5BE8710" w14:textId="67CD695F" w:rsidR="00D714BD" w:rsidRPr="00240F68" w:rsidRDefault="00D714BD" w:rsidP="00D714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D3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9506AA6" w14:textId="77777777" w:rsidR="00D714BD" w:rsidRPr="00240F68" w:rsidRDefault="00D714BD" w:rsidP="00D714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D182345" w14:textId="77777777" w:rsidR="00D714BD" w:rsidRPr="00240F68" w:rsidRDefault="00D714BD" w:rsidP="00D714B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720DD40C" w14:textId="77777777" w:rsidR="00D714BD" w:rsidRPr="00240F68" w:rsidRDefault="00D714BD" w:rsidP="00D714B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D714BD" w:rsidRPr="00240F68" w14:paraId="15491C58" w14:textId="77777777" w:rsidTr="00D714BD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14:paraId="779176E6" w14:textId="77777777" w:rsidR="00D714BD" w:rsidRPr="00002378" w:rsidRDefault="00D714BD" w:rsidP="00D714BD">
            <w:pPr>
              <w:pBdr>
                <w:bottom w:val="single" w:sz="12" w:space="1" w:color="auto"/>
              </w:pBdr>
              <w:jc w:val="center"/>
              <w:rPr>
                <w:rFonts w:ascii="GHEA Grapalat" w:hAnsi="GHEA Grapalat"/>
                <w:color w:val="000000"/>
                <w:sz w:val="15"/>
                <w:szCs w:val="15"/>
              </w:rPr>
            </w:pPr>
          </w:p>
          <w:p w14:paraId="07DBDD46" w14:textId="228B4713" w:rsidR="00D714BD" w:rsidRPr="00240F68" w:rsidRDefault="00D714BD" w:rsidP="00D714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</w:t>
            </w:r>
            <w:r w:rsidRPr="00DD3D73">
              <w:rPr>
                <w:rFonts w:ascii="GHEA Grapalat" w:hAnsi="GHEA Grapalat"/>
                <w:color w:val="000000"/>
                <w:sz w:val="15"/>
                <w:szCs w:val="15"/>
              </w:rPr>
              <w:t xml:space="preserve">ՍԱՏՄ </w:t>
            </w:r>
            <w:proofErr w:type="spellStart"/>
            <w:r w:rsidRPr="00DD3D73">
              <w:rPr>
                <w:rFonts w:ascii="GHEA Grapalat" w:hAnsi="GHEA Grapalat"/>
                <w:color w:val="000000"/>
                <w:sz w:val="15"/>
                <w:szCs w:val="15"/>
              </w:rPr>
              <w:t>ծառայողի</w:t>
            </w:r>
            <w:proofErr w:type="spellEnd"/>
            <w:r w:rsidRPr="00DD3D73">
              <w:rPr>
                <w:rFonts w:ascii="GHEA Grapalat" w:hAnsi="GHEA Grapalat"/>
                <w:color w:val="000000"/>
                <w:sz w:val="15"/>
                <w:szCs w:val="15"/>
              </w:rPr>
              <w:t xml:space="preserve"> </w:t>
            </w:r>
            <w:r w:rsidRPr="00002378">
              <w:rPr>
                <w:rFonts w:ascii="GHEA Grapalat" w:hAnsi="GHEA Grapalat"/>
                <w:color w:val="000000"/>
                <w:sz w:val="15"/>
                <w:szCs w:val="15"/>
                <w:lang w:val="hy-AM"/>
              </w:rPr>
              <w:t>պաշտոնը</w:t>
            </w: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18C47437" w14:textId="77777777" w:rsidR="00D714BD" w:rsidRPr="00240F68" w:rsidRDefault="00D714BD" w:rsidP="00D714BD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14:paraId="43AB14C8" w14:textId="77777777" w:rsidR="00D714BD" w:rsidRPr="00240F68" w:rsidRDefault="00D714BD" w:rsidP="00D714BD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ազգանունը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անունը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հայրանունը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714BD" w:rsidRPr="00240F68" w14:paraId="5A1B53E5" w14:textId="77777777" w:rsidTr="00D714BD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0D10DB9" w14:textId="2B62E97F" w:rsidR="00D714BD" w:rsidRPr="00240F68" w:rsidRDefault="00D714BD" w:rsidP="00D714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0237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F083D0F" w14:textId="77777777" w:rsidR="00D714BD" w:rsidRPr="00240F68" w:rsidRDefault="00D714BD" w:rsidP="00D714BD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4BD" w:rsidRPr="00240F68" w14:paraId="1B721687" w14:textId="77777777" w:rsidTr="00D714BD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CFDCBF6" w14:textId="77777777" w:rsidR="00D714BD" w:rsidRPr="00002378" w:rsidRDefault="00D714BD" w:rsidP="00D714BD">
            <w:pPr>
              <w:pBdr>
                <w:bottom w:val="single" w:sz="12" w:space="1" w:color="auto"/>
              </w:pBdr>
              <w:jc w:val="center"/>
              <w:rPr>
                <w:rFonts w:ascii="GHEA Grapalat" w:hAnsi="GHEA Grapalat"/>
                <w:color w:val="000000"/>
                <w:sz w:val="15"/>
                <w:szCs w:val="15"/>
              </w:rPr>
            </w:pPr>
          </w:p>
          <w:p w14:paraId="57056F48" w14:textId="4F866F50" w:rsidR="00D714BD" w:rsidRPr="00240F68" w:rsidRDefault="00D714BD" w:rsidP="00D714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</w:t>
            </w:r>
            <w:r w:rsidRPr="00DD3D73">
              <w:rPr>
                <w:rFonts w:ascii="GHEA Grapalat" w:hAnsi="GHEA Grapalat"/>
                <w:color w:val="000000"/>
                <w:sz w:val="15"/>
                <w:szCs w:val="15"/>
              </w:rPr>
              <w:t xml:space="preserve">ՍԱՏՄ </w:t>
            </w:r>
            <w:proofErr w:type="spellStart"/>
            <w:r w:rsidRPr="00DD3D73">
              <w:rPr>
                <w:rFonts w:ascii="GHEA Grapalat" w:hAnsi="GHEA Grapalat"/>
                <w:color w:val="000000"/>
                <w:sz w:val="15"/>
                <w:szCs w:val="15"/>
              </w:rPr>
              <w:t>ծառայողի</w:t>
            </w:r>
            <w:proofErr w:type="spellEnd"/>
            <w:r w:rsidRPr="00DD3D73">
              <w:rPr>
                <w:rFonts w:ascii="GHEA Grapalat" w:hAnsi="GHEA Grapalat"/>
                <w:color w:val="000000"/>
                <w:sz w:val="15"/>
                <w:szCs w:val="15"/>
              </w:rPr>
              <w:t xml:space="preserve"> </w:t>
            </w:r>
            <w:r w:rsidRPr="00002378">
              <w:rPr>
                <w:rFonts w:ascii="GHEA Grapalat" w:hAnsi="GHEA Grapalat"/>
                <w:color w:val="000000"/>
                <w:sz w:val="15"/>
                <w:szCs w:val="15"/>
                <w:lang w:val="hy-AM"/>
              </w:rPr>
              <w:t>պաշտոնը</w:t>
            </w: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68AF6B3" w14:textId="77777777" w:rsidR="00D714BD" w:rsidRPr="00240F68" w:rsidRDefault="00D714BD" w:rsidP="00D714BD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14:paraId="1C26E6D4" w14:textId="77777777" w:rsidR="00D714BD" w:rsidRPr="00240F68" w:rsidRDefault="00D714BD" w:rsidP="00D714BD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ազգանունը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անունը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հայրանունը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714BD" w:rsidRPr="00240F68" w14:paraId="781ED774" w14:textId="77777777" w:rsidTr="00D714BD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2D705C6" w14:textId="24E96F8C" w:rsidR="00D714BD" w:rsidRPr="00240F68" w:rsidRDefault="00D714BD" w:rsidP="00D714B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0237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E053069" w14:textId="77777777" w:rsidR="00D714BD" w:rsidRPr="00240F68" w:rsidRDefault="00D714BD" w:rsidP="00D714BD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4BD" w:rsidRPr="00240F68" w14:paraId="3A99486D" w14:textId="77777777" w:rsidTr="00D714BD">
        <w:tblPrEx>
          <w:tblCellSpacing w:w="0" w:type="dxa"/>
        </w:tblPrEx>
        <w:trPr>
          <w:gridBefore w:val="1"/>
          <w:gridAfter w:val="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DFF9CE5" w14:textId="77777777" w:rsidR="00D714BD" w:rsidRPr="00002378" w:rsidRDefault="00D714BD" w:rsidP="00D714BD">
            <w:pPr>
              <w:pBdr>
                <w:bottom w:val="single" w:sz="12" w:space="1" w:color="auto"/>
              </w:pBdr>
              <w:jc w:val="center"/>
              <w:rPr>
                <w:rFonts w:ascii="GHEA Grapalat" w:hAnsi="GHEA Grapalat"/>
                <w:color w:val="000000"/>
                <w:sz w:val="15"/>
                <w:szCs w:val="15"/>
              </w:rPr>
            </w:pPr>
          </w:p>
          <w:p w14:paraId="7342E5ED" w14:textId="7232AE91" w:rsidR="00D714BD" w:rsidRPr="00240F68" w:rsidRDefault="00D714BD" w:rsidP="00D714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</w:t>
            </w:r>
            <w:r w:rsidRPr="00DD3D73">
              <w:rPr>
                <w:rFonts w:ascii="GHEA Grapalat" w:hAnsi="GHEA Grapalat"/>
                <w:color w:val="000000"/>
                <w:sz w:val="15"/>
                <w:szCs w:val="15"/>
              </w:rPr>
              <w:t xml:space="preserve">ՍԱՏՄ </w:t>
            </w:r>
            <w:proofErr w:type="spellStart"/>
            <w:r w:rsidRPr="00DD3D73">
              <w:rPr>
                <w:rFonts w:ascii="GHEA Grapalat" w:hAnsi="GHEA Grapalat"/>
                <w:color w:val="000000"/>
                <w:sz w:val="15"/>
                <w:szCs w:val="15"/>
              </w:rPr>
              <w:t>ծառայողի</w:t>
            </w:r>
            <w:proofErr w:type="spellEnd"/>
            <w:r w:rsidRPr="00DD3D73">
              <w:rPr>
                <w:rFonts w:ascii="GHEA Grapalat" w:hAnsi="GHEA Grapalat"/>
                <w:color w:val="000000"/>
                <w:sz w:val="15"/>
                <w:szCs w:val="15"/>
              </w:rPr>
              <w:t xml:space="preserve"> </w:t>
            </w:r>
            <w:r w:rsidRPr="00002378">
              <w:rPr>
                <w:rFonts w:ascii="GHEA Grapalat" w:hAnsi="GHEA Grapalat"/>
                <w:color w:val="000000"/>
                <w:sz w:val="15"/>
                <w:szCs w:val="15"/>
                <w:lang w:val="hy-AM"/>
              </w:rPr>
              <w:t>պաշտոնը</w:t>
            </w: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687BA809" w14:textId="77777777" w:rsidR="00D714BD" w:rsidRPr="00240F68" w:rsidRDefault="00D714BD" w:rsidP="00D714BD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14:paraId="6AEA53AF" w14:textId="77777777" w:rsidR="00D714BD" w:rsidRPr="00240F68" w:rsidRDefault="00D714BD" w:rsidP="00D714BD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  </w:t>
            </w: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ազգանունը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անունը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հայրանունը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E6233" w:rsidRPr="00240F68" w14:paraId="1377995F" w14:textId="77777777" w:rsidTr="00D714B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57C4E26" w14:textId="77777777" w:rsidR="003E6233" w:rsidRPr="00240F68" w:rsidRDefault="003E6233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2CCEC566" w14:textId="77777777" w:rsidR="003E6233" w:rsidRPr="00240F68" w:rsidRDefault="003E6233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233" w:rsidRPr="00240F68" w14:paraId="06CD9106" w14:textId="77777777" w:rsidTr="00D714B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E4397A4" w14:textId="77777777" w:rsidR="003E6233" w:rsidRPr="00240F68" w:rsidRDefault="003E6233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սկիզբը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____________________</w:t>
            </w:r>
          </w:p>
          <w:p w14:paraId="321D6F62" w14:textId="77777777" w:rsidR="003E6233" w:rsidRPr="00240F68" w:rsidRDefault="003E6233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տարեթիվը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ամիսը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2E46BF5F" w14:textId="77777777" w:rsidR="003E6233" w:rsidRPr="00240F68" w:rsidRDefault="003E6233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ավարտը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</w:t>
            </w:r>
          </w:p>
          <w:p w14:paraId="6B285EE6" w14:textId="77777777" w:rsidR="003E6233" w:rsidRPr="00240F68" w:rsidRDefault="003E6233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                     </w:t>
            </w: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տարեթիվը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ամիսը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E6233" w:rsidRPr="00240F68" w14:paraId="3DBC32A7" w14:textId="77777777" w:rsidTr="00D714B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17414336" w14:textId="77777777" w:rsidR="003E6233" w:rsidRPr="00240F68" w:rsidRDefault="003E6233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6233" w:rsidRPr="00240F68" w14:paraId="1825E308" w14:textId="77777777" w:rsidTr="00D714B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77F007CE" w14:textId="77777777" w:rsidR="003E6233" w:rsidRPr="00240F68" w:rsidRDefault="003E6233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հիմքը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__________________________________________________________</w:t>
            </w:r>
          </w:p>
          <w:p w14:paraId="4E68738E" w14:textId="77777777" w:rsidR="003E6233" w:rsidRPr="00240F68" w:rsidRDefault="003E6233" w:rsidP="000423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տարեկան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ծրագիրը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դիմում-բողոքը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այլն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E6233" w:rsidRPr="00240F68" w14:paraId="2CE05F22" w14:textId="77777777" w:rsidTr="00D714B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0837896" w14:textId="77777777" w:rsidR="003E6233" w:rsidRPr="00240F68" w:rsidRDefault="003E6233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4EB5BB54" w14:textId="77777777" w:rsidR="003E6233" w:rsidRPr="00240F68" w:rsidRDefault="003E6233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6233" w:rsidRPr="00240F68" w14:paraId="1C2B97B2" w14:textId="77777777" w:rsidTr="00D714B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36AE6395" w14:textId="77777777" w:rsidR="003E6233" w:rsidRPr="00240F68" w:rsidRDefault="003E6233" w:rsidP="000423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_____________________________________________</w:t>
            </w:r>
          </w:p>
          <w:p w14:paraId="5B2F28DD" w14:textId="77777777" w:rsidR="003E6233" w:rsidRPr="00240F68" w:rsidRDefault="003E6233" w:rsidP="000423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անվանումը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87"/>
              <w:gridCol w:w="187"/>
              <w:gridCol w:w="187"/>
              <w:gridCol w:w="188"/>
              <w:gridCol w:w="188"/>
              <w:gridCol w:w="188"/>
              <w:gridCol w:w="188"/>
            </w:tblGrid>
            <w:tr w:rsidR="003E6233" w:rsidRPr="00240F68" w14:paraId="03642A7F" w14:textId="77777777" w:rsidTr="0004237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F890B" w14:textId="77777777" w:rsidR="003E6233" w:rsidRPr="00240F68" w:rsidRDefault="003E6233" w:rsidP="0004237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240F68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92DE9" w14:textId="77777777" w:rsidR="003E6233" w:rsidRPr="00240F68" w:rsidRDefault="003E6233" w:rsidP="0004237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240F68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2FEFD" w14:textId="77777777" w:rsidR="003E6233" w:rsidRPr="00240F68" w:rsidRDefault="003E6233" w:rsidP="0004237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240F68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D045B" w14:textId="77777777" w:rsidR="003E6233" w:rsidRPr="00240F68" w:rsidRDefault="003E6233" w:rsidP="0004237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240F68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CE5BC" w14:textId="77777777" w:rsidR="003E6233" w:rsidRPr="00240F68" w:rsidRDefault="003E6233" w:rsidP="0004237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240F68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62C7F" w14:textId="77777777" w:rsidR="003E6233" w:rsidRPr="00240F68" w:rsidRDefault="003E6233" w:rsidP="0004237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240F68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65DDC0" w14:textId="77777777" w:rsidR="003E6233" w:rsidRPr="00240F68" w:rsidRDefault="003E6233" w:rsidP="0004237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240F68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8F1E1" w14:textId="77777777" w:rsidR="003E6233" w:rsidRPr="00240F68" w:rsidRDefault="003E6233" w:rsidP="0004237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240F68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14:paraId="34BEF0E0" w14:textId="77777777" w:rsidR="003E6233" w:rsidRPr="00240F68" w:rsidRDefault="003E6233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233" w:rsidRPr="00240F68" w14:paraId="5B9C8225" w14:textId="77777777" w:rsidTr="00D714B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14:paraId="4F6744BB" w14:textId="77777777" w:rsidR="003E6233" w:rsidRPr="00240F68" w:rsidRDefault="003E6233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47C49532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(ՀՎՀՀ)</w:t>
            </w:r>
          </w:p>
        </w:tc>
      </w:tr>
      <w:tr w:rsidR="003E6233" w:rsidRPr="00240F68" w14:paraId="167E9985" w14:textId="77777777" w:rsidTr="00D714B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E399D42" w14:textId="77777777" w:rsidR="003E6233" w:rsidRPr="00240F68" w:rsidRDefault="003E6233" w:rsidP="000423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_______________________________________________</w:t>
            </w:r>
          </w:p>
          <w:p w14:paraId="2352C252" w14:textId="77777777" w:rsidR="003E6233" w:rsidRPr="00240F68" w:rsidRDefault="003E6233" w:rsidP="000423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գտնվելու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կոնտակտային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38F5995C" w14:textId="77777777" w:rsidR="003E6233" w:rsidRPr="00240F68" w:rsidRDefault="003E6233" w:rsidP="000423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14:paraId="41092288" w14:textId="3C0FF63E" w:rsidR="003E6233" w:rsidRPr="00240F68" w:rsidRDefault="003E6233" w:rsidP="000423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էլ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E6233" w:rsidRPr="00240F68" w14:paraId="34BD49FF" w14:textId="77777777" w:rsidTr="00D714B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1D43C31" w14:textId="77777777" w:rsidR="003E6233" w:rsidRPr="00240F68" w:rsidRDefault="003E6233" w:rsidP="000423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_______________________________________________</w:t>
            </w:r>
          </w:p>
          <w:p w14:paraId="1615D21C" w14:textId="77777777" w:rsidR="003E6233" w:rsidRPr="00240F68" w:rsidRDefault="003E6233" w:rsidP="000423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ղեկավարի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կամ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լիազորված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անձի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ազգանունը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անունը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հայրանունը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5E2A3963" w14:textId="77777777" w:rsidR="003E6233" w:rsidRPr="00240F68" w:rsidRDefault="003E6233" w:rsidP="000423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14:paraId="14E8742B" w14:textId="191E26F6" w:rsidR="003E6233" w:rsidRPr="00240F68" w:rsidRDefault="003E6233" w:rsidP="000423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էլ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E6233" w:rsidRPr="00240F68" w14:paraId="1F102007" w14:textId="77777777" w:rsidTr="00D714B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CCC9433" w14:textId="77777777" w:rsidR="003E6233" w:rsidRPr="00240F68" w:rsidRDefault="003E6233" w:rsidP="000423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</w:p>
          <w:p w14:paraId="2F5E5D31" w14:textId="77777777" w:rsidR="003E6233" w:rsidRPr="00240F68" w:rsidRDefault="003E6233" w:rsidP="000423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ստուգվող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օբյեկտի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գտնվելու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կոնտակտային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5229F385" w14:textId="77777777" w:rsidR="003E6233" w:rsidRPr="00240F68" w:rsidRDefault="003E6233" w:rsidP="000423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14:paraId="2E70238A" w14:textId="18EE85C0" w:rsidR="003E6233" w:rsidRPr="00240F68" w:rsidRDefault="003E6233" w:rsidP="000423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էլ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E6233" w:rsidRPr="00240F68" w14:paraId="63CE9AB8" w14:textId="77777777" w:rsidTr="00D714B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14:paraId="48A97D8A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14:paraId="2941FE89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233" w:rsidRPr="00240F68" w14:paraId="46E92D2A" w14:textId="77777777" w:rsidTr="00D714B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08127397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6233" w:rsidRPr="00240F68" w14:paraId="054DEBCA" w14:textId="77777777" w:rsidTr="00D714BD">
        <w:tblPrEx>
          <w:tblCellSpacing w:w="0" w:type="dxa"/>
        </w:tblPrEx>
        <w:trPr>
          <w:gridBefore w:val="1"/>
          <w:trHeight w:val="74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7A767EC5" w14:textId="77777777" w:rsidR="003E6233" w:rsidRPr="00240F68" w:rsidRDefault="003E6233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հրամանի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համարը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__________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</w:t>
            </w:r>
          </w:p>
          <w:p w14:paraId="2EEA3597" w14:textId="77777777" w:rsidR="003E6233" w:rsidRPr="00240F68" w:rsidRDefault="003E6233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նպատակը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ընդգրկված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հարցերի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համարները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 _____________________________________________________</w:t>
            </w:r>
          </w:p>
          <w:p w14:paraId="6A16BC97" w14:textId="77777777" w:rsidR="003E6233" w:rsidRPr="00240F68" w:rsidRDefault="003E6233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95B4C53" w14:textId="77777777" w:rsidR="003E6233" w:rsidRPr="00240F68" w:rsidRDefault="003E6233" w:rsidP="003E623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p w14:paraId="5E8BB882" w14:textId="77777777" w:rsidR="003E6233" w:rsidRPr="00240F68" w:rsidRDefault="003E6233" w:rsidP="003E623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p w14:paraId="31324173" w14:textId="77777777" w:rsidR="003E6233" w:rsidRPr="00240F68" w:rsidRDefault="003E6233" w:rsidP="003E623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7966"/>
        <w:gridCol w:w="1419"/>
      </w:tblGrid>
      <w:tr w:rsidR="003E6233" w:rsidRPr="00240F68" w14:paraId="20FEFE7C" w14:textId="77777777" w:rsidTr="0004237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0593AB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F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Տեղեկատվական</w:t>
            </w:r>
            <w:proofErr w:type="spellEnd"/>
            <w:r w:rsidRPr="00240F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40F68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բնույթի</w:t>
            </w:r>
            <w:proofErr w:type="spellEnd"/>
            <w:r w:rsidRPr="00240F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40F68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հարցեր</w:t>
            </w:r>
            <w:proofErr w:type="spellEnd"/>
          </w:p>
        </w:tc>
      </w:tr>
      <w:tr w:rsidR="003E6233" w:rsidRPr="00240F68" w14:paraId="7D84B91E" w14:textId="77777777" w:rsidTr="000423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759C28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NN</w:t>
            </w:r>
            <w:r w:rsidRPr="00240F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F4A4D0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F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Հարցը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63AA30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F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Պատասխանը</w:t>
            </w:r>
            <w:proofErr w:type="spellEnd"/>
          </w:p>
        </w:tc>
      </w:tr>
      <w:tr w:rsidR="003E6233" w:rsidRPr="00240F68" w14:paraId="73FB924A" w14:textId="77777777" w:rsidTr="000423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BEB140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A2E01C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անվանումը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ներառյալ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իրավաբանական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անձանց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ֆիրմային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անվանումը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անհատ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ձեռնարկատիրոջ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անունը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անձնագրային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սերիան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համարը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ում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կողմից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տրված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7C4F51" w14:textId="77777777" w:rsidR="003E6233" w:rsidRPr="00240F68" w:rsidRDefault="003E6233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6233" w:rsidRPr="00240F68" w14:paraId="2076E266" w14:textId="77777777" w:rsidTr="000423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28261C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AB226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Պետական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գրանցման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տարեթիվը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ամիսը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A13B91" w14:textId="77777777" w:rsidR="003E6233" w:rsidRPr="00240F68" w:rsidRDefault="003E6233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6233" w:rsidRPr="00240F68" w14:paraId="24B47085" w14:textId="77777777" w:rsidTr="000423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D829CA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C7EFD6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Պետական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գրանցման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48F38E" w14:textId="77777777" w:rsidR="003E6233" w:rsidRPr="00240F68" w:rsidRDefault="003E6233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6233" w:rsidRPr="00240F68" w14:paraId="759C4689" w14:textId="77777777" w:rsidTr="000423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D614E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9AAFA5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Իրավաբանական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անձի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գտնվելու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փոստային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),</w:t>
            </w: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անհատ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ձեռնարկատիրոջ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բնակության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5143A2" w14:textId="77777777" w:rsidR="003E6233" w:rsidRPr="00240F68" w:rsidRDefault="003E6233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6233" w:rsidRPr="00240F68" w14:paraId="603F2EEC" w14:textId="77777777" w:rsidTr="000423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4AE7D0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ABDBB8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գործունեության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իրականացման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կոնտակտային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կապի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այլ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միջոցներ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1914C8" w14:textId="77777777" w:rsidR="003E6233" w:rsidRPr="00240F68" w:rsidRDefault="003E6233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6233" w:rsidRPr="00240F68" w14:paraId="7E17E78B" w14:textId="77777777" w:rsidTr="000423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7EDA5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64D1F2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կազմում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գործող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բոլոր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առանձնացված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ստորաբաժանումների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անվանումները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գտնվելու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փոստային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այդ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թվում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`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այլ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կապի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միջոցներ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70642" w14:textId="77777777" w:rsidR="003E6233" w:rsidRPr="00240F68" w:rsidRDefault="003E6233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6233" w:rsidRPr="00240F68" w14:paraId="20D64122" w14:textId="77777777" w:rsidTr="000423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1AA9F7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F76D47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կազմում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գործող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բոլոր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առանձնացված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ստորաբաժանումներում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իրականացվող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գործունեության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տեսակները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282311" w14:textId="77777777" w:rsidR="003E6233" w:rsidRPr="00240F68" w:rsidRDefault="003E6233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6233" w:rsidRPr="00240F68" w14:paraId="12241AD3" w14:textId="77777777" w:rsidTr="000423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8D75CA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ECA851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սուբյեկտների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դրանց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առանձնացված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ստորաբաժանումների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պաշտոնատար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անձանց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կոնտակտային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այլ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կապի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միջոցներ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01EE6A" w14:textId="77777777" w:rsidR="003E6233" w:rsidRPr="00240F68" w:rsidRDefault="003E6233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6233" w:rsidRPr="00240F68" w14:paraId="2E7B0E7F" w14:textId="77777777" w:rsidTr="000423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25BA9E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74E815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սուբյեկտների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կողմից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գործունեությունն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սկսելու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տարեթիվը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ամիսը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F85FAC" w14:textId="77777777" w:rsidR="003E6233" w:rsidRPr="00240F68" w:rsidRDefault="003E6233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6233" w:rsidRPr="00240F68" w14:paraId="4748AA07" w14:textId="77777777" w:rsidTr="000423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E7DCC7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0D926F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սուբյեկտների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օբյեկտների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կառուցման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վերջին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վերակառուցման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վերանորոգման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տարեթիվը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ամիսը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B7ABDA" w14:textId="77777777" w:rsidR="003E6233" w:rsidRPr="00240F68" w:rsidRDefault="003E6233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6233" w:rsidRPr="00240F68" w14:paraId="7C852690" w14:textId="77777777" w:rsidTr="000423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AFB498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B01431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Ապրանքային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նշանի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հանրահայտ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ապրանքային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նշանի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առկայության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մասին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տեղեկություն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038800" w14:textId="77777777" w:rsidR="003E6233" w:rsidRPr="00240F68" w:rsidRDefault="003E6233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6233" w:rsidRPr="00240F68" w14:paraId="24D729B2" w14:textId="77777777" w:rsidTr="000423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555DB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5B69A3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Ներդրված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որակի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կառավարման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համակարգը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եթե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առկա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են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ISO 9001, HACCP, ISO 22000, ISO 14000)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F032BD" w14:textId="77777777" w:rsidR="003E6233" w:rsidRPr="00240F68" w:rsidRDefault="003E6233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6233" w:rsidRPr="00240F68" w14:paraId="1E2017CF" w14:textId="77777777" w:rsidTr="000423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676280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3AB915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Սննդի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շղթայում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ներգրավված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աշխատողների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DB1E24" w14:textId="77777777" w:rsidR="003E6233" w:rsidRPr="00240F68" w:rsidRDefault="003E6233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6233" w:rsidRPr="00240F68" w14:paraId="3A59C60E" w14:textId="77777777" w:rsidTr="000423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E13AD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85A584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Թողարկվող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արտադրատեսակները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այդ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թվում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՝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հատուկ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նշանակության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սննդամթերքի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արտադրության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2BB8B5" w14:textId="77777777" w:rsidR="003E6233" w:rsidRPr="00240F68" w:rsidRDefault="003E6233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6233" w:rsidRPr="00240F68" w14:paraId="293B051E" w14:textId="77777777" w:rsidTr="000423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0FD9CF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23A20D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Կազմակերպության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շրջանառության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իրացման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ծավալները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՝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նախորդ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տարվա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տվյալներով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դրամ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0CD459" w14:textId="77777777" w:rsidR="003E6233" w:rsidRPr="00240F68" w:rsidRDefault="003E6233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6233" w:rsidRPr="00240F68" w14:paraId="149746E5" w14:textId="77777777" w:rsidTr="000423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401EDF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ED3C16" w14:textId="77777777" w:rsidR="003E6233" w:rsidRPr="00240F68" w:rsidRDefault="003E6233" w:rsidP="0004237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Նպատակային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շուկան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`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միջազգային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(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կամ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ազգային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մարզային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տեղական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շուկաներ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նշել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թե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շուկայում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արտադրանքն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իրացվում</w:t>
            </w:r>
            <w:proofErr w:type="spellEnd"/>
            <w:r w:rsidRPr="00240F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26E11F" w14:textId="77777777" w:rsidR="003E6233" w:rsidRPr="00240F68" w:rsidRDefault="003E6233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40F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38631C3" w14:textId="0E2FDCC3" w:rsidR="00B7269D" w:rsidRPr="003E6233" w:rsidRDefault="00B7269D" w:rsidP="003E623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p w14:paraId="5D34CCED" w14:textId="77777777" w:rsidR="00B7269D" w:rsidRPr="003E6233" w:rsidRDefault="00B7269D" w:rsidP="003E623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tbl>
      <w:tblPr>
        <w:tblW w:w="145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823"/>
        <w:gridCol w:w="540"/>
        <w:gridCol w:w="540"/>
        <w:gridCol w:w="540"/>
        <w:gridCol w:w="630"/>
        <w:gridCol w:w="1170"/>
        <w:gridCol w:w="450"/>
        <w:gridCol w:w="1931"/>
        <w:gridCol w:w="2371"/>
      </w:tblGrid>
      <w:tr w:rsidR="00CA4792" w:rsidRPr="003E6233" w14:paraId="05671DF7" w14:textId="77777777" w:rsidTr="003E6233">
        <w:trPr>
          <w:tblCellSpacing w:w="0" w:type="dxa"/>
          <w:jc w:val="center"/>
        </w:trPr>
        <w:tc>
          <w:tcPr>
            <w:tcW w:w="145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2997C" w14:textId="77777777" w:rsidR="00CA4792" w:rsidRPr="003E6233" w:rsidRDefault="00CA4792" w:rsidP="003E62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Վերահսկողական</w:t>
            </w:r>
            <w:proofErr w:type="spellEnd"/>
            <w:r w:rsidRPr="003E6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E6233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բնույթի</w:t>
            </w:r>
            <w:proofErr w:type="spellEnd"/>
            <w:r w:rsidRPr="003E6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E6233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հարցեր</w:t>
            </w:r>
            <w:proofErr w:type="spellEnd"/>
          </w:p>
        </w:tc>
      </w:tr>
      <w:tr w:rsidR="00493D46" w:rsidRPr="003E6233" w14:paraId="5E0526A1" w14:textId="77777777" w:rsidTr="00BC0A19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F54034" w14:textId="77777777" w:rsidR="00CA4792" w:rsidRPr="003E6233" w:rsidRDefault="00CA4792" w:rsidP="003E62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NN</w:t>
            </w:r>
            <w:r w:rsidRPr="003E623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ը/կ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D02ED" w14:textId="77777777" w:rsidR="00CA4792" w:rsidRPr="003E6233" w:rsidRDefault="00CA4792" w:rsidP="003E62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Հարցերը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6177D" w14:textId="77777777" w:rsidR="00CA4792" w:rsidRPr="003E6233" w:rsidRDefault="00CA4792" w:rsidP="003E62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Այո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FE4A3" w14:textId="77777777" w:rsidR="00CA4792" w:rsidRPr="003E6233" w:rsidRDefault="00CA4792" w:rsidP="003E62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Ոչ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30CF8" w14:textId="77777777" w:rsidR="00CA4792" w:rsidRPr="003E6233" w:rsidRDefault="00CA4792" w:rsidP="003E62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Չ/Պ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55212" w14:textId="77777777" w:rsidR="00CA4792" w:rsidRPr="003E6233" w:rsidRDefault="00CA4792" w:rsidP="003E62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Կշիռը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A5D6B" w14:textId="77777777" w:rsidR="00CA4792" w:rsidRPr="003E6233" w:rsidRDefault="00CA4792" w:rsidP="003E62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Ստուգման</w:t>
            </w:r>
            <w:proofErr w:type="spellEnd"/>
            <w:r w:rsidRPr="003E6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E6233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եղանակը</w:t>
            </w:r>
            <w:proofErr w:type="spellEnd"/>
          </w:p>
        </w:tc>
        <w:tc>
          <w:tcPr>
            <w:tcW w:w="2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ECCC0" w14:textId="77777777" w:rsidR="00CA4792" w:rsidRPr="003E6233" w:rsidRDefault="00CA4792" w:rsidP="003E62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Նորմատիվ</w:t>
            </w:r>
            <w:proofErr w:type="spellEnd"/>
            <w:r w:rsidRPr="003E6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E6233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ակտի</w:t>
            </w:r>
            <w:proofErr w:type="spellEnd"/>
            <w:r w:rsidRPr="003E6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E6233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համարը</w:t>
            </w:r>
            <w:proofErr w:type="spellEnd"/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1DDC1" w14:textId="77777777" w:rsidR="00CA4792" w:rsidRPr="003E6233" w:rsidRDefault="00CA4792" w:rsidP="003E62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Նշումներ</w:t>
            </w:r>
            <w:proofErr w:type="spellEnd"/>
          </w:p>
        </w:tc>
      </w:tr>
      <w:tr w:rsidR="00493D46" w:rsidRPr="003E6233" w14:paraId="091A737D" w14:textId="77777777" w:rsidTr="00BC0A19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7CF86" w14:textId="77777777" w:rsidR="00CA4792" w:rsidRPr="003E6233" w:rsidRDefault="00CA4792" w:rsidP="003E62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103C5" w14:textId="77777777" w:rsidR="00CA4792" w:rsidRPr="003E6233" w:rsidRDefault="00CA4792" w:rsidP="003E62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A9054" w14:textId="77777777" w:rsidR="00CA4792" w:rsidRPr="003E6233" w:rsidRDefault="00CA4792" w:rsidP="003E62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FD8C8" w14:textId="77777777" w:rsidR="00CA4792" w:rsidRPr="003E6233" w:rsidRDefault="00CA4792" w:rsidP="003E62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C4A93" w14:textId="77777777" w:rsidR="00CA4792" w:rsidRPr="003E6233" w:rsidRDefault="00CA4792" w:rsidP="003E62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59BAE" w14:textId="77777777" w:rsidR="00CA4792" w:rsidRPr="003E6233" w:rsidRDefault="00CA4792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2377A" w14:textId="77777777" w:rsidR="00CA4792" w:rsidRPr="003E6233" w:rsidRDefault="00CA4792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73848" w14:textId="77777777" w:rsidR="00CA4792" w:rsidRPr="003E6233" w:rsidRDefault="00CA4792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710C0" w14:textId="77777777" w:rsidR="00CA4792" w:rsidRPr="003E6233" w:rsidRDefault="00CA4792" w:rsidP="003E62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93D46" w:rsidRPr="003E6233" w14:paraId="03FCFCCF" w14:textId="77777777" w:rsidTr="00BC0A19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D3EE0" w14:textId="77777777" w:rsidR="00CA4792" w:rsidRPr="003E6233" w:rsidRDefault="00CA4792" w:rsidP="003E62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2079F" w14:textId="77777777" w:rsidR="00CA4792" w:rsidRPr="003E6233" w:rsidRDefault="00CA4792" w:rsidP="00D92841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ԱՐՏԱԴՐԱԿԱՆ,</w:t>
            </w:r>
            <w:r w:rsidRPr="003E6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3E6233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ԿԵՆՑԱՂԱՅԻՆ</w:t>
            </w:r>
            <w:r w:rsidRPr="003E6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3E6233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ԵՎ</w:t>
            </w:r>
            <w:r w:rsidRPr="003E6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3E6233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ՕԺԱՆԴԱԿ</w:t>
            </w:r>
            <w:r w:rsidRPr="003E6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3E6233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ՍԵՆՔԵՐ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B15FC" w14:textId="77777777" w:rsidR="00CA4792" w:rsidRPr="003E6233" w:rsidRDefault="00CA4792" w:rsidP="003E62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7395D" w14:textId="77777777" w:rsidR="00CA4792" w:rsidRPr="003E6233" w:rsidRDefault="00CA4792" w:rsidP="003E62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0964E" w14:textId="77777777" w:rsidR="00CA4792" w:rsidRPr="003E6233" w:rsidRDefault="00CA4792" w:rsidP="003E62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2E902" w14:textId="5765D2A9" w:rsidR="00CA4792" w:rsidRPr="003E6233" w:rsidRDefault="00CA4792" w:rsidP="00D9284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1ADD1" w14:textId="784F7415" w:rsidR="00CA4792" w:rsidRPr="003E6233" w:rsidRDefault="00CA4792" w:rsidP="00D9284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61EB1" w14:textId="1B254FE7" w:rsidR="00CA4792" w:rsidRPr="003E6233" w:rsidRDefault="00CA4792" w:rsidP="00D9284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43834" w14:textId="77777777" w:rsidR="00CA4792" w:rsidRPr="003E6233" w:rsidRDefault="00CA4792" w:rsidP="003E62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3D46" w:rsidRPr="004C7C6F" w14:paraId="0687CD9F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7B437B" w14:textId="77777777" w:rsidR="00CA4792" w:rsidRPr="003E6233" w:rsidRDefault="00CA4792" w:rsidP="003E62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2213B0" w14:textId="67CA5EFB" w:rsidR="00CA4792" w:rsidRPr="003E6233" w:rsidRDefault="00923BA9" w:rsidP="00BC0A19">
            <w:pPr>
              <w:widowControl w:val="0"/>
              <w:tabs>
                <w:tab w:val="left" w:pos="1134"/>
              </w:tabs>
              <w:spacing w:line="240" w:lineRule="auto"/>
              <w:ind w:right="39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proofErr w:type="spellStart"/>
            <w:r w:rsidRPr="00923BA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923BA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</w:t>
            </w:r>
            <w:r w:rsidR="00CA4792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րտադրական շինությունների նախագծումը, դրանց կառուցվածքը, </w:t>
            </w:r>
            <w:proofErr w:type="spellStart"/>
            <w:r w:rsidR="00CA4792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դասավորվածությունը</w:t>
            </w:r>
            <w:proofErr w:type="spellEnd"/>
            <w:r w:rsidR="00CA4792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և չափսը ապահովում են</w:t>
            </w:r>
            <w:r w:rsidR="00CA4792" w:rsidRPr="003E6233">
              <w:rPr>
                <w:rFonts w:ascii="Cambria Math" w:eastAsia="Calibri" w:hAnsi="Cambria Math" w:cs="Cambria Math"/>
                <w:sz w:val="20"/>
                <w:szCs w:val="20"/>
                <w:lang w:val="hy-AM" w:eastAsia="hy-AM"/>
              </w:rPr>
              <w:t>․</w:t>
            </w:r>
          </w:p>
          <w:p w14:paraId="086A3B67" w14:textId="77777777" w:rsidR="00CA4792" w:rsidRPr="003E6233" w:rsidRDefault="00CA4792" w:rsidP="00D92841">
            <w:pPr>
              <w:widowControl w:val="0"/>
              <w:tabs>
                <w:tab w:val="left" w:pos="1134"/>
              </w:tabs>
              <w:spacing w:line="240" w:lineRule="auto"/>
              <w:ind w:right="28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1)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պարենային (սննդային) հումքի և սննդամթերքի, աղտոտված և մաքուր գույքի հանդիպական կամ </w:t>
            </w:r>
            <w:proofErr w:type="spellStart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խաչաձևվող</w:t>
            </w:r>
            <w:proofErr w:type="spellEnd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հոսքերը բացառող տեխնոլոգիական գործառնությունների </w:t>
            </w:r>
            <w:proofErr w:type="spellStart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հոսքայնության</w:t>
            </w:r>
            <w:proofErr w:type="spellEnd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հնարավորությունը.</w:t>
            </w:r>
          </w:p>
          <w:p w14:paraId="6E759809" w14:textId="77777777" w:rsidR="00CA4792" w:rsidRPr="003E6233" w:rsidRDefault="00CA4792" w:rsidP="00D92841">
            <w:pPr>
              <w:widowControl w:val="0"/>
              <w:tabs>
                <w:tab w:val="left" w:pos="1134"/>
              </w:tabs>
              <w:spacing w:line="240" w:lineRule="auto"/>
              <w:ind w:right="28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2)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սննդամթերքի արտադրության (պատրաստման) գործընթացում օգտագործվող օդի աղտոտման մասին նախազգուշացումը կամ դրա նվազեցումը.</w:t>
            </w:r>
          </w:p>
          <w:p w14:paraId="30568543" w14:textId="77777777" w:rsidR="00CA4792" w:rsidRPr="003E6233" w:rsidRDefault="00CA4792" w:rsidP="00D92841">
            <w:pPr>
              <w:widowControl w:val="0"/>
              <w:tabs>
                <w:tab w:val="left" w:pos="1134"/>
              </w:tabs>
              <w:spacing w:line="240" w:lineRule="auto"/>
              <w:ind w:right="28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3)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կենդանիների, այդ թվում՝ կրծողների և միջատների՝ արտադրական շինություններ ներթափանցումից պաշտպանությունը.</w:t>
            </w:r>
          </w:p>
          <w:p w14:paraId="024315B7" w14:textId="77777777" w:rsidR="00CA4792" w:rsidRPr="003E6233" w:rsidRDefault="00CA4792" w:rsidP="00D92841">
            <w:pPr>
              <w:widowControl w:val="0"/>
              <w:tabs>
                <w:tab w:val="left" w:pos="1134"/>
              </w:tabs>
              <w:spacing w:line="240" w:lineRule="auto"/>
              <w:ind w:right="28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4)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տեխնիկական սարքավորումների անհրաժեշտ տեխնիկական սպասարկում և ընթացիկ վերանորոգում, արտադրական շինությունների մաքրման, լվացման, 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lastRenderedPageBreak/>
              <w:t>ախտահանման, միջատազերծման և կրծողների ոչնչացման գործընթացներ իրականացնելու հնարավորությունը.</w:t>
            </w:r>
          </w:p>
          <w:p w14:paraId="62A4ADB3" w14:textId="77777777" w:rsidR="00CA4792" w:rsidRPr="003E6233" w:rsidRDefault="00CA4792" w:rsidP="00D92841">
            <w:pPr>
              <w:widowControl w:val="0"/>
              <w:tabs>
                <w:tab w:val="left" w:pos="1134"/>
              </w:tabs>
              <w:spacing w:line="240" w:lineRule="auto"/>
              <w:ind w:right="28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5)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տեխնոլոգիական գործառնությունների իրականացման համար անհրաժեշտ տարածությունը.</w:t>
            </w:r>
          </w:p>
          <w:p w14:paraId="62A889EA" w14:textId="77777777" w:rsidR="00CA4792" w:rsidRPr="003E6233" w:rsidRDefault="00CA4792" w:rsidP="00D92841">
            <w:pPr>
              <w:widowControl w:val="0"/>
              <w:tabs>
                <w:tab w:val="left" w:pos="1134"/>
              </w:tabs>
              <w:spacing w:line="240" w:lineRule="auto"/>
              <w:ind w:right="28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6)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կեղտի կուտակումներից, արտադրվող սննդամթերքում մասնիկները թափվելուց, արտադրական շինությունների </w:t>
            </w:r>
            <w:proofErr w:type="spellStart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մակերևույթին</w:t>
            </w:r>
            <w:proofErr w:type="spellEnd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proofErr w:type="spellStart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կոնդենսատի</w:t>
            </w:r>
            <w:proofErr w:type="spellEnd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բորբոսի առաջացումից պաշտպանությունը.</w:t>
            </w:r>
          </w:p>
          <w:p w14:paraId="62D87496" w14:textId="3CDE97EF" w:rsidR="00CA4792" w:rsidRPr="003E6233" w:rsidRDefault="00CA4792" w:rsidP="00D92841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7)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պարենային (սննդային) հումքի, փաթեթավորման նյութերի և սննդամթերքի պահպանման պայմանները։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FD9375" w14:textId="56E0DFC9" w:rsidR="00CA4792" w:rsidRPr="003E6233" w:rsidRDefault="00CA4792" w:rsidP="003E62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0EB7BC" w14:textId="0DF85693" w:rsidR="00CA4792" w:rsidRPr="003E6233" w:rsidRDefault="00CA4792" w:rsidP="003E62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AB8508" w14:textId="049973B3" w:rsidR="00CA4792" w:rsidRPr="003E6233" w:rsidRDefault="00CA4792" w:rsidP="003E62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6E850D" w14:textId="77777777" w:rsidR="001043D3" w:rsidRPr="00F261C8" w:rsidRDefault="001043D3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1DF2E2A9" w14:textId="19D2FE32" w:rsidR="00CA4792" w:rsidRDefault="001043D3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0.2</w:t>
            </w:r>
          </w:p>
          <w:p w14:paraId="0B7C9B12" w14:textId="77777777" w:rsidR="001043D3" w:rsidRDefault="001043D3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39D9A23" w14:textId="77777777" w:rsidR="001043D3" w:rsidRDefault="001043D3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BBC8185" w14:textId="4655C619" w:rsidR="001043D3" w:rsidRDefault="001043D3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0.2</w:t>
            </w:r>
          </w:p>
          <w:p w14:paraId="114B88FD" w14:textId="77777777" w:rsidR="001043D3" w:rsidRDefault="001043D3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2C6115D" w14:textId="29F8D0D7" w:rsidR="001043D3" w:rsidRDefault="001043D3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0.2</w:t>
            </w:r>
          </w:p>
          <w:p w14:paraId="79BDA8D0" w14:textId="77777777" w:rsidR="001043D3" w:rsidRDefault="001043D3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0.1</w:t>
            </w:r>
          </w:p>
          <w:p w14:paraId="1CBF6131" w14:textId="77777777" w:rsidR="001043D3" w:rsidRDefault="001043D3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0F12E4D" w14:textId="302F2C33" w:rsidR="001043D3" w:rsidRDefault="001043D3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0.1</w:t>
            </w:r>
          </w:p>
          <w:p w14:paraId="2B3A0B6B" w14:textId="77777777" w:rsidR="001043D3" w:rsidRDefault="001043D3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0288BA7" w14:textId="75006545" w:rsidR="001043D3" w:rsidRDefault="001043D3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0.1</w:t>
            </w:r>
          </w:p>
          <w:p w14:paraId="3A8B3B54" w14:textId="77777777" w:rsidR="001043D3" w:rsidRDefault="001043D3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91B66A9" w14:textId="1B87CC70" w:rsidR="001043D3" w:rsidRPr="003E6233" w:rsidRDefault="001043D3" w:rsidP="001043D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  0.1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3E4AAB" w14:textId="4065BF3B" w:rsidR="00CA4792" w:rsidRPr="003E6233" w:rsidRDefault="004D0FA6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ա</w:t>
            </w:r>
            <w:r w:rsidR="009227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կնադիտական</w:t>
            </w:r>
            <w:proofErr w:type="spellEnd"/>
            <w:r w:rsidR="009227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C363D3" w14:textId="0929A181" w:rsidR="00CA4792" w:rsidRPr="003E6233" w:rsidRDefault="00BC0A19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bookmarkStart w:id="0" w:name="_Hlk103762357"/>
            <w:r w:rsidRPr="00BC0A1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Մաքսային միության հանձնաժողովի 2011 թվականի դեկտեմբերի 9-ի N 880 որոշմամբ հաստատված «Սննդամթերքի անվտանգության մասին» (ՄՄ ՏԿ 021/2011) Մաքսային միության տեխնիկական կանոնակարգ</w:t>
            </w:r>
            <w:bookmarkEnd w:id="0"/>
            <w:r w:rsidRPr="00BC0A1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ի (այսուհետ` ՄՄ ՏԿ 021/2011 կանոնակարգ)  </w:t>
            </w:r>
            <w:r w:rsidR="00CA4792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հոդված 14</w:t>
            </w:r>
            <w:r w:rsidR="001810F5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="00CA4792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կետ 1</w:t>
            </w:r>
            <w:r w:rsidR="001810F5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-ին</w:t>
            </w:r>
            <w:r w:rsidR="00CA4792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1</w:t>
            </w:r>
            <w:r w:rsidR="001810F5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-ին</w:t>
            </w:r>
            <w:r w:rsidR="00CA4792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2</w:t>
            </w:r>
            <w:r w:rsidR="001810F5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="00CA4792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3</w:t>
            </w:r>
            <w:r w:rsidR="001810F5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</w:t>
            </w:r>
            <w:r w:rsidR="001810F5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lastRenderedPageBreak/>
              <w:t>րդ</w:t>
            </w:r>
            <w:r w:rsidR="00CA4792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4</w:t>
            </w:r>
            <w:r w:rsidR="001810F5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="00CA4792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5</w:t>
            </w:r>
            <w:r w:rsidR="001810F5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="00CA4792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6</w:t>
            </w:r>
            <w:r w:rsidR="001810F5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="00CA4792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և 7-րդ ենթակետեր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99077" w14:textId="77777777" w:rsidR="00CA4792" w:rsidRPr="003E6233" w:rsidRDefault="00CA4792" w:rsidP="003E62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lastRenderedPageBreak/>
              <w:t> </w:t>
            </w:r>
          </w:p>
        </w:tc>
      </w:tr>
      <w:tr w:rsidR="00493D46" w:rsidRPr="004C7C6F" w14:paraId="61D7872A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E7FC91" w14:textId="77777777" w:rsidR="00CA4792" w:rsidRPr="003E6233" w:rsidRDefault="00CA4792" w:rsidP="003E62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855CBF" w14:textId="6D7F977D" w:rsidR="00CA4792" w:rsidRPr="003E6233" w:rsidRDefault="00923BA9" w:rsidP="00BC0A19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proofErr w:type="spellStart"/>
            <w:r w:rsidRPr="00923BA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923BA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</w:t>
            </w:r>
            <w:r w:rsidR="00CA4792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րտադրական շինությունները, որտեղ իրականացվում է սննդամթերքի արտադրությունը (պատրաստումը) սարքավորված են՝</w:t>
            </w:r>
          </w:p>
          <w:p w14:paraId="2343FEB4" w14:textId="77777777" w:rsidR="00CA4792" w:rsidRPr="003E6233" w:rsidRDefault="00CA4792" w:rsidP="00D92841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1)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բնական և մեխանիկական օդափոխության միջոցներով, որոնց քանակը և (կամ) հզորությունը, կառուցվածքը և գործարկումը թույլ են տալիս խուսափել սննդամթերքի աղտոտումից, ինչպես նաև ապահովում են նշված համակարգերի </w:t>
            </w:r>
            <w:proofErr w:type="spellStart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ֆիլտրերի</w:t>
            </w:r>
            <w:proofErr w:type="spellEnd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և մաքրման ու </w:t>
            </w:r>
            <w:proofErr w:type="spellStart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փոխման</w:t>
            </w:r>
            <w:proofErr w:type="spellEnd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ենթակա այլ մասերի </w:t>
            </w:r>
            <w:proofErr w:type="spellStart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հասանելիությունը</w:t>
            </w:r>
            <w:proofErr w:type="spellEnd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.</w:t>
            </w:r>
          </w:p>
          <w:p w14:paraId="028F07DA" w14:textId="28827EA1" w:rsidR="00CA4792" w:rsidRPr="003E6233" w:rsidRDefault="00CA4792" w:rsidP="00D92841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2)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բնական կամ արհեստական </w:t>
            </w:r>
            <w:proofErr w:type="spellStart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լուսավորվածությամբ</w:t>
            </w:r>
            <w:proofErr w:type="spellEnd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.</w:t>
            </w:r>
          </w:p>
          <w:p w14:paraId="442CDC1C" w14:textId="6B6B98B0" w:rsidR="00CA4792" w:rsidRPr="003E6233" w:rsidRDefault="00CA4792" w:rsidP="00D92841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3)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</w:r>
            <w:proofErr w:type="spellStart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սանհանգույցներով</w:t>
            </w:r>
            <w:proofErr w:type="spellEnd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, որոնց դռները </w:t>
            </w:r>
            <w:r w:rsidR="00922719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չեն 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բացվ</w:t>
            </w:r>
            <w:r w:rsidR="00922719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ում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դեպի արտադրական շինություն և սարքավորված</w:t>
            </w:r>
            <w:r w:rsidR="00922719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են </w:t>
            </w:r>
            <w:proofErr w:type="spellStart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մինչև</w:t>
            </w:r>
            <w:proofErr w:type="spellEnd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նախամուտք մտնելուց առաջ աշխատանքային համազգեստի համար </w:t>
            </w:r>
            <w:proofErr w:type="spellStart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կախիչներով</w:t>
            </w:r>
            <w:proofErr w:type="spellEnd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, ձեռքերը լվանալու համար նախատեսված </w:t>
            </w:r>
            <w:proofErr w:type="spellStart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լվացարաններով</w:t>
            </w:r>
            <w:proofErr w:type="spellEnd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.</w:t>
            </w:r>
          </w:p>
          <w:p w14:paraId="0804F492" w14:textId="77777777" w:rsidR="00CA4792" w:rsidRPr="003E6233" w:rsidRDefault="00CA4792" w:rsidP="00D92841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4)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ձեռքերը լվանալու համար նախատեսված </w:t>
            </w:r>
            <w:proofErr w:type="spellStart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լվացարաններով</w:t>
            </w:r>
            <w:proofErr w:type="spellEnd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՝ տաք և սառը ջրով, ձեռքերը լվանալու միջոցներով և ձեռքերը սրբելու և (կամ) չորացնելու համար նախատեսված սարքերով։</w:t>
            </w:r>
          </w:p>
          <w:p w14:paraId="38D11C2B" w14:textId="0FD1A417" w:rsidR="00CA4792" w:rsidRPr="003E6233" w:rsidRDefault="00CA4792" w:rsidP="00D92841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328120" w14:textId="72D5D177" w:rsidR="00CA4792" w:rsidRPr="003E6233" w:rsidRDefault="00CA4792" w:rsidP="003E62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908ADB" w14:textId="301D65C4" w:rsidR="00CA4792" w:rsidRPr="003E6233" w:rsidRDefault="00CA4792" w:rsidP="003E62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2BD26C" w14:textId="2F0D6661" w:rsidR="00CA4792" w:rsidRPr="003E6233" w:rsidRDefault="00CA4792" w:rsidP="003E62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7F61AB" w14:textId="7D15CC41" w:rsidR="00CA4792" w:rsidRDefault="00940026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4849DCD0" w14:textId="795C42FD" w:rsidR="00940026" w:rsidRDefault="00940026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382D0A1" w14:textId="77777777" w:rsidR="00940026" w:rsidRDefault="00940026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1484BDC" w14:textId="54A8F380" w:rsidR="00940026" w:rsidRDefault="00940026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70924A77" w14:textId="2C8A9FE8" w:rsidR="00940026" w:rsidRDefault="00940026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827713C" w14:textId="373FB6AF" w:rsidR="00940026" w:rsidRDefault="00940026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0.1</w:t>
            </w:r>
          </w:p>
          <w:p w14:paraId="2250305E" w14:textId="77777777" w:rsidR="00940026" w:rsidRDefault="00940026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9342B0F" w14:textId="7FB4EDBB" w:rsidR="00940026" w:rsidRPr="003E6233" w:rsidRDefault="00940026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0.1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4D6A2" w14:textId="5B0D3D1D" w:rsidR="00CA4792" w:rsidRPr="003E6233" w:rsidRDefault="004D0FA6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</w:t>
            </w:r>
            <w:r w:rsidR="009227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կնադիտական</w:t>
            </w:r>
            <w:proofErr w:type="spellEnd"/>
            <w:r w:rsidR="009227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8AEC2D" w14:textId="19FD6CA7" w:rsidR="00CA4792" w:rsidRPr="003E6233" w:rsidRDefault="00922719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ՄՄ ՏԿ 021/2011 </w:t>
            </w:r>
            <w:r w:rsidR="0004237C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="0004237C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հոդված 14</w:t>
            </w:r>
            <w:r w:rsidR="00D93BAA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կետ 2</w:t>
            </w:r>
            <w:r w:rsidR="00D93BAA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1</w:t>
            </w:r>
            <w:r w:rsidR="00D93BAA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-ին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2</w:t>
            </w:r>
            <w:r w:rsidR="00D93BAA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3</w:t>
            </w:r>
            <w:r w:rsidR="00D93BAA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4 -</w:t>
            </w:r>
            <w:proofErr w:type="spellStart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րդ</w:t>
            </w:r>
            <w:proofErr w:type="spellEnd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ենթակետեր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366B1" w14:textId="77777777" w:rsidR="00CA4792" w:rsidRPr="003E6233" w:rsidRDefault="00CA4792" w:rsidP="003E62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493D46" w:rsidRPr="004C7C6F" w14:paraId="60DA506E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6941A2" w14:textId="77777777" w:rsidR="00922719" w:rsidRPr="003E6233" w:rsidRDefault="00922719" w:rsidP="003E62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07A27D" w14:textId="324EFBEC" w:rsidR="00922719" w:rsidRPr="003E6233" w:rsidRDefault="00923BA9" w:rsidP="00BC0A19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proofErr w:type="spellStart"/>
            <w:r w:rsidRPr="00923BA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923BA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</w:t>
            </w:r>
            <w:r w:rsidR="00922719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րտադրական շինություններում չի պահվում անձնակազմի անձնական և արտադրական (հատուկ) </w:t>
            </w:r>
            <w:r w:rsidR="00922719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lastRenderedPageBreak/>
              <w:t>հագուստ և կոշիկներ։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F18FEB" w14:textId="1261A0BE" w:rsidR="00922719" w:rsidRPr="003E6233" w:rsidRDefault="00922719" w:rsidP="003E6233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2B039D" w14:textId="028019F0" w:rsidR="00922719" w:rsidRPr="003E6233" w:rsidRDefault="00922719" w:rsidP="003E6233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365E53" w14:textId="6B5DA497" w:rsidR="00922719" w:rsidRPr="003E6233" w:rsidRDefault="00922719" w:rsidP="003E6233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CD6A25" w14:textId="16638102" w:rsidR="00922719" w:rsidRPr="00BC0A19" w:rsidRDefault="00BC0A19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 w:eastAsia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 w:eastAsia="hy-AM"/>
              </w:rPr>
              <w:t>1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6DFF09" w14:textId="209181EC" w:rsidR="00922719" w:rsidRPr="003E6233" w:rsidRDefault="003B4C20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proofErr w:type="spellStart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</w:t>
            </w:r>
            <w:r w:rsidR="00922719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կնադիտական</w:t>
            </w:r>
            <w:proofErr w:type="spellEnd"/>
            <w:r w:rsidR="00922719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զննում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DDBDD4" w14:textId="25D3BE38" w:rsidR="00922719" w:rsidRPr="003E6233" w:rsidRDefault="00922719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ՄՄ ՏԿ 021/2011 </w:t>
            </w:r>
            <w:r w:rsidR="0004237C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="0004237C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հոդված</w:t>
            </w:r>
            <w:r w:rsidR="003B4C20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14</w:t>
            </w:r>
            <w:r w:rsidR="003B4C20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կետ 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lastRenderedPageBreak/>
              <w:t>3</w:t>
            </w:r>
            <w:r w:rsidR="003B4C20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86BBE" w14:textId="77777777" w:rsidR="00922719" w:rsidRPr="003E6233" w:rsidRDefault="00922719" w:rsidP="003E62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lastRenderedPageBreak/>
              <w:t> </w:t>
            </w:r>
          </w:p>
        </w:tc>
      </w:tr>
      <w:tr w:rsidR="00493D46" w:rsidRPr="004C7C6F" w14:paraId="5BE38AD5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A94EF4" w14:textId="1AFAC89D" w:rsidR="00922719" w:rsidRPr="003E6233" w:rsidRDefault="0004237C" w:rsidP="003E62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4697CA" w14:textId="3B1216EF" w:rsidR="00922719" w:rsidRPr="003E6233" w:rsidRDefault="00923BA9" w:rsidP="00BC0A19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proofErr w:type="spellStart"/>
            <w:r w:rsidRPr="00923BA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923BA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</w:t>
            </w:r>
            <w:r w:rsidR="00922719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րտադրական շինություններում չի պահվում սննդամթերքի արտադրության (պատրաստման) ընթացքում չօգտագործվող ցանկացած նյութ և պարագա, այդ թվում՝ լվացող և ախտահանող նյութեր, բացառությամբ արտադրական շինությունների և սարքավորումների ընթացիկ լվացման և ախտահանման համար անհրաժեշտ լվացող և ախտահանող միջոցների։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3A2696" w14:textId="158EF23F" w:rsidR="00922719" w:rsidRPr="003E6233" w:rsidRDefault="00922719" w:rsidP="003E62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E6ED6F" w14:textId="77777777" w:rsidR="00922719" w:rsidRPr="003E6233" w:rsidRDefault="00922719" w:rsidP="003E62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2F83DB" w14:textId="77777777" w:rsidR="00922719" w:rsidRPr="003E6233" w:rsidRDefault="00922719" w:rsidP="003E62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E2474D" w14:textId="1C350B86" w:rsidR="00922719" w:rsidRPr="003E6233" w:rsidRDefault="00B7269D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D65C5F" w14:textId="11860F4E" w:rsidR="00922719" w:rsidRPr="003E6233" w:rsidRDefault="00C17982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A264AE" w14:textId="5F076D74" w:rsidR="00922719" w:rsidRPr="003E6233" w:rsidRDefault="00922719" w:rsidP="00511D0E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ՄՄ ՏԿ 021/2011 </w:t>
            </w:r>
            <w:r w:rsidR="0004237C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="0004237C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հոդված 14</w:t>
            </w:r>
            <w:r w:rsidR="003B4C20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կետ 4</w:t>
            </w:r>
            <w:r w:rsidR="003B4C20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FD3B95" w14:textId="77777777" w:rsidR="00922719" w:rsidRPr="003E6233" w:rsidRDefault="00922719" w:rsidP="003E62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493D46" w:rsidRPr="004C7C6F" w14:paraId="50C60EB9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4C8831" w14:textId="657181E1" w:rsidR="00922719" w:rsidRPr="003E6233" w:rsidRDefault="00922719" w:rsidP="003E623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04237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746F5B" w14:textId="145A6D5D" w:rsidR="00922719" w:rsidRPr="003E6233" w:rsidRDefault="00923BA9" w:rsidP="00BC0A19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proofErr w:type="spellStart"/>
            <w:r w:rsidRPr="00923BA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923BA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</w:t>
            </w:r>
            <w:r w:rsidR="00922719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րտադրական շինությունների մասերը, որտեղ իրականացվում է սննդամթերքի արտադրությունը (պատրաստումը)՝</w:t>
            </w:r>
          </w:p>
          <w:p w14:paraId="35E0BF90" w14:textId="54902E83" w:rsidR="00922719" w:rsidRPr="003E6233" w:rsidRDefault="00922719" w:rsidP="00D92841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1)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հատակների </w:t>
            </w:r>
            <w:proofErr w:type="spellStart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մակերևույթները</w:t>
            </w:r>
            <w:proofErr w:type="spellEnd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պատրաստված են անջրանցիկ, լվացվող նյութերից, հեշտորեն լվացվում են, անհրաժեշտության դեպքում </w:t>
            </w:r>
            <w:proofErr w:type="spellStart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ախտահանվում</w:t>
            </w:r>
            <w:proofErr w:type="spellEnd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, ինչպես նաև պատշաճ </w:t>
            </w:r>
            <w:proofErr w:type="spellStart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ձևով</w:t>
            </w:r>
            <w:proofErr w:type="spellEnd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proofErr w:type="spellStart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ցամաքեցվում</w:t>
            </w:r>
            <w:proofErr w:type="spellEnd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.</w:t>
            </w:r>
          </w:p>
          <w:p w14:paraId="0A21D86C" w14:textId="3A552C8F" w:rsidR="00922719" w:rsidRPr="003E6233" w:rsidRDefault="00922719" w:rsidP="00D92841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2)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պատերի </w:t>
            </w:r>
            <w:proofErr w:type="spellStart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մակերևույթները</w:t>
            </w:r>
            <w:proofErr w:type="spellEnd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պատրաստված են անջրանցիկ, լվացվող նյութերից, որոնք կարելի է լվանալ և, անհրաժեշտության դեպքում, ախտահանել.</w:t>
            </w:r>
          </w:p>
          <w:p w14:paraId="4F786A4B" w14:textId="31B7956D" w:rsidR="00922719" w:rsidRPr="003E6233" w:rsidRDefault="00922719" w:rsidP="00D92841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3)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առաստաղները կամ դրանց բացակայության դեպքում </w:t>
            </w:r>
            <w:proofErr w:type="spellStart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տանիքների</w:t>
            </w:r>
            <w:proofErr w:type="spellEnd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ներքին </w:t>
            </w:r>
            <w:proofErr w:type="spellStart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մակերևույթները</w:t>
            </w:r>
            <w:proofErr w:type="spellEnd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և արտադրական շինությունների </w:t>
            </w:r>
            <w:proofErr w:type="spellStart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վերևում</w:t>
            </w:r>
            <w:proofErr w:type="spellEnd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գտնվող կառուցվածքները ապահով են, ինչը կանխարգելում է կեղտի կուտակումը, բորբոսի առաջացումը և առաստաղից կամ այդպիսի </w:t>
            </w:r>
            <w:proofErr w:type="spellStart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մակերևույթներից</w:t>
            </w:r>
            <w:proofErr w:type="spellEnd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և կառուցվածքներից մասնիկների թափվելու հնարավորությունն ու նպաստում խոնավության խտացման նվազեցմանը.</w:t>
            </w:r>
          </w:p>
          <w:p w14:paraId="5992AEE3" w14:textId="6E5F7E67" w:rsidR="00922719" w:rsidRPr="003E6233" w:rsidRDefault="00922719" w:rsidP="00D92841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4)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բացվող ներքին պատուհանները (</w:t>
            </w:r>
            <w:proofErr w:type="spellStart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վերնափեղկերը</w:t>
            </w:r>
            <w:proofErr w:type="spellEnd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) ունեն հեշտությամբ հանվող և մաքրվող </w:t>
            </w:r>
            <w:proofErr w:type="spellStart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միջատապաշտպան</w:t>
            </w:r>
            <w:proofErr w:type="spellEnd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ցանցեր.</w:t>
            </w:r>
          </w:p>
          <w:p w14:paraId="3D119FC9" w14:textId="1D25959A" w:rsidR="00922719" w:rsidRPr="003E6233" w:rsidRDefault="00922719" w:rsidP="00BC0A19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5)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արտադրական շինությունների դռները հարթ են պատրաստված </w:t>
            </w:r>
            <w:proofErr w:type="spellStart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չներծծող</w:t>
            </w:r>
            <w:proofErr w:type="spellEnd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նյութերից։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2BAFA5" w14:textId="1047A882" w:rsidR="00922719" w:rsidRPr="003E6233" w:rsidRDefault="00922719" w:rsidP="003E62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FE2DAC" w14:textId="0F5378A2" w:rsidR="00922719" w:rsidRPr="003E6233" w:rsidRDefault="00922719" w:rsidP="003E62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2B0C6F" w14:textId="6D8E8364" w:rsidR="00922719" w:rsidRPr="003E6233" w:rsidRDefault="00922719" w:rsidP="003E62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B7D1AC" w14:textId="77777777" w:rsidR="00892356" w:rsidRPr="00F261C8" w:rsidRDefault="00892356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1DE8C41C" w14:textId="2407864C" w:rsidR="00922719" w:rsidRDefault="00892356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0.2</w:t>
            </w:r>
          </w:p>
          <w:p w14:paraId="237BC69D" w14:textId="51500398" w:rsidR="00892356" w:rsidRDefault="00892356" w:rsidP="0089235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713F06C7" w14:textId="77777777" w:rsidR="00892356" w:rsidRDefault="00892356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BDE1005" w14:textId="59F398F0" w:rsidR="00892356" w:rsidRDefault="00892356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0.2</w:t>
            </w:r>
          </w:p>
          <w:p w14:paraId="69D5B343" w14:textId="77777777" w:rsidR="00892356" w:rsidRDefault="00892356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9AB0930" w14:textId="464B0B2C" w:rsidR="00892356" w:rsidRDefault="00892356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0.2</w:t>
            </w:r>
          </w:p>
          <w:p w14:paraId="47F87E29" w14:textId="3B8003C1" w:rsidR="00892356" w:rsidRDefault="00892356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91CE199" w14:textId="77777777" w:rsidR="00892356" w:rsidRDefault="00892356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CF565A7" w14:textId="77777777" w:rsidR="00892356" w:rsidRDefault="00892356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C1365EC" w14:textId="19F3E719" w:rsidR="00892356" w:rsidRDefault="00892356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0.2</w:t>
            </w:r>
          </w:p>
          <w:p w14:paraId="1688B600" w14:textId="04BE0FEE" w:rsidR="00892356" w:rsidRPr="00892356" w:rsidRDefault="00892356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0.2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BACFE8" w14:textId="44EF91A6" w:rsidR="00922719" w:rsidRPr="003E6233" w:rsidRDefault="00C17982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C6A9B5" w14:textId="620BBB81" w:rsidR="00922719" w:rsidRPr="003E6233" w:rsidRDefault="00117D42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ՄՄ ՏԿ 021/2011 </w:t>
            </w:r>
            <w:r w:rsidR="0004237C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="0004237C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հոդված 14</w:t>
            </w:r>
            <w:r w:rsidR="004D0FA6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կետ 5</w:t>
            </w:r>
            <w:r w:rsidR="004D0FA6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1</w:t>
            </w:r>
            <w:r w:rsidR="004D0FA6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-ին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2</w:t>
            </w:r>
            <w:r w:rsidR="004D0FA6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3</w:t>
            </w:r>
            <w:r w:rsidR="004D0FA6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4</w:t>
            </w:r>
            <w:r w:rsidR="004D0FA6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5-րդ ենթակետեր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6967F5" w14:textId="438E477A" w:rsidR="00922719" w:rsidRPr="003E6233" w:rsidRDefault="00922719" w:rsidP="003E62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04237C" w:rsidRPr="004C7C6F" w14:paraId="59293462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866D0B" w14:textId="566390C3" w:rsidR="0004237C" w:rsidRPr="003E6233" w:rsidRDefault="0004237C" w:rsidP="0004237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Pr="003E623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8299D4" w14:textId="70D9D61F" w:rsidR="0004237C" w:rsidRPr="003E6233" w:rsidRDefault="00923BA9" w:rsidP="00BC0A19">
            <w:pPr>
              <w:widowControl w:val="0"/>
              <w:tabs>
                <w:tab w:val="left" w:pos="1134"/>
              </w:tabs>
              <w:spacing w:line="240" w:lineRule="auto"/>
              <w:ind w:right="28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proofErr w:type="spellStart"/>
            <w:r w:rsidRPr="00923BA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923BA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</w:t>
            </w:r>
            <w:r w:rsidR="0004237C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րտադրական շինություններում կոյուղու համակարգերը նախագծված և իրականացված են այնպես, որպեսզի բացառեն սննդամթերքի աղտոտման ռիսկը։</w:t>
            </w:r>
          </w:p>
          <w:p w14:paraId="64122C3D" w14:textId="77777777" w:rsidR="0004237C" w:rsidRPr="003E6233" w:rsidRDefault="0004237C" w:rsidP="00D92841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381A12" w14:textId="0ADC59F5" w:rsidR="0004237C" w:rsidRPr="003E6233" w:rsidRDefault="0004237C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4CEC53" w14:textId="77777777" w:rsidR="0004237C" w:rsidRPr="003E6233" w:rsidRDefault="0004237C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12E014" w14:textId="77777777" w:rsidR="0004237C" w:rsidRPr="003E6233" w:rsidRDefault="0004237C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2B3462" w14:textId="617FE37E" w:rsidR="0004237C" w:rsidRPr="003E6233" w:rsidRDefault="0004237C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857AA1" w14:textId="4622B71D" w:rsidR="0004237C" w:rsidRPr="003E6233" w:rsidRDefault="0004237C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BE430A" w14:textId="03463617" w:rsidR="0004237C" w:rsidRPr="003E6233" w:rsidRDefault="0004237C" w:rsidP="00511D0E">
            <w:pPr>
              <w:widowControl w:val="0"/>
              <w:tabs>
                <w:tab w:val="left" w:pos="1134"/>
              </w:tabs>
              <w:spacing w:line="240" w:lineRule="auto"/>
              <w:ind w:right="28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ՄՄ ՏԿ 021/2011</w:t>
            </w:r>
            <w:r w:rsidR="00D92841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կանոնակարգի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հոդված 14-րդ կետ 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lastRenderedPageBreak/>
              <w:t>7-րդ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1E9439" w14:textId="77777777" w:rsidR="0004237C" w:rsidRPr="003E6233" w:rsidRDefault="0004237C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04237C" w:rsidRPr="003E6233" w14:paraId="42D0125B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D34334" w14:textId="01773245" w:rsidR="0004237C" w:rsidRPr="003E6233" w:rsidRDefault="0004237C" w:rsidP="0004237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C61C19" w14:textId="5CC8CF72" w:rsidR="0004237C" w:rsidRPr="003E6233" w:rsidRDefault="00923BA9" w:rsidP="00BC0A19">
            <w:pPr>
              <w:widowControl w:val="0"/>
              <w:tabs>
                <w:tab w:val="left" w:pos="1134"/>
              </w:tabs>
              <w:spacing w:line="240" w:lineRule="auto"/>
              <w:ind w:right="28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proofErr w:type="spellStart"/>
            <w:r w:rsidRPr="00923BA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923BA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</w:t>
            </w:r>
            <w:r w:rsidR="0004237C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րտադրական շինություններում չ</w:t>
            </w:r>
            <w:r w:rsidR="00E914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են</w:t>
            </w:r>
            <w:r w:rsidR="0004237C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իրականացվում վերանորոգման աշխատանքներ այդ արտադրական շինություններում սննդամթերքի արտադրության (պատրաստման) գործընթացի հետ միաժամանակ։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30CECF" w14:textId="0190D5E4" w:rsidR="0004237C" w:rsidRPr="003E6233" w:rsidRDefault="0004237C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7AD256" w14:textId="77777777" w:rsidR="0004237C" w:rsidRPr="003E6233" w:rsidRDefault="0004237C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E3FFBE" w14:textId="77777777" w:rsidR="0004237C" w:rsidRPr="003E6233" w:rsidRDefault="0004237C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D6CEFA" w14:textId="6A5FAF37" w:rsidR="0004237C" w:rsidRPr="00AA3668" w:rsidRDefault="00AA3668" w:rsidP="00D928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="00F7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CF1413" w14:textId="46C217C0" w:rsidR="0004237C" w:rsidRPr="003E6233" w:rsidRDefault="0004237C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421324" w14:textId="048436B7" w:rsidR="0004237C" w:rsidRPr="003E6233" w:rsidRDefault="0004237C" w:rsidP="00511D0E">
            <w:pPr>
              <w:widowControl w:val="0"/>
              <w:tabs>
                <w:tab w:val="left" w:pos="1134"/>
              </w:tabs>
              <w:spacing w:line="240" w:lineRule="auto"/>
              <w:ind w:right="28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ՄՄ ՏԿ 021/2011</w:t>
            </w:r>
            <w:r w:rsidR="00D92841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կանոնակարգի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հոդված 14-րդ կետ 8-րդ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E517D4" w14:textId="77777777" w:rsidR="0004237C" w:rsidRPr="003E6233" w:rsidRDefault="0004237C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04237C" w:rsidRPr="003E6233" w14:paraId="1D30BFB2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2FBEA0" w14:textId="52122EF4" w:rsidR="0004237C" w:rsidRPr="003E6233" w:rsidRDefault="0004237C" w:rsidP="0004237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B0DDCA" w14:textId="266B243C" w:rsidR="0004237C" w:rsidRPr="003E6233" w:rsidRDefault="00923BA9" w:rsidP="00D92841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BA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923BA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ս</w:t>
            </w:r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ննդի կառույցն </w:t>
            </w:r>
            <w:proofErr w:type="spellStart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ապահովված</w:t>
            </w:r>
            <w:proofErr w:type="spellEnd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</w:t>
            </w:r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անձնակազմի համար</w:t>
            </w:r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հանդերձարանով</w:t>
            </w:r>
            <w:proofErr w:type="spellEnd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943CE" w14:textId="77777777" w:rsidR="0004237C" w:rsidRPr="003E6233" w:rsidRDefault="0004237C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B233B" w14:textId="77777777" w:rsidR="0004237C" w:rsidRPr="003E6233" w:rsidRDefault="0004237C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36FC4" w14:textId="77777777" w:rsidR="0004237C" w:rsidRPr="003E6233" w:rsidRDefault="0004237C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38A3E" w14:textId="59C58BEC" w:rsidR="0004237C" w:rsidRPr="003E6233" w:rsidRDefault="0004237C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B56C5" w14:textId="77777777" w:rsidR="0004237C" w:rsidRPr="003E6233" w:rsidRDefault="0004237C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ECB323" w14:textId="63A81A82" w:rsidR="0004237C" w:rsidRPr="003E6233" w:rsidRDefault="0004237C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</w:t>
            </w:r>
            <w:proofErr w:type="spellStart"/>
            <w:r w:rsidR="00D928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այաստանի</w:t>
            </w:r>
            <w:proofErr w:type="spellEnd"/>
            <w:r w:rsidR="00D928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</w:t>
            </w:r>
            <w:proofErr w:type="spellStart"/>
            <w:r w:rsidR="00D928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անրապետության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կառավարության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068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 xml:space="preserve">N 34-Ն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որոշման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հավելվածի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25-րդ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կետի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6-րդ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ենթակետ</w:t>
            </w:r>
            <w:proofErr w:type="spellEnd"/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10B06" w14:textId="77777777" w:rsidR="0004237C" w:rsidRPr="003E6233" w:rsidRDefault="0004237C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237C" w:rsidRPr="00A1066E" w14:paraId="4CDBFCF9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D4144A" w14:textId="2CB1801C" w:rsidR="0004237C" w:rsidRPr="0004237C" w:rsidRDefault="0004237C" w:rsidP="0004237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Pr="003E623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1B286E" w14:textId="00580916" w:rsidR="0004237C" w:rsidRPr="003E6233" w:rsidRDefault="00923BA9" w:rsidP="00BC0A19">
            <w:pPr>
              <w:widowControl w:val="0"/>
              <w:tabs>
                <w:tab w:val="left" w:pos="1134"/>
              </w:tabs>
              <w:spacing w:line="240" w:lineRule="auto"/>
              <w:ind w:right="20"/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</w:pPr>
            <w:proofErr w:type="spellStart"/>
            <w:r w:rsidRPr="00923BA9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Արդյո՞ք</w:t>
            </w:r>
            <w:proofErr w:type="spellEnd"/>
            <w:r w:rsidRPr="00923BA9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կ</w:t>
            </w:r>
            <w:r w:rsidR="0004237C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ենդանի միկրոօրգանիզմների հետ աշխատելու համար տրամադրվում են առանձին շինություններ։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EB0418" w14:textId="77777777" w:rsidR="0004237C" w:rsidRPr="003E6233" w:rsidRDefault="0004237C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08B135" w14:textId="77777777" w:rsidR="0004237C" w:rsidRPr="003E6233" w:rsidRDefault="0004237C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8329B3" w14:textId="77777777" w:rsidR="0004237C" w:rsidRPr="003E6233" w:rsidRDefault="0004237C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E3A426" w14:textId="6BBB5AE4" w:rsidR="0004237C" w:rsidRPr="003E6233" w:rsidRDefault="0004237C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1D23C4" w14:textId="7C8BB31E" w:rsidR="0004237C" w:rsidRPr="003E6233" w:rsidRDefault="00BC0A19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AD1607" w14:textId="1C1A053D" w:rsidR="00980947" w:rsidRDefault="00980947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proofErr w:type="spellStart"/>
            <w:r w:rsidRPr="00BC0A1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Եվրասիական</w:t>
            </w:r>
            <w:proofErr w:type="spellEnd"/>
            <w:r w:rsidRPr="00BC0A1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տնտեսական հանձնաժողովի խորհրդի 2012 թվականի հունիսի 15-ի N 34 որոշմամբ հաստատված «Հատուկ նշանակության սննդամթերքի առանձին տեսակների, այդ թվում՝ դիետիկ բուժիչ և դիետիկ կանխարգելիչ սննդի համար նախատեսված սննդամթերքի անվտանգության մասին» (ՄՄ ՏԿ 027/2012) Մաքսային միության տեխնիկական կանոնակարգ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ի </w:t>
            </w:r>
            <w:r w:rsidRPr="00BC0A1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lastRenderedPageBreak/>
              <w:t>(այսուհետ` ՄՄ ՏԿ 02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7</w:t>
            </w:r>
            <w:r w:rsidRPr="00BC0A1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/2011 կանոնակարգ)</w:t>
            </w:r>
          </w:p>
          <w:p w14:paraId="2FF1E780" w14:textId="55E516EB" w:rsidR="0004237C" w:rsidRPr="003E6233" w:rsidRDefault="0004237C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8-րդ կետ 3-րդ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4AF669" w14:textId="77777777" w:rsidR="0004237C" w:rsidRPr="003E6233" w:rsidRDefault="0004237C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04237C" w:rsidRPr="003E6233" w14:paraId="0F5D9D86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CD358" w14:textId="286B388F" w:rsidR="0004237C" w:rsidRPr="003E6233" w:rsidRDefault="0004237C" w:rsidP="0004237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1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E4D54D" w14:textId="1D235732" w:rsidR="0004237C" w:rsidRPr="003E6233" w:rsidRDefault="00923BA9" w:rsidP="00D92841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BA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Արդյո՞ք</w:t>
            </w:r>
            <w:proofErr w:type="spellEnd"/>
            <w:r w:rsidRPr="00923BA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ս</w:t>
            </w:r>
            <w:proofErr w:type="spellStart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ահմանված</w:t>
            </w:r>
            <w:proofErr w:type="spellEnd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սննդամթերքի</w:t>
            </w:r>
            <w:proofErr w:type="spellEnd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արտադրության</w:t>
            </w:r>
            <w:proofErr w:type="spellEnd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պատրաստման</w:t>
            </w:r>
            <w:proofErr w:type="spellEnd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գործընթացում</w:t>
            </w:r>
            <w:proofErr w:type="spellEnd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օգտագործվող</w:t>
            </w:r>
            <w:proofErr w:type="spellEnd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արտադրական</w:t>
            </w:r>
            <w:proofErr w:type="spellEnd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շինությունների</w:t>
            </w:r>
            <w:proofErr w:type="spellEnd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տեխնոլոգիական</w:t>
            </w:r>
            <w:proofErr w:type="spellEnd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սարքավորումների</w:t>
            </w:r>
            <w:proofErr w:type="spellEnd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գույքի</w:t>
            </w:r>
            <w:proofErr w:type="spellEnd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մաքրման</w:t>
            </w:r>
            <w:proofErr w:type="spellEnd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լվացման</w:t>
            </w:r>
            <w:proofErr w:type="spellEnd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ախտահանման</w:t>
            </w:r>
            <w:proofErr w:type="spellEnd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միջատազերծման</w:t>
            </w:r>
            <w:proofErr w:type="spellEnd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կրծողների</w:t>
            </w:r>
            <w:proofErr w:type="spellEnd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ոչնչացման</w:t>
            </w:r>
            <w:proofErr w:type="spellEnd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գործընթացների</w:t>
            </w:r>
            <w:proofErr w:type="spellEnd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պարբերականություն</w:t>
            </w:r>
            <w:proofErr w:type="spellEnd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իրականաց</w:t>
            </w:r>
            <w:proofErr w:type="spellEnd"/>
            <w:r w:rsidR="00E914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վ</w:t>
            </w:r>
            <w:proofErr w:type="spellStart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ում</w:t>
            </w:r>
            <w:proofErr w:type="spellEnd"/>
            <w:r w:rsidR="0004237C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 է։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7A7E4" w14:textId="77777777" w:rsidR="0004237C" w:rsidRPr="003E6233" w:rsidRDefault="0004237C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0A327" w14:textId="77777777" w:rsidR="0004237C" w:rsidRPr="003E6233" w:rsidRDefault="0004237C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FFA64" w14:textId="77777777" w:rsidR="0004237C" w:rsidRPr="003E6233" w:rsidRDefault="0004237C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5A578" w14:textId="52E58EA9" w:rsidR="0004237C" w:rsidRPr="00AA3668" w:rsidRDefault="00AA3668" w:rsidP="00D928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="00F7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9CFF3" w14:textId="77777777" w:rsidR="0004237C" w:rsidRPr="003E6233" w:rsidRDefault="0004237C" w:rsidP="00D9284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փաստաթղթային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1B7193" w14:textId="5883B293" w:rsidR="0004237C" w:rsidRPr="00BC0A19" w:rsidRDefault="00D56265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BC0A1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ՄՄ ՏԿ 02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7</w:t>
            </w:r>
            <w:r w:rsidRPr="00BC0A1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/2011 կանոնակարգ</w:t>
            </w:r>
            <w:r w:rsidR="00980947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ի</w:t>
            </w:r>
            <w:r w:rsidRPr="00BC0A1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 </w:t>
            </w:r>
            <w:r w:rsidR="00D92841" w:rsidRPr="00BC0A1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04237C" w:rsidRPr="00BC0A1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հոդված 10</w:t>
            </w:r>
            <w:r w:rsidRPr="00D56265">
              <w:rPr>
                <w:rFonts w:ascii="GHEA Grapalat" w:eastAsia="Calibri" w:hAnsi="GHEA Grapalat" w:cs="Times New Roman"/>
                <w:sz w:val="20"/>
                <w:szCs w:val="20"/>
                <w:lang w:eastAsia="hy-AM"/>
              </w:rPr>
              <w:t>-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րդ</w:t>
            </w:r>
            <w:proofErr w:type="spellEnd"/>
            <w:r w:rsidR="0004237C" w:rsidRPr="00BC0A1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կետ 3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="0004237C" w:rsidRPr="00BC0A1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10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="0004237C" w:rsidRPr="00BC0A1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ենթակետ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0D525" w14:textId="77777777" w:rsidR="0004237C" w:rsidRPr="003E6233" w:rsidRDefault="0004237C" w:rsidP="000423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0A19" w:rsidRPr="003E6233" w14:paraId="20BC6ED5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98209F" w14:textId="4CE8C7BB" w:rsidR="00BC0A19" w:rsidRPr="00BC0A19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1.11.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7275DB" w14:textId="2B36967B" w:rsidR="00BC0A19" w:rsidRPr="003E6233" w:rsidRDefault="00923BA9" w:rsidP="00BC0A19">
            <w:pPr>
              <w:widowControl w:val="0"/>
              <w:tabs>
                <w:tab w:val="left" w:pos="1134"/>
              </w:tabs>
              <w:spacing w:line="240" w:lineRule="auto"/>
              <w:ind w:right="33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proofErr w:type="spellStart"/>
            <w:r w:rsidRPr="00923BA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923BA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ս</w:t>
            </w:r>
            <w:r w:rsidR="00BC0A19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ննդամթերքի արտադրության (պատրաստման) գործընթացում օգտագործվող տարբեր ագրեգատային </w:t>
            </w:r>
            <w:proofErr w:type="spellStart"/>
            <w:r w:rsidR="00BC0A19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վիճակներով</w:t>
            </w:r>
            <w:proofErr w:type="spellEnd"/>
            <w:r w:rsidR="00BC0A19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ջուրը համապատասխանում է՝</w:t>
            </w:r>
          </w:p>
          <w:p w14:paraId="52202EDF" w14:textId="77777777" w:rsidR="00BC0A19" w:rsidRPr="003E6233" w:rsidRDefault="00BC0A19" w:rsidP="00BC0A19">
            <w:pPr>
              <w:widowControl w:val="0"/>
              <w:tabs>
                <w:tab w:val="left" w:pos="1134"/>
              </w:tabs>
              <w:spacing w:line="240" w:lineRule="auto"/>
              <w:ind w:right="31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1) սննդամթերքի արտադրության (պատրաստման) գործընթացում օգտագործվող ջուրը, որն անմիջական շփման մեջ է գտնվում պարենային (սննդային) հումքի և փաթեթավորման նյութերի հետ, համապատասխանում է Հայաստանի Հանրապետության օրենսդրությամբ սահմանված՝ խմելու ջրին ներկայացվող պահանջներին.</w:t>
            </w:r>
          </w:p>
          <w:p w14:paraId="37B2F276" w14:textId="77777777" w:rsidR="00BC0A19" w:rsidRPr="003E6233" w:rsidRDefault="00BC0A19" w:rsidP="00BC0A19">
            <w:pPr>
              <w:widowControl w:val="0"/>
              <w:tabs>
                <w:tab w:val="left" w:pos="1134"/>
              </w:tabs>
              <w:spacing w:line="240" w:lineRule="auto"/>
              <w:ind w:right="36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2)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սննդամթերքի արտադրության (պատրաստման) գործընթացում օգտագործվող գոլորշին, որն անմիջական շփման մեջ է գտնվում պարենային (սննդային) հումքի և փաթեթավորման նյութերի հետ, չի հանդիսանում սննդամթերքի աղտոտման աղբյուր.</w:t>
            </w:r>
          </w:p>
          <w:p w14:paraId="5B28145B" w14:textId="5DE54818" w:rsidR="00BC0A19" w:rsidRPr="00D714BD" w:rsidRDefault="00387B4B" w:rsidP="00BC0A1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ED40DB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      </w:t>
            </w:r>
            <w:r w:rsidR="00BC0A19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3)</w:t>
            </w:r>
            <w:r w:rsidR="00BC0A19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սննդամթերքի արտադրության (պատրաստման) գործընթացում օգտագործվող սառույցը պատրաստված է Հայաստանի Հանրապետության  օրենսդրությամբ սահմանված՝ խմելու ջրին ներկայացվող պահանջներին համապատասխանող խմելու ջրից։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A1C16C" w14:textId="77777777" w:rsidR="00BC0A19" w:rsidRPr="00D714BD" w:rsidRDefault="00BC0A19" w:rsidP="00BC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862851" w14:textId="77777777" w:rsidR="00BC0A19" w:rsidRPr="00D714BD" w:rsidRDefault="00BC0A19" w:rsidP="00BC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C5B4B1" w14:textId="77777777" w:rsidR="00BC0A19" w:rsidRPr="00D714BD" w:rsidRDefault="00BC0A19" w:rsidP="00BC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EF78A0" w14:textId="77777777" w:rsidR="00526D84" w:rsidRPr="00ED40DB" w:rsidRDefault="00526D84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4CD59BF1" w14:textId="1B5B4194" w:rsidR="00BC0A19" w:rsidRDefault="00526D84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38C2F054" w14:textId="77777777" w:rsidR="00526D84" w:rsidRDefault="00526D84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03A2242" w14:textId="77777777" w:rsidR="00526D84" w:rsidRDefault="00526D84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D0D0BA8" w14:textId="7140FC3D" w:rsidR="00526D84" w:rsidRDefault="00526D84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6519AE30" w14:textId="253C555C" w:rsidR="00526D84" w:rsidRDefault="00526D84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6A36FCF" w14:textId="298AA18E" w:rsidR="00526D84" w:rsidRDefault="00526D84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66492A9" w14:textId="77777777" w:rsidR="00526D84" w:rsidRDefault="00526D84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BB1E182" w14:textId="00DAF4BA" w:rsidR="00526D84" w:rsidRPr="003E6233" w:rsidRDefault="00526D84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0.2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253822" w14:textId="48F15B26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և փաստաթղթային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429758" w14:textId="77777777" w:rsidR="00BC0A19" w:rsidRPr="003E6233" w:rsidRDefault="00BC0A19" w:rsidP="00511D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ՄՄ ՏԿ 021/2011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կանոնակարգի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հոդված 12-րդ կետ 2-րդ, 1-ին, 2-րդ, 3-րդ ենթակետեր</w:t>
            </w:r>
          </w:p>
          <w:p w14:paraId="08E7263B" w14:textId="77777777" w:rsidR="00BC0A19" w:rsidRPr="003E6233" w:rsidRDefault="00BC0A19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B2498D" w14:textId="0BB5034F" w:rsidR="00BC0A19" w:rsidRPr="003E6233" w:rsidRDefault="00BC0A19" w:rsidP="00BC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BC0A19" w:rsidRPr="003E6233" w14:paraId="6618EDFE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B137B7" w14:textId="0B323699" w:rsidR="00BC0A19" w:rsidRPr="00BC0A19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1.12.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B359C0" w14:textId="1ACC0124" w:rsidR="00BC0A19" w:rsidRPr="00BC0A19" w:rsidRDefault="00923BA9" w:rsidP="00BC0A1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923B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23B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ննդի կառույցը ապահովված է խմելու ջրի անխափան ջրամատակարարմամբ: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86CE4C" w14:textId="77777777" w:rsidR="00BC0A19" w:rsidRPr="00BC0A19" w:rsidRDefault="00BC0A19" w:rsidP="00BC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A5389D" w14:textId="77777777" w:rsidR="00BC0A19" w:rsidRPr="00BC0A19" w:rsidRDefault="00BC0A19" w:rsidP="00BC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79B461" w14:textId="77777777" w:rsidR="00BC0A19" w:rsidRPr="00BC0A19" w:rsidRDefault="00BC0A19" w:rsidP="00BC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09C2CF" w14:textId="6E97F1E1" w:rsidR="00BC0A19" w:rsidRPr="00BC0A19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83434F" w14:textId="27321FA5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փաստաթղթային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BA0BD0" w14:textId="189D651F" w:rsidR="00BC0A19" w:rsidRPr="003E6233" w:rsidRDefault="00BC0A19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այաստանի 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անրապետության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կառավարության </w:t>
            </w:r>
            <w:r w:rsidR="00B7068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br/>
              <w:t xml:space="preserve">N 34-Ն որոշման 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հավելվածի 46-րդ կետ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63E36E" w14:textId="77777777" w:rsidR="00BC0A19" w:rsidRPr="003E6233" w:rsidRDefault="00BC0A19" w:rsidP="00BC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A19" w:rsidRPr="003E6233" w14:paraId="06BA4F66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C16587" w14:textId="327EB396" w:rsidR="00BC0A19" w:rsidRPr="00BC0A19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1.13.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60A909" w14:textId="2CC4C879" w:rsidR="00BC0A19" w:rsidRPr="00D714BD" w:rsidRDefault="00923BA9" w:rsidP="00BC0A1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23BA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923BA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ս</w:t>
            </w:r>
            <w:r w:rsidR="00BC0A19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ննդամթերքի արտադրության (պատրաստման) գործընթացում գոյացող թափոնները պարբերաբար հեռացվում են արտադրական շինություններից։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19290" w14:textId="137AF887" w:rsidR="00BC0A19" w:rsidRPr="00D714BD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0856A" w14:textId="6F9D1773" w:rsidR="00BC0A19" w:rsidRPr="00D714BD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B0AF3" w14:textId="789990C2" w:rsidR="00BC0A19" w:rsidRPr="00D714BD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FE524" w14:textId="01EAA826" w:rsidR="00BC0A19" w:rsidRPr="00E914CF" w:rsidRDefault="00AA3668" w:rsidP="00BC0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E914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Pr="00E914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E914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68040" w14:textId="36541219" w:rsidR="00BC0A19" w:rsidRPr="00E914CF" w:rsidRDefault="00BC0A19" w:rsidP="00BC0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14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E914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14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42FFD9" w14:textId="5247258B" w:rsidR="00BC0A19" w:rsidRPr="003E6233" w:rsidRDefault="00BC0A19" w:rsidP="00511D0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ՄՄ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Pr="003E6233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ՏԿ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021/2011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կանոնակարգի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Pr="003E6233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հոդված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16-րդ </w:t>
            </w:r>
            <w:r w:rsidRPr="003E6233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կետ 1-ին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E178C" w14:textId="322BAE58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0A19" w:rsidRPr="004C7C6F" w14:paraId="1D65D8B2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84A125" w14:textId="0312D97A" w:rsidR="00BC0A19" w:rsidRPr="00BC0A19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1.14.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26DEE8" w14:textId="4FE120FD" w:rsidR="00BC0A19" w:rsidRPr="003E6233" w:rsidRDefault="00923BA9" w:rsidP="00AA3668">
            <w:pPr>
              <w:widowControl w:val="0"/>
              <w:tabs>
                <w:tab w:val="left" w:pos="1134"/>
              </w:tabs>
              <w:spacing w:line="240" w:lineRule="auto"/>
              <w:ind w:right="30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proofErr w:type="spellStart"/>
            <w:r w:rsidRPr="00923BA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923BA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թ</w:t>
            </w:r>
            <w:r w:rsidR="00BC0A19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ափոնները, իրենց կատեգորիաներին համապատասխան, տեղադրված են առանձին </w:t>
            </w:r>
            <w:proofErr w:type="spellStart"/>
            <w:r w:rsidR="00BC0A19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մակնշված</w:t>
            </w:r>
            <w:proofErr w:type="spellEnd"/>
            <w:r w:rsidR="00BC0A19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սարքին վիճակում գտնվող և բացառապես այդ թափոնների ու աղբի հավաքման և պահպանման համար օգտագործվող փակվող տարողություններում։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425BA5" w14:textId="5E8D6228" w:rsidR="00BC0A19" w:rsidRPr="003E6233" w:rsidRDefault="00BC0A19" w:rsidP="00BC0A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C2C254" w14:textId="406E3253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A5CDE1" w14:textId="10665241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D827DF" w14:textId="55F52273" w:rsidR="00BC0A19" w:rsidRPr="00E914CF" w:rsidRDefault="00AA3668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E914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Pr="00E914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E914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7E8EDF" w14:textId="12B18314" w:rsidR="00BC0A19" w:rsidRPr="00E914CF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E914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E914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14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3BDA66" w14:textId="3EFE45C5" w:rsidR="00BC0A19" w:rsidRPr="003E6233" w:rsidRDefault="00BC0A19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ՄՄ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Pr="003E6233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ՏԿ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021/2011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Pr="003E6233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 xml:space="preserve"> հոդված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16-րդ </w:t>
            </w:r>
            <w:r w:rsidRPr="003E6233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կետ 3-րդ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366FA5" w14:textId="2FFC9CFE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C0A19" w:rsidRPr="003E6233" w14:paraId="02BD97FB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EE09C" w14:textId="4C4AD5C8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Pr="003E623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BB809" w14:textId="77777777" w:rsidR="00BC0A19" w:rsidRPr="003E6233" w:rsidRDefault="00BC0A19" w:rsidP="00BC0A1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ԱՇԽԱՏՈՂՆԵՐԻ</w:t>
            </w:r>
            <w:r w:rsidRPr="003E6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3E6233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ԱՆՁՆԱԿԱՆ</w:t>
            </w:r>
            <w:r w:rsidRPr="003E6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3E6233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ՀԻԳԻԵՆԱ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FFDEB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D199B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C251A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82F77" w14:textId="007E78F3" w:rsidR="00BC0A19" w:rsidRPr="003E6233" w:rsidRDefault="00BC0A19" w:rsidP="00BC0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1939C" w14:textId="0EF2B2D6" w:rsidR="00BC0A19" w:rsidRPr="003E6233" w:rsidRDefault="00BC0A19" w:rsidP="00BC0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68CE64" w14:textId="0FC363D5" w:rsidR="00BC0A19" w:rsidRPr="003E6233" w:rsidRDefault="00BC0A19" w:rsidP="00511D0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2C2F3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0A19" w:rsidRPr="003E6233" w14:paraId="7E712668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7C3866" w14:textId="63F07AE9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8C6E15" w14:textId="17E50070" w:rsidR="00BC0A19" w:rsidRPr="003E6233" w:rsidRDefault="00923BA9" w:rsidP="00BC0A1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923B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proofErr w:type="spellEnd"/>
            <w:r w:rsidRPr="00923B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ննդամթերքի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արտադրության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և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շրջանառության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փուլերում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հետ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անմիջական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շփում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աշխատակիցները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օրենսդրության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համաձայն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ենթարկվել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պարտադիր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նախնական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և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պարբերական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զննությունների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և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ունեն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սանիտարական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գրքույկ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6801FC" w14:textId="48ADB62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20D8AB" w14:textId="4CA09CD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24F3D5" w14:textId="716862BB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AB18CF" w14:textId="2337B37F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E37C4A" w14:textId="7EA60ED3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փաստաթղթային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23FA79" w14:textId="5DF84C6E" w:rsidR="00BC0A19" w:rsidRPr="003E6233" w:rsidRDefault="00BC0A19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կառավարության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7068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br/>
              <w:t xml:space="preserve">N 34-Ն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որոշման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հավելվածի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55-րդ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կետ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, «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անվտանգության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մասին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օրենք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 16-րդ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հոդված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6-րդ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մաս</w:t>
            </w:r>
            <w:proofErr w:type="spellEnd"/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CDAC2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BC0A19" w:rsidRPr="003E6233" w14:paraId="2256AFC7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DB4D34" w14:textId="1C33D08C" w:rsidR="00BC0A19" w:rsidRPr="00474A81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bookmarkStart w:id="1" w:name="OLE_LINK3"/>
            <w:r w:rsidRPr="00474A81">
              <w:rPr>
                <w:rFonts w:ascii="GHEA Grapalat" w:eastAsia="Times New Roman" w:hAnsi="GHEA Grapalat" w:cs="Cambria Math"/>
                <w:color w:val="000000"/>
                <w:sz w:val="20"/>
                <w:szCs w:val="20"/>
                <w:lang w:val="en-US" w:eastAsia="ru-RU"/>
              </w:rPr>
              <w:t>2</w:t>
            </w:r>
            <w:r w:rsidRPr="00474A81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474A8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474A8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bookmarkEnd w:id="1"/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2DB39C" w14:textId="090E930A" w:rsidR="00BC0A19" w:rsidRPr="003E6233" w:rsidRDefault="00923BA9" w:rsidP="00BC0A1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BA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Արդյո՞ք</w:t>
            </w:r>
            <w:proofErr w:type="spellEnd"/>
            <w:r w:rsidRPr="00923BA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ս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ննդի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շղթայում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ներգրավված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յուրաքանչյուր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պահպանում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անձնական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հիգիենայի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կանոնները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կրում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համապատասխան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մաքուր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անհրաժեշտության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դեպքում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պաշտպանիչ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հագուստ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03AD8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E3BC6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7E376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DF91C" w14:textId="32766E7D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A9FCF" w14:textId="77777777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418CC2" w14:textId="051B3B47" w:rsidR="00BC0A19" w:rsidRPr="003E6233" w:rsidRDefault="00BC0A19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այաստանի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անրապետության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կառավարության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068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 xml:space="preserve">N 34-Ն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որոշման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հավելվածի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53-րդ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կետ</w:t>
            </w:r>
            <w:proofErr w:type="spellEnd"/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1D009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0A19" w:rsidRPr="004C7C6F" w14:paraId="69DC3E25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D428DA" w14:textId="5537A995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2.3.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302251" w14:textId="068F8DF3" w:rsidR="00BC0A19" w:rsidRPr="003E6233" w:rsidRDefault="00923BA9" w:rsidP="00BC0A1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923B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23B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միջոցով փոխանցվող հիվանդության վիրուսակիր կամ վարակիչ վերք, մաշկային հիվանդություն, խոց ունեցող անձինք չեն շփվում սննդամթերքի հետ և չեն մտնում սննդամթերքի տեղակայման գոտի, եթե առկա է սննդամթերքի վրա ուղղակի կամ անուղղակի ազդեցության </w:t>
            </w:r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հավանականություն։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A13F4B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05C6C2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A6E841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28CF1F" w14:textId="1901A15B" w:rsidR="00BC0A19" w:rsidRPr="00BC0A19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9E9302" w14:textId="6CAEE81E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7A76C9" w14:textId="465135FF" w:rsidR="00BC0A19" w:rsidRPr="003E6233" w:rsidRDefault="00BC0A19" w:rsidP="004C5AB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Հայաստանի Հանրապետության կառավարության </w:t>
            </w:r>
            <w:r w:rsidR="00B7068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N 34-Ն որոշման հավելվածի 54-րդ կետ, ՄՄ ՏԿ 021/2011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17-րդ հոդվածի 11-րդ կետ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2BF82B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C0A19" w:rsidRPr="003E6233" w14:paraId="1276D355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0C4F7" w14:textId="46CF8963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3</w:t>
            </w:r>
            <w:r w:rsidRPr="003E623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11949" w14:textId="77777777" w:rsidR="00BC0A19" w:rsidRPr="003E6233" w:rsidRDefault="00BC0A19" w:rsidP="00BC0A1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ՍԱՐՔԱՎՈՐՈՒՄՆԵՐ</w:t>
            </w:r>
            <w:r w:rsidRPr="003E62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3E6233"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eastAsia="ru-RU"/>
              </w:rPr>
              <w:t>ԵՎ</w:t>
            </w:r>
            <w:r w:rsidRPr="003E62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3E6233"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eastAsia="ru-RU"/>
              </w:rPr>
              <w:t>ԳՈՒՅՔ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3F28A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C7D0F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69C10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DF612" w14:textId="2E654A64" w:rsidR="00BC0A19" w:rsidRPr="003E6233" w:rsidRDefault="00BC0A19" w:rsidP="00BC0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5C55E" w14:textId="7EE3AA27" w:rsidR="00BC0A19" w:rsidRPr="003E6233" w:rsidRDefault="00BC0A19" w:rsidP="00BC0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15CCC" w14:textId="7F039379" w:rsidR="00BC0A19" w:rsidRPr="003E6233" w:rsidRDefault="00BC0A19" w:rsidP="00511D0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1DA0C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0A19" w:rsidRPr="004C7C6F" w14:paraId="577FC826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63A5FC" w14:textId="184614C5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2E2E06" w14:textId="06B3557E" w:rsidR="00BC0A19" w:rsidRPr="003E6233" w:rsidRDefault="00923BA9" w:rsidP="00BC0A19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proofErr w:type="spellStart"/>
            <w:r w:rsidRPr="00923BA9">
              <w:rPr>
                <w:rFonts w:ascii="GHEA Grapalat" w:eastAsia="Calibri" w:hAnsi="GHEA Grapalat" w:cs="Times New Roman"/>
                <w:spacing w:val="4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923BA9">
              <w:rPr>
                <w:rFonts w:ascii="GHEA Grapalat" w:eastAsia="Calibri" w:hAnsi="GHEA Grapalat" w:cs="Times New Roman"/>
                <w:spacing w:val="4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pacing w:val="4"/>
                <w:sz w:val="20"/>
                <w:szCs w:val="20"/>
                <w:lang w:val="hy-AM" w:eastAsia="hy-AM"/>
              </w:rPr>
              <w:t>ս</w:t>
            </w:r>
            <w:r w:rsidR="00BC0A19" w:rsidRPr="003E6233">
              <w:rPr>
                <w:rFonts w:ascii="GHEA Grapalat" w:eastAsia="Calibri" w:hAnsi="GHEA Grapalat" w:cs="Times New Roman"/>
                <w:spacing w:val="4"/>
                <w:sz w:val="20"/>
                <w:szCs w:val="20"/>
                <w:lang w:val="hy-AM" w:eastAsia="hy-AM"/>
              </w:rPr>
              <w:t>ննդամթերքի արտադրության (պատրաստման) գործընթացում</w:t>
            </w:r>
            <w:r w:rsidR="00BC0A19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օգտագործվում են սննդամթերքի հետ շփման մեջ գտնվող տեխնոլոգիական սարքավորումներ և գույք, որոնք՝</w:t>
            </w:r>
          </w:p>
          <w:p w14:paraId="72A87C4F" w14:textId="2D416843" w:rsidR="00BC0A19" w:rsidRPr="003E6233" w:rsidRDefault="00BC0A19" w:rsidP="00BC0A19">
            <w:pPr>
              <w:widowControl w:val="0"/>
              <w:tabs>
                <w:tab w:val="left" w:pos="1134"/>
                <w:tab w:val="left" w:pos="1560"/>
              </w:tabs>
              <w:spacing w:line="240" w:lineRule="auto"/>
              <w:ind w:right="29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1)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ունեն սննդամթերքի արտադրությունն (</w:t>
            </w:r>
            <w:proofErr w:type="spellStart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պատրաստումն</w:t>
            </w:r>
            <w:proofErr w:type="spellEnd"/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) ապահովող կառուցվածքային և շահագործման բնութագրեր</w:t>
            </w:r>
          </w:p>
          <w:p w14:paraId="44B5E4A0" w14:textId="77777777" w:rsidR="00BC0A19" w:rsidRPr="003E6233" w:rsidRDefault="00BC0A19" w:rsidP="00BC0A19">
            <w:pPr>
              <w:widowControl w:val="0"/>
              <w:tabs>
                <w:tab w:val="left" w:pos="1134"/>
                <w:tab w:val="left" w:pos="1560"/>
              </w:tabs>
              <w:spacing w:line="240" w:lineRule="auto"/>
              <w:ind w:right="29" w:firstLine="567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2)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հնարավորություն են տալիս իրականացնելու դրանց լվացման և (կամ) մաքրման և ախտահանման աշխատանքները.</w:t>
            </w:r>
          </w:p>
          <w:p w14:paraId="01E38805" w14:textId="19AF87DE" w:rsidR="00BC0A19" w:rsidRPr="003E6233" w:rsidRDefault="00BC0A19" w:rsidP="00BC0A19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3)</w:t>
            </w:r>
            <w:r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պատրաստված են սննդամթերքի հետ շփման մեջ գտնվող նյութերին ներկայացվող պահանջներին համապատասխանող նյութերից։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E5E8A2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1A46E6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1ED14E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4443F8" w14:textId="77777777" w:rsidR="00ED40DB" w:rsidRPr="00BE0CAE" w:rsidRDefault="00ED40DB" w:rsidP="00BC0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6436707C" w14:textId="77777777" w:rsidR="00ED40DB" w:rsidRPr="00BE0CAE" w:rsidRDefault="00ED40DB" w:rsidP="00BC0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13203480" w14:textId="77777777" w:rsidR="00ED40DB" w:rsidRPr="00BE0CAE" w:rsidRDefault="00ED40DB" w:rsidP="00BC0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02D6D49A" w14:textId="1ADC5E73" w:rsidR="00BC0A19" w:rsidRDefault="00ED40DB" w:rsidP="00BC0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0.1</w:t>
            </w:r>
          </w:p>
          <w:p w14:paraId="3BDF0F63" w14:textId="775E3010" w:rsidR="00ED40DB" w:rsidRDefault="00ED40DB" w:rsidP="00BC0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7366D39D" w14:textId="77777777" w:rsidR="00ED40DB" w:rsidRDefault="00ED40DB" w:rsidP="00BC0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B841DFC" w14:textId="17863824" w:rsidR="00ED40DB" w:rsidRDefault="00ED40DB" w:rsidP="00BC0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0.2</w:t>
            </w:r>
          </w:p>
          <w:p w14:paraId="1324708F" w14:textId="77FEC941" w:rsidR="00ED40DB" w:rsidRDefault="00ED40DB" w:rsidP="00BC0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47BC25F" w14:textId="77777777" w:rsidR="00ED40DB" w:rsidRDefault="00ED40DB" w:rsidP="00BC0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5C52D75" w14:textId="086DCCF4" w:rsidR="00ED40DB" w:rsidRDefault="00ED40DB" w:rsidP="00BC0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775C723F" w14:textId="77777777" w:rsidR="00ED40DB" w:rsidRDefault="00ED40DB" w:rsidP="00BC0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F505874" w14:textId="22B1E942" w:rsidR="00ED40DB" w:rsidRPr="003E6233" w:rsidRDefault="00ED40DB" w:rsidP="00BC0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0.2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5E400B" w14:textId="2143CFB0" w:rsidR="00BC0A19" w:rsidRPr="003E6233" w:rsidRDefault="00BC0A19" w:rsidP="00BC0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BC109" w14:textId="66C1082B" w:rsidR="00BC0A19" w:rsidRPr="003E6233" w:rsidRDefault="00BC0A19" w:rsidP="00511D0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>ՄՄ</w:t>
            </w:r>
            <w:r w:rsidRPr="003E62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>ՏԿ</w:t>
            </w:r>
            <w:r w:rsidRPr="003E6233">
              <w:rPr>
                <w:rFonts w:ascii="GHEA Grapalat" w:hAnsi="GHEA Grapalat"/>
                <w:sz w:val="20"/>
                <w:szCs w:val="20"/>
                <w:lang w:val="hy-AM"/>
              </w:rPr>
              <w:t xml:space="preserve"> 021/2011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հոդված</w:t>
            </w:r>
            <w:r w:rsidRPr="003E6233">
              <w:rPr>
                <w:rFonts w:ascii="GHEA Grapalat" w:hAnsi="GHEA Grapalat"/>
                <w:sz w:val="20"/>
                <w:szCs w:val="20"/>
                <w:lang w:val="hy-AM"/>
              </w:rPr>
              <w:t xml:space="preserve"> 15-րդ </w:t>
            </w:r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>կետ</w:t>
            </w:r>
            <w:r w:rsidRPr="003E6233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 w:rsidR="00D5626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3E6233">
              <w:rPr>
                <w:rFonts w:ascii="GHEA Grapalat" w:hAnsi="GHEA Grapalat"/>
                <w:sz w:val="20"/>
                <w:szCs w:val="20"/>
                <w:lang w:val="hy-AM"/>
              </w:rPr>
              <w:t xml:space="preserve">ին , 1-ին, 2-րդ, 3-րդ </w:t>
            </w:r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>ենթակետեր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B94458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C0A19" w:rsidRPr="004C7C6F" w14:paraId="1DD8C76F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96169A" w14:textId="76CFD337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E1106" w14:textId="451DE5E8" w:rsidR="00BC0A19" w:rsidRPr="003E6233" w:rsidRDefault="00923BA9" w:rsidP="00BC0A1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23BA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Արդյո՞ք</w:t>
            </w:r>
            <w:proofErr w:type="spellEnd"/>
            <w:r w:rsidRPr="00923BA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բ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ոլոր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սարքավորումները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գործիքները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պարագաները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բեռնարկղերը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որոնք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անմիջական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շփման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մեջ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են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գտնվում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սննդամթերքի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հետ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կառուցված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են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հիգիենայի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պահանջները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բավարարող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նյութերից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պահվում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են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նորոգ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ու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բարվոք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վիճակում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FEF6B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0A65A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A934D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1CB30" w14:textId="00D6AD77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CBE97" w14:textId="01535416" w:rsidR="00BC0A19" w:rsidRPr="003E6233" w:rsidRDefault="00917707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177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ակնադիտական</w:t>
            </w:r>
            <w:proofErr w:type="spellEnd"/>
            <w:r w:rsidRPr="009177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և/</w:t>
            </w:r>
            <w:proofErr w:type="spellStart"/>
            <w:r w:rsidRPr="009177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կամ</w:t>
            </w:r>
            <w:proofErr w:type="spellEnd"/>
            <w:r w:rsidRPr="009177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/ </w:t>
            </w:r>
            <w:proofErr w:type="spellStart"/>
            <w:r w:rsidRPr="009177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փաստաթղթային</w:t>
            </w:r>
            <w:proofErr w:type="spellEnd"/>
            <w:r w:rsidRPr="009177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177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զննում</w:t>
            </w:r>
            <w:proofErr w:type="spellEnd"/>
            <w:r w:rsidRPr="009177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և/</w:t>
            </w:r>
            <w:proofErr w:type="spellStart"/>
            <w:r w:rsidRPr="009177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կամ</w:t>
            </w:r>
            <w:proofErr w:type="spellEnd"/>
            <w:r w:rsidRPr="009177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/ </w:t>
            </w:r>
            <w:proofErr w:type="spellStart"/>
            <w:r w:rsidRPr="009177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լաբորատոր</w:t>
            </w:r>
            <w:proofErr w:type="spellEnd"/>
            <w:r w:rsidRPr="009177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177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փորձաքննություն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86BA3" w14:textId="162D320A" w:rsidR="00BC0A19" w:rsidRPr="003E6233" w:rsidRDefault="00BC0A19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այաստանի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անրապետության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կառավարության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D1382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br/>
              <w:t>N 34-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որոշման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հավելվածի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39-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կետի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2-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ենթակետ</w:t>
            </w:r>
            <w:proofErr w:type="spellEnd"/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642AC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BC0A19" w:rsidRPr="004C7C6F" w14:paraId="047B516D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67A60C" w14:textId="328B2FED" w:rsidR="00BC0A19" w:rsidRPr="003E6233" w:rsidRDefault="00BC0A19" w:rsidP="00BC0A19">
            <w:pPr>
              <w:tabs>
                <w:tab w:val="center" w:pos="264"/>
              </w:tabs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ab/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59E118" w14:textId="195385B6" w:rsidR="00BC0A19" w:rsidRPr="003E6233" w:rsidRDefault="00923BA9" w:rsidP="00BC0A1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BA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Արդյո՞ք</w:t>
            </w:r>
            <w:proofErr w:type="spellEnd"/>
            <w:r w:rsidRPr="00923BA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բ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ոլոր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սարքավորումները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գործիքները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պարագաները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բեռնարկղերը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որոնք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անմիջական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շփման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մեջ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են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գտնվում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սննդամթերքի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հետ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ենթարկվում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են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պատշաճ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մաքրման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ու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ախտահանման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D1B2D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875CB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BF4E4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EAA51" w14:textId="77FD3129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8B6F3" w14:textId="1F855F96" w:rsidR="00BC0A19" w:rsidRPr="003E6233" w:rsidRDefault="00917707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177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ակնադիտական</w:t>
            </w:r>
            <w:proofErr w:type="spellEnd"/>
            <w:r w:rsidRPr="009177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և/</w:t>
            </w:r>
            <w:proofErr w:type="spellStart"/>
            <w:r w:rsidRPr="009177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կամ</w:t>
            </w:r>
            <w:proofErr w:type="spellEnd"/>
            <w:r w:rsidRPr="009177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/ </w:t>
            </w:r>
            <w:proofErr w:type="spellStart"/>
            <w:r w:rsidRPr="009177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փաստաթղթային</w:t>
            </w:r>
            <w:proofErr w:type="spellEnd"/>
            <w:r w:rsidRPr="009177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177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զննում</w:t>
            </w:r>
            <w:proofErr w:type="spellEnd"/>
            <w:r w:rsidRPr="009177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և/</w:t>
            </w:r>
            <w:proofErr w:type="spellStart"/>
            <w:r w:rsidRPr="009177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կամ</w:t>
            </w:r>
            <w:proofErr w:type="spellEnd"/>
            <w:r w:rsidRPr="009177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/ </w:t>
            </w:r>
            <w:proofErr w:type="spellStart"/>
            <w:r w:rsidRPr="009177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լաբորատոր</w:t>
            </w:r>
            <w:proofErr w:type="spellEnd"/>
            <w:r w:rsidRPr="009177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177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փորձաքննություն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1F53BB" w14:textId="57EAAD53" w:rsidR="00BC0A19" w:rsidRPr="003E6233" w:rsidRDefault="00BC0A19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այաստանի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անրապետության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կառավարության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D1382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br/>
              <w:t>N 34-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որոշման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հավելվածի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39-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կետի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1-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ենթակետ</w:t>
            </w:r>
            <w:proofErr w:type="spellEnd"/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C0367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lastRenderedPageBreak/>
              <w:t> </w:t>
            </w:r>
          </w:p>
        </w:tc>
      </w:tr>
      <w:tr w:rsidR="00BC0A19" w:rsidRPr="003E6233" w14:paraId="77E43EFD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F67D4" w14:textId="29A88E96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bookmarkStart w:id="2" w:name="OLE_LINK4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3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bookmarkEnd w:id="2"/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26D0E2" w14:textId="45B20763" w:rsidR="00BC0A19" w:rsidRPr="003E6233" w:rsidRDefault="00923BA9" w:rsidP="00BC0A19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proofErr w:type="spellStart"/>
            <w:r w:rsidRPr="00923BA9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923BA9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տ</w:t>
            </w:r>
            <w:r w:rsidR="00BC0A19" w:rsidRPr="003E6233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եխնիկական</w:t>
            </w:r>
            <w:r w:rsidR="00BC0A19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BC0A19" w:rsidRPr="003E6233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սարքավորումները</w:t>
            </w:r>
            <w:r w:rsidR="00BC0A19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, </w:t>
            </w:r>
            <w:r w:rsidR="00BC0A19" w:rsidRPr="003E6233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ըստ</w:t>
            </w:r>
            <w:r w:rsidR="00BC0A19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BC0A19" w:rsidRPr="003E6233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անհրաժեշտության</w:t>
            </w:r>
            <w:r w:rsidR="00BC0A19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BC0A19" w:rsidRPr="003E6233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սարքավորված</w:t>
            </w:r>
            <w:r w:rsidR="00BC0A19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/</w:t>
            </w:r>
            <w:proofErr w:type="spellStart"/>
            <w:r w:rsidR="00BC0A19" w:rsidRPr="003E6233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հանգեցված</w:t>
            </w:r>
            <w:proofErr w:type="spellEnd"/>
            <w:r w:rsidR="00BC0A19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BC0A19" w:rsidRPr="003E6233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են</w:t>
            </w:r>
            <w:r w:rsidR="00BC0A19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BC0A19" w:rsidRPr="003E6233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համապատասխան</w:t>
            </w:r>
            <w:r w:rsidR="00BC0A19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BC0A19" w:rsidRPr="003E6233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հսկիչ</w:t>
            </w:r>
            <w:r w:rsidR="00BC0A19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BC0A19" w:rsidRPr="003E6233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սարքերով։</w:t>
            </w:r>
          </w:p>
          <w:p w14:paraId="577F2F51" w14:textId="5E9B80C5" w:rsidR="00BC0A19" w:rsidRPr="003E6233" w:rsidRDefault="00BC0A19" w:rsidP="00BC0A1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4727A4" w14:textId="2240A2B6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C8AA06" w14:textId="5ACBAE9E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2F9428" w14:textId="309EE533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536C31" w14:textId="4753EF2D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6A6D57" w14:textId="56360D80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լաբորատոր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փորձա-քննություն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F17EC5" w14:textId="5991422A" w:rsidR="00BC0A19" w:rsidRPr="003E6233" w:rsidRDefault="00BC0A19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>ՄՄ</w:t>
            </w:r>
            <w:r w:rsidRPr="003E62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>ՏԿ</w:t>
            </w:r>
            <w:r w:rsidRPr="003E6233">
              <w:rPr>
                <w:rFonts w:ascii="GHEA Grapalat" w:hAnsi="GHEA Grapalat"/>
                <w:sz w:val="20"/>
                <w:szCs w:val="20"/>
                <w:lang w:val="hy-AM"/>
              </w:rPr>
              <w:t xml:space="preserve"> 021/2011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հոդված</w:t>
            </w:r>
            <w:r w:rsidRPr="003E6233">
              <w:rPr>
                <w:rFonts w:ascii="GHEA Grapalat" w:hAnsi="GHEA Grapalat"/>
                <w:sz w:val="20"/>
                <w:szCs w:val="20"/>
                <w:lang w:val="hy-AM"/>
              </w:rPr>
              <w:t xml:space="preserve"> 15-րդ </w:t>
            </w:r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>կետ</w:t>
            </w:r>
            <w:r w:rsidRPr="003E6233">
              <w:rPr>
                <w:rFonts w:ascii="GHEA Grapalat" w:hAnsi="GHEA Grapalat"/>
                <w:sz w:val="20"/>
                <w:szCs w:val="20"/>
                <w:lang w:val="hy-AM"/>
              </w:rPr>
              <w:t xml:space="preserve"> 2-րդ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90F13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bookmarkStart w:id="3" w:name="_GoBack"/>
      <w:tr w:rsidR="00BC0A19" w:rsidRPr="004C7C6F" w14:paraId="49E6C801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8C60B9" w14:textId="4DC84E39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fldChar w:fldCharType="begin"/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instrText xml:space="preserve"> LINK Word.Document.12 "C:\\Users\\Diana.Khachaturyan\\Desktop\\Ստուգաթերթ\\Ready\\snund\\027-MagaHem.docx" "OLE_LINK4" \a \r  \* MERGEFORMAT </w:instrTex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fldChar w:fldCharType="separate"/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ru-RU"/>
              </w:rPr>
              <w:t>3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fldChar w:fldCharType="end"/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6771EC" w14:textId="1DE7C499" w:rsidR="00BC0A19" w:rsidRPr="003E6233" w:rsidRDefault="00923BA9" w:rsidP="00BC0A19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</w:pPr>
            <w:proofErr w:type="spellStart"/>
            <w:r w:rsidRPr="00923B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23B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հետ շփման մեջ գտնվող տեխնոլոգիական սարքավորումների և գույքի աշխատանքային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մակերևույթները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պատրաստված են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չներծծող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նյութերից։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8A46F9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D188EF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7F27CB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2670F6" w14:textId="48D7C732" w:rsidR="00BC0A19" w:rsidRPr="00BC0A19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C85B85" w14:textId="3981B01F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6BC21A" w14:textId="523FB80B" w:rsidR="00BC0A19" w:rsidRPr="003E6233" w:rsidRDefault="00BC0A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ՏԿ 021/2011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15-րդ հոդվածի 3-րդ կետ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022F8C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</w:pPr>
          </w:p>
        </w:tc>
      </w:tr>
      <w:bookmarkEnd w:id="3"/>
      <w:tr w:rsidR="00BC0A19" w:rsidRPr="003E6233" w14:paraId="7CF8C7F1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51701E" w14:textId="5247D575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  <w:r w:rsidRPr="003E623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6DA47" w14:textId="77777777" w:rsidR="00BC0A19" w:rsidRPr="003E6233" w:rsidRDefault="00BC0A19" w:rsidP="00BC0A1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ՀՈՒՄՔԻ</w:t>
            </w:r>
            <w:r w:rsidRPr="003E6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3E6233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ԵՎ</w:t>
            </w:r>
            <w:r w:rsidRPr="003E6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3E6233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ՊԱՏՐԱՍՏԻ</w:t>
            </w:r>
            <w:r w:rsidRPr="003E623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6233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ԱՐՏԱԴՐԱՆՔԻ</w:t>
            </w:r>
            <w:r w:rsidRPr="003E6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3E6233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ՓԱԹԵԹԱՎՈՐՈՒՄ</w:t>
            </w:r>
            <w:r w:rsidRPr="003E623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3E6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3E6233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ՓՈԽԱԴՐՈՒՄ</w:t>
            </w:r>
            <w:r w:rsidRPr="003E623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3E6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3E6233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ՄԱԿՆՇՈՒՄ</w:t>
            </w:r>
            <w:r w:rsidRPr="003E6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3E6233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ԵՎ</w:t>
            </w:r>
            <w:r w:rsidRPr="003E6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3E6233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ՊԱՀՈՒՄ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0DC84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87E35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E9152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9B701" w14:textId="473D8C28" w:rsidR="00BC0A19" w:rsidRPr="003E6233" w:rsidRDefault="00BC0A19" w:rsidP="00BC0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E6E65" w14:textId="1F36B678" w:rsidR="00BC0A19" w:rsidRPr="003E6233" w:rsidRDefault="00BC0A19" w:rsidP="00BC0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0DC1AE" w14:textId="1102EE91" w:rsidR="00BC0A19" w:rsidRPr="003E6233" w:rsidRDefault="00BC0A19" w:rsidP="00511D0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BF166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0A19" w:rsidRPr="004C7C6F" w14:paraId="0232FDAB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562CD4" w14:textId="074DE203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4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 w:rsidRPr="00EF7143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FE4945" w14:textId="1DA59249" w:rsidR="00BC0A19" w:rsidRPr="003E6233" w:rsidRDefault="00923BA9" w:rsidP="00BC0A19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923BA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</w:t>
            </w:r>
            <w:proofErr w:type="spellEnd"/>
            <w:r w:rsidRPr="00923BA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փ</w:t>
            </w:r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աթեթավորված սննդամթերքի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մականշվածքը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ներառում. </w:t>
            </w:r>
          </w:p>
          <w:p w14:paraId="774DA5F1" w14:textId="77777777" w:rsidR="00BC0A19" w:rsidRPr="003E6233" w:rsidRDefault="00BC0A19" w:rsidP="00BC0A19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1)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անվանումը.</w:t>
            </w:r>
          </w:p>
          <w:p w14:paraId="78E4127F" w14:textId="77777777" w:rsidR="00BC0A19" w:rsidRPr="003E6233" w:rsidRDefault="00BC0A19" w:rsidP="00BC0A19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2)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 xml:space="preserve">սննդամթերքի բաղադրությունը՝ բացառությամբ թարմ մրգերի և բանջարեղենի, քացախի և մեկ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բաղադրիչով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սննդամթերքի</w:t>
            </w:r>
          </w:p>
          <w:p w14:paraId="60A68D64" w14:textId="77777777" w:rsidR="00BC0A19" w:rsidRPr="003E6233" w:rsidRDefault="00BC0A19" w:rsidP="00BC0A19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3)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քանակությունը.</w:t>
            </w:r>
          </w:p>
          <w:p w14:paraId="708B2DE3" w14:textId="77777777" w:rsidR="00BC0A19" w:rsidRPr="003E6233" w:rsidRDefault="00BC0A19" w:rsidP="00BC0A19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4)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պատրաստման ամսաթիվը.</w:t>
            </w:r>
          </w:p>
          <w:p w14:paraId="266C4145" w14:textId="77777777" w:rsidR="00BC0A19" w:rsidRPr="003E6233" w:rsidRDefault="00BC0A19" w:rsidP="00BC0A19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5)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պիտանիության ժամկետը.</w:t>
            </w:r>
          </w:p>
          <w:p w14:paraId="2210CBCF" w14:textId="77777777" w:rsidR="00BC0A19" w:rsidRPr="003E6233" w:rsidRDefault="00BC0A19" w:rsidP="00BC0A19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6)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 xml:space="preserve">սննդամթերքի պահպանման պայմանները </w:t>
            </w:r>
          </w:p>
          <w:p w14:paraId="79679292" w14:textId="77777777" w:rsidR="00BC0A19" w:rsidRPr="003E6233" w:rsidRDefault="00BC0A19" w:rsidP="00BC0A19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7)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սննդամթերքն արտադրողի անվանումը և գտնվելու վայրը կամ ներմուծողի անվանումն ու գտնվելու վայրը</w:t>
            </w:r>
          </w:p>
          <w:p w14:paraId="156EEB18" w14:textId="77777777" w:rsidR="00BC0A19" w:rsidRPr="003E6233" w:rsidRDefault="00BC0A19" w:rsidP="00BC0A19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8)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 xml:space="preserve">սննդամթերքի օգտագործմանը, այդ թվում՝ դրա պատրաստմանը վերաբերող առաջարկությունները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եւ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(կամ) սահմանափակումները</w:t>
            </w:r>
            <w:r w:rsidRPr="003E6233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  <w:p w14:paraId="5B3DBB87" w14:textId="77777777" w:rsidR="00BC0A19" w:rsidRPr="003E6233" w:rsidRDefault="00BC0A19" w:rsidP="00BC0A19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9)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սննդային արժեքի ցուցանիշները.</w:t>
            </w:r>
          </w:p>
          <w:p w14:paraId="6A5012A4" w14:textId="08D28033" w:rsidR="00BC0A19" w:rsidRPr="003E6233" w:rsidRDefault="00BC0A19" w:rsidP="00BC0A19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10)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 xml:space="preserve">սննդամթերքում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գենաձ</w:t>
            </w:r>
            <w:r w:rsidR="00AA366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և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ափոխված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օրգանիզմների կիրառմամբ ստացված բաղադրիչների 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առկայության մասին տեղեկությունները.</w:t>
            </w:r>
          </w:p>
          <w:p w14:paraId="22028940" w14:textId="1CE80D4C" w:rsidR="00BC0A19" w:rsidRPr="003E6233" w:rsidRDefault="00BC0A19" w:rsidP="00BC0A19">
            <w:pPr>
              <w:widowControl w:val="0"/>
              <w:tabs>
                <w:tab w:val="left" w:pos="993"/>
              </w:tabs>
              <w:spacing w:line="240" w:lineRule="auto"/>
              <w:ind w:firstLine="567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11)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Մաքսային միության անդամ պետությունների շուկայում արտադրանքի շրջանառության միասնական նշանը։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58139F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F59D85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A8BA3A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39FFD1" w14:textId="77777777" w:rsidR="004952B0" w:rsidRDefault="004952B0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18C5AE40" w14:textId="6E767381" w:rsidR="00BC0A19" w:rsidRDefault="004952B0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0.3</w:t>
            </w:r>
          </w:p>
          <w:p w14:paraId="3299058C" w14:textId="77777777" w:rsidR="004952B0" w:rsidRDefault="004952B0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0.3</w:t>
            </w:r>
          </w:p>
          <w:p w14:paraId="74D4F88E" w14:textId="77777777" w:rsidR="004952B0" w:rsidRDefault="004952B0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0.3</w:t>
            </w:r>
          </w:p>
          <w:p w14:paraId="67335922" w14:textId="77777777" w:rsidR="004952B0" w:rsidRDefault="004952B0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0.3</w:t>
            </w:r>
          </w:p>
          <w:p w14:paraId="3938522B" w14:textId="77777777" w:rsidR="004952B0" w:rsidRDefault="004952B0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0.3</w:t>
            </w:r>
          </w:p>
          <w:p w14:paraId="6544D86F" w14:textId="77777777" w:rsidR="004952B0" w:rsidRDefault="004952B0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0.3</w:t>
            </w:r>
          </w:p>
          <w:p w14:paraId="3289BD53" w14:textId="77777777" w:rsidR="004952B0" w:rsidRDefault="004952B0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0.3</w:t>
            </w:r>
          </w:p>
          <w:p w14:paraId="2DF6944D" w14:textId="77777777" w:rsidR="004952B0" w:rsidRDefault="004952B0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0.3</w:t>
            </w:r>
          </w:p>
          <w:p w14:paraId="2B9B6F9E" w14:textId="106D8494" w:rsidR="004952B0" w:rsidRDefault="004952B0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0.2</w:t>
            </w:r>
          </w:p>
          <w:p w14:paraId="68AC0815" w14:textId="1942AE0A" w:rsidR="004952B0" w:rsidRDefault="004952B0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0.2</w:t>
            </w:r>
          </w:p>
          <w:p w14:paraId="2E1B7579" w14:textId="77777777" w:rsidR="004952B0" w:rsidRDefault="004952B0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BFD24C7" w14:textId="107972AF" w:rsidR="004952B0" w:rsidRPr="004952B0" w:rsidRDefault="004952B0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0.2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78BABD" w14:textId="0D52EFC8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ակնադիտական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A0B356" w14:textId="14EC32A9" w:rsidR="00BC0A19" w:rsidRPr="003E6233" w:rsidRDefault="00D56265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bookmarkStart w:id="4" w:name="_Hlk103762514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Մաքսային միության հանձնաժողովի 2011 թվականի դեկտեմբերի 9-ի N 881 որոշմամբ հաստատված «Սննդամթերքի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մակնշման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մասին» (ՄՄ ՏԿ 022/2011) Մաքսային միության տեխնիկական կանոնակարգ</w:t>
            </w:r>
            <w:bookmarkEnd w:id="4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ի (այսուհետ՝ ՄՄ ՏԿ 022/2011 կանոնակարգ) </w:t>
            </w:r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հոդված 4-րդ կետ 4</w:t>
            </w:r>
            <w:r w:rsidR="00BC0A19" w:rsidRPr="003E6233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1 -ին, 1-ին, 2-րդ, 3-րդ, 4-րդ, 5-րդ, 6-րդ, 7-րդ, 8-րդ, 9-րդ, 10-րդ, 11-րդ ենթակետեր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0CB972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C0A19" w:rsidRPr="004C7C6F" w14:paraId="1844ECA4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D4DEAD" w14:textId="3DA49FCE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lastRenderedPageBreak/>
              <w:t>4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 w:rsidRPr="00EF7143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2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6F6DBD" w14:textId="70D1AEB8" w:rsidR="00BC0A19" w:rsidRPr="003E6233" w:rsidRDefault="00923BA9" w:rsidP="00BC0A19">
            <w:pPr>
              <w:widowControl w:val="0"/>
              <w:tabs>
                <w:tab w:val="left" w:pos="1134"/>
              </w:tabs>
              <w:spacing w:line="240" w:lineRule="auto"/>
              <w:ind w:right="20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  <w:proofErr w:type="spellStart"/>
            <w:r w:rsidRPr="00923BA9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Արդյո՞ք</w:t>
            </w:r>
            <w:proofErr w:type="spellEnd"/>
            <w:r w:rsidRPr="00923BA9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հ</w:t>
            </w:r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ատուկ նշանակության սննդամթերքի առանձին տեսակների, այդ թվում՝ դիետիկ բուժիչ և դիետիկ կանխարգելիչ սննդի համար նախատեսված սննդամթերքի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մականշվածքում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առկա են լինեն տեղեկություններ՝ համապատասխան սննդամթերքի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նշանակությունների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, անձանց կատեգորիաների մասին, որոնց համար դրանք նախատեսված են, և (կամ) այդ սննդամթերքի բաղադրության փոփոխության մասին տեղեկություններ, դրանց օգտագործման վերաբերյալ առաջարկություններ։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D1ABCD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B89D88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803DE0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D2A18E" w14:textId="77777777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8C7CB6" w14:textId="77777777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ակնադիտական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զննում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C046A9" w14:textId="464F57EA" w:rsidR="00BC0A19" w:rsidRPr="003E6233" w:rsidRDefault="00BC0A19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027/2012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7-րդ կետ 5-րդ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63807C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C0A19" w:rsidRPr="004C7C6F" w14:paraId="00BDD304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371005" w14:textId="05812A1B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4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 w:rsidRPr="00EF7143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3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6E4B63" w14:textId="2D33CAB6" w:rsidR="00BC0A19" w:rsidRPr="003E6233" w:rsidRDefault="00923BA9" w:rsidP="00AA3668">
            <w:pPr>
              <w:widowControl w:val="0"/>
              <w:tabs>
                <w:tab w:val="left" w:pos="1134"/>
              </w:tabs>
              <w:spacing w:line="240" w:lineRule="auto"/>
              <w:ind w:right="20"/>
              <w:jc w:val="both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hy-AM" w:eastAsia="hy-AM" w:bidi="hy-AM"/>
              </w:rPr>
            </w:pPr>
            <w:proofErr w:type="spellStart"/>
            <w:r w:rsidRPr="00923BA9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Արդյո՞ք</w:t>
            </w:r>
            <w:proofErr w:type="spellEnd"/>
            <w:r w:rsidRPr="00923BA9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դ</w:t>
            </w:r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իետիկ բուժիչ և դիետիկ կանխարգելիչ սննդի համար նախատեսված սննդամթերքի՝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փաթեթվածքը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բացելուց հետո պահպանման վերաբերյալ ցուցումները ներկայացվեն են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մականշվածքում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, եթե դա անհրաժեշտ է սննդամթերքի հատկությունների ամբողջությունը և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սննդարարությունն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ապահովելու նպատակով։ Եթե արտադրանքը չի կարելի պահել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փաթեթվածքը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բացելուց հետո, կամ եթե այն չի կարելի պահել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փաթեթվածքում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վերջինիս բացելուց հետո, ապա առկա է դրա վերաբերյալ նախազգուշացում։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4ED7F3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BF6DF3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E9F9F6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2747C8" w14:textId="77777777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F98F69" w14:textId="77777777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233525" w14:textId="02D88AF0" w:rsidR="00BC0A19" w:rsidRPr="003E6233" w:rsidRDefault="00BC0A19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027/2012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7-րդ կետ 6-րդ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BAA0F6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C0A19" w:rsidRPr="004C7C6F" w14:paraId="52D23F97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54E52C" w14:textId="6F667109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4</w:t>
            </w:r>
            <w:r w:rsidRPr="00174D4A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 w:rsidRPr="00174D4A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4</w:t>
            </w:r>
            <w:r w:rsidRPr="00174D4A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0157C8" w14:textId="689C9AB8" w:rsidR="00BC0A19" w:rsidRPr="00E914CF" w:rsidRDefault="00923BA9" w:rsidP="00E914CF">
            <w:pPr>
              <w:widowControl w:val="0"/>
              <w:tabs>
                <w:tab w:val="left" w:pos="1134"/>
              </w:tabs>
              <w:spacing w:line="240" w:lineRule="auto"/>
              <w:ind w:right="20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</w:pPr>
            <w:proofErr w:type="spellStart"/>
            <w:r w:rsidRPr="00923BA9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Արդյո՞ք</w:t>
            </w:r>
            <w:proofErr w:type="spellEnd"/>
            <w:r w:rsidRPr="00923BA9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ա</w:t>
            </w:r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ղի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փոխարինիչները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անվանված են «աղի փոխարինիչներ՝ նատրիումի ցածր պարունակությամբ» կամ «դիետիկ աղ՝ նատրիումի ցածր պարունակությամբ»։ Աղի փոխարինիչների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մականշվածքում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առկա է բաղադրամասերի ամբողջական ցանկը, ինչպես նաև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կատիոնների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(նատրիումի, կալիումի, կալցիումի մագնեզիումի, ամոնիումի և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քոլինի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) պարունակությունը՝ փոխարինիչների խառնուրդի զանգվածի 100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գրամում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917374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06F890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7A9AD5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92B438" w14:textId="77777777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18B631" w14:textId="77777777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6A0795" w14:textId="3E06B148" w:rsidR="00BC0A19" w:rsidRPr="003E6233" w:rsidRDefault="00BC0A19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027/2012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7-րդ կետ 8-րդ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B1C4A9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C0A19" w:rsidRPr="004C7C6F" w14:paraId="79B2D30E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DE6689" w14:textId="77530E1E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4</w:t>
            </w:r>
            <w:r w:rsidRPr="00174D4A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 w:rsidRPr="00174D4A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5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107812" w14:textId="353C3A07" w:rsidR="00BC0A19" w:rsidRPr="003E6233" w:rsidRDefault="00923BA9" w:rsidP="00AA3668">
            <w:pPr>
              <w:widowControl w:val="0"/>
              <w:tabs>
                <w:tab w:val="left" w:pos="1134"/>
              </w:tabs>
              <w:spacing w:line="240" w:lineRule="auto"/>
              <w:ind w:right="20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</w:pPr>
            <w:proofErr w:type="spellStart"/>
            <w:r w:rsidRPr="00923BA9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Արդյո՞ք</w:t>
            </w:r>
            <w:proofErr w:type="spellEnd"/>
            <w:r w:rsidRPr="00923BA9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մ</w:t>
            </w:r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արզիկների սննդի համար նախատեսված սննդամթերքի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մականշվածքում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ներառված է նաև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հետևյալ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լրացուցիչ տեղեկատվությունը՝</w:t>
            </w:r>
          </w:p>
          <w:p w14:paraId="7BDB56BA" w14:textId="77777777" w:rsidR="00BC0A19" w:rsidRPr="003E6233" w:rsidRDefault="00BC0A19" w:rsidP="00BC0A19">
            <w:pPr>
              <w:widowControl w:val="0"/>
              <w:tabs>
                <w:tab w:val="left" w:pos="1134"/>
              </w:tabs>
              <w:spacing w:after="0" w:line="240" w:lineRule="auto"/>
              <w:ind w:right="20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</w:pPr>
            <w:r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  տրված սննդային և էներգետիկ արժեք և ուղղորդված արդյունավետություն ունեցող,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սնուցիչների</w:t>
            </w:r>
            <w:proofErr w:type="spellEnd"/>
            <w:r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խմբից կազմված կամ դրանց առանձին տեսակներով ներկայացված </w:t>
            </w:r>
            <w:r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lastRenderedPageBreak/>
              <w:t xml:space="preserve">արտադրանքի համար նշված է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հետևյալ</w:t>
            </w:r>
            <w:proofErr w:type="spellEnd"/>
            <w:r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տեղեկատվությունը՝ «մարզիկների սննդի համար նախատեսված հատուկ նշանակության սննդամթերք».</w:t>
            </w:r>
          </w:p>
          <w:p w14:paraId="60F79081" w14:textId="34364B06" w:rsidR="00BC0A19" w:rsidRPr="00E914CF" w:rsidRDefault="00BC0A19" w:rsidP="00E914CF">
            <w:pPr>
              <w:widowControl w:val="0"/>
              <w:tabs>
                <w:tab w:val="left" w:pos="1134"/>
              </w:tabs>
              <w:spacing w:after="0" w:line="240" w:lineRule="auto"/>
              <w:ind w:right="20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</w:pPr>
            <w:r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   սպառողական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փաթեթվածքում</w:t>
            </w:r>
            <w:proofErr w:type="spellEnd"/>
            <w:r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լրացուցիչ նշված է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հետևյալ</w:t>
            </w:r>
            <w:proofErr w:type="spellEnd"/>
            <w:r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տեղեկատվությունը՝ արտադրանքի սննդային և էներգետիկ արժեքի մասին տեղեկություններ, ֆիզիոլոգիական պահանջների տոկոսը. առաջարկվող չափաքանակը, պատրաստման եղանակները (անհրաժեշտության դեպքում), օգտագործման պայմանները և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տևողությունը</w:t>
            </w:r>
            <w:proofErr w:type="spellEnd"/>
            <w:r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6F8B85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481AF3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3EA781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912D39" w14:textId="1C16F3EF" w:rsidR="00F76363" w:rsidRDefault="00F76363" w:rsidP="00F763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7C181681" w14:textId="77777777" w:rsidR="00F76363" w:rsidRDefault="00F76363" w:rsidP="00F763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480BEE5" w14:textId="77777777" w:rsidR="00F76363" w:rsidRDefault="00F76363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0.3</w:t>
            </w:r>
          </w:p>
          <w:p w14:paraId="3798CDB3" w14:textId="77777777" w:rsidR="00F76363" w:rsidRDefault="00F76363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3412DD4" w14:textId="77777777" w:rsidR="00F76363" w:rsidRDefault="00F76363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687F2FD" w14:textId="77777777" w:rsidR="00F76363" w:rsidRDefault="00F76363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0.3</w:t>
            </w:r>
          </w:p>
          <w:p w14:paraId="69ACE7C9" w14:textId="44158D9F" w:rsidR="00F76363" w:rsidRPr="003E6233" w:rsidRDefault="00F76363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4507C0" w14:textId="77777777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ակնադիտական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09023D" w14:textId="4A0DAF08" w:rsidR="00BC0A19" w:rsidRPr="003E6233" w:rsidRDefault="00BC0A19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027/2012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7-րդ կետ 9-րդ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A7A006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C0A19" w:rsidRPr="003E6233" w14:paraId="2E2C631B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92C585" w14:textId="788186A2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lastRenderedPageBreak/>
              <w:t>4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6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B06E5C" w14:textId="22128DA5" w:rsidR="00BC0A19" w:rsidRPr="003E6233" w:rsidRDefault="00923BA9" w:rsidP="00BC0A19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923BA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</w:t>
            </w:r>
            <w:proofErr w:type="spellEnd"/>
            <w:r w:rsidRPr="00923BA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փ</w:t>
            </w:r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աթեթավորված սննդամթերքի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մականշվածքը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զետեղված է ռուսերեն </w:t>
            </w:r>
            <w:r w:rsidR="00E914C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և</w:t>
            </w:r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հայերեն լեզուներով, բացառությամբ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Եվրասիական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տնտեսական միության, /այսուհետ՝ ԵԱՏՄ/ ոչ անդամ երկրներից մատակարարվող սննդամթերքն արտադրողի անվանման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եւ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գտնվելու վայրի մասին տեղեկատվության։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86A0C1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D1E414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27B68C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92E62F" w14:textId="1CC68969" w:rsidR="00BC0A19" w:rsidRPr="00AA3668" w:rsidRDefault="00AA3668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95844B" w14:textId="58BAE53A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ակնադիտական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62EC71" w14:textId="77777777" w:rsidR="00BC0A19" w:rsidRPr="003E6233" w:rsidRDefault="00BC0A19" w:rsidP="00511D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«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Սննդամթերքի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անվտանգության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մասին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օրենք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9-րդ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հոդված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2-րդ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մաս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</w:p>
          <w:p w14:paraId="34012EC1" w14:textId="5628269C" w:rsidR="00BC0A19" w:rsidRPr="003E6233" w:rsidRDefault="00BC0A19" w:rsidP="00511D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ՄՄ ՏԿ 022/2011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հոդված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կետ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4</w:t>
            </w:r>
            <w:r w:rsidRPr="003E6233">
              <w:rPr>
                <w:rFonts w:ascii="Cambria Math" w:hAnsi="Cambria Math" w:cs="Cambria Math"/>
                <w:color w:val="000000"/>
                <w:sz w:val="20"/>
                <w:szCs w:val="20"/>
              </w:rPr>
              <w:t>․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1 2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ենթակետ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ՄՄ ՏԿ 022/2011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հոդված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կետ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4</w:t>
            </w:r>
            <w:r w:rsidRPr="003E6233">
              <w:rPr>
                <w:rFonts w:ascii="Cambria Math" w:hAnsi="Cambria Math" w:cs="Cambria Math"/>
                <w:color w:val="000000"/>
                <w:sz w:val="20"/>
                <w:szCs w:val="20"/>
              </w:rPr>
              <w:t>․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րդ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, 3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րդ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ենթակե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6B5F1B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C0A19" w:rsidRPr="003E6233" w14:paraId="5D14D298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CB0355" w14:textId="0B3D434F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4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7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BA3471" w14:textId="48A8450E" w:rsidR="00BC0A19" w:rsidRPr="003E6233" w:rsidRDefault="00923BA9" w:rsidP="00BC0A19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923BA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</w:t>
            </w:r>
            <w:proofErr w:type="spellEnd"/>
            <w:r w:rsidRPr="00923BA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</w:t>
            </w:r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ննդամթերքի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մականշվածքի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մեջ դրա նշումը, դրա պիտանիության ժամկետից կախված, կատարված է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հետեւյալ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բառերի կիրառմամբ՝</w:t>
            </w:r>
          </w:p>
          <w:p w14:paraId="167A93DE" w14:textId="77777777" w:rsidR="00BC0A19" w:rsidRPr="003E6233" w:rsidRDefault="00BC0A19" w:rsidP="00BC0A19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1)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 xml:space="preserve">«պատրաստման ամսաթիվը»՝ նշելով ժամը, օրը, ամիսը՝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մինչեւ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72 ժամ պիտանիության ժամկետի դեպքում.</w:t>
            </w:r>
          </w:p>
          <w:p w14:paraId="778763B1" w14:textId="77777777" w:rsidR="00BC0A19" w:rsidRPr="003E6233" w:rsidRDefault="00BC0A19" w:rsidP="00BC0A19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2)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 xml:space="preserve">«պատրաստման ամսաթիվը»՝ նշելով օրը, ամիսը, տարին՝ 72 ժամից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մինչեւ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երեք ամիս պիտանիության ժամկետի դեպքում.</w:t>
            </w:r>
          </w:p>
          <w:p w14:paraId="314BB0CB" w14:textId="59F49B1C" w:rsidR="00BC0A19" w:rsidRPr="003E6233" w:rsidRDefault="00BC0A19" w:rsidP="00BC0A19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3)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 xml:space="preserve">«պատրաստման ամսաթիվը»՝ նշելով ամիսը, տարին կամ օրը, ամիսը, տարին՝ երեք ամիս </w:t>
            </w:r>
            <w:r w:rsidR="00E914C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և 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ավելի պիտանիության ժամկետի դեպքում։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CA1837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0FBFDC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403882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60B916" w14:textId="77777777" w:rsidR="006A386B" w:rsidRPr="00BE0CAE" w:rsidRDefault="006A386B" w:rsidP="006A386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15378EDE" w14:textId="6BC255C1" w:rsidR="006A386B" w:rsidRDefault="006A386B" w:rsidP="006A386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0.2</w:t>
            </w:r>
          </w:p>
          <w:p w14:paraId="0E8F7982" w14:textId="77777777" w:rsidR="006A386B" w:rsidRDefault="006A386B" w:rsidP="006A386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0.2</w:t>
            </w:r>
          </w:p>
          <w:p w14:paraId="5DCD0BE4" w14:textId="77777777" w:rsidR="006A386B" w:rsidRDefault="006A386B" w:rsidP="006A386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4C4A80C" w14:textId="66D3F09B" w:rsidR="006A386B" w:rsidRPr="006A386B" w:rsidRDefault="006A386B" w:rsidP="006A386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0.1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6F9F82" w14:textId="1EB51378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ակնադիտական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B8933A" w14:textId="7BD41101" w:rsidR="00BC0A19" w:rsidRPr="003E6233" w:rsidRDefault="00BC0A19" w:rsidP="00511D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ՄՄ ՏԿ 022/2011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հոդված 4-րդ կետ 4</w:t>
            </w:r>
            <w:r w:rsidRPr="003E6233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6-րդ, 1-ին ենթակետ</w:t>
            </w:r>
          </w:p>
          <w:p w14:paraId="1047458D" w14:textId="77777777" w:rsidR="00BC0A19" w:rsidRPr="003E6233" w:rsidRDefault="00BC0A19" w:rsidP="00511D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43E780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C0A19" w:rsidRPr="003E6233" w14:paraId="7D55BF81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2DFEBC" w14:textId="24043643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4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8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92185D" w14:textId="1E8079EF" w:rsidR="00BC0A19" w:rsidRPr="003E6233" w:rsidRDefault="00923BA9" w:rsidP="00BC0A19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923BA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</w:t>
            </w:r>
            <w:proofErr w:type="spellEnd"/>
            <w:r w:rsidRPr="00923BA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«Պատրաստման ամսաթիվը» բառերից հետո նշվում է սննդամթերքի պատրաստման ամսաթիվը կամ սպառողական փաթեթվածքի վրա այդ ամսաթիվը նշելու տեղը։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BD65C1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F558E7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60942C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213860" w14:textId="4769F475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7C6CED" w14:textId="1D98DB5E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ակնադիտական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6BA6D3" w14:textId="71D50D1D" w:rsidR="00BC0A19" w:rsidRPr="003E6233" w:rsidRDefault="00BC0A19" w:rsidP="00511D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ՄՄ ՏԿ 022/2011 հոդված 4-րդ կետ 4</w:t>
            </w:r>
            <w:r w:rsidRPr="003E6233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6-րդ, 2-րդ ենթակետ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EBC79D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C0A19" w:rsidRPr="003E6233" w14:paraId="71966E49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4F43C3" w14:textId="0021ED2C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lastRenderedPageBreak/>
              <w:t>4</w:t>
            </w:r>
            <w:r w:rsidRPr="00174D4A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9</w:t>
            </w:r>
            <w:r w:rsidRPr="00174D4A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A49E8C" w14:textId="298FC875" w:rsidR="00BC0A19" w:rsidRPr="003E6233" w:rsidRDefault="00923BA9" w:rsidP="00BC0A19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923BA9">
              <w:rPr>
                <w:rFonts w:ascii="GHEA Grapalat" w:hAnsi="GHEA Grapalat"/>
                <w:sz w:val="20"/>
                <w:szCs w:val="20"/>
                <w:lang w:val="hy-AM"/>
              </w:rPr>
              <w:t>Արդյո՞ք</w:t>
            </w:r>
            <w:proofErr w:type="spellEnd"/>
            <w:r w:rsidRPr="00923BA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="00BC0A19" w:rsidRPr="003E6233">
              <w:rPr>
                <w:rFonts w:ascii="GHEA Grapalat" w:hAnsi="GHEA Grapalat"/>
                <w:sz w:val="20"/>
                <w:szCs w:val="20"/>
                <w:lang w:val="hy-AM"/>
              </w:rPr>
              <w:t xml:space="preserve">ննդամթերքի </w:t>
            </w:r>
            <w:proofErr w:type="spellStart"/>
            <w:r w:rsidR="00BC0A19" w:rsidRPr="003E6233">
              <w:rPr>
                <w:rFonts w:ascii="GHEA Grapalat" w:hAnsi="GHEA Grapalat"/>
                <w:sz w:val="20"/>
                <w:szCs w:val="20"/>
                <w:lang w:val="hy-AM"/>
              </w:rPr>
              <w:t>մականշվածքի</w:t>
            </w:r>
            <w:proofErr w:type="spellEnd"/>
            <w:r w:rsidR="00BC0A19" w:rsidRPr="003E6233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մեջ դրա պիտանիության ժամկետի նշումը կատարված է </w:t>
            </w:r>
            <w:proofErr w:type="spellStart"/>
            <w:r w:rsidR="00BC0A19" w:rsidRPr="003E6233">
              <w:rPr>
                <w:rFonts w:ascii="GHEA Grapalat" w:hAnsi="GHEA Grapalat"/>
                <w:sz w:val="20"/>
                <w:szCs w:val="20"/>
                <w:lang w:val="hy-AM"/>
              </w:rPr>
              <w:t>հետեւյալ</w:t>
            </w:r>
            <w:proofErr w:type="spellEnd"/>
            <w:r w:rsidR="00BC0A19" w:rsidRPr="003E6233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բառերի կիրառմամբ՝</w:t>
            </w:r>
          </w:p>
          <w:p w14:paraId="02636304" w14:textId="77777777" w:rsidR="00BC0A19" w:rsidRPr="003E6233" w:rsidRDefault="00BC0A19" w:rsidP="00BC0A19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E6233">
              <w:rPr>
                <w:rFonts w:ascii="GHEA Grapalat" w:hAnsi="GHEA Grapalat"/>
                <w:sz w:val="20"/>
                <w:szCs w:val="20"/>
                <w:lang w:val="hy-AM"/>
              </w:rPr>
              <w:t>1)</w:t>
            </w:r>
            <w:r w:rsidRPr="003E6233">
              <w:rPr>
                <w:rFonts w:ascii="GHEA Grapalat" w:hAnsi="GHEA Grapalat"/>
                <w:sz w:val="20"/>
                <w:szCs w:val="20"/>
                <w:lang w:val="hy-AM"/>
              </w:rPr>
              <w:tab/>
              <w:t xml:space="preserve">«պիտանի է </w:t>
            </w:r>
            <w:proofErr w:type="spellStart"/>
            <w:r w:rsidRPr="003E6233">
              <w:rPr>
                <w:rFonts w:ascii="GHEA Grapalat" w:hAnsi="GHEA Grapalat"/>
                <w:sz w:val="20"/>
                <w:szCs w:val="20"/>
                <w:lang w:val="hy-AM"/>
              </w:rPr>
              <w:t>մինչեւ</w:t>
            </w:r>
            <w:proofErr w:type="spellEnd"/>
            <w:r w:rsidRPr="003E6233">
              <w:rPr>
                <w:rFonts w:ascii="GHEA Grapalat" w:hAnsi="GHEA Grapalat"/>
                <w:sz w:val="20"/>
                <w:szCs w:val="20"/>
                <w:lang w:val="hy-AM"/>
              </w:rPr>
              <w:t xml:space="preserve">»՝ նշելով ժամը, օրը, ամիսը՝ դրա </w:t>
            </w:r>
            <w:proofErr w:type="spellStart"/>
            <w:r w:rsidRPr="003E6233">
              <w:rPr>
                <w:rFonts w:ascii="GHEA Grapalat" w:hAnsi="GHEA Grapalat"/>
                <w:sz w:val="20"/>
                <w:szCs w:val="20"/>
                <w:lang w:val="hy-AM"/>
              </w:rPr>
              <w:t>մինչեւ</w:t>
            </w:r>
            <w:proofErr w:type="spellEnd"/>
            <w:r w:rsidRPr="003E6233">
              <w:rPr>
                <w:rFonts w:ascii="GHEA Grapalat" w:hAnsi="GHEA Grapalat"/>
                <w:sz w:val="20"/>
                <w:szCs w:val="20"/>
                <w:lang w:val="hy-AM"/>
              </w:rPr>
              <w:t xml:space="preserve"> 72 ժամ պիտանիության 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ժամկետի դեպքում.</w:t>
            </w:r>
          </w:p>
          <w:p w14:paraId="39DA3133" w14:textId="77777777" w:rsidR="00BC0A19" w:rsidRPr="003E6233" w:rsidRDefault="00BC0A19" w:rsidP="00BC0A19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2)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 xml:space="preserve">«պիտանի է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մինչեւ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»՝ նշելով օրը, ամիսը, տարին՝ դրա 72 ժամից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մինչեւ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երեք ամիս պիտանիության ժամկետի դեպքում.</w:t>
            </w:r>
          </w:p>
          <w:p w14:paraId="029E3378" w14:textId="77777777" w:rsidR="00BC0A19" w:rsidRPr="003E6233" w:rsidRDefault="00BC0A19" w:rsidP="00BC0A19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3)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 xml:space="preserve">«պիտանի է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մինչեւ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....... ավարտը»՝ նշելով ամիսը, տարին, կամ «պիտանի է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մինչեւ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»՝ նշելով օրը, ամիսը, տարին՝ դրա՝ առնվազն երեք ամիս պիտանիության ժամկետ ունենալու դեպքում։</w:t>
            </w:r>
          </w:p>
          <w:p w14:paraId="43E77D29" w14:textId="77777777" w:rsidR="00BC0A19" w:rsidRPr="003E6233" w:rsidRDefault="00BC0A19" w:rsidP="00BC0A19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B96843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E18810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2DB0B9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04F035" w14:textId="77777777" w:rsidR="00043B40" w:rsidRPr="00BE0CAE" w:rsidRDefault="00043B40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38557946" w14:textId="374FEB5C" w:rsidR="00BC0A19" w:rsidRDefault="00043B40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0.2</w:t>
            </w:r>
          </w:p>
          <w:p w14:paraId="2CC95C78" w14:textId="77777777" w:rsidR="00043B40" w:rsidRDefault="00043B40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5991877" w14:textId="766C1E0A" w:rsidR="00043B40" w:rsidRDefault="00043B40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0.2</w:t>
            </w:r>
          </w:p>
          <w:p w14:paraId="4B221AD4" w14:textId="77777777" w:rsidR="00043B40" w:rsidRDefault="00043B40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3E153B1" w14:textId="55945A10" w:rsidR="00043B40" w:rsidRPr="003E6233" w:rsidRDefault="00043B40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0.1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5486C4" w14:textId="0A294715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ակնադիտական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98A4DB" w14:textId="17D1220C" w:rsidR="00BC0A19" w:rsidRPr="003E6233" w:rsidRDefault="00BC0A19" w:rsidP="00511D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ՄՄ ՏԿ 022/2011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հոդված 4-րդ կետ 4</w:t>
            </w:r>
            <w:r w:rsidRPr="003E6233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7-րդ, 1-ին ենթակետ</w:t>
            </w:r>
          </w:p>
          <w:p w14:paraId="63C2E265" w14:textId="77777777" w:rsidR="00BC0A19" w:rsidRPr="003E6233" w:rsidRDefault="00BC0A19" w:rsidP="00511D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742AB0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C0A19" w:rsidRPr="003E6233" w14:paraId="07D3902D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31D4B1" w14:textId="44DC7733" w:rsidR="00BC0A19" w:rsidRPr="0004237C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4</w:t>
            </w:r>
            <w:r w:rsidRPr="00174D4A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10</w:t>
            </w:r>
            <w:r>
              <w:rPr>
                <w:rFonts w:ascii="Cambria Math" w:eastAsia="Times New Roman" w:hAnsi="Cambria Math" w:cs="Times New Roman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B944E4" w14:textId="776AEA20" w:rsidR="00BC0A19" w:rsidRPr="003E6233" w:rsidRDefault="00923BA9" w:rsidP="00BC0A19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923BA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</w:t>
            </w:r>
            <w:proofErr w:type="spellEnd"/>
            <w:r w:rsidRPr="00923BA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</w:t>
            </w:r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ննդամթերքի էներգետիկ արժեքը (կալորիականությունը) նշված է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ջոուլներով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և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կալորիաներով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կամ նշված մեծությունների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պատիկով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կամ մասով արտահայտված միավորներով։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94E0AD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7C44CF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688BB2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C404FA" w14:textId="51265711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FFD870" w14:textId="625DFF52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ակնադիտական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1F36EC" w14:textId="0FB5201B" w:rsidR="00BC0A19" w:rsidRPr="003E6233" w:rsidRDefault="00BC0A19" w:rsidP="00511D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ՄՄ ՏԿ 022/2011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հոդված 4-րդ կետ 4</w:t>
            </w:r>
            <w:r w:rsidRPr="003E6233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9-րդ, 4-րդ ենթակետ։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8AEDD9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C0A19" w:rsidRPr="003E6233" w14:paraId="5B613AFD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1A2E41" w14:textId="1B1552BC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4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 w:rsidRPr="00EF7143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6D53AD" w14:textId="1BCB7CB0" w:rsidR="00BC0A19" w:rsidRPr="003E6233" w:rsidRDefault="00923BA9" w:rsidP="00BC0A19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923BA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</w:t>
            </w:r>
            <w:proofErr w:type="spellEnd"/>
            <w:r w:rsidRPr="00923BA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</w:t>
            </w:r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ննդամթերքի տարբերակիչ հատկանիշների մասին տեղեկատվությունը, այդ թվում՝ սննդամթերքում ԳՁՕ-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ներից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(կամ) ԳՁՕ-ների օգտագործմամբ ստացված բաղադրիչների բացակայության մասին տեղեկատվությունը հաստատված է ապացույցներով։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2FD915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A7CE2D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9D5C22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E43847" w14:textId="46E71732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4FD0EA" w14:textId="74FF5947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ակնադիտական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/փաստաթղթային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3C052F" w14:textId="592C92E6" w:rsidR="00BC0A19" w:rsidRPr="003E6233" w:rsidRDefault="00BC0A19" w:rsidP="00511D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ՄՄ ՏԿ 022/2011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հոդված 4-րդ կետ 4</w:t>
            </w:r>
            <w:r w:rsidRPr="003E6233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10-րդ, 2-րդ ենթակետ</w:t>
            </w:r>
          </w:p>
          <w:p w14:paraId="190E61AC" w14:textId="77777777" w:rsidR="00BC0A19" w:rsidRPr="003E6233" w:rsidRDefault="00BC0A19" w:rsidP="00511D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C5D3F5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C0A19" w:rsidRPr="003E6233" w14:paraId="6B6B60AF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641B61" w14:textId="3CE5BA41" w:rsidR="00BC0A19" w:rsidRPr="00474A81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474A81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4</w:t>
            </w:r>
            <w:r w:rsidRPr="00474A81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 w:rsidRPr="00474A81">
              <w:rPr>
                <w:rFonts w:ascii="GHEA Grapalat" w:eastAsia="Times New Roman" w:hAnsi="GHEA Grapalat" w:cs="Cambria Math"/>
                <w:color w:val="000000"/>
                <w:lang w:val="hy-AM" w:eastAsia="ru-RU"/>
              </w:rPr>
              <w:t>1</w:t>
            </w:r>
            <w:r w:rsidRPr="00474A81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2</w:t>
            </w:r>
            <w:r w:rsidRPr="00474A81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7B1A7B" w14:textId="5F091384" w:rsidR="00BC0A19" w:rsidRPr="003E6233" w:rsidRDefault="00923BA9" w:rsidP="00BC0A19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923BA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</w:t>
            </w:r>
            <w:proofErr w:type="spellEnd"/>
            <w:r w:rsidRPr="00923BA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</w:t>
            </w:r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ննդամթերքի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մակնշվածքը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հասկանալի է, դյուրընթեռնելի, հավաստի և սպառողներին (ձեռք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բերողներին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մոլորության մեջ չգցող, գրառումները, նշանները, խորհրդանիշները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կոնտրաստային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են  այն ֆոնի նկատմամբ, որի վրա զետեղված է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մականշվածքը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։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Մականշվածքի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զետեղման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եղանակը ապահովում է սննդամթերքի պիտանիության ամբողջ ժամկետի ընթացքում դրա պահպանվածությունը՝ արտադրողի կողմից սահմանված պահպանման պայմանները պահպանելու դեպքում։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B383AD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CF5705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4A261E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A53BCC" w14:textId="2A71A1D9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F3ADFF" w14:textId="67AC5DF9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ակնադիտական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66BB8C" w14:textId="5D42EA88" w:rsidR="00BC0A19" w:rsidRPr="003E6233" w:rsidRDefault="00BC0A19" w:rsidP="00511D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ՄՄ ՏԿ 022/2011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հոդված 4-րդ կետ 4</w:t>
            </w:r>
            <w:r w:rsidRPr="003E6233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12-րդ, 1-ին ենթակետ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35AE46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C0A19" w:rsidRPr="003E6233" w14:paraId="5410998F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7BF138" w14:textId="7A65FBBA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474A81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lastRenderedPageBreak/>
              <w:t>4</w:t>
            </w:r>
            <w:r w:rsidRPr="00474A81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 w:rsidRPr="00474A81">
              <w:rPr>
                <w:rFonts w:ascii="GHEA Grapalat" w:eastAsia="Times New Roman" w:hAnsi="GHEA Grapalat" w:cs="Cambria Math"/>
                <w:color w:val="000000"/>
                <w:lang w:val="hy-AM" w:eastAsia="ru-RU"/>
              </w:rPr>
              <w:t>1</w:t>
            </w:r>
            <w:r w:rsidRPr="00474A81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3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022F5D" w14:textId="441F2F8D" w:rsidR="00BC0A19" w:rsidRPr="0063224B" w:rsidRDefault="00923BA9" w:rsidP="00BC0A19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proofErr w:type="spellStart"/>
            <w:r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>Արդյո՞ք</w:t>
            </w:r>
            <w:proofErr w:type="spellEnd"/>
            <w:r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BC0A19"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ԳՁՕ-ների օգտագործմամբ ստացված սննդամթերքի, այդ թվում՝ </w:t>
            </w:r>
            <w:proofErr w:type="spellStart"/>
            <w:r w:rsidR="00BC0A19"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>դեզօքսիռիբոնուկլեինաթթու</w:t>
            </w:r>
            <w:proofErr w:type="spellEnd"/>
            <w:r w:rsidR="00BC0A19"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(ԴՆԹ) </w:t>
            </w:r>
            <w:proofErr w:type="spellStart"/>
            <w:r w:rsidR="00BC0A19"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>եւ</w:t>
            </w:r>
            <w:proofErr w:type="spellEnd"/>
            <w:r w:rsidR="00BC0A19"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սպիտակուց չպարունակող սննդամթերքի համար նշված է </w:t>
            </w:r>
            <w:proofErr w:type="spellStart"/>
            <w:r w:rsidR="00BC0A19"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>հետեւյալ</w:t>
            </w:r>
            <w:proofErr w:type="spellEnd"/>
            <w:r w:rsidR="00BC0A19"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տեղեկատվությունը՝ «</w:t>
            </w:r>
            <w:proofErr w:type="spellStart"/>
            <w:r w:rsidR="00BC0A19"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>գենետիկորեն</w:t>
            </w:r>
            <w:proofErr w:type="spellEnd"/>
            <w:r w:rsidR="00BC0A19"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C0A19"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>ձեւափոխված</w:t>
            </w:r>
            <w:proofErr w:type="spellEnd"/>
            <w:r w:rsidR="00BC0A19"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մթերք» կամ «</w:t>
            </w:r>
            <w:proofErr w:type="spellStart"/>
            <w:r w:rsidR="00BC0A19"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>գենաձեւափոխված</w:t>
            </w:r>
            <w:proofErr w:type="spellEnd"/>
            <w:r w:rsidR="00BC0A19"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C0A19"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>օրգանիզմներից</w:t>
            </w:r>
            <w:proofErr w:type="spellEnd"/>
            <w:r w:rsidR="00BC0A19"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ստացված մթերք» կամ «մթերքը պարունակում է </w:t>
            </w:r>
            <w:proofErr w:type="spellStart"/>
            <w:r w:rsidR="00BC0A19"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>գենաձեւափոխված</w:t>
            </w:r>
            <w:proofErr w:type="spellEnd"/>
            <w:r w:rsidR="00BC0A19"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օրգանիզմների բաղադրիչներ»։</w:t>
            </w:r>
          </w:p>
          <w:p w14:paraId="6DDFC5EB" w14:textId="77777777" w:rsidR="00BC0A19" w:rsidRPr="0063224B" w:rsidRDefault="00BC0A19" w:rsidP="00BC0A19">
            <w:pPr>
              <w:widowControl w:val="0"/>
              <w:spacing w:after="0" w:line="240" w:lineRule="auto"/>
              <w:ind w:firstLine="567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proofErr w:type="spellStart"/>
            <w:r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>Եվրասիական</w:t>
            </w:r>
            <w:proofErr w:type="spellEnd"/>
            <w:r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տնտեսական միության շուկայում արտադրանքի շրջանառության միասնական նշանի կողքին զետեղված է ԳՁՕ-ների կիրառմամբ ստացված արտադրանքի՝ այդ </w:t>
            </w:r>
            <w:proofErr w:type="spellStart"/>
            <w:r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>նշանին</w:t>
            </w:r>
            <w:proofErr w:type="spellEnd"/>
            <w:r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>ձեւով</w:t>
            </w:r>
            <w:proofErr w:type="spellEnd"/>
            <w:r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>եւ</w:t>
            </w:r>
            <w:proofErr w:type="spellEnd"/>
            <w:r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չափով նույնական </w:t>
            </w:r>
            <w:proofErr w:type="spellStart"/>
            <w:r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>մականշվածքը</w:t>
            </w:r>
            <w:proofErr w:type="spellEnd"/>
            <w:r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>՝ «ԳՁՕ» գրառման տեսքով։</w:t>
            </w:r>
          </w:p>
          <w:p w14:paraId="0EE1C50B" w14:textId="498CAE8A" w:rsidR="00BC0A19" w:rsidRPr="003E6233" w:rsidRDefault="00923BA9" w:rsidP="00BC0A19">
            <w:pPr>
              <w:widowControl w:val="0"/>
              <w:spacing w:after="0" w:line="240" w:lineRule="auto"/>
              <w:ind w:firstLine="567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proofErr w:type="spellStart"/>
            <w:r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>Արդյո՞ք</w:t>
            </w:r>
            <w:proofErr w:type="spellEnd"/>
            <w:r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ա</w:t>
            </w:r>
            <w:r w:rsidR="00BC0A19"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յն դեպքում, երբ արտադրողը սննդամթերքի արտադրության ժամանակ չի օգտագործել </w:t>
            </w:r>
            <w:proofErr w:type="spellStart"/>
            <w:r w:rsidR="00BC0A19"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>գենաձեւափոխված</w:t>
            </w:r>
            <w:proofErr w:type="spellEnd"/>
            <w:r w:rsidR="00BC0A19"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օրգանիզմներ, ապա սննդամթերքում ԳՁՕ-ի 0,9</w:t>
            </w:r>
            <w:r w:rsidR="00BC0A19" w:rsidRPr="0063224B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="00BC0A19"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տոկոս </w:t>
            </w:r>
            <w:proofErr w:type="spellStart"/>
            <w:r w:rsidR="00BC0A19"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>եւ</w:t>
            </w:r>
            <w:proofErr w:type="spellEnd"/>
            <w:r w:rsidR="00BC0A19"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դրանից պակաս պարունակությունը համարվում է պատահական կամ տեխնիկապես չվերացվող խառնուրդ, </w:t>
            </w:r>
            <w:proofErr w:type="spellStart"/>
            <w:r w:rsidR="00BC0A19"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>եւ</w:t>
            </w:r>
            <w:proofErr w:type="spellEnd"/>
            <w:r w:rsidR="00BC0A19"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այդ սննդամթերքը չի դասվում ԳՁՕ</w:t>
            </w:r>
            <w:r w:rsidR="00BC0A19" w:rsidRPr="0063224B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="00BC0A19"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պարունակող սննդամթերքների շարքին։ Այդ սննդամթերքի </w:t>
            </w:r>
            <w:proofErr w:type="spellStart"/>
            <w:r w:rsidR="00BC0A19"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>մակնշման</w:t>
            </w:r>
            <w:proofErr w:type="spellEnd"/>
            <w:r w:rsidR="00BC0A19" w:rsidRPr="0063224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ժամանակ ԳՁՕ-ի առկայության մասին տեղեկություններ չեն նշվում։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50E65B" w14:textId="77777777" w:rsidR="00BC0A19" w:rsidRPr="003E6233" w:rsidRDefault="00BC0A19" w:rsidP="00BC0A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A1DCBD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9E3AE5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1C0F3E" w14:textId="77777777" w:rsidR="00BC0A19" w:rsidRDefault="00F76363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0.2</w:t>
            </w:r>
          </w:p>
          <w:p w14:paraId="108B2C6F" w14:textId="77777777" w:rsidR="00F76363" w:rsidRDefault="00F76363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63454DF" w14:textId="77777777" w:rsidR="00F76363" w:rsidRDefault="00F76363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744C12A1" w14:textId="77777777" w:rsidR="00F76363" w:rsidRDefault="00F76363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0.2</w:t>
            </w:r>
          </w:p>
          <w:p w14:paraId="60A8D1D7" w14:textId="77777777" w:rsidR="00F76363" w:rsidRDefault="00F76363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7871559" w14:textId="77777777" w:rsidR="00F76363" w:rsidRDefault="00F76363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5461CCF" w14:textId="257B918A" w:rsidR="00F76363" w:rsidRPr="003E6233" w:rsidRDefault="00F76363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0.2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CC2530" w14:textId="3C6B8763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ակնադիտական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/փաստաթղթային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B6C8B2" w14:textId="1D4D1382" w:rsidR="00BC0A19" w:rsidRPr="003E6233" w:rsidRDefault="00BC0A19" w:rsidP="00511D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>ՄՄ ՏԿ 022/2011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հոդված 4-րդ կետ 4</w:t>
            </w:r>
            <w:r w:rsidRPr="003E623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>11-րդ, 1-ին ենթակետ</w:t>
            </w:r>
          </w:p>
          <w:p w14:paraId="2BBB832C" w14:textId="77777777" w:rsidR="00BC0A19" w:rsidRPr="003E6233" w:rsidRDefault="00BC0A19" w:rsidP="00511D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A3F591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C0A19" w:rsidRPr="003E6233" w14:paraId="2733302E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BB30C4" w14:textId="2573944A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4</w:t>
            </w:r>
            <w:r w:rsidRPr="00174D4A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1</w:t>
            </w:r>
            <w:r w:rsidRPr="00174D4A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4</w:t>
            </w:r>
            <w:r w:rsidRPr="00174D4A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797D28" w14:textId="7804E27F" w:rsidR="00BC0A19" w:rsidRPr="003E6233" w:rsidRDefault="00923BA9" w:rsidP="00BC0A19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proofErr w:type="spellStart"/>
            <w:r w:rsidRPr="00923BA9">
              <w:rPr>
                <w:rFonts w:ascii="GHEA Grapalat" w:hAnsi="GHEA Grapalat" w:cs="Arial"/>
                <w:sz w:val="20"/>
                <w:szCs w:val="20"/>
                <w:lang w:val="hy-AM"/>
              </w:rPr>
              <w:t>Արդյո՞ք</w:t>
            </w:r>
            <w:proofErr w:type="spellEnd"/>
            <w:r w:rsidRPr="00923BA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BC0A19"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«Պիտանի է </w:t>
            </w:r>
            <w:proofErr w:type="spellStart"/>
            <w:r w:rsidR="00BC0A19"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>մինչեւ</w:t>
            </w:r>
            <w:proofErr w:type="spellEnd"/>
            <w:r w:rsidR="00BC0A19"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», «պիտանի է», «պիտանի է </w:t>
            </w:r>
            <w:proofErr w:type="spellStart"/>
            <w:r w:rsidR="00BC0A19"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>մինչեւ</w:t>
            </w:r>
            <w:proofErr w:type="spellEnd"/>
            <w:r w:rsidR="00BC0A19"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... ավարտը» բառերից հետո նշված է </w:t>
            </w:r>
            <w:proofErr w:type="spellStart"/>
            <w:r w:rsidR="00BC0A19"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>կա՛մ</w:t>
            </w:r>
            <w:proofErr w:type="spellEnd"/>
            <w:r w:rsidR="00BC0A19"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սննդամթերքի պիտանիության ժամկետը, </w:t>
            </w:r>
            <w:proofErr w:type="spellStart"/>
            <w:r w:rsidR="00BC0A19"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>կա՛մ</w:t>
            </w:r>
            <w:proofErr w:type="spellEnd"/>
            <w:r w:rsidR="00BC0A19"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փաթեթվածքի վրա այդ ժամկետը նշելու տեղը։</w:t>
            </w:r>
          </w:p>
          <w:p w14:paraId="124ABC27" w14:textId="77777777" w:rsidR="00BC0A19" w:rsidRPr="003E6233" w:rsidRDefault="00BC0A19" w:rsidP="00BC0A19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20DBD7" w14:textId="77777777" w:rsidR="00BC0A19" w:rsidRPr="003E6233" w:rsidRDefault="00BC0A19" w:rsidP="00BC0A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9E9F5E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54D84E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FAE540" w14:textId="0694F2F5" w:rsidR="00BC0A19" w:rsidRPr="003E6233" w:rsidRDefault="00F76363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39BBF0" w14:textId="21F6BAEA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ակնադիտական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2AA70" w14:textId="5242EB8B" w:rsidR="00BC0A19" w:rsidRPr="003E6233" w:rsidRDefault="00BC0A19" w:rsidP="00511D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>ՄՄ</w:t>
            </w:r>
            <w:r w:rsidRPr="003E62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>ՏԿ</w:t>
            </w:r>
            <w:r w:rsidRPr="003E6233">
              <w:rPr>
                <w:rFonts w:ascii="GHEA Grapalat" w:hAnsi="GHEA Grapalat"/>
                <w:sz w:val="20"/>
                <w:szCs w:val="20"/>
                <w:lang w:val="hy-AM"/>
              </w:rPr>
              <w:t xml:space="preserve"> 022/2011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Pr="003E62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>հոդված</w:t>
            </w:r>
            <w:r w:rsidRPr="003E6233">
              <w:rPr>
                <w:rFonts w:ascii="GHEA Grapalat" w:hAnsi="GHEA Grapalat"/>
                <w:sz w:val="20"/>
                <w:szCs w:val="20"/>
                <w:lang w:val="hy-AM"/>
              </w:rPr>
              <w:t xml:space="preserve"> 4-րդ </w:t>
            </w:r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>կետ</w:t>
            </w:r>
            <w:r w:rsidRPr="003E6233">
              <w:rPr>
                <w:rFonts w:ascii="GHEA Grapalat" w:hAnsi="GHEA Grapalat"/>
                <w:sz w:val="20"/>
                <w:szCs w:val="20"/>
                <w:lang w:val="hy-AM"/>
              </w:rPr>
              <w:t xml:space="preserve"> 4</w:t>
            </w:r>
            <w:r w:rsidRPr="003E623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E6233">
              <w:rPr>
                <w:rFonts w:ascii="GHEA Grapalat" w:hAnsi="GHEA Grapalat" w:cs="Cambria Math"/>
                <w:sz w:val="20"/>
                <w:szCs w:val="20"/>
                <w:lang w:val="hy-AM"/>
              </w:rPr>
              <w:t>7-րդ</w:t>
            </w:r>
            <w:r w:rsidRPr="003E6233">
              <w:rPr>
                <w:rFonts w:ascii="GHEA Grapalat" w:hAnsi="GHEA Grapalat"/>
                <w:sz w:val="20"/>
                <w:szCs w:val="20"/>
                <w:lang w:val="hy-AM"/>
              </w:rPr>
              <w:t xml:space="preserve">, 3-րդ </w:t>
            </w:r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>ենթակետ</w:t>
            </w:r>
          </w:p>
          <w:p w14:paraId="4DEBE86A" w14:textId="77777777" w:rsidR="00BC0A19" w:rsidRPr="003E6233" w:rsidRDefault="00BC0A19" w:rsidP="00511D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3FF8A8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C0A19" w:rsidRPr="004C7C6F" w14:paraId="4AEEB25D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80EF50" w14:textId="3B525E8C" w:rsidR="00BC0A19" w:rsidRPr="003E6233" w:rsidRDefault="00BC0A19" w:rsidP="00BC0A19">
            <w:pPr>
              <w:spacing w:before="100" w:beforeAutospacing="1"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4</w:t>
            </w:r>
            <w:r w:rsidRPr="00174D4A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1</w:t>
            </w:r>
            <w:r w:rsidRPr="00174D4A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5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698F75" w14:textId="16F123AA" w:rsidR="00BC0A19" w:rsidRPr="003E6233" w:rsidRDefault="00BC0A19" w:rsidP="00BC0A19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3E6233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923BA9" w:rsidRPr="00923BA9">
              <w:rPr>
                <w:rFonts w:ascii="GHEA Grapalat" w:eastAsia="Calibri" w:hAnsi="GHEA Grapalat"/>
                <w:sz w:val="20"/>
                <w:szCs w:val="20"/>
                <w:lang w:val="hy-AM"/>
              </w:rPr>
              <w:t>Արդյո՞ք</w:t>
            </w:r>
            <w:proofErr w:type="spellEnd"/>
            <w:r w:rsidR="00923BA9" w:rsidRPr="00923BA9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</w:t>
            </w:r>
            <w:r w:rsidR="00923BA9">
              <w:rPr>
                <w:rFonts w:ascii="GHEA Grapalat" w:eastAsia="Calibri" w:hAnsi="GHEA Grapalat"/>
                <w:sz w:val="20"/>
                <w:szCs w:val="20"/>
                <w:lang w:val="hy-AM"/>
              </w:rPr>
              <w:t>ս</w:t>
            </w:r>
            <w:r w:rsidRPr="003E6233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ննդամթերքի անվանումը, քանակությունը, սննդային արժեքի ցուցանիշները, սննդամթերքում </w:t>
            </w:r>
            <w:proofErr w:type="spellStart"/>
            <w:r w:rsidRPr="003E6233">
              <w:rPr>
                <w:rFonts w:ascii="GHEA Grapalat" w:eastAsia="Calibri" w:hAnsi="GHEA Grapalat"/>
                <w:sz w:val="20"/>
                <w:szCs w:val="20"/>
                <w:lang w:val="hy-AM"/>
              </w:rPr>
              <w:t>գենաձեւափոխված</w:t>
            </w:r>
            <w:proofErr w:type="spellEnd"/>
            <w:r w:rsidRPr="003E6233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օրգանիզմների կիրառմամբ ստացված բաղադրիչների առկայության մասին տեղեկությունները նշված են 2 </w:t>
            </w:r>
            <w:proofErr w:type="spellStart"/>
            <w:r w:rsidRPr="003E6233">
              <w:rPr>
                <w:rFonts w:ascii="GHEA Grapalat" w:eastAsia="Calibri" w:hAnsi="GHEA Grapalat"/>
                <w:sz w:val="20"/>
                <w:szCs w:val="20"/>
                <w:lang w:val="hy-AM"/>
              </w:rPr>
              <w:t>մմ-ից</w:t>
            </w:r>
            <w:proofErr w:type="spellEnd"/>
            <w:r w:rsidRPr="003E6233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ոչ պակաս բարձրությամբ </w:t>
            </w:r>
            <w:proofErr w:type="spellStart"/>
            <w:r w:rsidRPr="003E6233">
              <w:rPr>
                <w:rFonts w:ascii="GHEA Grapalat" w:eastAsia="Calibri" w:hAnsi="GHEA Grapalat"/>
                <w:sz w:val="20"/>
                <w:szCs w:val="20"/>
                <w:lang w:val="hy-AM"/>
              </w:rPr>
              <w:t>տառատեսակով</w:t>
            </w:r>
            <w:proofErr w:type="spellEnd"/>
            <w:r w:rsidRPr="003E6233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(</w:t>
            </w:r>
            <w:proofErr w:type="spellStart"/>
            <w:r w:rsidRPr="003E6233">
              <w:rPr>
                <w:rFonts w:ascii="GHEA Grapalat" w:eastAsia="Calibri" w:hAnsi="GHEA Grapalat"/>
                <w:sz w:val="20"/>
                <w:szCs w:val="20"/>
                <w:lang w:val="hy-AM"/>
              </w:rPr>
              <w:t>փոքրատառեր</w:t>
            </w:r>
            <w:proofErr w:type="spellEnd"/>
            <w:r w:rsidRPr="003E6233">
              <w:rPr>
                <w:rFonts w:ascii="GHEA Grapalat" w:eastAsia="Calibri" w:hAnsi="GHEA Grapalat"/>
                <w:sz w:val="20"/>
                <w:szCs w:val="20"/>
                <w:lang w:val="hy-AM"/>
              </w:rPr>
              <w:t>)։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B1223E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7B7AD7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246D88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8AFC07" w14:textId="20CDC430" w:rsidR="00BC0A19" w:rsidRPr="003E6233" w:rsidRDefault="00BC0A19" w:rsidP="00BC0A19">
            <w:pPr>
              <w:spacing w:before="100" w:beforeAutospacing="1"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F3A209" w14:textId="0E41CE90" w:rsidR="00BC0A19" w:rsidRPr="003E6233" w:rsidRDefault="00BC0A19" w:rsidP="00BC0A19">
            <w:pPr>
              <w:spacing w:before="100" w:beforeAutospacing="1"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proofErr w:type="spellStart"/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>ակնադիտական</w:t>
            </w:r>
            <w:proofErr w:type="spellEnd"/>
            <w:r w:rsidRPr="003E62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>զննում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9C1918" w14:textId="4C6988ED" w:rsidR="00BC0A19" w:rsidRPr="003E6233" w:rsidRDefault="00BC0A19" w:rsidP="00511D0E">
            <w:pPr>
              <w:spacing w:before="100" w:beforeAutospacing="1"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>ՄՄ ՏԿ 022/2011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հոդված 4</w:t>
            </w:r>
            <w:r w:rsidRPr="003E623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>12-րդ, կետ 1-ին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7BA827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C0A19" w:rsidRPr="004C7C6F" w14:paraId="7519845A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61C039" w14:textId="0109D60F" w:rsidR="00BC0A19" w:rsidRPr="003E6233" w:rsidRDefault="00BC0A19" w:rsidP="00BC0A19">
            <w:pPr>
              <w:spacing w:before="100" w:beforeAutospacing="1"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4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 w:rsidRPr="00EF7143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6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183662" w14:textId="50B19021" w:rsidR="00BC0A19" w:rsidRPr="003E6233" w:rsidRDefault="00923BA9" w:rsidP="00BC0A19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proofErr w:type="spellStart"/>
            <w:r w:rsidRPr="00923BA9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923BA9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ս</w:t>
            </w:r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ննդամթերքի բաղադրությունը՝ բացառությամբ մեկ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բաղադրիչով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սննդամթերքի, պահպանման պայմանները, արտադրողի անվանումը և գտնվելու վայրը կամ ներմուծողի անվանումն ու գտնվելու վայրը, </w:t>
            </w:r>
            <w:r w:rsidR="00BC0A19" w:rsidRPr="003E6233">
              <w:rPr>
                <w:rFonts w:ascii="GHEA Grapalat" w:eastAsia="Calibri" w:hAnsi="GHEA Grapalat" w:cs="Times New Roman"/>
                <w:sz w:val="20"/>
                <w:szCs w:val="20"/>
                <w:lang w:val="hy-AM" w:eastAsia="ru-RU"/>
              </w:rPr>
              <w:t>պատրաստման ամսաթիվը և պիտանիության ժամկետը</w:t>
            </w:r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 և օգտագործմանը, այդ թվում՝ դրա </w:t>
            </w:r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lastRenderedPageBreak/>
              <w:t xml:space="preserve">պատրաստմանը վերաբերող առաջարկությունները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եւ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(կամ) սահմանափակումները, պիտանիության ժամկետը, պատրաստման ամսաթիվը, զետեղելու մասին տեղեկատվությունը  </w:t>
            </w:r>
            <w:r w:rsidR="00BC0A19" w:rsidRPr="003E6233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նշված են 0.8 </w:t>
            </w:r>
            <w:proofErr w:type="spellStart"/>
            <w:r w:rsidR="00BC0A19" w:rsidRPr="003E6233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մմ-ից</w:t>
            </w:r>
            <w:proofErr w:type="spellEnd"/>
            <w:r w:rsidR="00BC0A19" w:rsidRPr="003E6233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ոչ պակաս բարձրությամբ </w:t>
            </w:r>
            <w:proofErr w:type="spellStart"/>
            <w:r w:rsidR="00BC0A19" w:rsidRPr="003E6233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տառատեսակով</w:t>
            </w:r>
            <w:proofErr w:type="spellEnd"/>
            <w:r w:rsidR="00BC0A19" w:rsidRPr="003E6233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EB01C0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AF0CC7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89E298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C6B2D1" w14:textId="10EC3204" w:rsidR="00BC0A19" w:rsidRPr="003E6233" w:rsidRDefault="00BC0A19" w:rsidP="00BC0A19">
            <w:pPr>
              <w:spacing w:before="100" w:beforeAutospacing="1"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C6CE59" w14:textId="4D59D49C" w:rsidR="00BC0A19" w:rsidRPr="003E6233" w:rsidRDefault="00BC0A19" w:rsidP="00BC0A19">
            <w:pPr>
              <w:spacing w:before="100" w:beforeAutospacing="1"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proofErr w:type="spellStart"/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>ակնադիտական</w:t>
            </w:r>
            <w:proofErr w:type="spellEnd"/>
            <w:r w:rsidRPr="003E62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>զննում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E6FEAE" w14:textId="0B5B4846" w:rsidR="00BC0A19" w:rsidRPr="003E6233" w:rsidRDefault="00BC0A19" w:rsidP="00511D0E">
            <w:pPr>
              <w:spacing w:before="100" w:beforeAutospacing="1"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ՄՄ ՏԿ 022/2011 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հոդված 4</w:t>
            </w:r>
            <w:r w:rsidRPr="003E623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>12-րդ, կետ 1-ին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C52497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C0A19" w:rsidRPr="004C7C6F" w14:paraId="636A97EA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484322" w14:textId="62198A1C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lastRenderedPageBreak/>
              <w:t>4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17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441F15" w14:textId="727B71CD" w:rsidR="00BC0A19" w:rsidRPr="003E6233" w:rsidRDefault="00923BA9" w:rsidP="00BC0A19">
            <w:pPr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923BA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23BA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շ</w:t>
            </w:r>
            <w:r w:rsidR="00BC0A19" w:rsidRPr="003E623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րջանառության մեջ դրված </w:t>
            </w:r>
            <w:proofErr w:type="spellStart"/>
            <w:r w:rsidR="00BC0A19" w:rsidRPr="003E623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փաթեթվածքը</w:t>
            </w:r>
            <w:proofErr w:type="spellEnd"/>
            <w:r w:rsidR="00BC0A19" w:rsidRPr="003E623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proofErr w:type="spellStart"/>
            <w:r w:rsidR="00BC0A19" w:rsidRPr="003E623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խցափակման</w:t>
            </w:r>
            <w:proofErr w:type="spellEnd"/>
            <w:r w:rsidR="00BC0A19" w:rsidRPr="003E623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միջոցները) անցել է համապատասխանության գնահատում: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693727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75BACB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8BDFAE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10D945" w14:textId="50478F5B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6C1BB5" w14:textId="0EEEDF84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փաստաթղթային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6FE178" w14:textId="74CF44EB" w:rsidR="00BC0A19" w:rsidRPr="003E6233" w:rsidRDefault="00D56265" w:rsidP="00511D0E">
            <w:pPr>
              <w:shd w:val="clear" w:color="auto" w:fill="FFFFFF"/>
              <w:spacing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bookmarkStart w:id="5" w:name="_Hlk103762483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Մաքսային միության հանձնաժողովի 2011 թվականի օգոստոսի 16-ի N 769 որոշմամբ հաստատված «Փաթեթվածքի անվտանգության մասին» (ՄՄ ՏԿ 005/2011) Մաքսային միության տեխնիկական կանոնակարգ</w:t>
            </w:r>
            <w:bookmarkEnd w:id="5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ի՝ միայն սննդամթերքի հետ շփվող փաթեթվածքի համար (այսուհետ՝ ՄՄ ՏԿ 005/2011 կանոնակարգ)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BC0A19" w:rsidRPr="003E6233">
              <w:rPr>
                <w:rFonts w:ascii="GHEA Grapalat" w:hAnsi="GHEA Grapalat" w:cs="Times New Roman"/>
                <w:sz w:val="20"/>
                <w:szCs w:val="20"/>
                <w:lang w:val="hy-AM"/>
              </w:rPr>
              <w:t>3-րդ հոդվածի</w:t>
            </w:r>
            <w:r w:rsidR="00BC0A19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BC0A19" w:rsidRPr="003E6233">
              <w:rPr>
                <w:rFonts w:ascii="GHEA Grapalat" w:hAnsi="GHEA Grapalat" w:cs="Times New Roman"/>
                <w:sz w:val="20"/>
                <w:szCs w:val="20"/>
                <w:lang w:val="hy-AM"/>
              </w:rPr>
              <w:t>1-ին կետ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2995F4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C0A19" w:rsidRPr="004C7C6F" w14:paraId="632D3321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F18486" w14:textId="51B35B35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4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18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75D495" w14:textId="61748EAB" w:rsidR="00BC0A19" w:rsidRPr="003E6233" w:rsidRDefault="00923BA9" w:rsidP="00BC0A19">
            <w:pPr>
              <w:shd w:val="clear" w:color="auto" w:fill="FFFFFF"/>
              <w:spacing w:line="240" w:lineRule="auto"/>
              <w:jc w:val="both"/>
              <w:rPr>
                <w:rFonts w:ascii="GHEA Grapalat" w:hAnsi="GHEA Grapalat" w:cs="Times New Roman"/>
                <w:b/>
                <w:bCs/>
                <w:sz w:val="20"/>
                <w:szCs w:val="20"/>
                <w:lang w:val="hy-AM"/>
              </w:rPr>
            </w:pPr>
            <w:proofErr w:type="spellStart"/>
            <w:r w:rsidRPr="00923BA9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Արդյո՞ք</w:t>
            </w:r>
            <w:proofErr w:type="spellEnd"/>
            <w:r w:rsidRPr="00923BA9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փ</w:t>
            </w:r>
            <w:r w:rsidR="00BC0A19" w:rsidRPr="003E6233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աթեթվածքը</w:t>
            </w:r>
            <w:proofErr w:type="spellEnd"/>
            <w:r w:rsidR="00BC0A19" w:rsidRPr="003E6233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(</w:t>
            </w:r>
            <w:proofErr w:type="spellStart"/>
            <w:r w:rsidR="00BC0A19" w:rsidRPr="003E6233">
              <w:rPr>
                <w:rFonts w:ascii="GHEA Grapalat" w:hAnsi="GHEA Grapalat" w:cs="Times New Roman"/>
                <w:sz w:val="20"/>
                <w:szCs w:val="20"/>
                <w:lang w:val="hy-AM"/>
              </w:rPr>
              <w:t>խցանափակման</w:t>
            </w:r>
            <w:proofErr w:type="spellEnd"/>
            <w:r w:rsidR="00BC0A19" w:rsidRPr="003E6233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միջոցները)</w:t>
            </w:r>
            <w:r w:rsidR="00BC0A19" w:rsidRPr="003E6233">
              <w:rPr>
                <w:rFonts w:ascii="GHEA Grapalat" w:hAnsi="GHEA Grapalat" w:cs="Times New Roman"/>
                <w:b/>
                <w:bCs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 w:cs="Times New Roman"/>
                <w:b/>
                <w:bCs/>
                <w:sz w:val="20"/>
                <w:szCs w:val="20"/>
                <w:lang w:val="hy-AM"/>
              </w:rPr>
              <w:t>մ</w:t>
            </w:r>
            <w:r w:rsidR="00BC0A19" w:rsidRPr="003E6233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ականշված</w:t>
            </w:r>
            <w:proofErr w:type="spellEnd"/>
            <w:r w:rsidR="00BC0A19" w:rsidRPr="003E6233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է արտադրանքի շրջանառության միասնական նշանով, որը դրված է ուղեկցող փաստաթղթերի վրա: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69320C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B1A8A3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9F4A7C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F9511C" w14:textId="64536FF8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A985C0" w14:textId="4730A02F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փաստաթղթային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4D7877" w14:textId="52E1327D" w:rsidR="00BC0A19" w:rsidRPr="003E6233" w:rsidRDefault="00BC0A19" w:rsidP="00511D0E">
            <w:pPr>
              <w:shd w:val="clear" w:color="auto" w:fill="FFFFFF"/>
              <w:spacing w:line="240" w:lineRule="auto"/>
              <w:jc w:val="center"/>
              <w:rPr>
                <w:rFonts w:ascii="GHEA Grapalat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3E6233">
              <w:rPr>
                <w:rFonts w:ascii="GHEA Grapalat" w:hAnsi="GHEA Grapalat" w:cs="Times New Roman"/>
                <w:sz w:val="20"/>
                <w:szCs w:val="20"/>
                <w:lang w:val="hy-AM"/>
              </w:rPr>
              <w:t>ՄՄ ՏԿ 005/2011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3E6233">
              <w:rPr>
                <w:rFonts w:ascii="GHEA Grapalat" w:hAnsi="GHEA Grapalat" w:cs="Times New Roman"/>
                <w:sz w:val="20"/>
                <w:szCs w:val="20"/>
                <w:lang w:val="hy-AM"/>
              </w:rPr>
              <w:t>8-րդ հոդվածի 1-ին կետ</w:t>
            </w:r>
          </w:p>
          <w:p w14:paraId="0B7CE3C8" w14:textId="77777777" w:rsidR="00BC0A19" w:rsidRPr="003E6233" w:rsidRDefault="00BC0A19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3B18A4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C0A19" w:rsidRPr="003E6233" w14:paraId="130DB431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9AD447" w14:textId="7B79EB21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4</w:t>
            </w:r>
            <w:r w:rsidRPr="00174D4A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19</w:t>
            </w:r>
            <w:r w:rsidRPr="00174D4A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CE70FF" w14:textId="06469F2C" w:rsidR="00BC0A19" w:rsidRPr="003E6233" w:rsidRDefault="00923BA9" w:rsidP="00BC0A19">
            <w:pPr>
              <w:shd w:val="clear" w:color="auto" w:fill="FFFFFF"/>
              <w:spacing w:line="240" w:lineRule="auto"/>
              <w:jc w:val="both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proofErr w:type="spellStart"/>
            <w:r w:rsidRPr="00923BA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923BA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փ</w:t>
            </w:r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աթեթավորման գործընթացները կատարվում են սննդամթերքի աղտոտումը բացառող պայմաններում՝ ապահովելով փաթեթավորման ամբողջականությունն ու մաքրությունը: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D1D23C" w14:textId="319F365C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7B1B58" w14:textId="43F53892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D4C6C1" w14:textId="31880804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D98E09" w14:textId="1DD4A05A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2AEAC0" w14:textId="34988264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7CAEC6" w14:textId="6F915D03" w:rsidR="00BC0A19" w:rsidRPr="003E6233" w:rsidRDefault="00BC0A19" w:rsidP="00511D0E">
            <w:pPr>
              <w:shd w:val="clear" w:color="auto" w:fill="FFFFFF"/>
              <w:spacing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այաստանի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անրապետության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կառավարության</w:t>
            </w:r>
            <w:proofErr w:type="spellEnd"/>
            <w:r w:rsidR="00D1382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 xml:space="preserve">N 34-Ն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որոշման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հավելվածի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66-րդ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կետ</w:t>
            </w:r>
            <w:proofErr w:type="spellEnd"/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49D8C5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C0A19" w:rsidRPr="003E6233" w14:paraId="7C3FD00C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F7E206" w14:textId="66168707" w:rsidR="00BC0A19" w:rsidRPr="0004237C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lastRenderedPageBreak/>
              <w:t>4</w:t>
            </w:r>
            <w:r w:rsidRPr="00174D4A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20</w:t>
            </w:r>
            <w:r>
              <w:rPr>
                <w:rFonts w:ascii="Cambria Math" w:eastAsia="Times New Roman" w:hAnsi="Cambria Math" w:cs="Times New Roman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A6FBCF" w14:textId="3B2BD703" w:rsidR="00BC0A19" w:rsidRPr="003E6233" w:rsidRDefault="00923BA9" w:rsidP="00BC0A19">
            <w:pPr>
              <w:shd w:val="clear" w:color="auto" w:fill="FFFFFF"/>
              <w:spacing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923BA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923BA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բ</w:t>
            </w:r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ազմակի օգտագործման փաթեթավորման նյութերն ու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բեռնարկղերը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հեշտությամբ մաքրվող և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ախտահանվող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են: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17294F" w14:textId="3B79F662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98B83C" w14:textId="50EDD143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E08514" w14:textId="4E81D201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5E1B58" w14:textId="20DECA95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4BD8F4" w14:textId="05894CCB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CF0E9D" w14:textId="6F4FBD51" w:rsidR="00BC0A19" w:rsidRPr="003E6233" w:rsidRDefault="00BC0A19" w:rsidP="00511D0E">
            <w:pPr>
              <w:shd w:val="clear" w:color="auto" w:fill="FFFFFF"/>
              <w:spacing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այաստանի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անրապետության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կառավարության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1382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 xml:space="preserve">N 34-Ն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որոշման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հավելվածի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 xml:space="preserve">67-րդ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կետ</w:t>
            </w:r>
            <w:proofErr w:type="spellEnd"/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706E2F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C0A19" w:rsidRPr="003E6233" w14:paraId="16D45917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6D19CE" w14:textId="03421BC9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4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2</w:t>
            </w:r>
            <w:r w:rsidRPr="00EF7143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83A91C" w14:textId="7CC3204C" w:rsidR="00BC0A19" w:rsidRPr="003E6233" w:rsidRDefault="00923BA9" w:rsidP="00BC0A1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t xml:space="preserve"> </w:t>
            </w:r>
            <w:proofErr w:type="spellStart"/>
            <w:r w:rsidRPr="00923BA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Արդյո՞ք</w:t>
            </w:r>
            <w:proofErr w:type="spellEnd"/>
            <w:r w:rsidRPr="00923BA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ումքը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բաղադրիչները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կիսապատրաստվածքը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վերջնական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արտադրանքը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որոնցում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հնարավոր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ախտածին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մանրէների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բազմացում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կամ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թունավոր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նյութերի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առաջացում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պահվում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են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դրանց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առաջացումը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կամ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բազմացումը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բացառող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ջերմաստիճանում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B76A2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2E810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D8507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547DE" w14:textId="2F0F41C5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2DFE6" w14:textId="77777777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2442A3" w14:textId="2E952F02" w:rsidR="00BC0A19" w:rsidRPr="003E6233" w:rsidRDefault="00BC0A19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այաստանի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անրապետության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կառավարության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1382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 xml:space="preserve">N 34-Ն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որոշման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հավելվածի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60-րդ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կետ</w:t>
            </w:r>
            <w:proofErr w:type="spellEnd"/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D3703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0A19" w:rsidRPr="003E6233" w14:paraId="336E6DDD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A8984" w14:textId="548B4F83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474A81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4</w:t>
            </w:r>
            <w:r w:rsidRPr="00474A81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 w:rsidRPr="00474A81">
              <w:rPr>
                <w:rFonts w:ascii="GHEA Grapalat" w:eastAsia="Times New Roman" w:hAnsi="GHEA Grapalat" w:cs="Cambria Math"/>
                <w:color w:val="000000"/>
                <w:lang w:val="hy-AM" w:eastAsia="ru-RU"/>
              </w:rPr>
              <w:t>2</w:t>
            </w:r>
            <w:r w:rsidRPr="00474A81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2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BFEE05" w14:textId="252700BE" w:rsidR="00BC0A19" w:rsidRPr="003E6233" w:rsidRDefault="00923BA9" w:rsidP="00BC0A19">
            <w:pPr>
              <w:widowControl w:val="0"/>
              <w:tabs>
                <w:tab w:val="left" w:pos="1134"/>
              </w:tabs>
              <w:spacing w:line="240" w:lineRule="auto"/>
              <w:ind w:right="28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23B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proofErr w:type="spellEnd"/>
            <w:r w:rsidRPr="00923B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ննդամթերքի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փոխադրումը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տրանսպորտային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փոխադրումը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իրականացվում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տրանսպորտային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միջոցներով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՝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այդ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արտադրանքը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պատրաստողի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փոխադրման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տրանսպորտային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փոխադրման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պայմաններին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համապատասխան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իսկ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դրանց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բացակայության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դեպքում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՝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այդ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արտադրանքը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պատրաստողի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պահպանման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պայմաններին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համապատասխան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։</w:t>
            </w:r>
          </w:p>
          <w:p w14:paraId="712A75B3" w14:textId="67675B7E" w:rsidR="00BC0A19" w:rsidRPr="003E6233" w:rsidRDefault="00BC0A19" w:rsidP="00BC0A1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F251D6" w14:textId="0D96A5E8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3A3151" w14:textId="45F61BD5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82E191" w14:textId="2CF82026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145C27" w14:textId="775AED14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203444" w14:textId="731B022A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ակնադիտական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81BDFE" w14:textId="4C643E03" w:rsidR="00BC0A19" w:rsidRPr="003E6233" w:rsidRDefault="00BC0A19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ՏԿ 021/2011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հոդված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17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րդ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կետ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1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-ին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626FF9" w14:textId="7FC25DF3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A19" w:rsidRPr="003E6233" w14:paraId="03B233BF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978EC" w14:textId="747B3CA5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4</w:t>
            </w:r>
            <w:r w:rsidRPr="00474A81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 w:rsidRPr="00474A81">
              <w:rPr>
                <w:rFonts w:ascii="GHEA Grapalat" w:eastAsia="Times New Roman" w:hAnsi="GHEA Grapalat" w:cs="Cambria Math"/>
                <w:color w:val="000000"/>
                <w:lang w:val="hy-AM" w:eastAsia="ru-RU"/>
              </w:rPr>
              <w:t>2</w:t>
            </w:r>
            <w:r w:rsidRPr="00474A81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3</w:t>
            </w:r>
            <w:r w:rsidRPr="00474A81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20D413" w14:textId="79B457D8" w:rsidR="00BC0A19" w:rsidRPr="003E6233" w:rsidRDefault="00923BA9" w:rsidP="00BC0A19">
            <w:pPr>
              <w:widowControl w:val="0"/>
              <w:tabs>
                <w:tab w:val="left" w:pos="1134"/>
              </w:tabs>
              <w:spacing w:line="240" w:lineRule="auto"/>
              <w:ind w:right="32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23B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proofErr w:type="spellEnd"/>
            <w:r w:rsidRPr="00923B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իաժամանակ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տարբեր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տեսակների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և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այլ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բեռների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փոխադրման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տրանսպորտային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փոխադրման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տրանսպորտային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միջոցների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և (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բեռնարկղերի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օգտագործումը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իրականացվում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հետ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շփումը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աղտոտումը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և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զգայորոշման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հատկությունների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փոփոխումը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բացառող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պայմաններում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748450" w14:textId="729F5F4E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04DFBC" w14:textId="589BF8A9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07EDA3" w14:textId="6A04E39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3464DA" w14:textId="76461DE6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0DC27C" w14:textId="2FC52533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ակնադիտական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EAC6DF" w14:textId="25F02FD6" w:rsidR="00BC0A19" w:rsidRPr="003E6233" w:rsidRDefault="00BC0A19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ՏԿ 021/2011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հոդված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17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րդ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կետ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րդ</w:t>
            </w:r>
            <w:proofErr w:type="spellEnd"/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C18DA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0A19" w:rsidRPr="003E6233" w14:paraId="4026C1C4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7E3FA" w14:textId="4684FEC6" w:rsidR="00BC0A19" w:rsidRPr="00474A81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474A81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4</w:t>
            </w:r>
            <w:r w:rsidRPr="00474A81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 w:rsidRPr="00474A81">
              <w:rPr>
                <w:rFonts w:ascii="GHEA Grapalat" w:eastAsia="Times New Roman" w:hAnsi="GHEA Grapalat" w:cs="Cambria Math"/>
                <w:color w:val="000000"/>
                <w:lang w:val="hy-AM" w:eastAsia="ru-RU"/>
              </w:rPr>
              <w:t>2</w:t>
            </w:r>
            <w:r w:rsidRPr="00474A81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4</w:t>
            </w:r>
            <w:r w:rsidRPr="00474A81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10D2AD" w14:textId="099E2F37" w:rsidR="00BC0A19" w:rsidRPr="003E6233" w:rsidRDefault="00923BA9" w:rsidP="00BC0A19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23B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proofErr w:type="spellEnd"/>
            <w:r w:rsidRPr="00923B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րանսպորտային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միջոցների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բեռնային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բաժանմունքների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և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բեռնարկղերի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ներքին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մակերևույթը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պատրաստված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են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լվացվող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նյութերից</w:t>
            </w:r>
            <w:proofErr w:type="spellEnd"/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։</w:t>
            </w:r>
          </w:p>
          <w:p w14:paraId="2071D380" w14:textId="7A8F69ED" w:rsidR="00BC0A19" w:rsidRPr="003E6233" w:rsidRDefault="00BC0A19" w:rsidP="00BC0A1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CB9BA2" w14:textId="7DCB47D3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1E704B" w14:textId="339532D1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C6A9F0" w14:textId="5D698160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723AF9" w14:textId="7AF5EBEC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4D33AE" w14:textId="6E6EF2CA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ակնադիտական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C47028" w14:textId="4D20CB0A" w:rsidR="00BC0A19" w:rsidRPr="003E6233" w:rsidRDefault="00BC0A19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ՏԿ 021/2011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կանոնակարգի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հոդված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17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րդ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կետ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>5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րդ</w:t>
            </w:r>
            <w:proofErr w:type="spellEnd"/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F6F1E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BC0A19" w:rsidRPr="003E6233" w14:paraId="421A9D25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45D50" w14:textId="587A3FAE" w:rsidR="00BC0A19" w:rsidRPr="00474A81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474A81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lastRenderedPageBreak/>
              <w:t>4</w:t>
            </w:r>
            <w:r w:rsidRPr="00474A81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 w:rsidRPr="00474A81">
              <w:rPr>
                <w:rFonts w:ascii="GHEA Grapalat" w:eastAsia="Times New Roman" w:hAnsi="GHEA Grapalat" w:cs="Cambria Math"/>
                <w:color w:val="000000"/>
                <w:lang w:val="hy-AM" w:eastAsia="ru-RU"/>
              </w:rPr>
              <w:t>2</w:t>
            </w:r>
            <w:r w:rsidRPr="00474A81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5</w:t>
            </w:r>
            <w:r w:rsidRPr="00474A81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DC8920" w14:textId="1AA2A688" w:rsidR="00BC0A19" w:rsidRPr="00474A81" w:rsidRDefault="00923BA9" w:rsidP="00BC0A1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4A81">
              <w:rPr>
                <w:rFonts w:ascii="GHEA Grapalat" w:hAnsi="GHEA Grapalat"/>
                <w:sz w:val="20"/>
                <w:szCs w:val="20"/>
              </w:rPr>
              <w:t>Արդյո՞ք</w:t>
            </w:r>
            <w:proofErr w:type="spellEnd"/>
            <w:r w:rsidRPr="00474A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74A81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proofErr w:type="spellStart"/>
            <w:r w:rsidR="00BC0A19" w:rsidRPr="00474A81">
              <w:rPr>
                <w:rFonts w:ascii="GHEA Grapalat" w:hAnsi="GHEA Grapalat"/>
                <w:sz w:val="20"/>
                <w:szCs w:val="20"/>
              </w:rPr>
              <w:t>ննդամթերք</w:t>
            </w:r>
            <w:proofErr w:type="spellEnd"/>
            <w:r w:rsidR="00BC0A19" w:rsidRPr="00474A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C0A19" w:rsidRPr="00474A81">
              <w:rPr>
                <w:rFonts w:ascii="GHEA Grapalat" w:hAnsi="GHEA Grapalat"/>
                <w:sz w:val="20"/>
                <w:szCs w:val="20"/>
              </w:rPr>
              <w:t>տեղափոխող</w:t>
            </w:r>
            <w:proofErr w:type="spellEnd"/>
            <w:r w:rsidR="00BC0A19" w:rsidRPr="00474A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C0A19" w:rsidRPr="00474A81">
              <w:rPr>
                <w:rFonts w:ascii="GHEA Grapalat" w:hAnsi="GHEA Grapalat"/>
                <w:sz w:val="20"/>
                <w:szCs w:val="20"/>
              </w:rPr>
              <w:t>փոխադրամիջոցն</w:t>
            </w:r>
            <w:proofErr w:type="spellEnd"/>
            <w:r w:rsidR="00BC0A19" w:rsidRPr="00474A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C0A19" w:rsidRPr="00474A81">
              <w:rPr>
                <w:rFonts w:ascii="GHEA Grapalat" w:hAnsi="GHEA Grapalat"/>
                <w:sz w:val="20"/>
                <w:szCs w:val="20"/>
              </w:rPr>
              <w:t>ունի</w:t>
            </w:r>
            <w:proofErr w:type="spellEnd"/>
            <w:r w:rsidR="00BC0A19" w:rsidRPr="00474A8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C0A19" w:rsidRPr="00474A81">
              <w:rPr>
                <w:rFonts w:ascii="GHEA Grapalat" w:hAnsi="GHEA Grapalat"/>
                <w:sz w:val="20"/>
                <w:szCs w:val="20"/>
              </w:rPr>
              <w:t>սանիտարական</w:t>
            </w:r>
            <w:proofErr w:type="spellEnd"/>
            <w:r w:rsidR="00BC0A19" w:rsidRPr="00474A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C0A19" w:rsidRPr="00474A81">
              <w:rPr>
                <w:rFonts w:ascii="GHEA Grapalat" w:hAnsi="GHEA Grapalat"/>
                <w:sz w:val="20"/>
                <w:szCs w:val="20"/>
              </w:rPr>
              <w:t>անձնագիր</w:t>
            </w:r>
            <w:proofErr w:type="spellEnd"/>
            <w:r w:rsidR="00BC0A19" w:rsidRPr="00474A81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8559E7" w14:textId="2083EE02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D6E57C" w14:textId="004E7C0D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2E958D" w14:textId="5DF9B079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2BEAFD" w14:textId="65A1D497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3E6233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E29831" w14:textId="022AA8D2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233">
              <w:rPr>
                <w:rFonts w:ascii="GHEA Grapalat" w:hAnsi="GHEA Grapalat"/>
                <w:sz w:val="20"/>
                <w:szCs w:val="20"/>
              </w:rPr>
              <w:t>փաստաթղթային</w:t>
            </w:r>
            <w:proofErr w:type="spellEnd"/>
            <w:r w:rsidRPr="003E62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E6233">
              <w:rPr>
                <w:rFonts w:ascii="GHEA Grapalat" w:hAnsi="GHEA Grapalat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F5770C" w14:textId="399B411A" w:rsidR="00BC0A19" w:rsidRPr="003E6233" w:rsidRDefault="00BC0A19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hAnsi="GHEA Grapalat"/>
                <w:sz w:val="20"/>
                <w:szCs w:val="20"/>
              </w:rPr>
              <w:t>«</w:t>
            </w:r>
            <w:proofErr w:type="spellStart"/>
            <w:r w:rsidRPr="003E6233">
              <w:rPr>
                <w:rFonts w:ascii="GHEA Grapalat" w:hAnsi="GHEA Grapalat"/>
                <w:sz w:val="20"/>
                <w:szCs w:val="20"/>
              </w:rPr>
              <w:t>Սննդամթերքի</w:t>
            </w:r>
            <w:proofErr w:type="spellEnd"/>
            <w:r w:rsidRPr="003E62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E6233">
              <w:rPr>
                <w:rFonts w:ascii="GHEA Grapalat" w:hAnsi="GHEA Grapalat"/>
                <w:sz w:val="20"/>
                <w:szCs w:val="20"/>
              </w:rPr>
              <w:t>անվտանգության</w:t>
            </w:r>
            <w:proofErr w:type="spellEnd"/>
            <w:r w:rsidRPr="003E62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E6233">
              <w:rPr>
                <w:rFonts w:ascii="GHEA Grapalat" w:hAnsi="GHEA Grapalat"/>
                <w:sz w:val="20"/>
                <w:szCs w:val="20"/>
              </w:rPr>
              <w:t>մասին</w:t>
            </w:r>
            <w:proofErr w:type="spellEnd"/>
            <w:r w:rsidRPr="003E6233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proofErr w:type="spellStart"/>
            <w:r w:rsidRPr="003E6233">
              <w:rPr>
                <w:rFonts w:ascii="GHEA Grapalat" w:hAnsi="GHEA Grapalat"/>
                <w:sz w:val="20"/>
                <w:szCs w:val="20"/>
              </w:rPr>
              <w:t>օրենքի</w:t>
            </w:r>
            <w:proofErr w:type="spellEnd"/>
            <w:r w:rsidRPr="003E6233">
              <w:rPr>
                <w:rFonts w:ascii="GHEA Grapalat" w:hAnsi="GHEA Grapalat"/>
                <w:sz w:val="20"/>
                <w:szCs w:val="20"/>
              </w:rPr>
              <w:t xml:space="preserve"> 16-րդ </w:t>
            </w:r>
            <w:proofErr w:type="spellStart"/>
            <w:r w:rsidRPr="003E6233">
              <w:rPr>
                <w:rFonts w:ascii="GHEA Grapalat" w:hAnsi="GHEA Grapalat"/>
                <w:sz w:val="20"/>
                <w:szCs w:val="20"/>
              </w:rPr>
              <w:t>հոդվածի</w:t>
            </w:r>
            <w:proofErr w:type="spellEnd"/>
            <w:r w:rsidRPr="003E6233">
              <w:rPr>
                <w:rFonts w:ascii="GHEA Grapalat" w:hAnsi="GHEA Grapalat"/>
                <w:sz w:val="20"/>
                <w:szCs w:val="20"/>
              </w:rPr>
              <w:br/>
              <w:t xml:space="preserve">4-րդ </w:t>
            </w:r>
            <w:proofErr w:type="spellStart"/>
            <w:r w:rsidRPr="003E6233">
              <w:rPr>
                <w:rFonts w:ascii="GHEA Grapalat" w:hAnsi="GHEA Grapalat"/>
                <w:sz w:val="20"/>
                <w:szCs w:val="20"/>
              </w:rPr>
              <w:t>մաս</w:t>
            </w:r>
            <w:proofErr w:type="spellEnd"/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51319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0A19" w:rsidRPr="003E6233" w14:paraId="4C90418B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E67327" w14:textId="77E81F83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  <w:r w:rsidRPr="003E623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C691F" w14:textId="77777777" w:rsidR="00BC0A19" w:rsidRPr="003E6233" w:rsidRDefault="00BC0A19" w:rsidP="00BC0A1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ՀՈՒՄՔԻ</w:t>
            </w:r>
            <w:r w:rsidRPr="003E62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3E6233"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eastAsia="ru-RU"/>
              </w:rPr>
              <w:t>ԵՎ</w:t>
            </w:r>
            <w:r w:rsidRPr="003E62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3E6233"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eastAsia="ru-RU"/>
              </w:rPr>
              <w:t>ՊԱՏՐԱՍՏԻ</w:t>
            </w:r>
            <w:r w:rsidRPr="003E62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3E6233"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eastAsia="ru-RU"/>
              </w:rPr>
              <w:t>ՄՍԻ</w:t>
            </w:r>
            <w:r w:rsidRPr="003E62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3E6233"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eastAsia="ru-RU"/>
              </w:rPr>
              <w:t>ԵՎ</w:t>
            </w:r>
            <w:r w:rsidRPr="003E62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3E6233"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eastAsia="ru-RU"/>
              </w:rPr>
              <w:t>ՄՍԱՄԹԵՐՔԻ</w:t>
            </w:r>
            <w:r w:rsidRPr="003E62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3E6233"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eastAsia="ru-RU"/>
              </w:rPr>
              <w:t>ԱՆՎՏԱՆԳՈՒԹՅՈՒՆ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9AED0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458A0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8BDA8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08D1B" w14:textId="3886E367" w:rsidR="00BC0A19" w:rsidRPr="003E6233" w:rsidRDefault="00BC0A19" w:rsidP="00BC0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20BB1" w14:textId="29CEBF22" w:rsidR="00BC0A19" w:rsidRPr="003E6233" w:rsidRDefault="00BC0A19" w:rsidP="00BC0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8758B2" w14:textId="7B875796" w:rsidR="00BC0A19" w:rsidRPr="003E6233" w:rsidRDefault="00BC0A19" w:rsidP="00511D0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284DF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0A19" w:rsidRPr="003E6233" w14:paraId="28D1256A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071C5" w14:textId="745C827D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5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 w:rsidRPr="00EF7143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797C84" w14:textId="5E751639" w:rsidR="00BC0A19" w:rsidRPr="003E6233" w:rsidRDefault="00923BA9" w:rsidP="00BC0A1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BA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Արդյո՞ք</w:t>
            </w:r>
            <w:proofErr w:type="spellEnd"/>
            <w:r w:rsidRPr="00923BA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ը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նդունվող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հումքը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համապատասխանում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դրանց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անվտանգության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պահանջներին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ունի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անվտանգությունը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հավաստող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հիմնավորող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փաստաթղթեր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AB32F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A90D2E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B8843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73134" w14:textId="36E54880" w:rsidR="00BC0A19" w:rsidRPr="00AA3668" w:rsidRDefault="00AA3668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780F1" w14:textId="77777777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փաստաթղթային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EA6A5B" w14:textId="626D4760" w:rsidR="00BC0A19" w:rsidRPr="003E6233" w:rsidRDefault="00BC0A19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Սննդամթերքի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անվտանգության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մասին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օրենքի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15-րդ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հոդվածի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1-ին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մաս</w:t>
            </w:r>
            <w:proofErr w:type="spellEnd"/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EDF82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0A19" w:rsidRPr="004C7C6F" w14:paraId="31EDE44B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1A23DE" w14:textId="505D0D20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lang w:val="en-US" w:eastAsia="ru-RU"/>
              </w:rPr>
              <w:t>5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 w:rsidRPr="00EF7143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2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C2EB78" w14:textId="40B7A1FC" w:rsidR="00BC0A19" w:rsidRPr="003E6233" w:rsidRDefault="00923BA9" w:rsidP="00BC0A19">
            <w:pPr>
              <w:shd w:val="clear" w:color="auto" w:fill="FFFFFF"/>
              <w:spacing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23B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23B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BC0A19"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րտադրությունում չի իրացվում պարենային (սննդային) հումք, անկախ այն հանգամանքից, թե պիտանիության ժամկետի նշումը որ լեզվով է կատարված, եթե`</w:t>
            </w:r>
          </w:p>
          <w:p w14:paraId="03D0406D" w14:textId="77777777" w:rsidR="00BC0A19" w:rsidRPr="003E6233" w:rsidRDefault="00BC0A19" w:rsidP="00BC0A19">
            <w:pPr>
              <w:shd w:val="clear" w:color="auto" w:fill="FFFFFF"/>
              <w:spacing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1) պիտանիության ժամկետն անցած է.</w:t>
            </w:r>
          </w:p>
          <w:p w14:paraId="6744434D" w14:textId="77777777" w:rsidR="00BC0A19" w:rsidRPr="003E6233" w:rsidRDefault="00BC0A19" w:rsidP="00BC0A19">
            <w:pPr>
              <w:shd w:val="clear" w:color="auto" w:fill="FFFFFF"/>
              <w:spacing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2) փաթեթավորման կամ տարայի վրա պիտանիության ժամկետը բացակայում է կամ ընթեռնելի չէ.</w:t>
            </w:r>
          </w:p>
          <w:p w14:paraId="3CDEC5D4" w14:textId="40D6D988" w:rsidR="00BC0A19" w:rsidRPr="003E6233" w:rsidRDefault="00BC0A19" w:rsidP="00BC0A1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3) ժամկետը կրկնակի </w:t>
            </w:r>
            <w:proofErr w:type="spellStart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մակնշված</w:t>
            </w:r>
            <w:proofErr w:type="spellEnd"/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կամ բնօրինակ պիտանիության ժամկետը ջնջված է, և նշված է պիտանիության նոր ժամկետ: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58291C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2E01DE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0A94AA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197C6F" w14:textId="77777777" w:rsidR="00563888" w:rsidRDefault="00563888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1DA2C63A" w14:textId="77777777" w:rsidR="00563888" w:rsidRDefault="00563888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73D28522" w14:textId="4CC7876A" w:rsidR="00BC0A19" w:rsidRDefault="00563888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0.5</w:t>
            </w:r>
          </w:p>
          <w:p w14:paraId="33769FB3" w14:textId="35562E8F" w:rsidR="00563888" w:rsidRDefault="00563888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0.3</w:t>
            </w:r>
          </w:p>
          <w:p w14:paraId="04126F64" w14:textId="77777777" w:rsidR="00563888" w:rsidRDefault="00563888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0.2</w:t>
            </w:r>
          </w:p>
          <w:p w14:paraId="36F610A1" w14:textId="0AEEE138" w:rsidR="00563888" w:rsidRPr="00563888" w:rsidRDefault="00563888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E8C649" w14:textId="51AEB7D6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0B912C" w14:textId="12513A97" w:rsidR="00BC0A19" w:rsidRPr="003E6233" w:rsidRDefault="00BC0A19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«Սննդամթերքի անվտանգության մասին»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br/>
              <w:t>օրենքի 9-րդ հոդվածի 10-րդ մաս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CD16BC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C0A19" w:rsidRPr="004C7C6F" w14:paraId="3C6A1CC2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F664E1" w14:textId="0FBBD53D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5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 w:rsidRPr="00EF7143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3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A0CC06" w14:textId="54261D8B" w:rsidR="00AA3668" w:rsidRPr="0063224B" w:rsidRDefault="00923BA9" w:rsidP="00BC0A19">
            <w:pPr>
              <w:widowControl w:val="0"/>
              <w:tabs>
                <w:tab w:val="left" w:pos="1134"/>
              </w:tabs>
              <w:spacing w:line="240" w:lineRule="auto"/>
              <w:ind w:right="20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</w:pPr>
            <w:r w:rsidRPr="00923BA9">
              <w:rPr>
                <w:lang w:val="hy-AM"/>
              </w:rPr>
              <w:t xml:space="preserve"> </w:t>
            </w:r>
            <w:proofErr w:type="spellStart"/>
            <w:r w:rsidRPr="0063224B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Արդյո՞ք</w:t>
            </w:r>
            <w:proofErr w:type="spellEnd"/>
            <w:r w:rsidRPr="0063224B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դ</w:t>
            </w:r>
            <w:r w:rsidR="00BC0A19" w:rsidRPr="0063224B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իետիկ բուժիչ և դիետիկ կանխարգելիչ սննդի համար նախատեսված սննդամթերքի, հղի կանանց և կերակրող մայրերի սննդի համար նախատեսված սննդամթերքի արտադրության համար չի օգտագործվում թռչնի միս, բացի </w:t>
            </w:r>
            <w:proofErr w:type="spellStart"/>
            <w:r w:rsidR="00BC0A19" w:rsidRPr="0063224B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պաղեցրածից</w:t>
            </w:r>
            <w:proofErr w:type="spellEnd"/>
            <w:r w:rsidR="00BC0A19" w:rsidRPr="0063224B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, մեխանիկական եղանակով </w:t>
            </w:r>
            <w:proofErr w:type="spellStart"/>
            <w:r w:rsidR="00BC0A19" w:rsidRPr="0063224B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ոսկրահանված</w:t>
            </w:r>
            <w:proofErr w:type="spellEnd"/>
            <w:r w:rsidR="00BC0A19" w:rsidRPr="0063224B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թռչնի միս և թռչնի մսից ստացված՝ կոլագեն պարունակող հումք։</w:t>
            </w:r>
          </w:p>
          <w:p w14:paraId="3288CFD9" w14:textId="33CE124C" w:rsidR="00BC0A19" w:rsidRPr="003E6233" w:rsidRDefault="00BC0A19" w:rsidP="00BC0A19">
            <w:pPr>
              <w:widowControl w:val="0"/>
              <w:tabs>
                <w:tab w:val="left" w:pos="1134"/>
              </w:tabs>
              <w:spacing w:line="240" w:lineRule="auto"/>
              <w:ind w:right="20"/>
              <w:jc w:val="both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hy-AM" w:eastAsia="hy-AM" w:bidi="hy-AM"/>
              </w:rPr>
            </w:pPr>
            <w:r w:rsidRPr="0063224B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Հղի կանանց և կերակրող մայրերի համար նախատեսված սննդամթերքի, մանկական սննդի համար դիետիկ բուժիչ և դիետիկ կանխարգելիչ սննդի համար նախատեսված սննդամթերքի արտադրության համար չի օգտագործվում ԳՁՕ և (կամ) ԳՁՕ–</w:t>
            </w:r>
            <w:proofErr w:type="spellStart"/>
            <w:r w:rsidRPr="0063224B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ից</w:t>
            </w:r>
            <w:proofErr w:type="spellEnd"/>
            <w:r w:rsidRPr="0063224B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ստացված բաղադրիչներ պարունակող </w:t>
            </w:r>
            <w:r w:rsidRPr="0063224B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lastRenderedPageBreak/>
              <w:t>պարենային սննդային հումք։</w:t>
            </w:r>
          </w:p>
          <w:p w14:paraId="459A95F1" w14:textId="77777777" w:rsidR="00BC0A19" w:rsidRPr="003E6233" w:rsidRDefault="00BC0A19" w:rsidP="00BC0A1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771DC9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BE7CB1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C24F84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1CFC0F" w14:textId="77777777" w:rsidR="00BC0A19" w:rsidRDefault="00F76363" w:rsidP="00F763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  <w:p w14:paraId="35AFC72D" w14:textId="77777777" w:rsidR="00F76363" w:rsidRDefault="00F76363" w:rsidP="00F763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378CB49" w14:textId="77777777" w:rsidR="00F76363" w:rsidRDefault="00F76363" w:rsidP="00F763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9716427" w14:textId="3C1B835D" w:rsidR="00F76363" w:rsidRPr="00F76363" w:rsidRDefault="00F76363" w:rsidP="00F763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1C06E9" w14:textId="77777777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փաստաթղթային և /կամ/ լաբորատոր զննում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0FB521" w14:textId="718B2391" w:rsidR="00BC0A19" w:rsidRPr="003E6233" w:rsidRDefault="00BC0A19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027/2012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6-րդ կետ 3-րդ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A4AC14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C0A19" w:rsidRPr="004C7C6F" w14:paraId="3047E4B2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DE1FBC" w14:textId="46FEBD44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lastRenderedPageBreak/>
              <w:t>5</w:t>
            </w:r>
            <w:r w:rsidRPr="00174D4A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 w:rsidRPr="00174D4A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4</w:t>
            </w:r>
            <w:r w:rsidRPr="00174D4A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74404B" w14:textId="088CF614" w:rsidR="00BC0A19" w:rsidRPr="003E6233" w:rsidRDefault="00923BA9" w:rsidP="00BC0A19">
            <w:pPr>
              <w:widowControl w:val="0"/>
              <w:tabs>
                <w:tab w:val="left" w:pos="1134"/>
              </w:tabs>
              <w:spacing w:line="240" w:lineRule="auto"/>
              <w:ind w:right="20"/>
              <w:jc w:val="both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hy-AM" w:eastAsia="hy-AM" w:bidi="hy-AM"/>
              </w:rPr>
            </w:pPr>
            <w:proofErr w:type="spellStart"/>
            <w:r w:rsidRPr="00923BA9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Արդյո՞ք</w:t>
            </w:r>
            <w:proofErr w:type="spellEnd"/>
            <w:r w:rsidRPr="00923BA9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ա</w:t>
            </w:r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ռանց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սնձանի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՝ հատուկ նշանակության սննդամթերքի առանձին տեսակները բաղկացած կամ պատրաստված են մեկ կամ ավելի բաղադրիչներից, որոնք չեն պարունակում ցորեն, աշորա, գարի, վարսակ կամ դրանց խաչասերված տեսակներ (ստացվում են դրանց խաչավորման եղանակով) և (կամ) բաղկացած կամ պատրաստված են հատուկ եղանակով (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սնձանի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պարունակության մակարդակը նվազեցնելու համար) մեկ կամ ավելի բաղադրիչներից, որոնք ստացվում են ցորենից, աշորայից, գարուց, վարսակից կամ դրանց խաչասերված տեսակներից, և որոնցում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սնձանի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պարունակության մակարդակը օգտագործման համար պատրաստի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արտադրանքում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կազմում է 20</w:t>
            </w:r>
            <w:r w:rsidR="00BC0A19" w:rsidRPr="003E6233">
              <w:rPr>
                <w:rFonts w:ascii="Calibri" w:eastAsia="Times New Roman" w:hAnsi="Calibri" w:cs="Calibri"/>
                <w:sz w:val="20"/>
                <w:szCs w:val="20"/>
                <w:lang w:val="hy-AM" w:eastAsia="hy-AM" w:bidi="hy-AM"/>
              </w:rPr>
              <w:t> </w:t>
            </w:r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մգ/կգ–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ից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ոչ ավելի։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D364A6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C90141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42095B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6DD3E2" w14:textId="77777777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664731" w14:textId="12380656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փաստաթղթային և /կամ/ լաբորատոր զննում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EAE5C3" w14:textId="47084AC1" w:rsidR="00BC0A19" w:rsidRPr="003E6233" w:rsidRDefault="00BC0A19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ՄՄ ՏԿ 027/2012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6-րդ կետ 9-րդ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7D197E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C0A19" w:rsidRPr="004C7C6F" w14:paraId="5D2BD0EE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1D5183" w14:textId="05D7A10E" w:rsidR="00BC0A19" w:rsidRPr="0004237C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5</w:t>
            </w:r>
            <w:r w:rsidRPr="00174D4A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 w:rsidRPr="00174D4A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5</w:t>
            </w:r>
            <w:r>
              <w:rPr>
                <w:rFonts w:ascii="Cambria Math" w:eastAsia="Times New Roman" w:hAnsi="Cambria Math" w:cs="Times New Roman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CCE80D" w14:textId="2319EAD0" w:rsidR="00BC0A19" w:rsidRPr="003E6233" w:rsidRDefault="00923BA9" w:rsidP="00BC0A19">
            <w:pPr>
              <w:widowControl w:val="0"/>
              <w:tabs>
                <w:tab w:val="left" w:pos="1134"/>
              </w:tabs>
              <w:spacing w:line="240" w:lineRule="auto"/>
              <w:ind w:right="20"/>
              <w:jc w:val="both"/>
              <w:rPr>
                <w:rFonts w:ascii="GHEA Grapalat" w:eastAsia="Times New Roman" w:hAnsi="GHEA Grapalat" w:cs="Times New Roman"/>
                <w:spacing w:val="-2"/>
                <w:sz w:val="20"/>
                <w:szCs w:val="20"/>
                <w:lang w:val="hy-AM" w:eastAsia="hy-AM" w:bidi="hy-AM"/>
              </w:rPr>
            </w:pPr>
            <w:proofErr w:type="spellStart"/>
            <w:r w:rsidRPr="00923BA9">
              <w:rPr>
                <w:rFonts w:ascii="GHEA Grapalat" w:eastAsia="Times New Roman" w:hAnsi="GHEA Grapalat" w:cs="Times New Roman"/>
                <w:spacing w:val="-2"/>
                <w:sz w:val="20"/>
                <w:szCs w:val="20"/>
                <w:lang w:val="hy-AM" w:eastAsia="hy-AM" w:bidi="hy-AM"/>
              </w:rPr>
              <w:t>Արդյո՞ք</w:t>
            </w:r>
            <w:proofErr w:type="spellEnd"/>
            <w:r w:rsidRPr="00923BA9">
              <w:rPr>
                <w:rFonts w:ascii="GHEA Grapalat" w:eastAsia="Times New Roman" w:hAnsi="GHEA Grapalat" w:cs="Times New Roman"/>
                <w:spacing w:val="-2"/>
                <w:sz w:val="20"/>
                <w:szCs w:val="20"/>
                <w:lang w:val="hy-AM" w:eastAsia="hy-AM" w:bidi="hy-AM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pacing w:val="-2"/>
                <w:sz w:val="20"/>
                <w:szCs w:val="20"/>
                <w:lang w:val="hy-AM" w:eastAsia="hy-AM" w:bidi="hy-AM"/>
              </w:rPr>
              <w:t>ս</w:t>
            </w:r>
            <w:r w:rsidR="00BC0A19" w:rsidRPr="003E6233">
              <w:rPr>
                <w:rFonts w:ascii="GHEA Grapalat" w:eastAsia="Times New Roman" w:hAnsi="GHEA Grapalat" w:cs="Times New Roman"/>
                <w:spacing w:val="-2"/>
                <w:sz w:val="20"/>
                <w:szCs w:val="20"/>
                <w:lang w:val="hy-AM" w:eastAsia="hy-AM" w:bidi="hy-AM"/>
              </w:rPr>
              <w:t>նձանի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pacing w:val="-2"/>
                <w:sz w:val="20"/>
                <w:szCs w:val="20"/>
                <w:lang w:val="hy-AM" w:eastAsia="hy-AM" w:bidi="hy-AM"/>
              </w:rPr>
              <w:t xml:space="preserve"> ցածր պարունակությամբ հատուկ նշանակության սննդամթերքի առանձին տեսակները բաղկացած կամ պատրաստված են հատուկ եղանակով (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pacing w:val="-2"/>
                <w:sz w:val="20"/>
                <w:szCs w:val="20"/>
                <w:lang w:val="hy-AM" w:eastAsia="hy-AM" w:bidi="hy-AM"/>
              </w:rPr>
              <w:t>սնձանի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pacing w:val="-2"/>
                <w:sz w:val="20"/>
                <w:szCs w:val="20"/>
                <w:lang w:val="hy-AM" w:eastAsia="hy-AM" w:bidi="hy-AM"/>
              </w:rPr>
              <w:t xml:space="preserve"> պարունակության մակարդակը նվազեցնելու համար) մեկ կամ ավելի բաղադրիչներից, որոնք ստացվել են ցորենից, աշորայից, գարուց, վարսակից կամ դրանց խաչասերված տեսակներից, և որոնցում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pacing w:val="-2"/>
                <w:sz w:val="20"/>
                <w:szCs w:val="20"/>
                <w:lang w:val="hy-AM" w:eastAsia="hy-AM" w:bidi="hy-AM"/>
              </w:rPr>
              <w:t>սնձանի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pacing w:val="-2"/>
                <w:sz w:val="20"/>
                <w:szCs w:val="20"/>
                <w:lang w:val="hy-AM" w:eastAsia="hy-AM" w:bidi="hy-AM"/>
              </w:rPr>
              <w:t xml:space="preserve"> պարունակության մակարդակը օգտագործման համար պատրաստի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pacing w:val="-2"/>
                <w:sz w:val="20"/>
                <w:szCs w:val="20"/>
                <w:lang w:val="hy-AM" w:eastAsia="hy-AM" w:bidi="hy-AM"/>
              </w:rPr>
              <w:t>արտադրանքում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pacing w:val="-2"/>
                <w:sz w:val="20"/>
                <w:szCs w:val="20"/>
                <w:lang w:val="hy-AM" w:eastAsia="hy-AM" w:bidi="hy-AM"/>
              </w:rPr>
              <w:t xml:space="preserve"> կազմում է 20 մգ/կգ–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pacing w:val="-2"/>
                <w:sz w:val="20"/>
                <w:szCs w:val="20"/>
                <w:lang w:val="hy-AM" w:eastAsia="hy-AM" w:bidi="hy-AM"/>
              </w:rPr>
              <w:t>ից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pacing w:val="-2"/>
                <w:sz w:val="20"/>
                <w:szCs w:val="20"/>
                <w:lang w:val="hy-AM" w:eastAsia="hy-AM" w:bidi="hy-AM"/>
              </w:rPr>
              <w:t xml:space="preserve"> ավելի, սակայն 100 մգ/կգ–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pacing w:val="-2"/>
                <w:sz w:val="20"/>
                <w:szCs w:val="20"/>
                <w:lang w:val="hy-AM" w:eastAsia="hy-AM" w:bidi="hy-AM"/>
              </w:rPr>
              <w:t>ից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pacing w:val="-2"/>
                <w:sz w:val="20"/>
                <w:szCs w:val="20"/>
                <w:lang w:val="hy-AM" w:eastAsia="hy-AM" w:bidi="hy-AM"/>
              </w:rPr>
              <w:t xml:space="preserve"> ոչ ավելի։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EF3648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022FDC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F3049B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04878C" w14:textId="4EE695E2" w:rsidR="00BC0A19" w:rsidRPr="00E914CF" w:rsidRDefault="006A4B87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E914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Pr="00E914C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E914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D0EC84" w14:textId="77777777" w:rsidR="00BC0A19" w:rsidRPr="00E914CF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E914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փաստաթղթային և կամ լաբորատոր զննում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9112B9" w14:textId="74DA07D3" w:rsidR="00BC0A19" w:rsidRPr="00E914CF" w:rsidRDefault="00BC0A19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E914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ՄՄ ՏԿ 027/2012 </w:t>
            </w:r>
            <w:r w:rsidRPr="00E914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E914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6-րդ կետ 10-րդ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8804C5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C0A19" w:rsidRPr="004C7C6F" w14:paraId="700DBDC8" w14:textId="77777777" w:rsidTr="00D56265">
        <w:trPr>
          <w:trHeight w:val="2235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FB32B8" w14:textId="09A44319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5</w:t>
            </w:r>
            <w:r>
              <w:rPr>
                <w:rFonts w:ascii="Cambria Math" w:eastAsia="Times New Roman" w:hAnsi="Cambria Math" w:cs="Times New Roman"/>
                <w:color w:val="000000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6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D5AB23" w14:textId="05BDDD68" w:rsidR="00BC0A19" w:rsidRPr="00BC0A19" w:rsidRDefault="00923BA9" w:rsidP="00BC0A19">
            <w:pPr>
              <w:widowControl w:val="0"/>
              <w:tabs>
                <w:tab w:val="left" w:pos="1134"/>
              </w:tabs>
              <w:spacing w:line="240" w:lineRule="auto"/>
              <w:ind w:right="20"/>
              <w:rPr>
                <w:rFonts w:ascii="GHEA Grapalat" w:eastAsia="Times New Roman" w:hAnsi="GHEA Grapalat" w:cs="Times New Roman"/>
                <w:spacing w:val="-2"/>
                <w:sz w:val="20"/>
                <w:szCs w:val="20"/>
                <w:lang w:val="hy-AM" w:eastAsia="hy-AM" w:bidi="hy-AM"/>
              </w:rPr>
            </w:pPr>
            <w:proofErr w:type="spellStart"/>
            <w:r w:rsidRPr="00923BA9">
              <w:rPr>
                <w:rFonts w:ascii="GHEA Grapalat" w:eastAsia="Times New Roman" w:hAnsi="GHEA Grapalat" w:cs="Times New Roman"/>
                <w:spacing w:val="-2"/>
                <w:sz w:val="20"/>
                <w:szCs w:val="20"/>
                <w:lang w:val="hy-AM" w:eastAsia="hy-AM" w:bidi="hy-AM"/>
              </w:rPr>
              <w:t>Արդյո՞ք</w:t>
            </w:r>
            <w:proofErr w:type="spellEnd"/>
            <w:r w:rsidRPr="00923BA9">
              <w:rPr>
                <w:rFonts w:ascii="GHEA Grapalat" w:eastAsia="Times New Roman" w:hAnsi="GHEA Grapalat" w:cs="Times New Roman"/>
                <w:spacing w:val="-2"/>
                <w:sz w:val="20"/>
                <w:szCs w:val="20"/>
                <w:lang w:val="hy-AM" w:eastAsia="hy-AM" w:bidi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pacing w:val="-2"/>
                <w:sz w:val="20"/>
                <w:szCs w:val="20"/>
                <w:lang w:val="hy-AM" w:eastAsia="hy-AM" w:bidi="hy-AM"/>
              </w:rPr>
              <w:t>դ</w:t>
            </w:r>
            <w:r w:rsidR="00BC0A19" w:rsidRPr="00BC0A19">
              <w:rPr>
                <w:rFonts w:ascii="GHEA Grapalat" w:eastAsia="Times New Roman" w:hAnsi="GHEA Grapalat" w:cs="Times New Roman"/>
                <w:spacing w:val="-2"/>
                <w:sz w:val="20"/>
                <w:szCs w:val="20"/>
                <w:lang w:val="hy-AM" w:eastAsia="hy-AM" w:bidi="hy-AM"/>
              </w:rPr>
              <w:t xml:space="preserve">իետիկ բուժիչ և դիետիկ կանխարգելիչ սննդի համար նախատեսված արագ փչացող սննդամթերքը բաց է թողնվում միայն </w:t>
            </w:r>
            <w:proofErr w:type="spellStart"/>
            <w:r w:rsidR="00BC0A19" w:rsidRPr="00BC0A19">
              <w:rPr>
                <w:rFonts w:ascii="GHEA Grapalat" w:eastAsia="Times New Roman" w:hAnsi="GHEA Grapalat" w:cs="Times New Roman"/>
                <w:spacing w:val="-2"/>
                <w:sz w:val="20"/>
                <w:szCs w:val="20"/>
                <w:lang w:val="hy-AM" w:eastAsia="hy-AM" w:bidi="hy-AM"/>
              </w:rPr>
              <w:t>կշռածրարված</w:t>
            </w:r>
            <w:proofErr w:type="spellEnd"/>
            <w:r w:rsidR="00BC0A19" w:rsidRPr="00BC0A19">
              <w:rPr>
                <w:rFonts w:ascii="GHEA Grapalat" w:eastAsia="Times New Roman" w:hAnsi="GHEA Grapalat" w:cs="Times New Roman"/>
                <w:spacing w:val="-2"/>
                <w:sz w:val="20"/>
                <w:szCs w:val="20"/>
                <w:lang w:val="hy-AM" w:eastAsia="hy-AM" w:bidi="hy-AM"/>
              </w:rPr>
              <w:t xml:space="preserve"> </w:t>
            </w:r>
            <w:proofErr w:type="spellStart"/>
            <w:r w:rsidR="00BC0A19" w:rsidRPr="00BC0A19">
              <w:rPr>
                <w:rFonts w:ascii="GHEA Grapalat" w:eastAsia="Times New Roman" w:hAnsi="GHEA Grapalat" w:cs="Times New Roman"/>
                <w:spacing w:val="-2"/>
                <w:sz w:val="20"/>
                <w:szCs w:val="20"/>
                <w:lang w:val="hy-AM" w:eastAsia="hy-AM" w:bidi="hy-AM"/>
              </w:rPr>
              <w:t>ձևով</w:t>
            </w:r>
            <w:proofErr w:type="spellEnd"/>
            <w:r w:rsidR="00BC0A19" w:rsidRPr="00BC0A19">
              <w:rPr>
                <w:rFonts w:ascii="GHEA Grapalat" w:eastAsia="Times New Roman" w:hAnsi="GHEA Grapalat" w:cs="Times New Roman"/>
                <w:spacing w:val="-2"/>
                <w:sz w:val="20"/>
                <w:szCs w:val="20"/>
                <w:lang w:val="hy-AM" w:eastAsia="hy-AM" w:bidi="hy-AM"/>
              </w:rPr>
              <w:t xml:space="preserve"> մեկանգամյա օգտագործման համար նախատեսված մանրահատ փաթեթվածքով։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1345F1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6EFB6D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B06C60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3A684E" w14:textId="2D7F3ADB" w:rsidR="00BC0A19" w:rsidRPr="00E914CF" w:rsidRDefault="00AA3668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E914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="00F7636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 w:eastAsia="ru-RU"/>
              </w:rPr>
              <w:t>.</w:t>
            </w:r>
            <w:r w:rsidRPr="00E914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C0527A" w14:textId="77777777" w:rsidR="00BC0A19" w:rsidRPr="00E914CF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proofErr w:type="spellStart"/>
            <w:r w:rsidRPr="00E914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ակնադիտական</w:t>
            </w:r>
            <w:proofErr w:type="spellEnd"/>
            <w:r w:rsidRPr="00E914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զննում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2CF2C4" w14:textId="4CBC667E" w:rsidR="00BC0A19" w:rsidRPr="00E914CF" w:rsidRDefault="00BC0A19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E914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ՄՄ ՏԿ 027/2012 </w:t>
            </w:r>
            <w:r w:rsidRPr="00E914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E914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7-րդ կետ 4-րդ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6A3F5D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C0A19" w:rsidRPr="004C7C6F" w14:paraId="5D7F0BE3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2C8208" w14:textId="37F847C8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5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7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85549B" w14:textId="47B22FD2" w:rsidR="00BC0A19" w:rsidRPr="003E6233" w:rsidRDefault="00923BA9" w:rsidP="00BC0A19">
            <w:pPr>
              <w:widowControl w:val="0"/>
              <w:tabs>
                <w:tab w:val="left" w:pos="1134"/>
              </w:tabs>
              <w:spacing w:line="240" w:lineRule="auto"/>
              <w:ind w:right="20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  <w:proofErr w:type="spellStart"/>
            <w:r w:rsidRPr="00923BA9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Արդյո՞ք</w:t>
            </w:r>
            <w:proofErr w:type="spellEnd"/>
            <w:r w:rsidRPr="00923BA9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օ</w:t>
            </w:r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գտագործելուց առաջ բոլոր սորուն բաղադրիչները անցկացվում են մագնիսական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որսիչով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0BA723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17A19D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9FCAD8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358CE6" w14:textId="2E50294A" w:rsidR="00BC0A19" w:rsidRPr="00E914CF" w:rsidRDefault="00AA3668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E914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="00F76363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 w:eastAsia="ru-RU"/>
              </w:rPr>
              <w:t>.</w:t>
            </w:r>
            <w:r w:rsidRPr="00E914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B1185" w14:textId="77777777" w:rsidR="00BC0A19" w:rsidRPr="00E914CF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E914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E914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14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87E2D8" w14:textId="2FF451F6" w:rsidR="00BC0A19" w:rsidRPr="00E914CF" w:rsidRDefault="00BC0A19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E914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ՄՄ ՏԿ 027/2012 </w:t>
            </w:r>
            <w:r w:rsidRPr="00E914CF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կանոնակարգի </w:t>
            </w:r>
            <w:r w:rsidRPr="00E914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 8 կետ 2-րդ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167B25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C0A19" w:rsidRPr="004C7C6F" w14:paraId="1EE6CA24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33D573" w14:textId="0C68A07C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5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8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9054F9" w14:textId="1FCAD0F8" w:rsidR="00BC0A19" w:rsidRPr="003E6233" w:rsidRDefault="00923BA9" w:rsidP="00BC0A19">
            <w:pPr>
              <w:widowControl w:val="0"/>
              <w:tabs>
                <w:tab w:val="left" w:pos="1134"/>
              </w:tabs>
              <w:spacing w:line="240" w:lineRule="auto"/>
              <w:ind w:right="20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</w:pPr>
            <w:proofErr w:type="spellStart"/>
            <w:r w:rsidRPr="00923BA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23BA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չ</w:t>
            </w:r>
            <w:r w:rsidR="00BC0A19" w:rsidRPr="003E623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ի արտադրվում   վտանգավոր և կեղծված </w:t>
            </w:r>
            <w:r w:rsidR="00BC0A19" w:rsidRPr="003E623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սննդամթերք, սննդամթերքի հետ անմիջական շփման մեջ գտնվող վտանգավոր նյութեր: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18B723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369C04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0C51A4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A4FB17" w14:textId="06E6FBD0" w:rsidR="00BC0A19" w:rsidRPr="003E6233" w:rsidRDefault="00AA3668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41543C" w14:textId="4129A523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փաստաթղթային զննում և/կամ լաբորատոր փորձաքննություն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494216" w14:textId="7E9231EF" w:rsidR="00BC0A19" w:rsidRPr="003E6233" w:rsidRDefault="00BC0A19" w:rsidP="00511D0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3E62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«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Սննդամթերքի </w:t>
            </w:r>
            <w:r w:rsidRPr="003E6233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lastRenderedPageBreak/>
              <w:t>անվտանգության մասին» օրենք  20-րդ հոդվածի 1-ին մաս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7919FC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BC0A19" w:rsidRPr="003E6233" w14:paraId="394DC181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6AB36" w14:textId="76C42ABA" w:rsidR="00BC0A19" w:rsidRPr="00BC0A19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BC0A19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  <w:lastRenderedPageBreak/>
              <w:t>6</w:t>
            </w:r>
            <w:r w:rsidRPr="00BC0A19">
              <w:rPr>
                <w:rFonts w:ascii="Cambria Math" w:eastAsia="Times New Roman" w:hAnsi="Cambria Math" w:cs="Times New Roman"/>
                <w:b/>
                <w:bCs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30645" w14:textId="77777777" w:rsidR="00BC0A19" w:rsidRPr="003E6233" w:rsidRDefault="00BC0A19" w:rsidP="00BC0A1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ՏԵԽՆՈԼՈԳԻԱԿԱՆ</w:t>
            </w:r>
            <w:r w:rsidRPr="003E6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3E6233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ԳՈՐԾԸՆԹԱՑՆԵՐ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43BC4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5989C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9C5A4F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16709" w14:textId="0A57DA00" w:rsidR="00BC0A19" w:rsidRPr="003E6233" w:rsidRDefault="00BC0A19" w:rsidP="00BC0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A920C" w14:textId="6752F3C9" w:rsidR="00BC0A19" w:rsidRPr="003E6233" w:rsidRDefault="00BC0A19" w:rsidP="00BC0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19EAA" w14:textId="745F524A" w:rsidR="00BC0A19" w:rsidRPr="003E6233" w:rsidRDefault="00BC0A19" w:rsidP="00511D0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0C476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0A19" w:rsidRPr="003E6233" w14:paraId="4E8C7771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9C098C" w14:textId="7307BBF8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6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 w:rsidRPr="00EF7143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26F49B" w14:textId="79D765E1" w:rsidR="00BC0A19" w:rsidRPr="003E6233" w:rsidRDefault="00923BA9" w:rsidP="00BC0A1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BA9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Արդյո՞ք</w:t>
            </w:r>
            <w:proofErr w:type="spellEnd"/>
            <w:r w:rsidRPr="00923BA9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ս</w:t>
            </w:r>
            <w:r w:rsidR="00BC0A19" w:rsidRPr="003E6233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ննդամթերքի արտադրությունը (բացառությամբ հանրային սննդի), տեխնոլոգիական </w:t>
            </w:r>
            <w:proofErr w:type="spellStart"/>
            <w:r w:rsidR="00BC0A19" w:rsidRPr="003E6233">
              <w:rPr>
                <w:rFonts w:ascii="GHEA Grapalat" w:hAnsi="GHEA Grapalat" w:cs="Times New Roman"/>
                <w:sz w:val="20"/>
                <w:szCs w:val="20"/>
                <w:lang w:val="hy-AM"/>
              </w:rPr>
              <w:t>գործելակարգը</w:t>
            </w:r>
            <w:proofErr w:type="spellEnd"/>
            <w:r w:rsidR="00BC0A19" w:rsidRPr="003E6233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(ռեժիմը) և տեխնոլոգիական գործընթացը իրականացվում է տվյալ սննդամթերքի համար արտադրողի հաստատած տեխնոլոգիական հրահանգին համապատասխան: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82D9B7" w14:textId="05316148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E72189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FE7FBB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76DF41" w14:textId="7C15BFA5" w:rsidR="00BC0A19" w:rsidRPr="003E6233" w:rsidRDefault="00BC0A19" w:rsidP="00BC0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5FB4E7" w14:textId="6C194BFF" w:rsidR="00BC0A19" w:rsidRPr="003E6233" w:rsidRDefault="00BC0A19" w:rsidP="00BC0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փաստաթղթային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ABD82A" w14:textId="62D1A8E3" w:rsidR="00BC0A19" w:rsidRPr="003E6233" w:rsidRDefault="00BC0A19" w:rsidP="00511D0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>«Սննդամթերքի անվտանգության մասին» օրենք 8-րդ հոդված, 1-ին մաս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90795A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A19" w:rsidRPr="003E6233" w14:paraId="50C3301C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8C02AC" w14:textId="7555DC54" w:rsidR="00BC0A19" w:rsidRPr="003E6233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6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 w:rsidRPr="00EF7143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2</w:t>
            </w:r>
            <w:r w:rsidRPr="00EF714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4F705B" w14:textId="566ACF30" w:rsidR="00BC0A19" w:rsidRPr="003E6233" w:rsidRDefault="00BC0A19" w:rsidP="00BC0A1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Արտադրվող սննդամթերքի տեխնոլոգիական հրահանգները համապատասխանում են </w:t>
            </w:r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այաստանի </w:t>
            </w:r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անրապետության</w:t>
            </w:r>
            <w:r w:rsidRPr="003E623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կառավարության կողմից հաստատված տեխնոլոգիական հրահանգին ներկայացվող պահանջներին: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960DE1" w14:textId="526DC785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9F3AC4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9E5CBA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581826" w14:textId="69661FEA" w:rsidR="00BC0A19" w:rsidRPr="003E6233" w:rsidRDefault="00BC0A19" w:rsidP="00BC0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A335B4" w14:textId="16566707" w:rsidR="00BC0A19" w:rsidRPr="003E6233" w:rsidRDefault="00BC0A19" w:rsidP="00BC0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փաստաթղթային զննում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503AAB" w14:textId="3AC66865" w:rsidR="00BC0A19" w:rsidRPr="003E6233" w:rsidRDefault="00BC0A19" w:rsidP="00511D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այաստանի </w:t>
            </w:r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անրապետության</w:t>
            </w:r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կառավարության 2007 թ</w:t>
            </w:r>
            <w:r w:rsidR="00A9595F">
              <w:rPr>
                <w:rFonts w:ascii="GHEA Grapalat" w:hAnsi="GHEA Grapalat" w:cs="Arial"/>
                <w:sz w:val="20"/>
                <w:szCs w:val="20"/>
                <w:lang w:val="hy-AM"/>
              </w:rPr>
              <w:t>վականի հունիսի 28-ի</w:t>
            </w:r>
            <w:r w:rsidRPr="00BC0A1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E6233">
              <w:rPr>
                <w:rFonts w:ascii="GHEA Grapalat" w:hAnsi="GHEA Grapalat" w:cs="Arial"/>
                <w:sz w:val="20"/>
                <w:szCs w:val="20"/>
                <w:lang w:val="hy-AM"/>
              </w:rPr>
              <w:t>N 885-Ն որոշում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E78AC2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A19" w:rsidRPr="004C7C6F" w14:paraId="1159B644" w14:textId="77777777" w:rsidTr="00D56265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C98C77" w14:textId="79F271DB" w:rsidR="00BC0A19" w:rsidRPr="00474A81" w:rsidRDefault="00BC0A19" w:rsidP="00BC0A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474A81">
              <w:rPr>
                <w:rFonts w:ascii="GHEA Grapalat" w:eastAsia="Times New Roman" w:hAnsi="GHEA Grapalat" w:cs="Cambria Math"/>
                <w:color w:val="000000"/>
                <w:lang w:val="en-US" w:eastAsia="ru-RU"/>
              </w:rPr>
              <w:t>6</w:t>
            </w:r>
            <w:r w:rsidRPr="00474A81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  <w:r w:rsidRPr="00474A81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3</w:t>
            </w:r>
            <w:r w:rsidRPr="00474A81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1E6B5F" w14:textId="4F695936" w:rsidR="00BC0A19" w:rsidRPr="003E6233" w:rsidRDefault="00923BA9" w:rsidP="00BC0A19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23BA9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923BA9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ս</w:t>
            </w:r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ննդամթերքի արտադրության (պատրաստման) գործընթացների իրականացման ժամանակ, արտադրողի (պատրաստողը) կողմից մշակվել, իրականացվում և պահպանվում է վտանգի վերլուծության և հսկման կրիտիկական կետերի համակարգի (ՎՎՀԿԿ) (անգլերեն տարբերակը՝ НАССР —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Hazard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Analysis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and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Critical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Control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Points</w:t>
            </w:r>
            <w:proofErr w:type="spellEnd"/>
            <w:r w:rsidR="00BC0A19"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) սկզբունքների վրա հիմնված ընթացակարգերը։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0A19EA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911042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297D2F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B4394F" w14:textId="6506DBC3" w:rsidR="00BC0A19" w:rsidRPr="00BC0A19" w:rsidRDefault="00BC0A19" w:rsidP="00BC0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075F3E" w14:textId="06B4BEEB" w:rsidR="00BC0A19" w:rsidRPr="003E6233" w:rsidRDefault="00BC0A19" w:rsidP="00BC0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E623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փաստաթղթային զննում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269355" w14:textId="538FCFAF" w:rsidR="00BC0A19" w:rsidRPr="003E6233" w:rsidRDefault="00BC0A19" w:rsidP="00511D0E">
            <w:pPr>
              <w:pStyle w:val="BodyTextIndent"/>
              <w:tabs>
                <w:tab w:val="num" w:pos="-2160"/>
              </w:tabs>
              <w:ind w:left="0" w:firstLine="0"/>
              <w:rPr>
                <w:rFonts w:ascii="GHEA Grapalat" w:hAnsi="GHEA Grapalat"/>
                <w:szCs w:val="20"/>
                <w:shd w:val="clear" w:color="auto" w:fill="FFFFFF"/>
                <w:lang w:val="hy-AM"/>
              </w:rPr>
            </w:pPr>
            <w:r w:rsidRPr="003E6233">
              <w:rPr>
                <w:rFonts w:ascii="GHEA Grapalat" w:hAnsi="GHEA Grapalat"/>
                <w:szCs w:val="20"/>
                <w:shd w:val="clear" w:color="auto" w:fill="FFFFFF"/>
                <w:lang w:val="hy-AM"/>
              </w:rPr>
              <w:t xml:space="preserve">ՄՄ ՏԿ 021/2011 </w:t>
            </w:r>
            <w:r>
              <w:rPr>
                <w:rFonts w:ascii="GHEA Grapalat" w:eastAsia="Calibri" w:hAnsi="GHEA Grapalat"/>
                <w:szCs w:val="20"/>
                <w:lang w:val="hy-AM" w:eastAsia="hy-AM"/>
              </w:rPr>
              <w:t>կանոնակարգի</w:t>
            </w:r>
            <w:r w:rsidRPr="003E6233">
              <w:rPr>
                <w:rFonts w:ascii="GHEA Grapalat" w:hAnsi="GHEA Grapalat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3E6233">
              <w:rPr>
                <w:rFonts w:ascii="GHEA Grapalat" w:hAnsi="GHEA Grapalat"/>
                <w:szCs w:val="20"/>
                <w:shd w:val="clear" w:color="auto" w:fill="FFFFFF"/>
                <w:lang w:val="hy-AM"/>
              </w:rPr>
              <w:t>կանոնակարգի</w:t>
            </w:r>
            <w:proofErr w:type="spellEnd"/>
            <w:r w:rsidRPr="003E6233">
              <w:rPr>
                <w:rFonts w:ascii="GHEA Grapalat" w:hAnsi="GHEA Grapalat"/>
                <w:szCs w:val="20"/>
                <w:shd w:val="clear" w:color="auto" w:fill="FFFFFF"/>
                <w:lang w:val="hy-AM"/>
              </w:rPr>
              <w:t xml:space="preserve"> 10-րդ հոդվածի 2-րդ կետ</w:t>
            </w:r>
          </w:p>
          <w:p w14:paraId="15DDBBAC" w14:textId="77777777" w:rsidR="00BC0A19" w:rsidRPr="003E6233" w:rsidRDefault="00BC0A19" w:rsidP="00511D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756968" w14:textId="77777777" w:rsidR="00BC0A19" w:rsidRPr="003E6233" w:rsidRDefault="00BC0A19" w:rsidP="00BC0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</w:tbl>
    <w:p w14:paraId="559879C2" w14:textId="77777777" w:rsidR="00CA4792" w:rsidRPr="003E6233" w:rsidRDefault="00CA4792" w:rsidP="003E623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3E6233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9093"/>
        <w:gridCol w:w="150"/>
        <w:gridCol w:w="150"/>
        <w:gridCol w:w="150"/>
      </w:tblGrid>
      <w:tr w:rsidR="00CA4792" w:rsidRPr="003E6233" w14:paraId="40F9E808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83FC83" w14:textId="77777777" w:rsidR="00CA4792" w:rsidRPr="003E6233" w:rsidRDefault="00CA4792" w:rsidP="003E62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B2327" w14:textId="77777777" w:rsidR="00CA4792" w:rsidRPr="003E6233" w:rsidRDefault="00CA4792" w:rsidP="003E62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Այո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»`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առկա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է,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համապատասխանում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է,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բավարարում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</w:t>
            </w: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(«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Այո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»`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նշվում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հարցում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ներառված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պահանջների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կեսի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կեսից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ավելիի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դրական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պատասխանի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դեպքում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որը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չի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կշռավորվում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068C8" w14:textId="77777777" w:rsidR="00CA4792" w:rsidRPr="003E6233" w:rsidRDefault="00CA4792" w:rsidP="003E62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0A3CA" w14:textId="77777777" w:rsidR="00CA4792" w:rsidRPr="003E6233" w:rsidRDefault="00CA4792" w:rsidP="003E62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83BC5" w14:textId="77777777" w:rsidR="00CA4792" w:rsidRPr="003E6233" w:rsidRDefault="00CA4792" w:rsidP="003E62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4792" w:rsidRPr="003E6233" w14:paraId="05AD653B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75139" w14:textId="77777777" w:rsidR="00CA4792" w:rsidRPr="003E6233" w:rsidRDefault="00CA4792" w:rsidP="003E62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03DB24" w14:textId="77777777" w:rsidR="00CA4792" w:rsidRPr="003E6233" w:rsidRDefault="00CA4792" w:rsidP="003E62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Ոչ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»`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ոչ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առկա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չէ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չի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համապատասխանում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չի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բավարարում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(«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Ոչ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»`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նշվում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հարցում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ներառված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պահանջների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`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մինչև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կեսի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դրական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պատասխանի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դեպքում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որը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կշռավորվում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AA8FB" w14:textId="77777777" w:rsidR="00CA4792" w:rsidRPr="003E6233" w:rsidRDefault="00CA4792" w:rsidP="003E62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161CD" w14:textId="77777777" w:rsidR="00CA4792" w:rsidRPr="003E6233" w:rsidRDefault="00CA4792" w:rsidP="003E62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81CD49" w14:textId="77777777" w:rsidR="00CA4792" w:rsidRPr="003E6233" w:rsidRDefault="00CA4792" w:rsidP="003E62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4792" w:rsidRPr="003E6233" w14:paraId="1FEB81EB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137A3" w14:textId="77777777" w:rsidR="00CA4792" w:rsidRPr="003E6233" w:rsidRDefault="00CA4792" w:rsidP="003E62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9052AF" w14:textId="77777777" w:rsidR="00CA4792" w:rsidRPr="003E6233" w:rsidRDefault="00CA4792" w:rsidP="003E62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«Չ/Պ»՝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չի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պահանջվում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չի</w:t>
            </w:r>
            <w:proofErr w:type="spellEnd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վերաբերում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1080B" w14:textId="77777777" w:rsidR="00CA4792" w:rsidRPr="003E6233" w:rsidRDefault="00CA4792" w:rsidP="003E62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5E9397" w14:textId="77777777" w:rsidR="00CA4792" w:rsidRPr="003E6233" w:rsidRDefault="00CA4792" w:rsidP="003E62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5102F6" w14:textId="77777777" w:rsidR="00CA4792" w:rsidRPr="003E6233" w:rsidRDefault="00CA4792" w:rsidP="003E623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3E62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</w:tr>
    </w:tbl>
    <w:p w14:paraId="056205DA" w14:textId="77777777" w:rsidR="00511D0E" w:rsidRDefault="00511D0E" w:rsidP="00A1066E">
      <w:pPr>
        <w:pStyle w:val="BodyText"/>
        <w:spacing w:before="90"/>
        <w:ind w:left="677"/>
        <w:rPr>
          <w:rFonts w:ascii="GHEA Grapalat" w:hAnsi="GHEA Grapalat"/>
          <w:w w:val="115"/>
        </w:rPr>
      </w:pPr>
    </w:p>
    <w:p w14:paraId="0825D7B4" w14:textId="77777777" w:rsidR="00511D0E" w:rsidRDefault="00511D0E" w:rsidP="00A1066E">
      <w:pPr>
        <w:pStyle w:val="BodyText"/>
        <w:spacing w:before="90"/>
        <w:ind w:left="677"/>
        <w:rPr>
          <w:rFonts w:ascii="GHEA Grapalat" w:hAnsi="GHEA Grapalat"/>
          <w:w w:val="115"/>
        </w:rPr>
      </w:pPr>
    </w:p>
    <w:p w14:paraId="1CE9264B" w14:textId="77777777" w:rsidR="00511D0E" w:rsidRDefault="00511D0E" w:rsidP="00A1066E">
      <w:pPr>
        <w:pStyle w:val="BodyText"/>
        <w:spacing w:before="90"/>
        <w:ind w:left="677"/>
        <w:rPr>
          <w:rFonts w:ascii="GHEA Grapalat" w:hAnsi="GHEA Grapalat"/>
          <w:w w:val="115"/>
        </w:rPr>
      </w:pPr>
    </w:p>
    <w:p w14:paraId="05E6EBE1" w14:textId="2ED0D787" w:rsidR="00A1066E" w:rsidRPr="00511D0E" w:rsidRDefault="00A1066E" w:rsidP="00511D0E">
      <w:pPr>
        <w:pStyle w:val="BodyText"/>
        <w:spacing w:before="90" w:line="276" w:lineRule="auto"/>
        <w:ind w:left="677"/>
        <w:rPr>
          <w:rFonts w:ascii="GHEA Grapalat" w:hAnsi="GHEA Grapalat"/>
        </w:rPr>
      </w:pPr>
      <w:proofErr w:type="spellStart"/>
      <w:r w:rsidRPr="00511D0E">
        <w:rPr>
          <w:rFonts w:ascii="GHEA Grapalat" w:hAnsi="GHEA Grapalat"/>
          <w:w w:val="115"/>
        </w:rPr>
        <w:t>Ստուգաթերթը</w:t>
      </w:r>
      <w:proofErr w:type="spellEnd"/>
      <w:r w:rsidRPr="00511D0E">
        <w:rPr>
          <w:rFonts w:ascii="GHEA Grapalat" w:hAnsi="GHEA Grapalat"/>
          <w:w w:val="115"/>
        </w:rPr>
        <w:t xml:space="preserve"> </w:t>
      </w:r>
      <w:proofErr w:type="spellStart"/>
      <w:r w:rsidRPr="00511D0E">
        <w:rPr>
          <w:rFonts w:ascii="GHEA Grapalat" w:hAnsi="GHEA Grapalat"/>
          <w:w w:val="115"/>
        </w:rPr>
        <w:t>կազմվել</w:t>
      </w:r>
      <w:proofErr w:type="spellEnd"/>
      <w:r w:rsidRPr="00511D0E">
        <w:rPr>
          <w:rFonts w:ascii="GHEA Grapalat" w:hAnsi="GHEA Grapalat"/>
          <w:w w:val="115"/>
        </w:rPr>
        <w:t xml:space="preserve"> է </w:t>
      </w:r>
      <w:proofErr w:type="spellStart"/>
      <w:r w:rsidRPr="00511D0E">
        <w:rPr>
          <w:rFonts w:ascii="GHEA Grapalat" w:hAnsi="GHEA Grapalat"/>
          <w:w w:val="115"/>
        </w:rPr>
        <w:t>հետևյալ</w:t>
      </w:r>
      <w:proofErr w:type="spellEnd"/>
      <w:r w:rsidRPr="00511D0E">
        <w:rPr>
          <w:rFonts w:ascii="GHEA Grapalat" w:hAnsi="GHEA Grapalat"/>
          <w:w w:val="115"/>
        </w:rPr>
        <w:t xml:space="preserve"> </w:t>
      </w:r>
      <w:proofErr w:type="spellStart"/>
      <w:r w:rsidRPr="00511D0E">
        <w:rPr>
          <w:rFonts w:ascii="GHEA Grapalat" w:hAnsi="GHEA Grapalat"/>
          <w:w w:val="115"/>
        </w:rPr>
        <w:t>նորմատիվ</w:t>
      </w:r>
      <w:proofErr w:type="spellEnd"/>
      <w:r w:rsidRPr="00511D0E">
        <w:rPr>
          <w:rFonts w:ascii="GHEA Grapalat" w:hAnsi="GHEA Grapalat"/>
          <w:w w:val="115"/>
        </w:rPr>
        <w:t xml:space="preserve"> </w:t>
      </w:r>
      <w:proofErr w:type="spellStart"/>
      <w:r w:rsidRPr="00511D0E">
        <w:rPr>
          <w:rFonts w:ascii="GHEA Grapalat" w:hAnsi="GHEA Grapalat"/>
          <w:w w:val="115"/>
        </w:rPr>
        <w:t>իրավական</w:t>
      </w:r>
      <w:proofErr w:type="spellEnd"/>
      <w:r w:rsidRPr="00511D0E">
        <w:rPr>
          <w:rFonts w:ascii="GHEA Grapalat" w:hAnsi="GHEA Grapalat"/>
          <w:w w:val="115"/>
        </w:rPr>
        <w:t xml:space="preserve"> </w:t>
      </w:r>
      <w:proofErr w:type="spellStart"/>
      <w:r w:rsidRPr="00511D0E">
        <w:rPr>
          <w:rFonts w:ascii="GHEA Grapalat" w:hAnsi="GHEA Grapalat"/>
          <w:w w:val="115"/>
        </w:rPr>
        <w:t>ակտերի</w:t>
      </w:r>
      <w:proofErr w:type="spellEnd"/>
      <w:r w:rsidRPr="00511D0E">
        <w:rPr>
          <w:rFonts w:ascii="GHEA Grapalat" w:hAnsi="GHEA Grapalat"/>
          <w:w w:val="115"/>
        </w:rPr>
        <w:t xml:space="preserve"> </w:t>
      </w:r>
      <w:proofErr w:type="spellStart"/>
      <w:r w:rsidRPr="00511D0E">
        <w:rPr>
          <w:rFonts w:ascii="GHEA Grapalat" w:hAnsi="GHEA Grapalat"/>
          <w:w w:val="115"/>
        </w:rPr>
        <w:t>հիման</w:t>
      </w:r>
      <w:proofErr w:type="spellEnd"/>
      <w:r w:rsidRPr="00511D0E">
        <w:rPr>
          <w:rFonts w:ascii="GHEA Grapalat" w:hAnsi="GHEA Grapalat"/>
          <w:w w:val="115"/>
        </w:rPr>
        <w:t xml:space="preserve"> </w:t>
      </w:r>
      <w:proofErr w:type="spellStart"/>
      <w:r w:rsidRPr="00511D0E">
        <w:rPr>
          <w:rFonts w:ascii="GHEA Grapalat" w:hAnsi="GHEA Grapalat"/>
          <w:w w:val="115"/>
        </w:rPr>
        <w:t>վրա</w:t>
      </w:r>
      <w:proofErr w:type="spellEnd"/>
      <w:r w:rsidRPr="00511D0E">
        <w:rPr>
          <w:rFonts w:ascii="GHEA Grapalat" w:hAnsi="GHEA Grapalat"/>
          <w:w w:val="115"/>
        </w:rPr>
        <w:t>՝</w:t>
      </w:r>
    </w:p>
    <w:p w14:paraId="6210ED37" w14:textId="6E084A8A" w:rsidR="006867B8" w:rsidRPr="00511D0E" w:rsidRDefault="00A9595F" w:rsidP="00511D0E">
      <w:pPr>
        <w:spacing w:line="276" w:lineRule="auto"/>
        <w:rPr>
          <w:rFonts w:ascii="GHEA Grapalat" w:eastAsia="Calibri" w:hAnsi="GHEA Grapalat" w:cs="Times New Roman"/>
          <w:lang w:val="hy-AM" w:eastAsia="hy-AM"/>
        </w:rPr>
      </w:pPr>
      <w:r w:rsidRPr="00511D0E">
        <w:rPr>
          <w:rFonts w:ascii="GHEA Grapalat" w:hAnsi="GHEA Grapalat"/>
          <w:lang w:val="hy-AM"/>
        </w:rPr>
        <w:lastRenderedPageBreak/>
        <w:t>1</w:t>
      </w:r>
      <w:r w:rsidRPr="00511D0E">
        <w:rPr>
          <w:rFonts w:ascii="Cambria Math" w:hAnsi="Cambria Math" w:cs="Cambria Math"/>
          <w:lang w:val="hy-AM"/>
        </w:rPr>
        <w:t>․</w:t>
      </w:r>
      <w:r w:rsidRPr="00511D0E">
        <w:rPr>
          <w:rFonts w:ascii="GHEA Grapalat" w:hAnsi="GHEA Grapalat"/>
          <w:lang w:val="hy-AM"/>
        </w:rPr>
        <w:t xml:space="preserve"> </w:t>
      </w:r>
      <w:r w:rsidRPr="00511D0E">
        <w:rPr>
          <w:rFonts w:ascii="GHEA Grapalat" w:eastAsia="Calibri" w:hAnsi="GHEA Grapalat" w:cs="Times New Roman"/>
          <w:lang w:val="hy-AM" w:eastAsia="hy-AM"/>
        </w:rPr>
        <w:t>Մաքսային միության հանձնաժողովի 2011 թվականի դեկտեմբերի 9-ի N 880 որոշմամբ հաստատված «Սննդամթերքի անվտանգության մասին» (ՄՄ ՏԿ 021/2011) Մաքսային միության տեխնիկական կանոնակարգ</w:t>
      </w:r>
    </w:p>
    <w:p w14:paraId="4F208159" w14:textId="2BFF15F1" w:rsidR="00A9595F" w:rsidRPr="00511D0E" w:rsidRDefault="00A9595F" w:rsidP="00511D0E">
      <w:pPr>
        <w:spacing w:line="276" w:lineRule="auto"/>
        <w:rPr>
          <w:rFonts w:ascii="GHEA Grapalat" w:hAnsi="GHEA Grapalat"/>
          <w:color w:val="000000"/>
          <w:lang w:val="hy-AM" w:eastAsia="ru-RU"/>
        </w:rPr>
      </w:pPr>
      <w:r w:rsidRPr="00511D0E">
        <w:rPr>
          <w:rFonts w:ascii="GHEA Grapalat" w:eastAsia="Calibri" w:hAnsi="GHEA Grapalat" w:cs="Times New Roman"/>
          <w:lang w:val="hy-AM" w:eastAsia="hy-AM"/>
        </w:rPr>
        <w:t>2</w:t>
      </w:r>
      <w:r w:rsidRPr="00511D0E">
        <w:rPr>
          <w:rFonts w:ascii="Cambria Math" w:eastAsia="Calibri" w:hAnsi="Cambria Math" w:cs="Cambria Math"/>
          <w:lang w:val="hy-AM" w:eastAsia="hy-AM"/>
        </w:rPr>
        <w:t>․</w:t>
      </w:r>
      <w:r w:rsidRPr="00511D0E">
        <w:rPr>
          <w:rFonts w:ascii="GHEA Grapalat" w:eastAsia="Calibri" w:hAnsi="GHEA Grapalat" w:cs="Times New Roman"/>
          <w:lang w:val="hy-AM" w:eastAsia="hy-AM"/>
        </w:rPr>
        <w:t xml:space="preserve"> </w:t>
      </w:r>
      <w:r w:rsidRPr="00511D0E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511D0E">
        <w:rPr>
          <w:rFonts w:ascii="GHEA Grapalat" w:hAnsi="GHEA Grapalat"/>
          <w:color w:val="000000"/>
          <w:lang w:val="hy-AM" w:eastAsia="ru-RU"/>
        </w:rPr>
        <w:t xml:space="preserve">Սննդամթերքի անվտանգության մասին» օրենք  </w:t>
      </w:r>
    </w:p>
    <w:p w14:paraId="73F989A1" w14:textId="27A1197B" w:rsidR="00A9595F" w:rsidRPr="00511D0E" w:rsidRDefault="00A9595F" w:rsidP="00511D0E">
      <w:pPr>
        <w:spacing w:line="276" w:lineRule="auto"/>
        <w:rPr>
          <w:rFonts w:ascii="GHEA Grapalat" w:hAnsi="GHEA Grapalat"/>
          <w:color w:val="000000"/>
          <w:lang w:val="hy-AM" w:eastAsia="ru-RU"/>
        </w:rPr>
      </w:pPr>
      <w:r w:rsidRPr="00511D0E">
        <w:rPr>
          <w:rFonts w:ascii="GHEA Grapalat" w:hAnsi="GHEA Grapalat"/>
          <w:color w:val="000000"/>
          <w:lang w:val="hy-AM" w:eastAsia="ru-RU"/>
        </w:rPr>
        <w:t>3</w:t>
      </w:r>
      <w:r w:rsidRPr="00511D0E">
        <w:rPr>
          <w:rFonts w:ascii="Cambria Math" w:hAnsi="Cambria Math" w:cs="Cambria Math"/>
          <w:color w:val="000000"/>
          <w:lang w:val="hy-AM" w:eastAsia="ru-RU"/>
        </w:rPr>
        <w:t>․</w:t>
      </w:r>
      <w:r w:rsidRPr="00511D0E">
        <w:rPr>
          <w:rFonts w:ascii="GHEA Grapalat" w:hAnsi="GHEA Grapalat"/>
          <w:color w:val="000000"/>
          <w:lang w:val="hy-AM" w:eastAsia="ru-RU"/>
        </w:rPr>
        <w:t xml:space="preserve"> Հայաստանի Հանրապետության կառավարության 2007 թվականի հունիսի 28-ի N 885-Ն որոշում</w:t>
      </w:r>
    </w:p>
    <w:p w14:paraId="6A5B4BB0" w14:textId="35B86FB3" w:rsidR="00980947" w:rsidRPr="00511D0E" w:rsidRDefault="00980947" w:rsidP="00511D0E">
      <w:pPr>
        <w:spacing w:line="276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11D0E">
        <w:rPr>
          <w:rFonts w:ascii="GHEA Grapalat" w:hAnsi="GHEA Grapalat"/>
          <w:color w:val="000000"/>
          <w:lang w:val="hy-AM" w:eastAsia="ru-RU"/>
        </w:rPr>
        <w:t>4</w:t>
      </w:r>
      <w:r w:rsidRPr="00511D0E">
        <w:rPr>
          <w:rFonts w:ascii="Cambria Math" w:hAnsi="Cambria Math" w:cs="Cambria Math"/>
          <w:color w:val="000000"/>
          <w:lang w:val="hy-AM" w:eastAsia="ru-RU"/>
        </w:rPr>
        <w:t>․</w:t>
      </w:r>
      <w:r w:rsidRPr="00511D0E">
        <w:rPr>
          <w:rFonts w:ascii="GHEA Grapalat" w:hAnsi="GHEA Grapalat"/>
          <w:color w:val="000000"/>
          <w:lang w:val="hy-AM" w:eastAsia="ru-RU"/>
        </w:rPr>
        <w:t xml:space="preserve"> </w:t>
      </w:r>
      <w:r w:rsidRPr="00511D0E">
        <w:rPr>
          <w:rFonts w:ascii="GHEA Grapalat" w:hAnsi="GHEA Grapalat"/>
          <w:color w:val="000000"/>
          <w:shd w:val="clear" w:color="auto" w:fill="FFFFFF"/>
          <w:lang w:val="hy-AM"/>
        </w:rPr>
        <w:t>Մաքսային միության հանձնաժողովի 2011 թվականի օգոստոսի 16-ի N 769 որոշմամբ հաստատված «Փաթեթվածքի անվտանգության մասին» (ՄՄ ՏԿ 005/2011) Մաքսային միության տեխնիկական կանոնակարգ</w:t>
      </w:r>
    </w:p>
    <w:p w14:paraId="7FA201D0" w14:textId="14FEE0ED" w:rsidR="00980947" w:rsidRPr="00511D0E" w:rsidRDefault="00980947" w:rsidP="00511D0E">
      <w:pPr>
        <w:spacing w:line="276" w:lineRule="auto"/>
        <w:rPr>
          <w:rFonts w:ascii="GHEA Grapalat" w:hAnsi="GHEA Grapalat"/>
          <w:lang w:val="hy-AM"/>
        </w:rPr>
      </w:pPr>
      <w:r w:rsidRPr="00511D0E">
        <w:rPr>
          <w:rFonts w:ascii="GHEA Grapalat" w:hAnsi="GHEA Grapalat"/>
          <w:color w:val="000000"/>
          <w:shd w:val="clear" w:color="auto" w:fill="FFFFFF"/>
          <w:lang w:val="hy-AM"/>
        </w:rPr>
        <w:t>5</w:t>
      </w:r>
      <w:r w:rsidRPr="00511D0E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511D0E">
        <w:rPr>
          <w:rFonts w:ascii="GHEA Grapalat" w:hAnsi="GHEA Grapalat"/>
          <w:color w:val="000000"/>
          <w:shd w:val="clear" w:color="auto" w:fill="FFFFFF"/>
          <w:lang w:val="hy-AM"/>
        </w:rPr>
        <w:t xml:space="preserve"> Մաքսային միության հանձնաժողովի 2011 թվականի դեկտեմբերի 9-ի N 881 որոշմամբ հաստատված «Սննդամթերքի </w:t>
      </w:r>
      <w:proofErr w:type="spellStart"/>
      <w:r w:rsidRPr="00511D0E">
        <w:rPr>
          <w:rFonts w:ascii="GHEA Grapalat" w:hAnsi="GHEA Grapalat"/>
          <w:color w:val="000000"/>
          <w:shd w:val="clear" w:color="auto" w:fill="FFFFFF"/>
          <w:lang w:val="hy-AM"/>
        </w:rPr>
        <w:t>մակնշման</w:t>
      </w:r>
      <w:proofErr w:type="spellEnd"/>
      <w:r w:rsidRPr="00511D0E">
        <w:rPr>
          <w:rFonts w:ascii="GHEA Grapalat" w:hAnsi="GHEA Grapalat"/>
          <w:color w:val="000000"/>
          <w:shd w:val="clear" w:color="auto" w:fill="FFFFFF"/>
          <w:lang w:val="hy-AM"/>
        </w:rPr>
        <w:t xml:space="preserve"> մասին» (ՄՄ ՏԿ 022/2011) Մաքսային միության տեխնիկական կանոնակարգ</w:t>
      </w:r>
    </w:p>
    <w:p w14:paraId="79E05B5C" w14:textId="6FBC5100" w:rsidR="00D714BD" w:rsidRPr="00511D0E" w:rsidRDefault="00980947" w:rsidP="00511D0E">
      <w:pPr>
        <w:spacing w:line="276" w:lineRule="auto"/>
        <w:rPr>
          <w:rFonts w:ascii="GHEA Grapalat" w:hAnsi="GHEA Grapalat"/>
          <w:lang w:val="hy-AM"/>
        </w:rPr>
      </w:pPr>
      <w:r w:rsidRPr="00511D0E">
        <w:rPr>
          <w:rFonts w:ascii="GHEA Grapalat" w:hAnsi="GHEA Grapalat"/>
          <w:lang w:val="hy-AM"/>
        </w:rPr>
        <w:t>6</w:t>
      </w:r>
      <w:r w:rsidRPr="00511D0E">
        <w:rPr>
          <w:rFonts w:ascii="Cambria Math" w:hAnsi="Cambria Math" w:cs="Cambria Math"/>
          <w:lang w:val="hy-AM"/>
        </w:rPr>
        <w:t>․</w:t>
      </w:r>
      <w:r w:rsidR="00474A81">
        <w:rPr>
          <w:rFonts w:ascii="Cambria Math" w:hAnsi="Cambria Math" w:cs="Cambria Math"/>
          <w:lang w:val="hy-AM"/>
        </w:rPr>
        <w:t xml:space="preserve"> </w:t>
      </w:r>
      <w:proofErr w:type="spellStart"/>
      <w:r w:rsidRPr="00511D0E">
        <w:rPr>
          <w:rFonts w:ascii="GHEA Grapalat" w:eastAsia="Calibri" w:hAnsi="GHEA Grapalat" w:cs="Times New Roman"/>
          <w:lang w:val="hy-AM" w:eastAsia="hy-AM"/>
        </w:rPr>
        <w:t>Եվրասիական</w:t>
      </w:r>
      <w:proofErr w:type="spellEnd"/>
      <w:r w:rsidRPr="00511D0E">
        <w:rPr>
          <w:rFonts w:ascii="GHEA Grapalat" w:eastAsia="Calibri" w:hAnsi="GHEA Grapalat" w:cs="Times New Roman"/>
          <w:lang w:val="hy-AM" w:eastAsia="hy-AM"/>
        </w:rPr>
        <w:t xml:space="preserve"> տնտեսական հանձնաժողովի խորհրդի 2012 թվականի հունիսի 15-ի N 34 որոշմամբ հաստատված «Հատուկ նշանակության սննդամթերքի առանձին տեսակների, այդ թվում՝ դիետիկ բուժիչ և դիետիկ կանխարգելիչ սննդի համար նախատեսված սննդամթերքի անվտանգության մասին» (ՄՄ ՏԿ 027/2012) Մաքսային միության տեխնիկական կանոնակարգ։</w:t>
      </w:r>
    </w:p>
    <w:p w14:paraId="2E6D5643" w14:textId="77777777" w:rsidR="00511D0E" w:rsidRDefault="00511D0E" w:rsidP="00511D0E">
      <w:pPr>
        <w:spacing w:line="276" w:lineRule="auto"/>
        <w:rPr>
          <w:rFonts w:ascii="GHEA Grapalat" w:hAnsi="GHEA Grapalat" w:cs="GHEA Grapalat"/>
          <w:lang w:val="hy-AM"/>
        </w:rPr>
      </w:pPr>
    </w:p>
    <w:p w14:paraId="2D511EDE" w14:textId="77777777" w:rsidR="00511D0E" w:rsidRDefault="00511D0E" w:rsidP="00511D0E">
      <w:pPr>
        <w:spacing w:line="276" w:lineRule="auto"/>
        <w:rPr>
          <w:rFonts w:ascii="GHEA Grapalat" w:hAnsi="GHEA Grapalat" w:cs="GHEA Grapalat"/>
          <w:lang w:val="hy-AM"/>
        </w:rPr>
      </w:pPr>
    </w:p>
    <w:p w14:paraId="1C72A565" w14:textId="339319CA" w:rsidR="00D714BD" w:rsidRPr="00511D0E" w:rsidRDefault="00D714BD" w:rsidP="00511D0E">
      <w:pPr>
        <w:spacing w:line="276" w:lineRule="auto"/>
        <w:rPr>
          <w:rFonts w:ascii="GHEA Grapalat" w:hAnsi="GHEA Grapalat" w:cs="GHEA Grapalat"/>
          <w:lang w:val="af-ZA"/>
        </w:rPr>
      </w:pPr>
      <w:r w:rsidRPr="00511D0E">
        <w:rPr>
          <w:rFonts w:ascii="GHEA Grapalat" w:hAnsi="GHEA Grapalat" w:cs="GHEA Grapalat"/>
          <w:lang w:val="hy-AM"/>
        </w:rPr>
        <w:t>ՍԱՏՄ ծառայող</w:t>
      </w:r>
      <w:r w:rsidRPr="00511D0E">
        <w:rPr>
          <w:rFonts w:ascii="GHEA Grapalat" w:hAnsi="GHEA Grapalat" w:cs="GHEA Grapalat"/>
          <w:lang w:val="af-ZA"/>
        </w:rPr>
        <w:t xml:space="preserve">     __________________</w:t>
      </w:r>
      <w:r w:rsidRPr="00511D0E">
        <w:rPr>
          <w:rFonts w:ascii="GHEA Grapalat" w:hAnsi="GHEA Grapalat" w:cs="GHEA Grapalat"/>
          <w:lang w:val="af-ZA"/>
        </w:rPr>
        <w:tab/>
      </w:r>
      <w:r w:rsidRPr="00511D0E">
        <w:rPr>
          <w:rFonts w:ascii="GHEA Grapalat" w:hAnsi="GHEA Grapalat" w:cs="GHEA Grapalat"/>
          <w:lang w:val="af-ZA"/>
        </w:rPr>
        <w:tab/>
      </w:r>
      <w:r w:rsidRPr="00511D0E">
        <w:rPr>
          <w:rFonts w:ascii="GHEA Grapalat" w:hAnsi="GHEA Grapalat" w:cs="GHEA Grapalat"/>
          <w:lang w:val="af-ZA"/>
        </w:rPr>
        <w:tab/>
      </w:r>
      <w:r w:rsidRPr="00511D0E">
        <w:rPr>
          <w:rFonts w:ascii="GHEA Grapalat" w:hAnsi="GHEA Grapalat" w:cs="GHEA Grapalat"/>
          <w:lang w:val="af-ZA"/>
        </w:rPr>
        <w:tab/>
      </w:r>
      <w:r w:rsidRPr="00511D0E">
        <w:rPr>
          <w:rFonts w:ascii="GHEA Grapalat" w:hAnsi="GHEA Grapalat" w:cs="GHEA Grapalat"/>
          <w:lang w:val="af-ZA"/>
        </w:rPr>
        <w:tab/>
        <w:t xml:space="preserve"> </w:t>
      </w:r>
      <w:r w:rsidRPr="00511D0E">
        <w:rPr>
          <w:rFonts w:ascii="GHEA Grapalat" w:hAnsi="GHEA Grapalat" w:cs="GHEA Grapalat"/>
          <w:lang w:val="hy-AM"/>
        </w:rPr>
        <w:t>Տնտեսավարող</w:t>
      </w:r>
      <w:r w:rsidRPr="00511D0E">
        <w:rPr>
          <w:rFonts w:ascii="GHEA Grapalat" w:hAnsi="GHEA Grapalat" w:cs="GHEA Grapalat"/>
          <w:lang w:val="af-ZA"/>
        </w:rPr>
        <w:t xml:space="preserve"> ____________________</w:t>
      </w:r>
    </w:p>
    <w:p w14:paraId="753FD3E7" w14:textId="77777777" w:rsidR="00D714BD" w:rsidRPr="00511D0E" w:rsidRDefault="00D714BD" w:rsidP="00511D0E">
      <w:pPr>
        <w:spacing w:line="276" w:lineRule="auto"/>
        <w:ind w:left="3540"/>
        <w:rPr>
          <w:rFonts w:ascii="GHEA Grapalat" w:hAnsi="GHEA Grapalat" w:cs="Sylfaen"/>
          <w:b/>
          <w:lang w:val="af-ZA"/>
        </w:rPr>
      </w:pPr>
      <w:r w:rsidRPr="00511D0E">
        <w:rPr>
          <w:rFonts w:ascii="GHEA Grapalat" w:hAnsi="GHEA Grapalat" w:cs="GHEA Grapalat"/>
          <w:lang w:val="af-ZA"/>
        </w:rPr>
        <w:t>(</w:t>
      </w:r>
      <w:r w:rsidRPr="00511D0E">
        <w:rPr>
          <w:rFonts w:ascii="GHEA Grapalat" w:hAnsi="GHEA Grapalat" w:cs="GHEA Grapalat"/>
          <w:lang w:val="hy-AM"/>
        </w:rPr>
        <w:t>ստորագրությունը</w:t>
      </w:r>
      <w:r w:rsidRPr="00511D0E">
        <w:rPr>
          <w:rFonts w:ascii="GHEA Grapalat" w:hAnsi="GHEA Grapalat" w:cs="GHEA Grapalat"/>
          <w:lang w:val="af-ZA"/>
        </w:rPr>
        <w:t>)</w:t>
      </w:r>
      <w:r w:rsidRPr="00511D0E">
        <w:rPr>
          <w:rFonts w:ascii="GHEA Grapalat" w:hAnsi="GHEA Grapalat" w:cs="GHEA Grapalat"/>
          <w:lang w:val="af-ZA"/>
        </w:rPr>
        <w:tab/>
      </w:r>
      <w:r w:rsidRPr="00511D0E">
        <w:rPr>
          <w:rFonts w:ascii="GHEA Grapalat" w:hAnsi="GHEA Grapalat" w:cs="GHEA Grapalat"/>
          <w:lang w:val="af-ZA"/>
        </w:rPr>
        <w:tab/>
      </w:r>
      <w:r w:rsidRPr="00511D0E">
        <w:rPr>
          <w:rFonts w:ascii="GHEA Grapalat" w:hAnsi="GHEA Grapalat" w:cs="GHEA Grapalat"/>
          <w:lang w:val="af-ZA"/>
        </w:rPr>
        <w:tab/>
      </w:r>
      <w:r w:rsidRPr="00511D0E">
        <w:rPr>
          <w:rFonts w:ascii="GHEA Grapalat" w:hAnsi="GHEA Grapalat" w:cs="GHEA Grapalat"/>
          <w:lang w:val="af-ZA"/>
        </w:rPr>
        <w:tab/>
      </w:r>
      <w:r w:rsidRPr="00511D0E">
        <w:rPr>
          <w:rFonts w:ascii="GHEA Grapalat" w:hAnsi="GHEA Grapalat" w:cs="GHEA Grapalat"/>
          <w:lang w:val="af-ZA"/>
        </w:rPr>
        <w:tab/>
      </w:r>
      <w:r w:rsidRPr="00511D0E">
        <w:rPr>
          <w:rFonts w:ascii="GHEA Grapalat" w:hAnsi="GHEA Grapalat" w:cs="GHEA Grapalat"/>
          <w:lang w:val="af-ZA"/>
        </w:rPr>
        <w:tab/>
      </w:r>
      <w:r w:rsidRPr="00511D0E">
        <w:rPr>
          <w:rFonts w:ascii="GHEA Grapalat" w:hAnsi="GHEA Grapalat" w:cs="GHEA Grapalat"/>
          <w:lang w:val="af-ZA"/>
        </w:rPr>
        <w:tab/>
        <w:t>(</w:t>
      </w:r>
      <w:r w:rsidRPr="00511D0E">
        <w:rPr>
          <w:rFonts w:ascii="GHEA Grapalat" w:hAnsi="GHEA Grapalat" w:cs="GHEA Grapalat"/>
          <w:lang w:val="hy-AM"/>
        </w:rPr>
        <w:t>ստորագրությունը</w:t>
      </w:r>
      <w:r w:rsidRPr="00511D0E">
        <w:rPr>
          <w:rFonts w:ascii="GHEA Grapalat" w:hAnsi="GHEA Grapalat" w:cs="GHEA Grapalat"/>
          <w:lang w:val="af-ZA"/>
        </w:rPr>
        <w:t>)</w:t>
      </w:r>
    </w:p>
    <w:p w14:paraId="27C71B64" w14:textId="77777777" w:rsidR="00D714BD" w:rsidRPr="00511D0E" w:rsidRDefault="00D714BD" w:rsidP="00511D0E">
      <w:pPr>
        <w:spacing w:line="276" w:lineRule="auto"/>
        <w:rPr>
          <w:rFonts w:ascii="GHEA Grapalat" w:hAnsi="GHEA Grapalat"/>
          <w:lang w:val="af-ZA"/>
        </w:rPr>
      </w:pPr>
    </w:p>
    <w:sectPr w:rsidR="00D714BD" w:rsidRPr="00511D0E" w:rsidSect="003E6233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7821D0" w16cid:durableId="262F48ED"/>
  <w16cid:commentId w16cid:paraId="659FA352" w16cid:durableId="262F48EE"/>
  <w16cid:commentId w16cid:paraId="32C31D75" w16cid:durableId="262F48E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2CD1"/>
    <w:multiLevelType w:val="multilevel"/>
    <w:tmpl w:val="F216ED9A"/>
    <w:lvl w:ilvl="0">
      <w:start w:val="1"/>
      <w:numFmt w:val="bullet"/>
      <w:lvlText w:val="-"/>
      <w:lvlJc w:val="left"/>
      <w:rPr>
        <w:rFonts w:ascii="Sylfaen" w:eastAsia="Times New Roman" w:hAnsi="Sylfae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B8"/>
    <w:rsid w:val="00026594"/>
    <w:rsid w:val="0004237C"/>
    <w:rsid w:val="00043B40"/>
    <w:rsid w:val="0004796B"/>
    <w:rsid w:val="0005022E"/>
    <w:rsid w:val="0005658D"/>
    <w:rsid w:val="0006133C"/>
    <w:rsid w:val="00072DC2"/>
    <w:rsid w:val="00082911"/>
    <w:rsid w:val="000C4AAE"/>
    <w:rsid w:val="000D4202"/>
    <w:rsid w:val="000E110A"/>
    <w:rsid w:val="000E2B8D"/>
    <w:rsid w:val="001043D3"/>
    <w:rsid w:val="00117D42"/>
    <w:rsid w:val="001264E9"/>
    <w:rsid w:val="00172EB0"/>
    <w:rsid w:val="00177975"/>
    <w:rsid w:val="001810F5"/>
    <w:rsid w:val="001946F6"/>
    <w:rsid w:val="001A0CC1"/>
    <w:rsid w:val="001C685A"/>
    <w:rsid w:val="001D4AE1"/>
    <w:rsid w:val="001D6608"/>
    <w:rsid w:val="001E1B2A"/>
    <w:rsid w:val="001E423F"/>
    <w:rsid w:val="00231872"/>
    <w:rsid w:val="002338AC"/>
    <w:rsid w:val="00254052"/>
    <w:rsid w:val="00257665"/>
    <w:rsid w:val="00284D53"/>
    <w:rsid w:val="00297B80"/>
    <w:rsid w:val="002B3AF1"/>
    <w:rsid w:val="002C3B98"/>
    <w:rsid w:val="002D2BD7"/>
    <w:rsid w:val="00387B4B"/>
    <w:rsid w:val="003959F9"/>
    <w:rsid w:val="003A2BB3"/>
    <w:rsid w:val="003B4C20"/>
    <w:rsid w:val="003D23B8"/>
    <w:rsid w:val="003E5812"/>
    <w:rsid w:val="003E6233"/>
    <w:rsid w:val="00415401"/>
    <w:rsid w:val="00425332"/>
    <w:rsid w:val="00437C44"/>
    <w:rsid w:val="00440625"/>
    <w:rsid w:val="004436D2"/>
    <w:rsid w:val="00447D0C"/>
    <w:rsid w:val="00451C2E"/>
    <w:rsid w:val="004714CB"/>
    <w:rsid w:val="00474A81"/>
    <w:rsid w:val="004829E4"/>
    <w:rsid w:val="00493D46"/>
    <w:rsid w:val="004952B0"/>
    <w:rsid w:val="004C5AB2"/>
    <w:rsid w:val="004C7C6F"/>
    <w:rsid w:val="004D0FA6"/>
    <w:rsid w:val="005110A8"/>
    <w:rsid w:val="00511D0E"/>
    <w:rsid w:val="00514210"/>
    <w:rsid w:val="0051627E"/>
    <w:rsid w:val="00526D84"/>
    <w:rsid w:val="00563888"/>
    <w:rsid w:val="005D6FB5"/>
    <w:rsid w:val="005E4B45"/>
    <w:rsid w:val="005F682A"/>
    <w:rsid w:val="0060172E"/>
    <w:rsid w:val="006240F0"/>
    <w:rsid w:val="0063224B"/>
    <w:rsid w:val="00656B10"/>
    <w:rsid w:val="006714D6"/>
    <w:rsid w:val="006867B8"/>
    <w:rsid w:val="0069717F"/>
    <w:rsid w:val="006A386B"/>
    <w:rsid w:val="006A4B87"/>
    <w:rsid w:val="00731E83"/>
    <w:rsid w:val="007362CB"/>
    <w:rsid w:val="00741308"/>
    <w:rsid w:val="00756170"/>
    <w:rsid w:val="0079491F"/>
    <w:rsid w:val="007D1864"/>
    <w:rsid w:val="007F7202"/>
    <w:rsid w:val="00852C7C"/>
    <w:rsid w:val="008714DE"/>
    <w:rsid w:val="00873A6B"/>
    <w:rsid w:val="00892356"/>
    <w:rsid w:val="00894F84"/>
    <w:rsid w:val="008A4A2B"/>
    <w:rsid w:val="008D22A7"/>
    <w:rsid w:val="008D77DB"/>
    <w:rsid w:val="008E4DBF"/>
    <w:rsid w:val="00911CB7"/>
    <w:rsid w:val="00917707"/>
    <w:rsid w:val="00922719"/>
    <w:rsid w:val="00923BA9"/>
    <w:rsid w:val="009319A8"/>
    <w:rsid w:val="00940026"/>
    <w:rsid w:val="009416B2"/>
    <w:rsid w:val="00954B7D"/>
    <w:rsid w:val="0096258D"/>
    <w:rsid w:val="00980947"/>
    <w:rsid w:val="009A5DC5"/>
    <w:rsid w:val="009B7087"/>
    <w:rsid w:val="009C74BA"/>
    <w:rsid w:val="00A1066E"/>
    <w:rsid w:val="00A120F3"/>
    <w:rsid w:val="00A36DCC"/>
    <w:rsid w:val="00A57660"/>
    <w:rsid w:val="00A85BC5"/>
    <w:rsid w:val="00A9595F"/>
    <w:rsid w:val="00AA2ECF"/>
    <w:rsid w:val="00AA3668"/>
    <w:rsid w:val="00AD0068"/>
    <w:rsid w:val="00B41822"/>
    <w:rsid w:val="00B7068D"/>
    <w:rsid w:val="00B7269D"/>
    <w:rsid w:val="00B7360E"/>
    <w:rsid w:val="00BA490E"/>
    <w:rsid w:val="00BB4C7C"/>
    <w:rsid w:val="00BC0A19"/>
    <w:rsid w:val="00BC7239"/>
    <w:rsid w:val="00BE0CAE"/>
    <w:rsid w:val="00BE5FF8"/>
    <w:rsid w:val="00C02821"/>
    <w:rsid w:val="00C02F49"/>
    <w:rsid w:val="00C05BB9"/>
    <w:rsid w:val="00C1052A"/>
    <w:rsid w:val="00C17982"/>
    <w:rsid w:val="00C244B2"/>
    <w:rsid w:val="00C52779"/>
    <w:rsid w:val="00C602C9"/>
    <w:rsid w:val="00C917A0"/>
    <w:rsid w:val="00CA4792"/>
    <w:rsid w:val="00CB016D"/>
    <w:rsid w:val="00CB57BD"/>
    <w:rsid w:val="00CD302A"/>
    <w:rsid w:val="00CD58F8"/>
    <w:rsid w:val="00CD6D47"/>
    <w:rsid w:val="00CD7178"/>
    <w:rsid w:val="00CE11C3"/>
    <w:rsid w:val="00D01139"/>
    <w:rsid w:val="00D13823"/>
    <w:rsid w:val="00D15669"/>
    <w:rsid w:val="00D167E4"/>
    <w:rsid w:val="00D17D6C"/>
    <w:rsid w:val="00D226E9"/>
    <w:rsid w:val="00D56265"/>
    <w:rsid w:val="00D655E4"/>
    <w:rsid w:val="00D714BD"/>
    <w:rsid w:val="00D810D9"/>
    <w:rsid w:val="00D85653"/>
    <w:rsid w:val="00D92841"/>
    <w:rsid w:val="00D93BAA"/>
    <w:rsid w:val="00DC4FE1"/>
    <w:rsid w:val="00DE4036"/>
    <w:rsid w:val="00E14FE4"/>
    <w:rsid w:val="00E26731"/>
    <w:rsid w:val="00E37816"/>
    <w:rsid w:val="00E5082D"/>
    <w:rsid w:val="00E54AEA"/>
    <w:rsid w:val="00E57B91"/>
    <w:rsid w:val="00E914CF"/>
    <w:rsid w:val="00E91A54"/>
    <w:rsid w:val="00E936E7"/>
    <w:rsid w:val="00EC23FF"/>
    <w:rsid w:val="00ED3A16"/>
    <w:rsid w:val="00ED40DB"/>
    <w:rsid w:val="00EF3DA4"/>
    <w:rsid w:val="00F261C8"/>
    <w:rsid w:val="00F45BA8"/>
    <w:rsid w:val="00F60E88"/>
    <w:rsid w:val="00F76363"/>
    <w:rsid w:val="00F83764"/>
    <w:rsid w:val="00F87DAD"/>
    <w:rsid w:val="00FB2666"/>
    <w:rsid w:val="00FC149A"/>
    <w:rsid w:val="00FC19C0"/>
    <w:rsid w:val="00FD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9443"/>
  <w15:docId w15:val="{B70D2CDB-5DE6-4559-80FC-8CCEE386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BA490E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A490E"/>
    <w:pPr>
      <w:widowControl w:val="0"/>
      <w:shd w:val="clear" w:color="auto" w:fill="FFFFFF"/>
      <w:spacing w:before="420" w:after="540" w:line="0" w:lineRule="atLeast"/>
      <w:ind w:hanging="1400"/>
      <w:jc w:val="both"/>
    </w:pPr>
    <w:rPr>
      <w:rFonts w:ascii="Times New Roman" w:hAnsi="Times New Roman"/>
      <w:sz w:val="30"/>
      <w:szCs w:val="30"/>
    </w:rPr>
  </w:style>
  <w:style w:type="paragraph" w:customStyle="1" w:styleId="Iniiaiieoaeno1">
    <w:name w:val="Iniiaiie oaeno1"/>
    <w:basedOn w:val="Normal"/>
    <w:uiPriority w:val="99"/>
    <w:rsid w:val="004714CB"/>
    <w:pPr>
      <w:widowControl w:val="0"/>
      <w:shd w:val="clear" w:color="auto" w:fill="FFFFFF"/>
      <w:spacing w:after="240" w:line="226" w:lineRule="exact"/>
      <w:ind w:hanging="1500"/>
    </w:pPr>
    <w:rPr>
      <w:rFonts w:ascii="Arial Unicode MS" w:eastAsia="Arial Unicode MS" w:hAnsi="Arial Unicode MS" w:cs="Arial Unicode MS"/>
      <w:b/>
      <w:bCs/>
      <w:spacing w:val="4"/>
      <w:sz w:val="17"/>
      <w:szCs w:val="17"/>
      <w:lang w:val="en-US" w:eastAsia="ru-RU"/>
    </w:rPr>
  </w:style>
  <w:style w:type="paragraph" w:styleId="BodyTextIndent">
    <w:name w:val="Body Text Indent"/>
    <w:basedOn w:val="Normal"/>
    <w:link w:val="BodyTextIndentChar"/>
    <w:rsid w:val="003E6233"/>
    <w:pPr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E6233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2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2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2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2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4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A106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0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33CCF-C905-4D62-906B-F1E2AFD7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4728</Words>
  <Characters>26950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Shatvoryan</dc:creator>
  <cp:lastModifiedBy>Lilit Azatyan</cp:lastModifiedBy>
  <cp:revision>11</cp:revision>
  <dcterms:created xsi:type="dcterms:W3CDTF">2022-05-12T14:16:00Z</dcterms:created>
  <dcterms:modified xsi:type="dcterms:W3CDTF">2022-07-20T08:59:00Z</dcterms:modified>
</cp:coreProperties>
</file>