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3E" w:rsidRPr="00A76DF4" w:rsidRDefault="0026273E" w:rsidP="00A76DF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bookmarkStart w:id="0" w:name="_GoBack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ՀԻՄՆԱՎՈՐՈՒՄ</w:t>
      </w:r>
    </w:p>
    <w:p w:rsidR="00DA00BB" w:rsidRPr="00A76DF4" w:rsidRDefault="00B1419C" w:rsidP="00A76DF4">
      <w:pPr>
        <w:spacing w:after="20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76DF4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it-IT" w:eastAsia="ru-RU"/>
        </w:rPr>
        <w:t>«</w:t>
      </w:r>
      <w:r w:rsidR="00500E7F" w:rsidRPr="00A76DF4">
        <w:rPr>
          <w:rFonts w:ascii="GHEA Grapalat" w:eastAsia="Times New Roman" w:hAnsi="GHEA Grapalat"/>
          <w:b/>
          <w:bCs/>
          <w:sz w:val="24"/>
          <w:szCs w:val="24"/>
        </w:rPr>
        <w:t xml:space="preserve">ՀԱՅԱՍՏԱՆԻ ՀԱՆՐԱՊԵՏՈՒԹՅԱՆ </w:t>
      </w:r>
      <w:r w:rsidR="00500E7F" w:rsidRPr="00A76DF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ՀԻՄՆԱԿԱՆ ԾՐԱԳՐԵՐ ԻՐԱԿԱՆԱՑՆՈՂ </w:t>
      </w:r>
      <w:r w:rsidR="00500E7F" w:rsidRPr="00A76DF4">
        <w:rPr>
          <w:rFonts w:ascii="GHEA Grapalat" w:eastAsia="Times New Roman" w:hAnsi="GHEA Grapalat"/>
          <w:b/>
          <w:bCs/>
          <w:sz w:val="24"/>
          <w:szCs w:val="24"/>
        </w:rPr>
        <w:t>Հ</w:t>
      </w:r>
      <w:r w:rsidR="00500E7F" w:rsidRPr="00A76DF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ԱՆՐԱԿՐԹԱԿԱՆ ՈՒՍՈՒՄՆԱԿԱՆ ՀԱՍՏԱՏՈՒԹՅԱՆ ԵՎ ՏԱՐԱԾՔԱՅԻՆ ՄԱՆԿԱՎԱՐԺԱՀՈԳԵԲԱՆԱԿԱՆ ԱՋԱԿՑՈՒԹՅԱՆ ԿԵՆՏՐՈՆԻ ՄԱՆԿԱՎԱՐԺԱԿԱՆ </w:t>
      </w:r>
      <w:r w:rsidR="0075142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ԵՎ </w:t>
      </w:r>
      <w:r w:rsidR="00500E7F" w:rsidRPr="00A76DF4">
        <w:rPr>
          <w:rFonts w:ascii="GHEA Grapalat" w:hAnsi="GHEA Grapalat"/>
          <w:b/>
          <w:sz w:val="24"/>
          <w:szCs w:val="24"/>
          <w:shd w:val="clear" w:color="auto" w:fill="FFFFFF"/>
        </w:rPr>
        <w:t>ՎԱՐՉԱՏՆՏԵՍԱԿԱՆ ԱՇԽԱՏՈՂՆԵՐԻ ՊԱՇՏՈՆՆԵՐԻ ԱՆՎԱՆԱՑԱՆԿԸ, ԴՐԱՆՑ ՆԿԱՐԱԳԻՐԸ ՍԱՀՄԱՆԵԼՈՒ ԵՎ</w:t>
      </w:r>
      <w:r w:rsidR="00500E7F" w:rsidRPr="00A76DF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00E7F"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2010 ԹՎԱԿԱՆԻ </w:t>
      </w:r>
      <w:r w:rsidR="00500E7F" w:rsidRPr="00A76DF4">
        <w:rPr>
          <w:rFonts w:ascii="GHEA Grapalat" w:eastAsia="GHEA Grapalat" w:hAnsi="GHEA Grapalat" w:cs="GHEA Grapalat"/>
          <w:b/>
          <w:sz w:val="24"/>
          <w:szCs w:val="24"/>
          <w:lang w:val="ru-RU"/>
        </w:rPr>
        <w:t>ՀՈԿՏԵՄԲԵՐԻ</w:t>
      </w:r>
      <w:r w:rsidR="00500E7F"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 14-Ի 1391-Ն ՈՐՈՇՈՒՄՆ  ՈՒԺԸ ԿՈՐՑՐԱԾ ՃԱՆԱՉԵԼՈՒ ՄԱՍԻՆ</w:t>
      </w:r>
      <w:r w:rsidRPr="00A76DF4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it-IT" w:eastAsia="ru-RU"/>
        </w:rPr>
        <w:t>»</w:t>
      </w:r>
      <w:r w:rsidRPr="00A76DF4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 </w:t>
      </w:r>
      <w:r w:rsidR="00EA1DC2" w:rsidRPr="00A76DF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</w:t>
      </w:r>
      <w:r w:rsidR="00EA1DC2" w:rsidRPr="00A76DF4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="003B5C2D" w:rsidRPr="00A76DF4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="00EA1DC2" w:rsidRPr="00A76DF4">
        <w:rPr>
          <w:rFonts w:ascii="GHEA Grapalat" w:eastAsia="GHEA Grapalat" w:hAnsi="GHEA Grapalat" w:cs="GHEA Grapalat"/>
          <w:b/>
          <w:sz w:val="24"/>
          <w:szCs w:val="24"/>
          <w:lang w:val="ru-RU"/>
        </w:rPr>
        <w:t>ՈՐՈՇՄԱՆ</w:t>
      </w:r>
      <w:r w:rsidR="00EA1DC2" w:rsidRPr="00A76DF4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="00EA1DC2" w:rsidRPr="00A76DF4">
        <w:rPr>
          <w:rFonts w:ascii="GHEA Grapalat" w:eastAsia="GHEA Grapalat" w:hAnsi="GHEA Grapalat" w:cs="GHEA Grapalat"/>
          <w:b/>
          <w:sz w:val="24"/>
          <w:szCs w:val="24"/>
          <w:lang w:val="ru-RU"/>
        </w:rPr>
        <w:t>ՆԱԽԱԳԾԻ</w:t>
      </w:r>
    </w:p>
    <w:bookmarkEnd w:id="0"/>
    <w:p w:rsidR="003E7B05" w:rsidRPr="00A76DF4" w:rsidRDefault="003E7B05" w:rsidP="00A76DF4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76DF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n-GB"/>
        </w:rPr>
        <w:t> </w:t>
      </w:r>
    </w:p>
    <w:p w:rsidR="00F82209" w:rsidRPr="00A76DF4" w:rsidRDefault="003E7B05" w:rsidP="00A76DF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proofErr w:type="spellStart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Անհրաժեշտությունը</w:t>
      </w:r>
      <w:proofErr w:type="spellEnd"/>
      <w:r w:rsidR="00F82209" w:rsidRPr="00A76DF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5F3B49" w:rsidRPr="00A76DF4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 xml:space="preserve">և </w:t>
      </w:r>
      <w:proofErr w:type="spellStart"/>
      <w:r w:rsidR="005F3B49" w:rsidRPr="00A76DF4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նպատակը</w:t>
      </w:r>
      <w:proofErr w:type="spellEnd"/>
    </w:p>
    <w:p w:rsidR="00793F92" w:rsidRPr="00A76DF4" w:rsidRDefault="00494CE8" w:rsidP="00A76DF4">
      <w:pPr>
        <w:pStyle w:val="a3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 w:cs="Calibri"/>
        </w:rPr>
      </w:pPr>
      <w:r w:rsidRPr="00A76DF4">
        <w:rPr>
          <w:rFonts w:ascii="GHEA Grapalat" w:hAnsi="GHEA Grapalat" w:cs="Arial"/>
          <w:shd w:val="clear" w:color="auto" w:fill="FFFFFF"/>
          <w:lang w:val="it-IT" w:eastAsia="ru-RU"/>
        </w:rPr>
        <w:t>«</w:t>
      </w:r>
      <w:proofErr w:type="spellStart"/>
      <w:r w:rsidR="00E84BB9" w:rsidRPr="00A76DF4">
        <w:rPr>
          <w:rFonts w:ascii="GHEA Grapalat" w:hAnsi="GHEA Grapalat" w:cs="Calibri"/>
        </w:rPr>
        <w:t>Հանրակրթության</w:t>
      </w:r>
      <w:proofErr w:type="spellEnd"/>
      <w:r w:rsidR="00E84BB9" w:rsidRPr="00A76DF4">
        <w:rPr>
          <w:rFonts w:ascii="GHEA Grapalat" w:hAnsi="GHEA Grapalat" w:cs="Calibri"/>
        </w:rPr>
        <w:t xml:space="preserve"> </w:t>
      </w:r>
      <w:proofErr w:type="spellStart"/>
      <w:r w:rsidR="00E84BB9" w:rsidRPr="00A76DF4">
        <w:rPr>
          <w:rFonts w:ascii="GHEA Grapalat" w:hAnsi="GHEA Grapalat" w:cs="Calibri"/>
        </w:rPr>
        <w:t>մասին</w:t>
      </w:r>
      <w:proofErr w:type="spellEnd"/>
      <w:r w:rsidRPr="00A76DF4">
        <w:rPr>
          <w:rFonts w:ascii="GHEA Grapalat" w:hAnsi="GHEA Grapalat" w:cs="Arial"/>
          <w:shd w:val="clear" w:color="auto" w:fill="FFFFFF"/>
          <w:lang w:val="it-IT" w:eastAsia="ru-RU"/>
        </w:rPr>
        <w:t>»</w:t>
      </w:r>
      <w:r w:rsidR="00E84BB9" w:rsidRPr="00A76DF4">
        <w:rPr>
          <w:rFonts w:ascii="GHEA Grapalat" w:hAnsi="GHEA Grapalat" w:cs="Calibri"/>
        </w:rPr>
        <w:t xml:space="preserve"> </w:t>
      </w:r>
      <w:proofErr w:type="spellStart"/>
      <w:r w:rsidR="00E84BB9" w:rsidRPr="00A76DF4">
        <w:rPr>
          <w:rFonts w:ascii="GHEA Grapalat" w:hAnsi="GHEA Grapalat" w:cs="Calibri"/>
        </w:rPr>
        <w:t>օրենքի</w:t>
      </w:r>
      <w:proofErr w:type="spellEnd"/>
      <w:r w:rsidR="00793F92" w:rsidRPr="00A76DF4">
        <w:rPr>
          <w:rFonts w:ascii="GHEA Grapalat" w:hAnsi="GHEA Grapalat" w:cs="Calibri"/>
        </w:rPr>
        <w:t xml:space="preserve"> 3</w:t>
      </w:r>
      <w:r w:rsidR="00E84BB9" w:rsidRPr="00A76DF4">
        <w:rPr>
          <w:rFonts w:ascii="GHEA Grapalat" w:hAnsi="GHEA Grapalat" w:cs="Calibri"/>
        </w:rPr>
        <w:t xml:space="preserve">-րդ </w:t>
      </w:r>
      <w:proofErr w:type="spellStart"/>
      <w:r w:rsidR="00E84BB9" w:rsidRPr="00A76DF4">
        <w:rPr>
          <w:rFonts w:ascii="GHEA Grapalat" w:hAnsi="GHEA Grapalat" w:cs="Calibri"/>
        </w:rPr>
        <w:t>հոդված</w:t>
      </w:r>
      <w:proofErr w:type="spellEnd"/>
      <w:r w:rsidR="001C25D4" w:rsidRPr="00A76DF4">
        <w:rPr>
          <w:rFonts w:ascii="GHEA Grapalat" w:hAnsi="GHEA Grapalat" w:cs="Calibri"/>
          <w:lang w:val="ru-RU"/>
        </w:rPr>
        <w:t>ի</w:t>
      </w:r>
      <w:r w:rsidR="001C25D4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</w:rPr>
        <w:t>1-</w:t>
      </w:r>
      <w:r w:rsidR="00793F92" w:rsidRPr="00A76DF4">
        <w:rPr>
          <w:rFonts w:ascii="GHEA Grapalat" w:hAnsi="GHEA Grapalat" w:cs="Calibri"/>
          <w:lang w:val="ru-RU"/>
        </w:rPr>
        <w:t>ին</w:t>
      </w:r>
      <w:r w:rsidR="00793F92" w:rsidRPr="00A76DF4">
        <w:rPr>
          <w:rFonts w:ascii="GHEA Grapalat" w:hAnsi="GHEA Grapalat" w:cs="Calibri"/>
        </w:rPr>
        <w:t xml:space="preserve"> </w:t>
      </w:r>
      <w:r w:rsidR="001C25D4" w:rsidRPr="00A76DF4">
        <w:rPr>
          <w:rFonts w:ascii="GHEA Grapalat" w:hAnsi="GHEA Grapalat" w:cs="Calibri"/>
          <w:lang w:val="ru-RU"/>
        </w:rPr>
        <w:t>մաս</w:t>
      </w:r>
      <w:r w:rsidR="00793F92" w:rsidRPr="00A76DF4">
        <w:rPr>
          <w:rFonts w:ascii="GHEA Grapalat" w:hAnsi="GHEA Grapalat" w:cs="Calibri"/>
          <w:lang w:val="ru-RU"/>
        </w:rPr>
        <w:t>ի</w:t>
      </w:r>
      <w:r w:rsidR="00793F92" w:rsidRPr="00A76DF4">
        <w:rPr>
          <w:rFonts w:ascii="GHEA Grapalat" w:hAnsi="GHEA Grapalat" w:cs="Calibri"/>
        </w:rPr>
        <w:t xml:space="preserve"> 12-</w:t>
      </w:r>
      <w:r w:rsidR="00793F92" w:rsidRPr="00A76DF4">
        <w:rPr>
          <w:rFonts w:ascii="GHEA Grapalat" w:hAnsi="GHEA Grapalat" w:cs="Calibri"/>
          <w:lang w:val="ru-RU"/>
        </w:rPr>
        <w:t>րդ</w:t>
      </w:r>
      <w:r w:rsidR="00793F92" w:rsidRPr="00A76DF4">
        <w:rPr>
          <w:rFonts w:ascii="GHEA Grapalat" w:hAnsi="GHEA Grapalat" w:cs="Calibri"/>
        </w:rPr>
        <w:t>, 13-</w:t>
      </w:r>
      <w:r w:rsidR="00793F92" w:rsidRPr="00A76DF4">
        <w:rPr>
          <w:rFonts w:ascii="GHEA Grapalat" w:hAnsi="GHEA Grapalat" w:cs="Calibri"/>
          <w:lang w:val="ru-RU"/>
        </w:rPr>
        <w:t>րդ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և</w:t>
      </w:r>
      <w:r w:rsidR="00793F92" w:rsidRPr="00A76DF4">
        <w:rPr>
          <w:rFonts w:ascii="GHEA Grapalat" w:hAnsi="GHEA Grapalat" w:cs="Calibri"/>
        </w:rPr>
        <w:t xml:space="preserve"> 14.3-</w:t>
      </w:r>
      <w:r w:rsidR="00793F92" w:rsidRPr="00A76DF4">
        <w:rPr>
          <w:rFonts w:ascii="GHEA Grapalat" w:hAnsi="GHEA Grapalat" w:cs="Calibri"/>
          <w:lang w:val="ru-RU"/>
        </w:rPr>
        <w:t>րդ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ենթակետերով</w:t>
      </w:r>
      <w:r w:rsidR="00793F92" w:rsidRPr="00A76DF4">
        <w:rPr>
          <w:rFonts w:ascii="GHEA Grapalat" w:hAnsi="GHEA Grapalat" w:cs="Calibri"/>
        </w:rPr>
        <w:t xml:space="preserve">, </w:t>
      </w:r>
      <w:r w:rsidR="00793F92" w:rsidRPr="00A76DF4">
        <w:rPr>
          <w:rFonts w:ascii="GHEA Grapalat" w:hAnsi="GHEA Grapalat" w:cs="Calibri"/>
          <w:lang w:val="ru-RU"/>
        </w:rPr>
        <w:t>ինչպես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նաև</w:t>
      </w:r>
      <w:r w:rsidR="00793F92" w:rsidRPr="00A76DF4">
        <w:rPr>
          <w:rFonts w:ascii="GHEA Grapalat" w:hAnsi="GHEA Grapalat" w:cs="Calibri"/>
        </w:rPr>
        <w:t xml:space="preserve"> 12-</w:t>
      </w:r>
      <w:r w:rsidR="00793F92" w:rsidRPr="00A76DF4">
        <w:rPr>
          <w:rFonts w:ascii="GHEA Grapalat" w:hAnsi="GHEA Grapalat" w:cs="Calibri"/>
          <w:lang w:val="ru-RU"/>
        </w:rPr>
        <w:t>րդ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հոդվածով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սահմ</w:t>
      </w:r>
      <w:r w:rsidR="00D049A0">
        <w:rPr>
          <w:rFonts w:ascii="GHEA Grapalat" w:hAnsi="GHEA Grapalat" w:cs="Calibri"/>
          <w:lang w:val="hy-AM"/>
        </w:rPr>
        <w:t>ա</w:t>
      </w:r>
      <w:r w:rsidR="00793F92" w:rsidRPr="00A76DF4">
        <w:rPr>
          <w:rFonts w:ascii="GHEA Grapalat" w:hAnsi="GHEA Grapalat" w:cs="Calibri"/>
          <w:lang w:val="ru-RU"/>
        </w:rPr>
        <w:t>նվել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են</w:t>
      </w:r>
      <w:r w:rsidR="00793F92" w:rsidRPr="00A76DF4">
        <w:rPr>
          <w:rFonts w:ascii="GHEA Grapalat" w:hAnsi="GHEA Grapalat" w:cs="Calibri"/>
        </w:rPr>
        <w:t xml:space="preserve"> </w:t>
      </w:r>
      <w:r w:rsidR="00E84BB9" w:rsidRPr="00A76DF4">
        <w:rPr>
          <w:rFonts w:ascii="GHEA Grapalat" w:hAnsi="GHEA Grapalat" w:cs="Calibri"/>
        </w:rPr>
        <w:t xml:space="preserve"> </w:t>
      </w:r>
      <w:r w:rsidR="000D6DCB" w:rsidRPr="00A76DF4">
        <w:rPr>
          <w:rFonts w:ascii="GHEA Grapalat" w:hAnsi="GHEA Grapalat" w:cs="Calibri"/>
          <w:lang w:val="ru-RU"/>
        </w:rPr>
        <w:t>դրույթ</w:t>
      </w:r>
      <w:r w:rsidR="00793F92" w:rsidRPr="00A76DF4">
        <w:rPr>
          <w:rFonts w:ascii="GHEA Grapalat" w:hAnsi="GHEA Grapalat" w:cs="Calibri"/>
          <w:lang w:val="ru-RU"/>
        </w:rPr>
        <w:t>ներ</w:t>
      </w:r>
      <w:r w:rsidR="00AF0D23" w:rsidRPr="00A76DF4">
        <w:rPr>
          <w:rFonts w:ascii="GHEA Grapalat" w:hAnsi="GHEA Grapalat" w:cs="Calibri"/>
        </w:rPr>
        <w:t>,</w:t>
      </w:r>
      <w:r w:rsidR="00AA1671" w:rsidRPr="00A76DF4">
        <w:rPr>
          <w:rFonts w:ascii="GHEA Grapalat" w:hAnsi="GHEA Grapalat" w:cs="Calibri"/>
        </w:rPr>
        <w:t xml:space="preserve"> </w:t>
      </w:r>
      <w:r w:rsidR="000D6DCB" w:rsidRPr="00A76DF4">
        <w:rPr>
          <w:rFonts w:ascii="GHEA Grapalat" w:hAnsi="GHEA Grapalat" w:cs="Calibri"/>
          <w:lang w:val="ru-RU"/>
        </w:rPr>
        <w:t>համաձայն</w:t>
      </w:r>
      <w:r w:rsidR="000D6DCB" w:rsidRPr="00A76DF4">
        <w:rPr>
          <w:rFonts w:ascii="GHEA Grapalat" w:hAnsi="GHEA Grapalat" w:cs="Calibri"/>
        </w:rPr>
        <w:t xml:space="preserve"> </w:t>
      </w:r>
      <w:r w:rsidR="00AA1671" w:rsidRPr="00A76DF4">
        <w:rPr>
          <w:rFonts w:ascii="GHEA Grapalat" w:hAnsi="GHEA Grapalat" w:cs="Calibri"/>
          <w:lang w:val="ru-RU"/>
        </w:rPr>
        <w:t>որ</w:t>
      </w:r>
      <w:r w:rsidR="00793F92" w:rsidRPr="00A76DF4">
        <w:rPr>
          <w:rFonts w:ascii="GHEA Grapalat" w:hAnsi="GHEA Grapalat" w:cs="Calibri"/>
          <w:lang w:val="ru-RU"/>
        </w:rPr>
        <w:t>ոնց</w:t>
      </w:r>
      <w:r w:rsidR="000D6DCB" w:rsidRPr="00A76DF4">
        <w:rPr>
          <w:rFonts w:ascii="GHEA Grapalat" w:hAnsi="GHEA Grapalat" w:cs="Calibri"/>
          <w:lang w:val="ru-RU"/>
        </w:rPr>
        <w:t>՝</w:t>
      </w:r>
      <w:r w:rsidR="00AF0D23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անհրաժեշտ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է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հանրակրթության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բարեփոխումների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շրջանակում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ամբողջությամբ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վերանայել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ուսումնական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հաստատությունների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մանկավարժական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աշխատողների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պաշտոնների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անվանացանկը՝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համապատասխանեցնելով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ժամանակակից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աշխարհում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կրթության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զարգացման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միտումներին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համահունչ</w:t>
      </w:r>
      <w:r w:rsidR="00793F92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մասնագետների</w:t>
      </w:r>
      <w:r w:rsidR="00793F92" w:rsidRPr="00A76DF4">
        <w:rPr>
          <w:rFonts w:ascii="GHEA Grapalat" w:hAnsi="GHEA Grapalat" w:cs="Calibri"/>
        </w:rPr>
        <w:t xml:space="preserve"> </w:t>
      </w:r>
      <w:r w:rsidR="002667B6" w:rsidRPr="00A76DF4">
        <w:rPr>
          <w:rFonts w:ascii="GHEA Grapalat" w:hAnsi="GHEA Grapalat" w:cs="Calibri"/>
          <w:lang w:val="ru-RU"/>
        </w:rPr>
        <w:t>պաշտոնի</w:t>
      </w:r>
      <w:r w:rsidR="002667B6" w:rsidRPr="00A76DF4">
        <w:rPr>
          <w:rFonts w:ascii="GHEA Grapalat" w:hAnsi="GHEA Grapalat" w:cs="Calibri"/>
        </w:rPr>
        <w:t xml:space="preserve"> </w:t>
      </w:r>
      <w:r w:rsidR="00793F92" w:rsidRPr="00A76DF4">
        <w:rPr>
          <w:rFonts w:ascii="GHEA Grapalat" w:hAnsi="GHEA Grapalat" w:cs="Calibri"/>
          <w:lang w:val="ru-RU"/>
        </w:rPr>
        <w:t>նկարագրին</w:t>
      </w:r>
      <w:r w:rsidR="00793F92" w:rsidRPr="00A76DF4">
        <w:rPr>
          <w:rFonts w:ascii="GHEA Grapalat" w:hAnsi="GHEA Grapalat" w:cs="Calibri"/>
        </w:rPr>
        <w:t xml:space="preserve">: </w:t>
      </w:r>
    </w:p>
    <w:p w:rsidR="00137831" w:rsidRPr="00A76DF4" w:rsidRDefault="003E7B05" w:rsidP="00A76DF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proofErr w:type="spellStart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Ընթացիկ</w:t>
      </w:r>
      <w:proofErr w:type="spellEnd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իրավիճակը</w:t>
      </w:r>
      <w:proofErr w:type="spellEnd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և </w:t>
      </w:r>
      <w:proofErr w:type="spellStart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կարգավորման</w:t>
      </w:r>
      <w:proofErr w:type="spellEnd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նպատակը</w:t>
      </w:r>
      <w:proofErr w:type="spellEnd"/>
    </w:p>
    <w:p w:rsidR="003B228A" w:rsidRPr="00A76DF4" w:rsidRDefault="00CD4D31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  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>Մանկավարժների</w:t>
      </w:r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ոչ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միայն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 xml:space="preserve"> մասնագիտական պատրաստվածությամբ</w:t>
      </w:r>
      <w:r w:rsidR="00D049A0">
        <w:rPr>
          <w:rFonts w:ascii="GHEA Grapalat" w:eastAsia="Tahoma" w:hAnsi="GHEA Grapalat" w:cs="Tahoma"/>
          <w:sz w:val="24"/>
          <w:szCs w:val="24"/>
        </w:rPr>
        <w:t>,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այլ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</w:rPr>
        <w:t xml:space="preserve">և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գործառույթների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հստակ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սահմանմամբ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</w:rPr>
        <w:t xml:space="preserve"> է պայմանավորված, թե ինչպիսի կարողունակություններով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պիտի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օժտված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լինի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անձը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՝</w:t>
      </w:r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>հաստատություններում</w:t>
      </w:r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կրթության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կազմակերպման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արդյունքում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կարողունակ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>քաղաքացիներ ձևավոր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ելու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3B228A" w:rsidRPr="00A76DF4">
        <w:rPr>
          <w:rFonts w:ascii="GHEA Grapalat" w:eastAsia="Tahoma" w:hAnsi="GHEA Grapalat" w:cs="Tahoma"/>
          <w:sz w:val="24"/>
          <w:szCs w:val="24"/>
          <w:lang w:val="en-US"/>
        </w:rPr>
        <w:t>համար</w:t>
      </w:r>
      <w:proofErr w:type="spellEnd"/>
      <w:r w:rsidR="003B228A" w:rsidRPr="00A76DF4">
        <w:rPr>
          <w:rFonts w:ascii="GHEA Grapalat" w:eastAsia="Tahoma" w:hAnsi="GHEA Grapalat" w:cs="Tahoma"/>
          <w:sz w:val="24"/>
          <w:szCs w:val="24"/>
        </w:rPr>
        <w:t>։</w:t>
      </w:r>
    </w:p>
    <w:p w:rsidR="005C342E" w:rsidRPr="00A76DF4" w:rsidRDefault="00831386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en-GB"/>
        </w:rPr>
      </w:pPr>
      <w:r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   </w:t>
      </w:r>
      <w:r w:rsidR="002667B6"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 w:eastAsia="en-GB"/>
        </w:rPr>
        <w:t>Գործող</w:t>
      </w:r>
      <w:r w:rsidR="002667B6"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2667B6"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 w:eastAsia="en-GB"/>
        </w:rPr>
        <w:t>կարգով</w:t>
      </w:r>
      <w:r w:rsidR="002667B6"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2667B6"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 w:eastAsia="en-GB"/>
        </w:rPr>
        <w:t>սահմանված</w:t>
      </w:r>
      <w:r w:rsidR="002667B6"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2667B6"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 w:eastAsia="en-GB"/>
        </w:rPr>
        <w:t>են</w:t>
      </w:r>
      <w:r w:rsidR="002667B6" w:rsidRPr="00A76DF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ուսումնական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հաստատությունների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մանկավարժական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աշխատողների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պաշտոնների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անվանացանկը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և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նկարագիրը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որոնցում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2667B6" w:rsidRPr="00A76DF4">
        <w:rPr>
          <w:rFonts w:ascii="GHEA Grapalat" w:hAnsi="GHEA Grapalat" w:cs="Calibri"/>
          <w:sz w:val="24"/>
          <w:szCs w:val="24"/>
          <w:lang w:val="ru-RU"/>
        </w:rPr>
        <w:t>առկա</w:t>
      </w:r>
      <w:r w:rsidR="002667B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FE78B1" w:rsidRPr="00A76DF4">
        <w:rPr>
          <w:rFonts w:ascii="GHEA Grapalat" w:hAnsi="GHEA Grapalat" w:cs="Calibri"/>
          <w:sz w:val="24"/>
          <w:szCs w:val="24"/>
          <w:lang w:val="ru-RU"/>
        </w:rPr>
        <w:t>մի</w:t>
      </w:r>
      <w:r w:rsidR="00FE78B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FE78B1" w:rsidRPr="00A76DF4">
        <w:rPr>
          <w:rFonts w:ascii="GHEA Grapalat" w:hAnsi="GHEA Grapalat" w:cs="Calibri"/>
          <w:sz w:val="24"/>
          <w:szCs w:val="24"/>
          <w:lang w:val="ru-RU"/>
        </w:rPr>
        <w:t>շարք</w:t>
      </w:r>
      <w:r w:rsidR="00FE78B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FE78B1" w:rsidRPr="00A76DF4">
        <w:rPr>
          <w:rFonts w:ascii="GHEA Grapalat" w:hAnsi="GHEA Grapalat" w:cs="Calibri"/>
          <w:sz w:val="24"/>
          <w:szCs w:val="24"/>
          <w:lang w:val="ru-RU"/>
        </w:rPr>
        <w:t>գործառույթներ</w:t>
      </w:r>
      <w:r w:rsidR="00FE78B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առհասարակ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FE78B1" w:rsidRPr="00A76DF4">
        <w:rPr>
          <w:rFonts w:ascii="GHEA Grapalat" w:hAnsi="GHEA Grapalat" w:cs="Calibri"/>
          <w:sz w:val="24"/>
          <w:szCs w:val="24"/>
          <w:lang w:val="ru-RU"/>
        </w:rPr>
        <w:t>չեն</w:t>
      </w:r>
      <w:r w:rsidR="00FE78B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FE78B1" w:rsidRPr="00A76DF4">
        <w:rPr>
          <w:rFonts w:ascii="GHEA Grapalat" w:hAnsi="GHEA Grapalat" w:cs="Calibri"/>
          <w:sz w:val="24"/>
          <w:szCs w:val="24"/>
          <w:lang w:val="ru-RU"/>
        </w:rPr>
        <w:t>կիրառվում</w:t>
      </w:r>
      <w:r w:rsidR="00FE78B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FE78B1" w:rsidRPr="00A76DF4">
        <w:rPr>
          <w:rFonts w:ascii="GHEA Grapalat" w:hAnsi="GHEA Grapalat" w:cs="Calibri"/>
          <w:sz w:val="24"/>
          <w:szCs w:val="24"/>
          <w:lang w:val="ru-RU"/>
        </w:rPr>
        <w:t>կամ</w:t>
      </w:r>
      <w:r w:rsidR="00FE78B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լավագույն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դեպքում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իրագործելի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են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մասնակի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դեպ</w:t>
      </w:r>
      <w:r w:rsidR="00D049A0">
        <w:rPr>
          <w:rFonts w:ascii="GHEA Grapalat" w:hAnsi="GHEA Grapalat" w:cs="Calibri"/>
          <w:sz w:val="24"/>
          <w:szCs w:val="24"/>
        </w:rPr>
        <w:t>ք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երում՝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փոքրաթիվ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դպրոցների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աշխատակիցների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B746C6" w:rsidRPr="00A76DF4">
        <w:rPr>
          <w:rFonts w:ascii="GHEA Grapalat" w:hAnsi="GHEA Grapalat" w:cs="Calibri"/>
          <w:sz w:val="24"/>
          <w:szCs w:val="24"/>
          <w:lang w:val="ru-RU"/>
        </w:rPr>
        <w:t>կողմից</w:t>
      </w:r>
      <w:r w:rsidR="00B746C6" w:rsidRPr="00A76DF4">
        <w:rPr>
          <w:rFonts w:ascii="GHEA Grapalat" w:hAnsi="GHEA Grapalat" w:cs="Calibri"/>
          <w:sz w:val="24"/>
          <w:szCs w:val="24"/>
          <w:lang w:val="en-GB"/>
        </w:rPr>
        <w:t>: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Մասնավորապես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գրադարանավարի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լաբորանտի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D049A0">
        <w:rPr>
          <w:rFonts w:ascii="GHEA Grapalat" w:hAnsi="GHEA Grapalat" w:cs="Calibri"/>
          <w:sz w:val="24"/>
          <w:szCs w:val="24"/>
          <w:lang w:val="ru-RU"/>
        </w:rPr>
        <w:t>կամ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D049A0">
        <w:rPr>
          <w:rFonts w:ascii="GHEA Grapalat" w:hAnsi="GHEA Grapalat" w:cs="Calibri"/>
          <w:sz w:val="24"/>
          <w:szCs w:val="24"/>
          <w:lang w:val="ru-RU"/>
        </w:rPr>
        <w:t>այլ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պաշտոն</w:t>
      </w:r>
      <w:r w:rsidR="00D049A0">
        <w:rPr>
          <w:rFonts w:ascii="GHEA Grapalat" w:hAnsi="GHEA Grapalat" w:cs="Calibri"/>
          <w:sz w:val="24"/>
          <w:szCs w:val="24"/>
        </w:rPr>
        <w:t>ներ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ի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նկարագիրը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համապարփակ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և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իրատեսական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D049A0">
        <w:rPr>
          <w:rFonts w:ascii="GHEA Grapalat" w:hAnsi="GHEA Grapalat" w:cs="Calibri"/>
          <w:sz w:val="24"/>
          <w:szCs w:val="24"/>
          <w:lang w:val="ru-RU"/>
        </w:rPr>
        <w:t>նկարագ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ր</w:t>
      </w:r>
      <w:r w:rsidR="00D049A0">
        <w:rPr>
          <w:rFonts w:ascii="GHEA Grapalat" w:hAnsi="GHEA Grapalat" w:cs="Calibri"/>
          <w:sz w:val="24"/>
          <w:szCs w:val="24"/>
        </w:rPr>
        <w:t>եր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D049A0">
        <w:rPr>
          <w:rFonts w:ascii="GHEA Grapalat" w:hAnsi="GHEA Grapalat" w:cs="Calibri"/>
          <w:sz w:val="24"/>
          <w:szCs w:val="24"/>
          <w:lang w:val="ru-RU"/>
        </w:rPr>
        <w:t>են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և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ուսումնառության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կազմակերպման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անհրաժեշտ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պահանջ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սակայն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գրեթե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բոլոր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հաստատություններում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դրանք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չեն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դրսևորվում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իբրև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պարտադիր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կիրարկման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գործառույթ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այլ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հայեցողական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բնույթ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D049A0">
        <w:rPr>
          <w:rFonts w:ascii="GHEA Grapalat" w:hAnsi="GHEA Grapalat" w:cs="Calibri"/>
          <w:sz w:val="24"/>
          <w:szCs w:val="24"/>
          <w:lang w:val="ru-RU"/>
        </w:rPr>
        <w:t>են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կրում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: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Բացի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A296F" w:rsidRPr="00A76DF4">
        <w:rPr>
          <w:rFonts w:ascii="GHEA Grapalat" w:hAnsi="GHEA Grapalat" w:cs="Calibri"/>
          <w:sz w:val="24"/>
          <w:szCs w:val="24"/>
          <w:lang w:val="ru-RU"/>
        </w:rPr>
        <w:t>այդ</w:t>
      </w:r>
      <w:r w:rsidR="005A296F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մանկավարժական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աշխատողների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ցանկի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անվանանումների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վերանայման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անհրաժեշտություն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առաջացավ՝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ըստ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գործառույթների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իրականացման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բնույթի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>:</w:t>
      </w:r>
    </w:p>
    <w:p w:rsidR="005C342E" w:rsidRPr="00A76DF4" w:rsidRDefault="00145EF7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en-GB"/>
        </w:rPr>
      </w:pPr>
      <w:r w:rsidRPr="00A76DF4">
        <w:rPr>
          <w:rFonts w:ascii="GHEA Grapalat" w:hAnsi="GHEA Grapalat" w:cs="Calibri"/>
          <w:sz w:val="24"/>
          <w:szCs w:val="24"/>
          <w:lang w:val="en-GB"/>
        </w:rPr>
        <w:lastRenderedPageBreak/>
        <w:t xml:space="preserve">  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Անվանացանկում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առկա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չեն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Arial"/>
          <w:sz w:val="24"/>
          <w:szCs w:val="24"/>
          <w:shd w:val="clear" w:color="auto" w:fill="FFFFFF"/>
          <w:lang w:val="it-IT" w:eastAsia="ru-RU"/>
        </w:rPr>
        <w:t>«</w:t>
      </w:r>
      <w:r w:rsidR="005C342E" w:rsidRPr="00A76DF4">
        <w:rPr>
          <w:rFonts w:ascii="GHEA Grapalat" w:hAnsi="GHEA Grapalat" w:cs="Calibri"/>
          <w:sz w:val="24"/>
          <w:szCs w:val="24"/>
        </w:rPr>
        <w:t>Հանրակրթության մասին</w:t>
      </w:r>
      <w:r w:rsidR="005C342E" w:rsidRPr="00A76DF4">
        <w:rPr>
          <w:rFonts w:ascii="GHEA Grapalat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="005C342E" w:rsidRPr="00A76DF4">
        <w:rPr>
          <w:rFonts w:ascii="GHEA Grapalat" w:hAnsi="GHEA Grapalat" w:cs="Calibri"/>
          <w:sz w:val="24"/>
          <w:szCs w:val="24"/>
        </w:rPr>
        <w:t xml:space="preserve"> օրենքի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17.1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հոդվածի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1E2951" w:rsidRPr="00A76DF4">
        <w:rPr>
          <w:rFonts w:ascii="GHEA Grapalat" w:hAnsi="GHEA Grapalat" w:cs="Calibri"/>
          <w:sz w:val="24"/>
          <w:szCs w:val="24"/>
          <w:lang w:val="ru-RU"/>
        </w:rPr>
        <w:t>դրույթներով</w:t>
      </w:r>
      <w:r w:rsidR="001E295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1E2951" w:rsidRPr="00A76DF4">
        <w:rPr>
          <w:rFonts w:ascii="GHEA Grapalat" w:hAnsi="GHEA Grapalat" w:cs="Calibri"/>
          <w:sz w:val="24"/>
          <w:szCs w:val="24"/>
          <w:lang w:val="ru-RU"/>
        </w:rPr>
        <w:t>սահմանված</w:t>
      </w:r>
      <w:r w:rsidR="001E295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1E2951" w:rsidRPr="00A76DF4">
        <w:rPr>
          <w:rFonts w:ascii="GHEA Grapalat" w:hAnsi="GHEA Grapalat" w:cs="Calibri"/>
          <w:sz w:val="24"/>
          <w:szCs w:val="24"/>
          <w:lang w:val="ru-RU"/>
        </w:rPr>
        <w:t>գործընթացի</w:t>
      </w:r>
      <w:r w:rsidR="001E2951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ամբողջական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կիրարկումն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ապահովող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մանկավարժական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աշխատողների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ինչպես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նաև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դպրոցի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օպերատորի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պաշտոնների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նկարագրերը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որ</w:t>
      </w:r>
      <w:r w:rsidR="000E6998" w:rsidRPr="00A76DF4">
        <w:rPr>
          <w:rFonts w:ascii="GHEA Grapalat" w:hAnsi="GHEA Grapalat" w:cs="Calibri"/>
          <w:sz w:val="24"/>
          <w:szCs w:val="24"/>
          <w:lang w:val="ru-RU"/>
        </w:rPr>
        <w:t>ի</w:t>
      </w:r>
      <w:r w:rsidR="000E699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0E6998" w:rsidRPr="00A76DF4">
        <w:rPr>
          <w:rFonts w:ascii="GHEA Grapalat" w:hAnsi="GHEA Grapalat" w:cs="Calibri"/>
          <w:sz w:val="24"/>
          <w:szCs w:val="24"/>
          <w:lang w:val="ru-RU"/>
        </w:rPr>
        <w:t>արդյունքում</w:t>
      </w:r>
      <w:r w:rsidR="000E699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0E6998" w:rsidRPr="00A76DF4">
        <w:rPr>
          <w:rFonts w:ascii="GHEA Grapalat" w:hAnsi="GHEA Grapalat" w:cs="Calibri"/>
          <w:sz w:val="24"/>
          <w:szCs w:val="24"/>
          <w:lang w:val="ru-RU"/>
        </w:rPr>
        <w:t>համապատասխան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մասնագետների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գործառույթներ</w:t>
      </w:r>
      <w:r w:rsidRPr="00A76DF4">
        <w:rPr>
          <w:rFonts w:ascii="GHEA Grapalat" w:hAnsi="GHEA Grapalat" w:cs="Calibri"/>
          <w:sz w:val="24"/>
          <w:szCs w:val="24"/>
          <w:lang w:val="ru-RU"/>
        </w:rPr>
        <w:t>ն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իրականաց</w:t>
      </w:r>
      <w:r w:rsidRPr="00A76DF4">
        <w:rPr>
          <w:rFonts w:ascii="GHEA Grapalat" w:hAnsi="GHEA Grapalat" w:cs="Calibri"/>
          <w:sz w:val="24"/>
          <w:szCs w:val="24"/>
          <w:lang w:val="ru-RU"/>
        </w:rPr>
        <w:t>նելու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D5F5A" w:rsidRPr="00A76DF4">
        <w:rPr>
          <w:rFonts w:ascii="GHEA Grapalat" w:hAnsi="GHEA Grapalat" w:cs="Calibri"/>
          <w:sz w:val="24"/>
          <w:szCs w:val="24"/>
          <w:lang w:val="ru-RU"/>
        </w:rPr>
        <w:t>ընթացքում</w:t>
      </w:r>
      <w:r w:rsidR="005D5F5A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Pr="00A76DF4">
        <w:rPr>
          <w:rFonts w:ascii="GHEA Grapalat" w:hAnsi="GHEA Grapalat" w:cs="Calibri"/>
          <w:sz w:val="24"/>
          <w:szCs w:val="24"/>
          <w:lang w:val="ru-RU"/>
        </w:rPr>
        <w:t>պարտականությունների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Pr="00A76DF4">
        <w:rPr>
          <w:rFonts w:ascii="GHEA Grapalat" w:hAnsi="GHEA Grapalat" w:cs="Calibri"/>
          <w:sz w:val="24"/>
          <w:szCs w:val="24"/>
          <w:lang w:val="ru-RU"/>
        </w:rPr>
        <w:t>կատարման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Pr="00A76DF4">
        <w:rPr>
          <w:rFonts w:ascii="GHEA Grapalat" w:hAnsi="GHEA Grapalat" w:cs="Calibri"/>
          <w:sz w:val="24"/>
          <w:szCs w:val="24"/>
          <w:lang w:val="ru-RU"/>
        </w:rPr>
        <w:t>շրջանակը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0E6998" w:rsidRPr="00A76DF4">
        <w:rPr>
          <w:rFonts w:ascii="GHEA Grapalat" w:hAnsi="GHEA Grapalat" w:cs="Calibri"/>
          <w:sz w:val="24"/>
          <w:szCs w:val="24"/>
          <w:lang w:val="ru-RU"/>
        </w:rPr>
        <w:t>հստակեց</w:t>
      </w:r>
      <w:r w:rsidRPr="00A76DF4">
        <w:rPr>
          <w:rFonts w:ascii="GHEA Grapalat" w:hAnsi="GHEA Grapalat" w:cs="Calibri"/>
          <w:sz w:val="24"/>
          <w:szCs w:val="24"/>
          <w:lang w:val="ru-RU"/>
        </w:rPr>
        <w:t>նելու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0E6998" w:rsidRPr="00A76DF4">
        <w:rPr>
          <w:rFonts w:ascii="GHEA Grapalat" w:hAnsi="GHEA Grapalat" w:cs="Calibri"/>
          <w:sz w:val="24"/>
          <w:szCs w:val="24"/>
          <w:lang w:val="ru-RU"/>
        </w:rPr>
        <w:t>անհրաժեշտություն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Pr="00A76DF4">
        <w:rPr>
          <w:rFonts w:ascii="GHEA Grapalat" w:hAnsi="GHEA Grapalat" w:cs="Calibri"/>
          <w:sz w:val="24"/>
          <w:szCs w:val="24"/>
          <w:lang w:val="ru-RU"/>
        </w:rPr>
        <w:t>էր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Pr="00A76DF4">
        <w:rPr>
          <w:rFonts w:ascii="GHEA Grapalat" w:hAnsi="GHEA Grapalat" w:cs="Calibri"/>
          <w:sz w:val="24"/>
          <w:szCs w:val="24"/>
          <w:lang w:val="ru-RU"/>
        </w:rPr>
        <w:t>առաջանում</w:t>
      </w:r>
      <w:r w:rsidR="000E6998" w:rsidRPr="00A76DF4">
        <w:rPr>
          <w:rFonts w:ascii="GHEA Grapalat" w:hAnsi="GHEA Grapalat" w:cs="Calibri"/>
          <w:sz w:val="24"/>
          <w:szCs w:val="24"/>
          <w:lang w:val="en-GB"/>
        </w:rPr>
        <w:t>: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</w:p>
    <w:p w:rsidR="00793DF0" w:rsidRPr="00A76DF4" w:rsidRDefault="009E24F2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6A4EA1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 </w:t>
      </w:r>
      <w:proofErr w:type="spellStart"/>
      <w:r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Ո</w:t>
      </w:r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ւսումնական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հաստատության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տնօրենի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պաշտոնի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նկարագիրը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գործող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կարգում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ներառում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է</w:t>
      </w:r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նաև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վարչատնտեսական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մասի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գործառույթներ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, </w:t>
      </w:r>
      <w:proofErr w:type="spellStart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ինչը</w:t>
      </w:r>
      <w:proofErr w:type="spellEnd"/>
      <w:r w:rsidR="005B0534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առանձնացվել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է</w:t>
      </w:r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օրենքի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նոր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փոփոխության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արդյունքում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, </w:t>
      </w:r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և</w:t>
      </w:r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բնականաբար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,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տնօրենի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լիազորությունների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շրջանակը</w:t>
      </w:r>
      <w:proofErr w:type="spellEnd"/>
      <w:proofErr w:type="gram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անհրաժեշտ</w:t>
      </w:r>
      <w:proofErr w:type="spellEnd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է</w:t>
      </w:r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վերանայել</w:t>
      </w:r>
      <w:proofErr w:type="spellEnd"/>
      <w:r w:rsidR="00AE2802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, </w:t>
      </w:r>
      <w:proofErr w:type="spellStart"/>
      <w:r w:rsidR="00AE2802" w:rsidRPr="00A76DF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հստակեցնել</w:t>
      </w:r>
      <w:proofErr w:type="spellEnd"/>
      <w:r w:rsidR="00AE2802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:</w:t>
      </w:r>
      <w:r w:rsidR="00F179CE" w:rsidRPr="00A76DF4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E7B05" w:rsidRPr="00A76DF4" w:rsidRDefault="003E7B05" w:rsidP="00A76DF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en-GB" w:eastAsia="en-GB"/>
        </w:rPr>
      </w:pPr>
      <w:proofErr w:type="spellStart"/>
      <w:r w:rsidRPr="00A76DF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Ակնկալվող</w:t>
      </w:r>
      <w:proofErr w:type="spellEnd"/>
      <w:r w:rsidRPr="00A76DF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> </w:t>
      </w:r>
      <w:proofErr w:type="spellStart"/>
      <w:r w:rsidRPr="00A76DF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en-GB" w:eastAsia="en-GB"/>
        </w:rPr>
        <w:t>արդյունք</w:t>
      </w:r>
      <w:proofErr w:type="spellEnd"/>
    </w:p>
    <w:p w:rsidR="005C342E" w:rsidRPr="00A76DF4" w:rsidRDefault="00073B4B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en-GB"/>
        </w:rPr>
      </w:pPr>
      <w:r w:rsidRPr="00A76DF4">
        <w:rPr>
          <w:rFonts w:ascii="GHEA Grapalat" w:hAnsi="GHEA Grapalat" w:cs="Arial"/>
          <w:sz w:val="24"/>
          <w:szCs w:val="24"/>
          <w:shd w:val="clear" w:color="auto" w:fill="FFFFFF"/>
          <w:lang w:val="it-IT" w:eastAsia="ru-RU"/>
        </w:rPr>
        <w:t xml:space="preserve">   </w:t>
      </w:r>
      <w:r w:rsidR="005C342E" w:rsidRPr="00A76DF4">
        <w:rPr>
          <w:rFonts w:ascii="GHEA Grapalat" w:hAnsi="GHEA Grapalat" w:cs="Arial"/>
          <w:sz w:val="24"/>
          <w:szCs w:val="24"/>
          <w:shd w:val="clear" w:color="auto" w:fill="FFFFFF"/>
          <w:lang w:val="it-IT" w:eastAsia="ru-RU"/>
        </w:rPr>
        <w:t>«</w:t>
      </w:r>
      <w:r w:rsidR="005C342E" w:rsidRPr="00A76DF4">
        <w:rPr>
          <w:rFonts w:ascii="GHEA Grapalat" w:hAnsi="GHEA Grapalat" w:cs="Calibri"/>
          <w:sz w:val="24"/>
          <w:szCs w:val="24"/>
        </w:rPr>
        <w:t>Հանրակրթության մասին</w:t>
      </w:r>
      <w:r w:rsidR="005C342E" w:rsidRPr="00A76DF4">
        <w:rPr>
          <w:rFonts w:ascii="GHEA Grapalat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="005C342E" w:rsidRPr="00A76DF4">
        <w:rPr>
          <w:rFonts w:ascii="GHEA Grapalat" w:hAnsi="GHEA Grapalat" w:cs="Calibri"/>
          <w:sz w:val="24"/>
          <w:szCs w:val="24"/>
        </w:rPr>
        <w:t xml:space="preserve"> օրենքի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փոփոխությամբ</w:t>
      </w:r>
      <w:proofErr w:type="spellEnd"/>
      <w:r w:rsidR="00D049A0">
        <w:rPr>
          <w:rFonts w:ascii="GHEA Grapalat" w:hAnsi="GHEA Grapalat" w:cs="Calibri"/>
          <w:sz w:val="24"/>
          <w:szCs w:val="24"/>
        </w:rPr>
        <w:t xml:space="preserve"> պայմանավորված՝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հատկապես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ուսումնական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հաստատության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տնօրենին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ներկայացվող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պահանջների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ապահովման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կարևոր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ուղղորդիչ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կարգավորում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է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անհրաժեշտ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՝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իր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պարտականություններն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առավել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ամբողջական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և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համապարփակ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պատկերացնելու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համար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որը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կարող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է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հանդիսանալ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նաև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իբրև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ուղեցույց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՝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դպրոցի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զարգացման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ծրագիր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մշակելու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համար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որի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առանցքային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ուղղվածությունը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հաստատության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բաց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թափանցիկ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կառավարումն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է</w:t>
      </w:r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ինչպես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նաև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D049A0">
        <w:rPr>
          <w:rFonts w:ascii="GHEA Grapalat" w:hAnsi="GHEA Grapalat" w:cs="Calibri"/>
          <w:sz w:val="24"/>
          <w:szCs w:val="24"/>
          <w:lang w:val="en-US"/>
        </w:rPr>
        <w:t>կրթու</w:t>
      </w:r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թան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որ</w:t>
      </w:r>
      <w:r w:rsidR="006E1DCC" w:rsidRPr="00A76DF4">
        <w:rPr>
          <w:rFonts w:ascii="GHEA Grapalat" w:hAnsi="GHEA Grapalat" w:cs="Calibri"/>
          <w:sz w:val="24"/>
          <w:szCs w:val="24"/>
          <w:lang w:val="en-US"/>
        </w:rPr>
        <w:t>ա</w:t>
      </w:r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կի</w:t>
      </w:r>
      <w:proofErr w:type="spellEnd"/>
      <w:r w:rsidR="007A428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7A4288" w:rsidRPr="00A76DF4">
        <w:rPr>
          <w:rFonts w:ascii="GHEA Grapalat" w:hAnsi="GHEA Grapalat" w:cs="Calibri"/>
          <w:sz w:val="24"/>
          <w:szCs w:val="24"/>
          <w:lang w:val="en-US"/>
        </w:rPr>
        <w:t>շեշտադրումը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>:</w:t>
      </w:r>
    </w:p>
    <w:p w:rsidR="004E5871" w:rsidRPr="00A76DF4" w:rsidRDefault="004E5871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en-GB"/>
        </w:rPr>
      </w:pP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   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Կրթության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արդյունավետ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կազմակերպման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համար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կարևոր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Pr="00A76DF4">
        <w:rPr>
          <w:rFonts w:ascii="GHEA Grapalat" w:hAnsi="GHEA Grapalat" w:cs="Calibri"/>
          <w:sz w:val="24"/>
          <w:szCs w:val="24"/>
          <w:lang w:val="en-US"/>
        </w:rPr>
        <w:t>է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տնօրենի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D049A0">
        <w:rPr>
          <w:rFonts w:ascii="GHEA Grapalat" w:hAnsi="GHEA Grapalat" w:cs="Calibri"/>
          <w:sz w:val="24"/>
          <w:szCs w:val="24"/>
          <w:lang w:val="en-US"/>
        </w:rPr>
        <w:t>համագործակցայի</w:t>
      </w:r>
      <w:r w:rsidRPr="00A76DF4">
        <w:rPr>
          <w:rFonts w:ascii="GHEA Grapalat" w:hAnsi="GHEA Grapalat" w:cs="Calibri"/>
          <w:sz w:val="24"/>
          <w:szCs w:val="24"/>
          <w:lang w:val="en-US"/>
        </w:rPr>
        <w:t>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աշխատանքը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վարչատնտեսական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համակարգողի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հետ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US"/>
        </w:rPr>
        <w:t>՝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համատեղ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նախատեսված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գործընթացի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կազմակերպման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առումով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US"/>
        </w:rPr>
        <w:t>՝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կրելով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պատասխանատվություն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դրանք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ժամանակին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իրագործելու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առումով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>:</w:t>
      </w:r>
    </w:p>
    <w:p w:rsidR="004E5871" w:rsidRPr="00A76DF4" w:rsidRDefault="004E5871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en-GB"/>
        </w:rPr>
      </w:pP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 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Տնօրենի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իրավասությունների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շրջանակը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որը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սահմանված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է</w:t>
      </w:r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պաշտոնի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նկարագրում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>,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ներառում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Pr="00A76DF4">
        <w:rPr>
          <w:rFonts w:ascii="GHEA Grapalat" w:hAnsi="GHEA Grapalat" w:cs="Calibri"/>
          <w:sz w:val="24"/>
          <w:szCs w:val="24"/>
          <w:lang w:val="en-US"/>
        </w:rPr>
        <w:t>է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կրթական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ողջ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գործընթացը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US"/>
        </w:rPr>
        <w:t>՝</w:t>
      </w: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կառուցվածքային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D049A0">
        <w:rPr>
          <w:rFonts w:ascii="GHEA Grapalat" w:hAnsi="GHEA Grapalat" w:cs="Calibri"/>
          <w:sz w:val="24"/>
          <w:szCs w:val="24"/>
          <w:lang w:val="en-US"/>
        </w:rPr>
        <w:t>ստորա</w:t>
      </w:r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բաժանումների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ղեկավարների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ընտրության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մանկավարժական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հաստիքների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համալրման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կանոնադրական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պարտավորությունների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կատարման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,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ներքին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կարգապահական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կանոնների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սահմանման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գործառույթից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մինչև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8531E8" w:rsidRPr="00A76DF4">
        <w:rPr>
          <w:rFonts w:ascii="GHEA Grapalat" w:hAnsi="GHEA Grapalat" w:cs="Calibri"/>
          <w:sz w:val="24"/>
          <w:szCs w:val="24"/>
          <w:lang w:val="en-US"/>
        </w:rPr>
        <w:t>կրթության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որակի</w:t>
      </w:r>
      <w:proofErr w:type="spellEnd"/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Pr="00A76DF4">
        <w:rPr>
          <w:rFonts w:ascii="GHEA Grapalat" w:hAnsi="GHEA Grapalat" w:cs="Calibri"/>
          <w:sz w:val="24"/>
          <w:szCs w:val="24"/>
          <w:lang w:val="en-US"/>
        </w:rPr>
        <w:t>ապահովում</w:t>
      </w:r>
      <w:proofErr w:type="spellEnd"/>
      <w:r w:rsidR="008531E8" w:rsidRPr="00A76DF4">
        <w:rPr>
          <w:rFonts w:ascii="GHEA Grapalat" w:hAnsi="GHEA Grapalat" w:cs="Calibri"/>
          <w:sz w:val="24"/>
          <w:szCs w:val="24"/>
          <w:lang w:val="en-GB"/>
        </w:rPr>
        <w:t>:</w:t>
      </w:r>
    </w:p>
    <w:p w:rsidR="005C342E" w:rsidRPr="00A76DF4" w:rsidRDefault="00073B4B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en-GB"/>
        </w:rPr>
      </w:pPr>
      <w:r w:rsidRPr="00A76DF4">
        <w:rPr>
          <w:rFonts w:ascii="GHEA Grapalat" w:hAnsi="GHEA Grapalat" w:cs="Calibri"/>
          <w:sz w:val="24"/>
          <w:szCs w:val="24"/>
          <w:lang w:val="en-GB"/>
        </w:rPr>
        <w:t xml:space="preserve">  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Վերո</w:t>
      </w:r>
      <w:r w:rsidR="00DE26E2" w:rsidRPr="00A76DF4">
        <w:rPr>
          <w:rFonts w:ascii="GHEA Grapalat" w:hAnsi="GHEA Grapalat" w:cs="Calibri"/>
          <w:sz w:val="24"/>
          <w:szCs w:val="24"/>
          <w:lang w:val="en-US"/>
        </w:rPr>
        <w:t>գրյալ</w:t>
      </w:r>
      <w:proofErr w:type="spellEnd"/>
      <w:r w:rsidR="00DE26E2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DE26E2" w:rsidRPr="00A76DF4">
        <w:rPr>
          <w:rFonts w:ascii="GHEA Grapalat" w:hAnsi="GHEA Grapalat" w:cs="Calibri"/>
          <w:sz w:val="24"/>
          <w:szCs w:val="24"/>
          <w:lang w:val="en-US"/>
        </w:rPr>
        <w:t>փոփոխությունների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տրամաբանական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շարունակությունն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է</w:t>
      </w:r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տնօրենի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տեղակալի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գործառույթների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5C342E" w:rsidRPr="00A76DF4">
        <w:rPr>
          <w:rFonts w:ascii="GHEA Grapalat" w:hAnsi="GHEA Grapalat" w:cs="Calibri"/>
          <w:sz w:val="24"/>
          <w:szCs w:val="24"/>
          <w:lang w:val="ru-RU"/>
        </w:rPr>
        <w:t>նկարագ</w:t>
      </w:r>
      <w:r w:rsidR="00DE26E2" w:rsidRPr="00A76DF4">
        <w:rPr>
          <w:rFonts w:ascii="GHEA Grapalat" w:hAnsi="GHEA Grapalat" w:cs="Calibri"/>
          <w:sz w:val="24"/>
          <w:szCs w:val="24"/>
          <w:lang w:val="en-US"/>
        </w:rPr>
        <w:t>րի</w:t>
      </w:r>
      <w:proofErr w:type="spellEnd"/>
      <w:r w:rsidR="00DE26E2" w:rsidRPr="00A76DF4">
        <w:rPr>
          <w:rFonts w:ascii="GHEA Grapalat" w:hAnsi="GHEA Grapalat" w:cs="Calibri"/>
          <w:sz w:val="24"/>
          <w:szCs w:val="24"/>
          <w:lang w:val="en-GB"/>
        </w:rPr>
        <w:t xml:space="preserve"> </w:t>
      </w:r>
      <w:proofErr w:type="spellStart"/>
      <w:r w:rsidR="00DE26E2" w:rsidRPr="00A76DF4">
        <w:rPr>
          <w:rFonts w:ascii="GHEA Grapalat" w:hAnsi="GHEA Grapalat" w:cs="Calibri"/>
          <w:sz w:val="24"/>
          <w:szCs w:val="24"/>
          <w:lang w:val="en-US"/>
        </w:rPr>
        <w:t>վերանայումը</w:t>
      </w:r>
      <w:proofErr w:type="spellEnd"/>
      <w:r w:rsidR="005C342E" w:rsidRPr="00A76DF4">
        <w:rPr>
          <w:rFonts w:ascii="GHEA Grapalat" w:hAnsi="GHEA Grapalat" w:cs="Calibri"/>
          <w:sz w:val="24"/>
          <w:szCs w:val="24"/>
          <w:lang w:val="en-GB"/>
        </w:rPr>
        <w:t>:</w:t>
      </w:r>
    </w:p>
    <w:p w:rsidR="005C342E" w:rsidRPr="00A76DF4" w:rsidRDefault="00EB48DB" w:rsidP="00A76DF4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    Հանրակրթության ոլորտի փոփոխությունների կարևոր</w:t>
      </w:r>
      <w:r w:rsidR="000679FA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>ա</w:t>
      </w:r>
      <w:r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>գույն բաղադրիչ է ուսուցչին ներկայ</w:t>
      </w:r>
      <w:r w:rsidR="00D049A0">
        <w:rPr>
          <w:rFonts w:ascii="GHEA Grapalat" w:eastAsia="Times New Roman" w:hAnsi="GHEA Grapalat" w:cs="Times New Roman"/>
          <w:sz w:val="24"/>
          <w:szCs w:val="24"/>
          <w:lang w:eastAsia="en-GB"/>
        </w:rPr>
        <w:t>ա</w:t>
      </w:r>
      <w:r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ցվող </w:t>
      </w:r>
      <w:r w:rsidR="00854339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պահանջները՝ կրթության </w:t>
      </w:r>
      <w:r w:rsidR="00AD301B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բարեփոխումներին համահունչ՝ ներառելով </w:t>
      </w:r>
      <w:r w:rsidR="000679FA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lastRenderedPageBreak/>
        <w:t xml:space="preserve">հանրակրթության նոր չափորոշչի պահանջներին համապատասխան կրթության վերջնարդյունքների ապահովման վերաբերյալ պատասխանատվության շրջանակ, սովորողների կարողունակությունների զարգացման համար անհրաժեշտ </w:t>
      </w:r>
      <w:r w:rsidR="00300CDD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մասնագիտական և որոկավորման </w:t>
      </w:r>
      <w:r w:rsidR="000679FA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>չափանիշներ</w:t>
      </w:r>
      <w:r w:rsidR="00AD301B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A454C1" w:rsidRPr="00A76DF4" w:rsidRDefault="007F2944" w:rsidP="00A76DF4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</w:rPr>
      </w:pPr>
      <w:r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  </w:t>
      </w:r>
      <w:r w:rsidR="00A454C1" w:rsidRPr="00A76DF4">
        <w:rPr>
          <w:rFonts w:ascii="GHEA Grapalat" w:eastAsia="Tahoma" w:hAnsi="GHEA Grapalat" w:cs="Tahoma"/>
          <w:sz w:val="24"/>
          <w:szCs w:val="24"/>
        </w:rPr>
        <w:t xml:space="preserve">Ուսուցման գործընթացի արդյունավետությունը կախված է նրանից, թե որքանով է ուսուցիչը կարողունակ </w:t>
      </w:r>
      <w:r w:rsidR="00AB18B1" w:rsidRPr="00A76DF4">
        <w:rPr>
          <w:rFonts w:ascii="GHEA Grapalat" w:eastAsia="Tahoma" w:hAnsi="GHEA Grapalat" w:cs="Tahoma"/>
          <w:sz w:val="24"/>
          <w:szCs w:val="24"/>
        </w:rPr>
        <w:t xml:space="preserve">չափորոշչին համապատասխան </w:t>
      </w:r>
      <w:r w:rsidR="00A454C1" w:rsidRPr="00A76DF4">
        <w:rPr>
          <w:rFonts w:ascii="GHEA Grapalat" w:eastAsia="Tahoma" w:hAnsi="GHEA Grapalat" w:cs="Tahoma"/>
          <w:sz w:val="24"/>
          <w:szCs w:val="24"/>
        </w:rPr>
        <w:t xml:space="preserve">գործընթացի պլանավորման,  կազմակերպման, գիտելիքների փոխանցման հարցերում: </w:t>
      </w:r>
      <w:r w:rsidR="00AB18B1" w:rsidRPr="00A76DF4">
        <w:rPr>
          <w:rFonts w:ascii="GHEA Grapalat" w:eastAsia="Tahoma" w:hAnsi="GHEA Grapalat" w:cs="Tahoma"/>
          <w:sz w:val="24"/>
          <w:szCs w:val="24"/>
        </w:rPr>
        <w:t xml:space="preserve">Կարևոր բաղադրիչ է Կրթության առանձնահատուկ </w:t>
      </w:r>
      <w:r w:rsidR="00D049A0">
        <w:rPr>
          <w:rFonts w:ascii="GHEA Grapalat" w:eastAsia="Tahoma" w:hAnsi="GHEA Grapalat" w:cs="Tahoma"/>
          <w:sz w:val="24"/>
          <w:szCs w:val="24"/>
        </w:rPr>
        <w:t xml:space="preserve">պայմանների </w:t>
      </w:r>
      <w:r w:rsidR="00AB18B1" w:rsidRPr="00A76DF4">
        <w:rPr>
          <w:rFonts w:ascii="GHEA Grapalat" w:eastAsia="Tahoma" w:hAnsi="GHEA Grapalat" w:cs="Tahoma"/>
          <w:sz w:val="24"/>
          <w:szCs w:val="24"/>
        </w:rPr>
        <w:t xml:space="preserve">կարիք ունեցող սովորողների </w:t>
      </w:r>
      <w:r w:rsidR="00E01FA2" w:rsidRPr="00A76DF4">
        <w:rPr>
          <w:rFonts w:ascii="GHEA Grapalat" w:eastAsia="Tahoma" w:hAnsi="GHEA Grapalat" w:cs="Tahoma"/>
          <w:sz w:val="24"/>
          <w:szCs w:val="24"/>
        </w:rPr>
        <w:t>ԱՈՒՊ-ի կազմումը և վարումը, դրա հիման վրա կրթության կազմակերպումը</w:t>
      </w:r>
      <w:r w:rsidR="00D65B46" w:rsidRPr="00A76DF4">
        <w:rPr>
          <w:rFonts w:ascii="GHEA Grapalat" w:eastAsia="Tahoma" w:hAnsi="GHEA Grapalat" w:cs="Tahoma"/>
          <w:sz w:val="24"/>
          <w:szCs w:val="24"/>
        </w:rPr>
        <w:t>: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 xml:space="preserve"> </w:t>
      </w:r>
      <w:r w:rsidR="00A454C1" w:rsidRPr="00A76DF4">
        <w:rPr>
          <w:rFonts w:ascii="GHEA Grapalat" w:eastAsia="Tahoma" w:hAnsi="GHEA Grapalat" w:cs="Tahoma"/>
          <w:sz w:val="24"/>
          <w:szCs w:val="24"/>
        </w:rPr>
        <w:t xml:space="preserve">Մանկավարժական գործունեությունը մանկավարժից պահանջում է գիտելիքների և մասնագիտական կարողությունների  անընդհատ զարգացում:  Հատկապես այդ խնդրի լուծմանն </w:t>
      </w:r>
      <w:r w:rsidR="00AB18B1" w:rsidRPr="00A76DF4">
        <w:rPr>
          <w:rFonts w:ascii="GHEA Grapalat" w:eastAsia="Tahoma" w:hAnsi="GHEA Grapalat" w:cs="Tahoma"/>
          <w:sz w:val="24"/>
          <w:szCs w:val="24"/>
        </w:rPr>
        <w:t>է</w:t>
      </w:r>
      <w:r w:rsidR="00A454C1" w:rsidRPr="00A76DF4">
        <w:rPr>
          <w:rFonts w:ascii="GHEA Grapalat" w:eastAsia="Tahoma" w:hAnsi="GHEA Grapalat" w:cs="Tahoma"/>
          <w:sz w:val="24"/>
          <w:szCs w:val="24"/>
        </w:rPr>
        <w:t xml:space="preserve"> ուղղված ուսուցիչների</w:t>
      </w:r>
      <w:r w:rsidR="00AB18B1" w:rsidRPr="00A76DF4">
        <w:rPr>
          <w:rFonts w:ascii="GHEA Grapalat" w:eastAsia="Tahoma" w:hAnsi="GHEA Grapalat" w:cs="Tahoma"/>
          <w:sz w:val="24"/>
          <w:szCs w:val="24"/>
        </w:rPr>
        <w:t xml:space="preserve"> պաշտոնի նկարագիրը</w:t>
      </w:r>
      <w:r w:rsidR="00A454C1" w:rsidRPr="00A76DF4">
        <w:rPr>
          <w:rFonts w:ascii="GHEA Grapalat" w:eastAsia="Tahoma" w:hAnsi="GHEA Grapalat" w:cs="Tahoma"/>
          <w:sz w:val="24"/>
          <w:szCs w:val="24"/>
        </w:rPr>
        <w:t>,</w:t>
      </w:r>
      <w:r w:rsidR="00D049A0">
        <w:rPr>
          <w:rFonts w:ascii="GHEA Grapalat" w:eastAsia="Tahoma" w:hAnsi="GHEA Grapalat" w:cs="Tahoma"/>
          <w:sz w:val="24"/>
          <w:szCs w:val="24"/>
        </w:rPr>
        <w:t xml:space="preserve"> որը,</w:t>
      </w:r>
      <w:r w:rsidR="00A454C1" w:rsidRPr="00A76DF4">
        <w:rPr>
          <w:rFonts w:ascii="GHEA Grapalat" w:eastAsia="Tahoma" w:hAnsi="GHEA Grapalat" w:cs="Tahoma"/>
          <w:sz w:val="24"/>
          <w:szCs w:val="24"/>
        </w:rPr>
        <w:t xml:space="preserve"> որպես </w:t>
      </w:r>
      <w:r w:rsidR="00AB18B1" w:rsidRPr="00A76DF4">
        <w:rPr>
          <w:rFonts w:ascii="GHEA Grapalat" w:eastAsia="Tahoma" w:hAnsi="GHEA Grapalat" w:cs="Tahoma"/>
          <w:sz w:val="24"/>
          <w:szCs w:val="24"/>
        </w:rPr>
        <w:t>ուղղորդիչ կարգավորում</w:t>
      </w:r>
      <w:r w:rsidR="00A454C1" w:rsidRPr="00A76DF4">
        <w:rPr>
          <w:rFonts w:ascii="GHEA Grapalat" w:eastAsia="Tahoma" w:hAnsi="GHEA Grapalat" w:cs="Tahoma"/>
          <w:sz w:val="24"/>
          <w:szCs w:val="24"/>
        </w:rPr>
        <w:t xml:space="preserve">, կոչված </w:t>
      </w:r>
      <w:r w:rsidR="00D049A0">
        <w:rPr>
          <w:rFonts w:ascii="GHEA Grapalat" w:eastAsia="Tahoma" w:hAnsi="GHEA Grapalat" w:cs="Tahoma"/>
          <w:sz w:val="24"/>
          <w:szCs w:val="24"/>
        </w:rPr>
        <w:t>է</w:t>
      </w:r>
      <w:r w:rsidR="00A454C1" w:rsidRPr="00A76DF4">
        <w:rPr>
          <w:rFonts w:ascii="GHEA Grapalat" w:eastAsia="Tahoma" w:hAnsi="GHEA Grapalat" w:cs="Tahoma"/>
          <w:sz w:val="24"/>
          <w:szCs w:val="24"/>
        </w:rPr>
        <w:t xml:space="preserve"> նպաստելու Հայաստանի Հանրապետության կրթության, գիտության, մշակույթի և սպորտի նախարարության որդեգրած կրթական քաղաքականության իրականացմանը` դպրոցի բարեփոխման շրջանակներում:  </w:t>
      </w:r>
    </w:p>
    <w:p w:rsidR="003B228A" w:rsidRPr="00A76DF4" w:rsidRDefault="005623E5" w:rsidP="00D049A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76DF4">
        <w:rPr>
          <w:rFonts w:ascii="GHEA Grapalat" w:eastAsia="Tahoma" w:hAnsi="GHEA Grapalat" w:cs="Tahoma"/>
          <w:sz w:val="24"/>
          <w:szCs w:val="24"/>
        </w:rPr>
        <w:t>Հանրակրթու</w:t>
      </w:r>
      <w:r w:rsidR="00D049A0">
        <w:rPr>
          <w:rFonts w:ascii="GHEA Grapalat" w:eastAsia="Tahoma" w:hAnsi="GHEA Grapalat" w:cs="Tahoma"/>
          <w:sz w:val="24"/>
          <w:szCs w:val="24"/>
        </w:rPr>
        <w:t>թ</w:t>
      </w:r>
      <w:r w:rsidRPr="00A76DF4">
        <w:rPr>
          <w:rFonts w:ascii="GHEA Grapalat" w:eastAsia="Tahoma" w:hAnsi="GHEA Grapalat" w:cs="Tahoma"/>
          <w:sz w:val="24"/>
          <w:szCs w:val="24"/>
        </w:rPr>
        <w:t>յան ոլորտը կարգավորող իրավական դաշտի փոփոխությամբ պայմանավորված՝ ուսումնական հաստատությունների մանկավարժական աշխատողների գիտելիքներին ներկայացվող ընդհանրական պահանջ է իրազեկվածությունը օրենսդրական  ոլորտի փոփոխություններին</w:t>
      </w:r>
      <w:r w:rsidR="00D65B46" w:rsidRPr="00A76DF4">
        <w:rPr>
          <w:rFonts w:ascii="GHEA Grapalat" w:eastAsia="Tahoma" w:hAnsi="GHEA Grapalat" w:cs="Tahoma"/>
          <w:sz w:val="24"/>
          <w:szCs w:val="24"/>
        </w:rPr>
        <w:t xml:space="preserve">, 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>որով ենթադրվում է ավելի ճկուն և օրինաչափ գործելաոճ: Արդյունքում բարձրանա ուսուցիչների ընդհանուր և հոգեբանամանկավարժական պատրաստվածության մակարդակը, կզարգանա ուսուցիչների ակադեմիական և մանկավարժական կարողունակությունը:</w:t>
      </w:r>
    </w:p>
    <w:p w:rsidR="00BC530A" w:rsidRPr="00A76DF4" w:rsidRDefault="004E5871" w:rsidP="00A76DF4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</w:rPr>
      </w:pPr>
      <w:r w:rsidRPr="00A76DF4">
        <w:rPr>
          <w:rFonts w:ascii="GHEA Grapalat" w:eastAsia="Tahoma" w:hAnsi="GHEA Grapalat" w:cs="Tahoma"/>
          <w:sz w:val="24"/>
          <w:szCs w:val="24"/>
        </w:rPr>
        <w:t xml:space="preserve">     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>Ո</w:t>
      </w:r>
      <w:r w:rsidR="00834A82" w:rsidRPr="00A76DF4">
        <w:rPr>
          <w:rFonts w:ascii="GHEA Grapalat" w:eastAsia="Tahoma" w:hAnsi="GHEA Grapalat" w:cs="Tahoma"/>
          <w:sz w:val="24"/>
          <w:szCs w:val="24"/>
        </w:rPr>
        <w:t>ւ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 xml:space="preserve">սուցչին ներկայացվող պահանջ է ծանոթանալը ուսուցիչներին դասավանդման ժամանակակից մեթոդների հիմնադրույթներին և նորագույն կրթական տեխնոլոգիաներին, որի կիրառության ուսուցումը ապահովում է պետությունը՝ </w:t>
      </w:r>
      <w:r w:rsidR="00D049A0">
        <w:rPr>
          <w:rFonts w:ascii="GHEA Grapalat" w:eastAsia="Tahoma" w:hAnsi="GHEA Grapalat" w:cs="Tahoma"/>
          <w:sz w:val="24"/>
          <w:szCs w:val="24"/>
        </w:rPr>
        <w:t>կազմակերպել</w:t>
      </w:r>
      <w:r w:rsidR="003B228A" w:rsidRPr="00A76DF4">
        <w:rPr>
          <w:rFonts w:ascii="GHEA Grapalat" w:eastAsia="Tahoma" w:hAnsi="GHEA Grapalat" w:cs="Tahoma"/>
          <w:sz w:val="24"/>
          <w:szCs w:val="24"/>
        </w:rPr>
        <w:t>ով անվճար վերապատրաստման դասընթացներ:</w:t>
      </w:r>
      <w:r w:rsidR="00834A82" w:rsidRPr="00A76DF4">
        <w:rPr>
          <w:rFonts w:ascii="GHEA Grapalat" w:eastAsia="Tahoma" w:hAnsi="GHEA Grapalat" w:cs="Tahoma"/>
          <w:sz w:val="24"/>
          <w:szCs w:val="24"/>
        </w:rPr>
        <w:t xml:space="preserve"> Տնօրենի գործառույթների </w:t>
      </w:r>
      <w:r w:rsidR="00F66B15" w:rsidRPr="00A76DF4">
        <w:rPr>
          <w:rFonts w:ascii="GHEA Grapalat" w:eastAsia="Tahoma" w:hAnsi="GHEA Grapalat" w:cs="Tahoma"/>
          <w:sz w:val="24"/>
          <w:szCs w:val="24"/>
        </w:rPr>
        <w:t xml:space="preserve">պատշաճ </w:t>
      </w:r>
      <w:r w:rsidR="00834A82" w:rsidRPr="00A76DF4">
        <w:rPr>
          <w:rFonts w:ascii="GHEA Grapalat" w:eastAsia="Tahoma" w:hAnsi="GHEA Grapalat" w:cs="Tahoma"/>
          <w:sz w:val="24"/>
          <w:szCs w:val="24"/>
        </w:rPr>
        <w:t>կիրա</w:t>
      </w:r>
      <w:r w:rsidR="00F66B15" w:rsidRPr="00A76DF4">
        <w:rPr>
          <w:rFonts w:ascii="GHEA Grapalat" w:eastAsia="Tahoma" w:hAnsi="GHEA Grapalat" w:cs="Tahoma"/>
          <w:sz w:val="24"/>
          <w:szCs w:val="24"/>
        </w:rPr>
        <w:t>րկ</w:t>
      </w:r>
      <w:r w:rsidR="00834A82" w:rsidRPr="00A76DF4">
        <w:rPr>
          <w:rFonts w:ascii="GHEA Grapalat" w:eastAsia="Tahoma" w:hAnsi="GHEA Grapalat" w:cs="Tahoma"/>
          <w:sz w:val="24"/>
          <w:szCs w:val="24"/>
        </w:rPr>
        <w:t>ման արդյունքում ուսուցիչները մասնագիտական գործունեություն իրականացնելիս կկատարեն վերլուծություններ, կկիրառեն նորարարություններ, կիրականացնեն ուսումնական նախագծեր, կյուրացնե</w:t>
      </w:r>
      <w:r w:rsidR="00F5084A" w:rsidRPr="00A76DF4">
        <w:rPr>
          <w:rFonts w:ascii="GHEA Grapalat" w:eastAsia="Tahoma" w:hAnsi="GHEA Grapalat" w:cs="Tahoma"/>
          <w:sz w:val="24"/>
          <w:szCs w:val="24"/>
        </w:rPr>
        <w:t>ն</w:t>
      </w:r>
      <w:r w:rsidR="00834A82" w:rsidRPr="00A76DF4">
        <w:rPr>
          <w:rFonts w:ascii="GHEA Grapalat" w:eastAsia="Tahoma" w:hAnsi="GHEA Grapalat" w:cs="Tahoma"/>
          <w:sz w:val="24"/>
          <w:szCs w:val="24"/>
        </w:rPr>
        <w:t xml:space="preserve"> դասավանդման նոր մեթոդների առանձնահատկությունները, կուսումնասիրեն </w:t>
      </w:r>
      <w:r w:rsidR="00F66B15" w:rsidRPr="00A76DF4">
        <w:rPr>
          <w:rFonts w:ascii="GHEA Grapalat" w:eastAsia="Tahoma" w:hAnsi="GHEA Grapalat" w:cs="Tahoma"/>
          <w:sz w:val="24"/>
          <w:szCs w:val="24"/>
        </w:rPr>
        <w:t xml:space="preserve">գործընկերների առաջավոր փորձը՝ ներդնելով իրենց գործունեության մեջ: </w:t>
      </w:r>
    </w:p>
    <w:p w:rsidR="000440B1" w:rsidRPr="00A76DF4" w:rsidRDefault="003712C8" w:rsidP="00A76D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00A76DF4">
        <w:rPr>
          <w:rFonts w:ascii="GHEA Grapalat" w:eastAsia="GHEA Grapalat" w:hAnsi="GHEA Grapalat" w:cs="GHEA Grapalat"/>
          <w:sz w:val="24"/>
          <w:szCs w:val="24"/>
        </w:rPr>
        <w:t xml:space="preserve">   </w:t>
      </w:r>
      <w:r w:rsidR="000440B1" w:rsidRPr="00A76DF4">
        <w:rPr>
          <w:rFonts w:ascii="GHEA Grapalat" w:eastAsia="GHEA Grapalat" w:hAnsi="GHEA Grapalat" w:cs="GHEA Grapalat"/>
          <w:sz w:val="24"/>
          <w:szCs w:val="24"/>
        </w:rPr>
        <w:t>Մանկավարժական աշխատողների, մասնա</w:t>
      </w:r>
      <w:r w:rsidR="00C233A1" w:rsidRPr="00A76DF4">
        <w:rPr>
          <w:rFonts w:ascii="GHEA Grapalat" w:eastAsia="GHEA Grapalat" w:hAnsi="GHEA Grapalat" w:cs="GHEA Grapalat"/>
          <w:sz w:val="24"/>
          <w:szCs w:val="24"/>
        </w:rPr>
        <w:t>վ</w:t>
      </w:r>
      <w:r w:rsidR="000440B1" w:rsidRPr="00A76DF4">
        <w:rPr>
          <w:rFonts w:ascii="GHEA Grapalat" w:eastAsia="GHEA Grapalat" w:hAnsi="GHEA Grapalat" w:cs="GHEA Grapalat"/>
          <w:sz w:val="24"/>
          <w:szCs w:val="24"/>
        </w:rPr>
        <w:t xml:space="preserve">որապես տնօրենի, տեղակալի, ուսուցչի կարողունակություններում էական նշանակություն է տրվել ԴԿՏՀ-ում իրենց լիազորությունների </w:t>
      </w:r>
      <w:r w:rsidR="000440B1" w:rsidRPr="00A76DF4">
        <w:rPr>
          <w:rFonts w:ascii="GHEA Grapalat" w:eastAsia="GHEA Grapalat" w:hAnsi="GHEA Grapalat" w:cs="GHEA Grapalat"/>
          <w:sz w:val="24"/>
          <w:szCs w:val="24"/>
        </w:rPr>
        <w:lastRenderedPageBreak/>
        <w:t>շրջանակում աշխատանքների իրականացումը,</w:t>
      </w:r>
      <w:r w:rsidR="000440B1" w:rsidRPr="00A76DF4"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 w:rsidR="000440B1" w:rsidRPr="00A76DF4">
        <w:rPr>
          <w:rFonts w:ascii="GHEA Grapalat" w:eastAsia="GHEA Grapalat" w:hAnsi="GHEA Grapalat" w:cs="GHEA Grapalat"/>
          <w:sz w:val="24"/>
          <w:szCs w:val="24"/>
        </w:rPr>
        <w:t>համակցված/հեռավար ուսուցման կազմակերպման գործընթացի կարգավորումները՝ ըստ պատասխանատվության</w:t>
      </w:r>
      <w:r w:rsidR="00C233A1" w:rsidRPr="00A76DF4">
        <w:rPr>
          <w:rFonts w:ascii="GHEA Grapalat" w:eastAsia="GHEA Grapalat" w:hAnsi="GHEA Grapalat" w:cs="GHEA Grapalat"/>
          <w:sz w:val="24"/>
          <w:szCs w:val="24"/>
        </w:rPr>
        <w:t xml:space="preserve"> աստիճանի</w:t>
      </w:r>
      <w:r w:rsidR="000440B1" w:rsidRPr="00A76DF4">
        <w:rPr>
          <w:rFonts w:ascii="GHEA Grapalat" w:eastAsia="GHEA Grapalat" w:hAnsi="GHEA Grapalat" w:cs="GHEA Grapalat"/>
          <w:sz w:val="24"/>
          <w:szCs w:val="24"/>
        </w:rPr>
        <w:t>:</w:t>
      </w:r>
    </w:p>
    <w:p w:rsidR="00234AAA" w:rsidRPr="00A76DF4" w:rsidRDefault="000440B1" w:rsidP="00A76D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 w:rsidRPr="00A76DF4"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    </w:t>
      </w:r>
      <w:r w:rsidRPr="00A76DF4">
        <w:rPr>
          <w:rFonts w:ascii="GHEA Grapalat" w:eastAsia="GHEA Grapalat" w:hAnsi="GHEA Grapalat" w:cs="GHEA Grapalat"/>
          <w:sz w:val="24"/>
          <w:szCs w:val="24"/>
        </w:rPr>
        <w:t>Օպերատորի պաշտոնի նկարագիրը սահմանվում է առաջին անգամ, որով ներկայացվում է աշխատողի կարևոր դերակատարումը ուսման գործընթացի պատշաճ կազմակերպման առումով՝  կրթության ժամանակակից պահանջներին համապատասխան իմացություն և գործառույթների որոշակի շրջանակ ներկայացնելով:</w:t>
      </w:r>
    </w:p>
    <w:p w:rsidR="00234AAA" w:rsidRPr="00467BAE" w:rsidRDefault="00073391" w:rsidP="00A76DF4">
      <w:pPr>
        <w:spacing w:line="360" w:lineRule="auto"/>
        <w:jc w:val="both"/>
        <w:rPr>
          <w:rFonts w:ascii="GHEA Grapalat" w:hAnsi="GHEA Grapalat" w:cs="Arial"/>
          <w:sz w:val="24"/>
          <w:szCs w:val="24"/>
        </w:rPr>
      </w:pPr>
      <w:r w:rsidRPr="00467BAE">
        <w:rPr>
          <w:rFonts w:ascii="GHEA Grapalat" w:hAnsi="GHEA Grapalat"/>
          <w:sz w:val="24"/>
          <w:szCs w:val="24"/>
        </w:rPr>
        <w:t xml:space="preserve">   Նախագծով սահմանվել են նաև </w:t>
      </w:r>
      <w:r w:rsidR="00DE2B0B" w:rsidRPr="00467BAE">
        <w:rPr>
          <w:rFonts w:ascii="GHEA Grapalat" w:hAnsi="GHEA Grapalat"/>
          <w:sz w:val="24"/>
          <w:szCs w:val="24"/>
          <w:lang w:val="af-ZA"/>
        </w:rPr>
        <w:t>«</w:t>
      </w:r>
      <w:r w:rsidR="00DE2B0B" w:rsidRPr="00467BAE">
        <w:rPr>
          <w:rFonts w:ascii="GHEA Grapalat" w:hAnsi="GHEA Grapalat"/>
          <w:sz w:val="24"/>
          <w:szCs w:val="24"/>
        </w:rPr>
        <w:t>Տարածքային</w:t>
      </w:r>
      <w:r w:rsidR="00DE2B0B" w:rsidRPr="00467BAE">
        <w:rPr>
          <w:rFonts w:ascii="GHEA Grapalat" w:hAnsi="GHEA Grapalat"/>
          <w:sz w:val="24"/>
          <w:szCs w:val="24"/>
          <w:lang w:val="af-ZA"/>
        </w:rPr>
        <w:t xml:space="preserve"> </w:t>
      </w:r>
      <w:r w:rsidR="00DE2B0B" w:rsidRPr="00467BAE">
        <w:rPr>
          <w:rFonts w:ascii="GHEA Grapalat" w:hAnsi="GHEA Grapalat" w:cs="Arial"/>
          <w:sz w:val="24"/>
          <w:szCs w:val="24"/>
        </w:rPr>
        <w:t>մանկավարժահոգեբանական աջակցության կենտրոն» պետական ոչ առևտրային կազմակերպության մանկավարժական և վարչական աշխատողների պաշտոնների պաշտոնների նկարագրերը</w:t>
      </w:r>
      <w:r w:rsidR="00467BAE" w:rsidRPr="00467BAE">
        <w:rPr>
          <w:rFonts w:ascii="GHEA Grapalat" w:hAnsi="GHEA Grapalat" w:cs="Arial"/>
          <w:sz w:val="24"/>
          <w:szCs w:val="24"/>
        </w:rPr>
        <w:t>:</w:t>
      </w:r>
    </w:p>
    <w:p w:rsidR="003E7B05" w:rsidRPr="00A76DF4" w:rsidRDefault="00FF37A4" w:rsidP="00A76DF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</w:pPr>
      <w:r w:rsidRPr="00A76DF4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Կապը ռազմավարական փաստաթղթերի հետ.</w:t>
      </w:r>
    </w:p>
    <w:p w:rsidR="00345728" w:rsidRPr="00A76DF4" w:rsidRDefault="00FF37A4" w:rsidP="00A76DF4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</w:pPr>
      <w:r w:rsidRPr="00A76DF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Սույն կարգով սահմանված գործընթացի իրականացումը  </w:t>
      </w:r>
      <w:r w:rsidRPr="00A76DF4">
        <w:rPr>
          <w:rFonts w:ascii="GHEA Grapalat" w:hAnsi="GHEA Grapalat"/>
          <w:sz w:val="24"/>
          <w:szCs w:val="24"/>
        </w:rPr>
        <w:t xml:space="preserve">բխում </w:t>
      </w:r>
      <w:r w:rsidRPr="00A76DF4">
        <w:rPr>
          <w:rFonts w:ascii="GHEA Grapalat" w:hAnsi="GHEA Grapalat"/>
          <w:sz w:val="24"/>
          <w:szCs w:val="24"/>
          <w:lang w:val="ru-RU"/>
        </w:rPr>
        <w:t>է</w:t>
      </w:r>
      <w:r w:rsidRPr="00A76DF4">
        <w:rPr>
          <w:rFonts w:ascii="GHEA Grapalat" w:hAnsi="GHEA Grapalat"/>
          <w:sz w:val="24"/>
          <w:szCs w:val="24"/>
        </w:rPr>
        <w:t xml:space="preserve"> </w:t>
      </w:r>
      <w:r w:rsidRPr="00A76DF4">
        <w:rPr>
          <w:rFonts w:ascii="GHEA Grapalat" w:eastAsia="Times New Roman" w:hAnsi="GHEA Grapalat"/>
          <w:sz w:val="24"/>
          <w:szCs w:val="24"/>
        </w:rPr>
        <w:t xml:space="preserve">Հայաստանի Հանրապետության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կառավարության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2021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թվականի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օգոստոսի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18-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ի թիվ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1363-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Ա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որոշմամբ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հաստատված՝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ՀՀ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կառավարության</w:t>
      </w:r>
      <w:r w:rsidRPr="00A76DF4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ծրագրի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«4.3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ԿՐԹՈՒԹՅՈՒՆ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Pr="00A76DF4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բաժնի</w:t>
      </w:r>
      <w:r w:rsidRPr="00A76DF4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2-րդ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, 3-րդ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պարբերություններ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ով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 xml:space="preserve">   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և 3-րդ 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պարբերությ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 xml:space="preserve">ան </w:t>
      </w:r>
      <w:r w:rsidR="003A0DDB"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5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-րդ</w:t>
      </w:r>
      <w:r w:rsidR="00283A3B"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 xml:space="preserve"> և 6-րդ</w:t>
      </w:r>
      <w:r w:rsidRPr="00A76DF4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 xml:space="preserve"> կետով</w:t>
      </w: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սահմանված նպատակներից</w:t>
      </w:r>
      <w:r w:rsidR="00283A3B"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>:</w:t>
      </w:r>
    </w:p>
    <w:p w:rsidR="0046153E" w:rsidRPr="00A76DF4" w:rsidRDefault="002818B1" w:rsidP="00A76DF4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</w:pPr>
      <w:r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Միջոցառման համար </w:t>
      </w:r>
      <w:r w:rsidR="00FF37A4"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հիմք է հանդիսանում </w:t>
      </w:r>
      <w:r w:rsidR="00FF37A4"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«</w:t>
      </w:r>
      <w:r w:rsidR="00FF37A4" w:rsidRPr="00A76DF4">
        <w:rPr>
          <w:rFonts w:ascii="GHEA Grapalat" w:hAnsi="GHEA Grapalat" w:cs="Calibri"/>
          <w:sz w:val="24"/>
          <w:szCs w:val="24"/>
        </w:rPr>
        <w:t>Հանրակրթության մասին</w:t>
      </w:r>
      <w:r w:rsidR="00FF37A4"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="00FF37A4"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r w:rsidR="00FF37A4" w:rsidRPr="00A76DF4">
        <w:rPr>
          <w:rFonts w:ascii="GHEA Grapalat" w:hAnsi="GHEA Grapalat" w:cs="Calibri"/>
          <w:sz w:val="24"/>
          <w:szCs w:val="24"/>
        </w:rPr>
        <w:t>ՀՀ</w:t>
      </w:r>
      <w:r w:rsidR="00FF37A4"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օրենքի </w:t>
      </w:r>
      <w:r w:rsidR="00FF37A4" w:rsidRPr="00A76DF4">
        <w:rPr>
          <w:rFonts w:ascii="GHEA Grapalat" w:hAnsi="GHEA Grapalat" w:cs="Calibri"/>
          <w:sz w:val="24"/>
          <w:szCs w:val="24"/>
        </w:rPr>
        <w:t>2</w:t>
      </w:r>
      <w:r w:rsidR="00FF37A4" w:rsidRPr="00A76DF4">
        <w:rPr>
          <w:rFonts w:ascii="GHEA Grapalat" w:hAnsi="GHEA Grapalat" w:cs="Calibri"/>
          <w:sz w:val="24"/>
          <w:szCs w:val="24"/>
          <w:lang w:val="ru-RU"/>
        </w:rPr>
        <w:t>9</w:t>
      </w:r>
      <w:r w:rsidR="00345728" w:rsidRPr="00A76DF4">
        <w:rPr>
          <w:rFonts w:ascii="GHEA Grapalat" w:hAnsi="GHEA Grapalat" w:cs="Calibri"/>
          <w:sz w:val="24"/>
          <w:szCs w:val="24"/>
          <w:lang w:val="ru-RU"/>
        </w:rPr>
        <w:t>-</w:t>
      </w:r>
      <w:r w:rsidR="00FF37A4" w:rsidRPr="00A76DF4">
        <w:rPr>
          <w:rFonts w:ascii="GHEA Grapalat" w:hAnsi="GHEA Grapalat" w:cs="Calibri"/>
          <w:sz w:val="24"/>
          <w:szCs w:val="24"/>
        </w:rPr>
        <w:t>րդ հոդված</w:t>
      </w:r>
      <w:r w:rsidR="00FF37A4" w:rsidRPr="00A76DF4">
        <w:rPr>
          <w:rFonts w:ascii="GHEA Grapalat" w:hAnsi="GHEA Grapalat" w:cs="Calibri"/>
          <w:sz w:val="24"/>
          <w:szCs w:val="24"/>
          <w:lang w:val="ru-RU"/>
        </w:rPr>
        <w:t xml:space="preserve">ի 1-ին մասի </w:t>
      </w:r>
      <w:r w:rsidR="00C46FDA" w:rsidRPr="00A76DF4">
        <w:rPr>
          <w:rFonts w:ascii="GHEA Grapalat" w:hAnsi="GHEA Grapalat" w:cs="Calibri"/>
          <w:sz w:val="24"/>
          <w:szCs w:val="24"/>
          <w:lang w:val="ru-RU"/>
        </w:rPr>
        <w:t>10-րդ</w:t>
      </w:r>
      <w:r w:rsidR="00FF37A4" w:rsidRPr="00A76DF4">
        <w:rPr>
          <w:rFonts w:ascii="GHEA Grapalat" w:hAnsi="GHEA Grapalat" w:cs="Calibri"/>
          <w:sz w:val="24"/>
          <w:szCs w:val="24"/>
          <w:lang w:val="ru-RU"/>
        </w:rPr>
        <w:t xml:space="preserve"> կետը</w:t>
      </w:r>
      <w:r w:rsidR="00E0426B" w:rsidRPr="00A76DF4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, 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ՀՀ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կառավարության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2021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թ</w:t>
      </w:r>
      <w:r w:rsidR="0046153E" w:rsidRPr="00A76DF4">
        <w:rPr>
          <w:rFonts w:ascii="MS Gothic" w:eastAsia="MS Gothic" w:hAnsi="MS Gothic" w:cs="MS Gothic"/>
          <w:sz w:val="24"/>
          <w:szCs w:val="24"/>
          <w:shd w:val="clear" w:color="auto" w:fill="FFFFFF"/>
          <w:lang w:val="af-ZA" w:eastAsia="ru-RU"/>
        </w:rPr>
        <w:t>․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փետրվարի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4-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ի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N 136-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Ն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որոշում</w:t>
      </w:r>
      <w:r w:rsidR="00E0426B" w:rsidRPr="00A76DF4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ը</w:t>
      </w:r>
      <w:r w:rsidR="0046153E" w:rsidRPr="00A76DF4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:</w:t>
      </w:r>
      <w:r w:rsidR="008B5D40" w:rsidRPr="00A76DF4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8B5D40" w:rsidRPr="00A76DF4" w:rsidRDefault="0046153E" w:rsidP="00A76DF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A76DF4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76DF4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76DF4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A76DF4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76DF4">
        <w:rPr>
          <w:rFonts w:ascii="GHEA Grapalat" w:eastAsia="CIDFont+F2" w:hAnsi="GHEA Grapalat" w:cs="Sylfaen"/>
          <w:sz w:val="24"/>
          <w:szCs w:val="24"/>
        </w:rPr>
        <w:t>բխում</w:t>
      </w:r>
      <w:r w:rsidRPr="00A76DF4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76DF4">
        <w:rPr>
          <w:rFonts w:ascii="GHEA Grapalat" w:eastAsia="CIDFont+F2" w:hAnsi="GHEA Grapalat" w:cs="Sylfaen"/>
          <w:sz w:val="24"/>
          <w:szCs w:val="24"/>
        </w:rPr>
        <w:t>է</w:t>
      </w:r>
      <w:r w:rsidRPr="00A76DF4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ՎԵՐԱՓՈԽՄԱՆ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ՌԱԶՄԱՎԱՐՈՒԹՅՈՒՆ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ՄԻՆՉԵՎ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ԹՎԱԿԱՆԻ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ՄԵԳԱՆՊԱՏԱԿՆԵՐԻ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ԳՈՐԾՈՂՈՒԹՅՈՒՆՆԵՐԻ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A76DF4">
        <w:rPr>
          <w:rFonts w:ascii="MS Gothic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ԿԻՐԹ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ԵՎ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ԿԱՐՈՂՈՒՆԱԿ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ՔԱՂԱՔԱՑԻ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ԺՈՂՈՎՈՒՐԴ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A0DDB" w:rsidRPr="00A76DF4">
        <w:rPr>
          <w:rFonts w:ascii="GHEA Grapalat" w:hAnsi="GHEA Grapalat"/>
          <w:sz w:val="24"/>
          <w:szCs w:val="24"/>
          <w:shd w:val="clear" w:color="auto" w:fill="FFFFFF"/>
          <w:lang w:val="ru-RU"/>
        </w:rPr>
        <w:t>0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A76DF4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eastAsia="MS Gothic" w:hAnsi="GHEA Grapalat" w:cs="MS Gothic"/>
          <w:sz w:val="24"/>
          <w:szCs w:val="24"/>
          <w:shd w:val="clear" w:color="auto" w:fill="FFFFFF"/>
        </w:rPr>
        <w:t>մեգանպատակի</w:t>
      </w:r>
      <w:r w:rsidRPr="00A76DF4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արդյունքի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A76DF4">
        <w:rPr>
          <w:rFonts w:ascii="GHEA Grapalat" w:eastAsia="CIDFont+F2" w:hAnsi="GHEA Grapalat" w:cs="Sylfaen"/>
          <w:sz w:val="24"/>
          <w:szCs w:val="24"/>
          <w:lang w:val="af-ZA"/>
        </w:rPr>
        <w:t xml:space="preserve">: </w:t>
      </w:r>
    </w:p>
    <w:p w:rsidR="00117C01" w:rsidRPr="00A76DF4" w:rsidRDefault="0046153E" w:rsidP="00A76DF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eastAsia="GHEA Grapalat" w:hAnsi="GHEA Grapalat" w:cs="GHEA Grapalat"/>
          <w:b/>
          <w:sz w:val="24"/>
          <w:szCs w:val="24"/>
          <w:lang w:val="af-ZA"/>
        </w:rPr>
      </w:pPr>
      <w:r w:rsidRPr="00A76DF4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76DF4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76DF4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A76DF4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76DF4">
        <w:rPr>
          <w:rFonts w:ascii="GHEA Grapalat" w:eastAsia="CIDFont+F2" w:hAnsi="GHEA Grapalat" w:cs="CIDFont+F2"/>
          <w:sz w:val="24"/>
          <w:szCs w:val="24"/>
        </w:rPr>
        <w:t>բ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147A3" w:rsidRPr="00A76DF4">
        <w:rPr>
          <w:rFonts w:ascii="GHEA Grapalat" w:hAnsi="GHEA Grapalat"/>
          <w:sz w:val="24"/>
          <w:szCs w:val="24"/>
          <w:shd w:val="clear" w:color="auto" w:fill="FFFFFF"/>
        </w:rPr>
        <w:t>նաև</w:t>
      </w:r>
      <w:r w:rsidR="001147A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ծրագրի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>րդ՝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A76DF4">
        <w:rPr>
          <w:rFonts w:ascii="GHEA Grapalat" w:hAnsi="GHEA Grapalat"/>
          <w:sz w:val="24"/>
          <w:szCs w:val="24"/>
          <w:shd w:val="clear" w:color="auto" w:fill="FFFFFF"/>
        </w:rPr>
        <w:t xml:space="preserve">գլխի </w:t>
      </w:r>
      <w:r w:rsidR="003A0DDB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4-րդ և 45-րդ կետերով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3-րդ՝ «Կրթության մինչև 2023 թվականը զարգացման տեսլականը, նպատակը և ուղղությունները» գլխի 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7</w:t>
      </w:r>
      <w:r w:rsidR="005A1AC5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2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-րդ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,</w:t>
      </w:r>
      <w:r w:rsidR="005A1AC5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73-րդ, 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76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-րդ կետերով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, 4-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</w:rPr>
        <w:t>րդ՝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BE7AF3" w:rsidRPr="00A76DF4">
        <w:rPr>
          <w:rFonts w:ascii="GHEA Grapalat" w:eastAsia="GHEA Grapalat" w:hAnsi="GHEA Grapalat" w:cs="GHEA Grapalat"/>
          <w:sz w:val="24"/>
          <w:szCs w:val="24"/>
        </w:rPr>
        <w:t>Կրթության՝ մինչև 2030 թվականը զարգացման ծրագրի  հիմքում դրվող սկզբունքները</w:t>
      </w:r>
      <w:r w:rsidR="00BE7AF3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BE7AF3" w:rsidRPr="00A76DF4">
        <w:rPr>
          <w:rFonts w:ascii="GHEA Grapalat" w:eastAsia="GHEA Grapalat" w:hAnsi="GHEA Grapalat" w:cs="GHEA Grapalat"/>
          <w:sz w:val="24"/>
          <w:szCs w:val="24"/>
        </w:rPr>
        <w:t xml:space="preserve"> գլխի</w:t>
      </w:r>
      <w:r w:rsidR="00BE7AF3" w:rsidRPr="00A76DF4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77 </w:t>
      </w:r>
      <w:r w:rsidR="00BE7AF3" w:rsidRPr="00A76DF4">
        <w:rPr>
          <w:rFonts w:ascii="GHEA Grapalat" w:eastAsia="GHEA Grapalat" w:hAnsi="GHEA Grapalat" w:cs="GHEA Grapalat"/>
          <w:sz w:val="24"/>
          <w:szCs w:val="24"/>
        </w:rPr>
        <w:t>կետով</w:t>
      </w:r>
      <w:r w:rsidR="00BE7AF3" w:rsidRPr="00A76DF4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62070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5-րդ՝ </w:t>
      </w:r>
      <w:r w:rsidR="00A9398D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r w:rsidR="00A9398D" w:rsidRPr="00A76DF4">
        <w:rPr>
          <w:rFonts w:ascii="GHEA Grapalat" w:eastAsia="GHEA Grapalat" w:hAnsi="GHEA Grapalat" w:cs="GHEA Grapalat"/>
          <w:sz w:val="24"/>
          <w:szCs w:val="24"/>
        </w:rPr>
        <w:t>Ռազմավարական ուղղություններով նախատեսվող քայլերը և գործողությունների շրջանակը</w:t>
      </w:r>
      <w:r w:rsidR="00A9398D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>»</w:t>
      </w:r>
      <w:r w:rsidR="00A9398D" w:rsidRPr="00A76DF4">
        <w:rPr>
          <w:rFonts w:ascii="GHEA Grapalat" w:eastAsia="GHEA Grapalat" w:hAnsi="GHEA Grapalat" w:cs="GHEA Grapalat"/>
          <w:sz w:val="24"/>
          <w:szCs w:val="24"/>
        </w:rPr>
        <w:t xml:space="preserve"> բաժնի 80-րդ կետով</w:t>
      </w:r>
      <w:r w:rsidR="00A9398D" w:rsidRPr="00A76DF4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02616D"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6-րդ՝ </w:t>
      </w:r>
      <w:r w:rsidR="000F00B4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r w:rsidR="000F00B4" w:rsidRPr="00A76DF4">
        <w:rPr>
          <w:rFonts w:ascii="GHEA Grapalat" w:eastAsia="GHEA Grapalat" w:hAnsi="GHEA Grapalat" w:cs="GHEA Grapalat"/>
          <w:sz w:val="24"/>
          <w:szCs w:val="24"/>
        </w:rPr>
        <w:t>Կրթության արդյունավետության բարձրացում</w:t>
      </w:r>
      <w:r w:rsidR="000F00B4" w:rsidRPr="00A76DF4">
        <w:rPr>
          <w:rFonts w:ascii="GHEA Grapalat" w:eastAsia="Times New Roman" w:hAnsi="GHEA Grapalat" w:cs="Times New Roman"/>
          <w:sz w:val="24"/>
          <w:szCs w:val="24"/>
          <w:lang w:eastAsia="en-GB"/>
        </w:rPr>
        <w:t>»</w:t>
      </w:r>
      <w:r w:rsidR="000F00B4" w:rsidRPr="00A76DF4">
        <w:rPr>
          <w:rFonts w:ascii="GHEA Grapalat" w:eastAsia="GHEA Grapalat" w:hAnsi="GHEA Grapalat" w:cs="GHEA Grapalat"/>
          <w:sz w:val="24"/>
          <w:szCs w:val="24"/>
        </w:rPr>
        <w:t xml:space="preserve"> բաժնի 8</w:t>
      </w:r>
      <w:r w:rsidR="0002616D" w:rsidRPr="00A76DF4">
        <w:rPr>
          <w:rFonts w:ascii="GHEA Grapalat" w:eastAsia="GHEA Grapalat" w:hAnsi="GHEA Grapalat" w:cs="GHEA Grapalat"/>
          <w:sz w:val="24"/>
          <w:szCs w:val="24"/>
          <w:lang w:val="af-ZA"/>
        </w:rPr>
        <w:t>0</w:t>
      </w:r>
      <w:r w:rsidR="000F00B4" w:rsidRPr="00A76DF4">
        <w:rPr>
          <w:rFonts w:ascii="GHEA Grapalat" w:eastAsia="GHEA Grapalat" w:hAnsi="GHEA Grapalat" w:cs="GHEA Grapalat"/>
          <w:sz w:val="24"/>
          <w:szCs w:val="24"/>
        </w:rPr>
        <w:t>-րդ կետով</w:t>
      </w:r>
      <w:r w:rsidR="000F00B4"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="000F00B4"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սահմանված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արդյունքների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A76DF4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A76DF4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325D38" w:rsidRPr="00A76DF4" w:rsidRDefault="00325D38" w:rsidP="00A76DF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eastAsia="GHEA Grapalat" w:hAnsi="GHEA Grapalat" w:cs="GHEA Grapalat"/>
          <w:b/>
          <w:sz w:val="24"/>
          <w:szCs w:val="24"/>
          <w:lang w:val="af-ZA"/>
        </w:rPr>
      </w:pPr>
    </w:p>
    <w:p w:rsidR="003E7B05" w:rsidRPr="00A76DF4" w:rsidRDefault="003E03FC" w:rsidP="00A76DF4">
      <w:pPr>
        <w:spacing w:after="20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af-ZA"/>
        </w:rPr>
      </w:pPr>
      <w:r w:rsidRPr="00A76DF4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it-IT" w:eastAsia="ru-RU"/>
        </w:rPr>
        <w:lastRenderedPageBreak/>
        <w:t>«</w:t>
      </w:r>
      <w:r w:rsidRPr="00A76DF4">
        <w:rPr>
          <w:rFonts w:ascii="GHEA Grapalat" w:eastAsia="Times New Roman" w:hAnsi="GHEA Grapalat"/>
          <w:b/>
          <w:bCs/>
          <w:sz w:val="24"/>
          <w:szCs w:val="24"/>
        </w:rPr>
        <w:t xml:space="preserve">Հայաստանի Հանրապետության </w:t>
      </w:r>
      <w:r w:rsidR="007F30CE" w:rsidRPr="00A76DF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հիմնական ծրագրեր իրականացնող </w:t>
      </w:r>
      <w:r w:rsidR="007F30CE" w:rsidRPr="00A76DF4">
        <w:rPr>
          <w:rFonts w:ascii="GHEA Grapalat" w:eastAsia="Times New Roman" w:hAnsi="GHEA Grapalat"/>
          <w:b/>
          <w:bCs/>
          <w:sz w:val="24"/>
          <w:szCs w:val="24"/>
        </w:rPr>
        <w:t>հ</w:t>
      </w:r>
      <w:r w:rsidR="007F30CE" w:rsidRPr="00A76DF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անրակրթական ուսումնական հաստատության </w:t>
      </w:r>
      <w:r w:rsidR="00EF5368" w:rsidRPr="00A76DF4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և</w:t>
      </w:r>
      <w:r w:rsidR="007F30CE" w:rsidRPr="00A76DF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տարածքային մանկավարժահոգեբանական աջակցության կենտրոնի մանկավարժական և վարչատնտեսական աշխատողների պաշտոնների անվանացանկը, </w:t>
      </w:r>
      <w:r w:rsidR="00EF5368" w:rsidRPr="00A76DF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դրանց նկարագիրը սահմանելու </w:t>
      </w:r>
      <w:r w:rsidR="00EF5368" w:rsidRPr="00A76DF4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և</w:t>
      </w:r>
      <w:r w:rsidR="00EF5368" w:rsidRPr="00A76DF4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>Հ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այաստանի 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>Հ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>անրապետության կառավարության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 2010 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թվականի 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  <w:lang w:val="ru-RU"/>
        </w:rPr>
        <w:t>հոկտեմբերի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>14-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>ի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 1391-Ն 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>որոշումն  ուժը կորցրած ճանաչելու մասին</w:t>
      </w:r>
      <w:r w:rsidRPr="00A76DF4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it-IT" w:eastAsia="ru-RU"/>
        </w:rPr>
        <w:t>»</w:t>
      </w:r>
      <w:r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 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>Հ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>այաստանի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 Հ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>անրապետության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</w:rPr>
        <w:t>կառավարության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 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  <w:lang w:val="ru-RU"/>
        </w:rPr>
        <w:t>որոշման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="000F7B6B" w:rsidRPr="00A76DF4">
        <w:rPr>
          <w:rFonts w:ascii="GHEA Grapalat" w:eastAsia="GHEA Grapalat" w:hAnsi="GHEA Grapalat" w:cs="GHEA Grapalat"/>
          <w:b/>
          <w:sz w:val="24"/>
          <w:szCs w:val="24"/>
          <w:lang w:val="ru-RU"/>
        </w:rPr>
        <w:t>նախագծի</w:t>
      </w:r>
      <w:r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="003E7B05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ընդունումը պետական բյուջեի եկամուտների նվա</w:t>
      </w:r>
      <w:r w:rsidR="003E7B05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softHyphen/>
        <w:t>զեց</w:t>
      </w:r>
      <w:r w:rsidR="003E7B05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softHyphen/>
        <w:t>ում կամ ծախսերի ավելացում</w:t>
      </w:r>
      <w:r w:rsidR="00291B23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չի նախատեսում</w:t>
      </w:r>
      <w:r w:rsidR="003E7B05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:</w:t>
      </w:r>
    </w:p>
    <w:p w:rsidR="003E7B05" w:rsidRPr="00A76DF4" w:rsidRDefault="002A3A68" w:rsidP="00A76DF4">
      <w:pPr>
        <w:shd w:val="clear" w:color="auto" w:fill="FFFFFF"/>
        <w:spacing w:after="225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en-GB"/>
        </w:rPr>
      </w:pPr>
      <w:r w:rsidRPr="00A76DF4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it-IT" w:eastAsia="ru-RU"/>
        </w:rPr>
        <w:t>«</w:t>
      </w:r>
      <w:r w:rsidRPr="00A76DF4">
        <w:rPr>
          <w:rFonts w:ascii="GHEA Grapalat" w:eastAsia="Times New Roman" w:hAnsi="GHEA Grapalat"/>
          <w:b/>
          <w:bCs/>
          <w:sz w:val="24"/>
          <w:szCs w:val="24"/>
        </w:rPr>
        <w:t xml:space="preserve">Հայաստանի Հանրապետության </w:t>
      </w:r>
      <w:r w:rsidRPr="00A76DF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հիմնական ծրագրեր իրականացնող </w:t>
      </w:r>
      <w:r w:rsidRPr="00A76DF4">
        <w:rPr>
          <w:rFonts w:ascii="GHEA Grapalat" w:eastAsia="Times New Roman" w:hAnsi="GHEA Grapalat"/>
          <w:b/>
          <w:bCs/>
          <w:sz w:val="24"/>
          <w:szCs w:val="24"/>
        </w:rPr>
        <w:t>հ</w:t>
      </w:r>
      <w:r w:rsidRPr="00A76DF4">
        <w:rPr>
          <w:rFonts w:ascii="GHEA Grapalat" w:hAnsi="GHEA Grapalat"/>
          <w:b/>
          <w:sz w:val="24"/>
          <w:szCs w:val="24"/>
          <w:shd w:val="clear" w:color="auto" w:fill="FFFFFF"/>
        </w:rPr>
        <w:t>անրակրթական ուսումնական հաստատության և տարածքային մանկավարժահոգեբանական աջակցության կենտրոնի մանկավարժական և վարչատնտեսական աշխատողների պաշտոնների անվանացանկը, դրանց նկարագիրը սահմանելու և</w:t>
      </w:r>
      <w:r w:rsidRPr="00A76DF4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 2010 թվականի հոկտեմբերի 14-ի 1391-Ն որոշումն  ուժը կորցրած ճանաչելու մասին</w:t>
      </w:r>
      <w:r w:rsidRPr="00A76DF4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it-IT" w:eastAsia="ru-RU"/>
        </w:rPr>
        <w:t>»</w:t>
      </w:r>
      <w:r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 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</w:t>
      </w:r>
      <w:r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 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>որոշման</w:t>
      </w:r>
      <w:r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A76DF4">
        <w:rPr>
          <w:rFonts w:ascii="GHEA Grapalat" w:eastAsia="GHEA Grapalat" w:hAnsi="GHEA Grapalat" w:cs="GHEA Grapalat"/>
          <w:b/>
          <w:sz w:val="24"/>
          <w:szCs w:val="24"/>
        </w:rPr>
        <w:t>նախագծի</w:t>
      </w:r>
      <w:r w:rsidRPr="00A76DF4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ընդունմամբ </w:t>
      </w:r>
      <w:r w:rsidR="00144753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փոփոխություն կատարելու </w:t>
      </w:r>
      <w:r w:rsidR="00722B8E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անհրաժեշտություն է առաջան</w:t>
      </w:r>
      <w:r w:rsidR="005D0526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ում </w:t>
      </w:r>
      <w:r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փոխկապակցված իրավական ակտերում</w:t>
      </w:r>
      <w:r w:rsidR="00AF1941" w:rsidRPr="00A76DF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: </w:t>
      </w:r>
    </w:p>
    <w:p w:rsidR="00EF04EF" w:rsidRPr="00A76DF4" w:rsidRDefault="00EF04EF" w:rsidP="00A76DF4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EF04EF" w:rsidRPr="00A76DF4" w:rsidSect="00831386">
      <w:pgSz w:w="11906" w:h="16838"/>
      <w:pgMar w:top="993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621"/>
    <w:multiLevelType w:val="multilevel"/>
    <w:tmpl w:val="DCA2E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3F4E6F"/>
    <w:multiLevelType w:val="multilevel"/>
    <w:tmpl w:val="97309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E707E"/>
    <w:multiLevelType w:val="multilevel"/>
    <w:tmpl w:val="67FEF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B5176F"/>
    <w:multiLevelType w:val="multilevel"/>
    <w:tmpl w:val="5BB223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D4D770D"/>
    <w:multiLevelType w:val="multilevel"/>
    <w:tmpl w:val="F8543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D7031"/>
    <w:multiLevelType w:val="multilevel"/>
    <w:tmpl w:val="91503D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1671B"/>
    <w:multiLevelType w:val="multilevel"/>
    <w:tmpl w:val="7E9E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00940"/>
    <w:multiLevelType w:val="multilevel"/>
    <w:tmpl w:val="040CB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7B05"/>
    <w:rsid w:val="0000065A"/>
    <w:rsid w:val="00005DF6"/>
    <w:rsid w:val="000137F4"/>
    <w:rsid w:val="00025FA8"/>
    <w:rsid w:val="0002616D"/>
    <w:rsid w:val="0003634A"/>
    <w:rsid w:val="000440B1"/>
    <w:rsid w:val="0005318A"/>
    <w:rsid w:val="000679FA"/>
    <w:rsid w:val="00073391"/>
    <w:rsid w:val="00073B4B"/>
    <w:rsid w:val="00094383"/>
    <w:rsid w:val="00096B91"/>
    <w:rsid w:val="000A0AA0"/>
    <w:rsid w:val="000D6DCB"/>
    <w:rsid w:val="000E6998"/>
    <w:rsid w:val="000F00B4"/>
    <w:rsid w:val="000F7B6B"/>
    <w:rsid w:val="00100AA1"/>
    <w:rsid w:val="001147A3"/>
    <w:rsid w:val="00117C01"/>
    <w:rsid w:val="00134FB4"/>
    <w:rsid w:val="00137831"/>
    <w:rsid w:val="00144753"/>
    <w:rsid w:val="00145EF7"/>
    <w:rsid w:val="00146520"/>
    <w:rsid w:val="00147DBF"/>
    <w:rsid w:val="001533EB"/>
    <w:rsid w:val="00161B67"/>
    <w:rsid w:val="00180B7B"/>
    <w:rsid w:val="001866D5"/>
    <w:rsid w:val="001B5D94"/>
    <w:rsid w:val="001C25D4"/>
    <w:rsid w:val="001E2951"/>
    <w:rsid w:val="001F62A0"/>
    <w:rsid w:val="00234AAA"/>
    <w:rsid w:val="0026273E"/>
    <w:rsid w:val="002667B6"/>
    <w:rsid w:val="002818B1"/>
    <w:rsid w:val="00283A3B"/>
    <w:rsid w:val="00291B23"/>
    <w:rsid w:val="002A0EA0"/>
    <w:rsid w:val="002A3A68"/>
    <w:rsid w:val="002B1685"/>
    <w:rsid w:val="002E6415"/>
    <w:rsid w:val="002E6EFB"/>
    <w:rsid w:val="002F57A5"/>
    <w:rsid w:val="00300CDD"/>
    <w:rsid w:val="003056A0"/>
    <w:rsid w:val="00325D38"/>
    <w:rsid w:val="00334F8C"/>
    <w:rsid w:val="003360F7"/>
    <w:rsid w:val="00345728"/>
    <w:rsid w:val="00347E73"/>
    <w:rsid w:val="0036001E"/>
    <w:rsid w:val="003712C8"/>
    <w:rsid w:val="00381B38"/>
    <w:rsid w:val="003A0DDB"/>
    <w:rsid w:val="003A224B"/>
    <w:rsid w:val="003A4805"/>
    <w:rsid w:val="003B228A"/>
    <w:rsid w:val="003B5C2D"/>
    <w:rsid w:val="003C7641"/>
    <w:rsid w:val="003D63E6"/>
    <w:rsid w:val="003E03FC"/>
    <w:rsid w:val="003E0B80"/>
    <w:rsid w:val="003E7B05"/>
    <w:rsid w:val="004026B9"/>
    <w:rsid w:val="004162DB"/>
    <w:rsid w:val="00457C93"/>
    <w:rsid w:val="0046153E"/>
    <w:rsid w:val="00467BAE"/>
    <w:rsid w:val="0047245B"/>
    <w:rsid w:val="00494CE8"/>
    <w:rsid w:val="004972BF"/>
    <w:rsid w:val="004E5871"/>
    <w:rsid w:val="004F73DF"/>
    <w:rsid w:val="00500E7F"/>
    <w:rsid w:val="00522134"/>
    <w:rsid w:val="00525CB7"/>
    <w:rsid w:val="00535D89"/>
    <w:rsid w:val="00544AD8"/>
    <w:rsid w:val="005477FF"/>
    <w:rsid w:val="005623E5"/>
    <w:rsid w:val="00562510"/>
    <w:rsid w:val="00574D43"/>
    <w:rsid w:val="0058749A"/>
    <w:rsid w:val="005A1AC5"/>
    <w:rsid w:val="005A296F"/>
    <w:rsid w:val="005B0534"/>
    <w:rsid w:val="005C342E"/>
    <w:rsid w:val="005D0526"/>
    <w:rsid w:val="005D5F5A"/>
    <w:rsid w:val="005F3B49"/>
    <w:rsid w:val="00610153"/>
    <w:rsid w:val="00617577"/>
    <w:rsid w:val="00682A5A"/>
    <w:rsid w:val="006A4EA1"/>
    <w:rsid w:val="006B025A"/>
    <w:rsid w:val="006B4752"/>
    <w:rsid w:val="006D1C59"/>
    <w:rsid w:val="006E1DCC"/>
    <w:rsid w:val="006E25B4"/>
    <w:rsid w:val="00704621"/>
    <w:rsid w:val="007157E3"/>
    <w:rsid w:val="007162C2"/>
    <w:rsid w:val="00722B8E"/>
    <w:rsid w:val="00724E49"/>
    <w:rsid w:val="007348B7"/>
    <w:rsid w:val="00736B40"/>
    <w:rsid w:val="0075142D"/>
    <w:rsid w:val="00762070"/>
    <w:rsid w:val="00793DF0"/>
    <w:rsid w:val="00793F92"/>
    <w:rsid w:val="007A4288"/>
    <w:rsid w:val="007D03C7"/>
    <w:rsid w:val="007E25BB"/>
    <w:rsid w:val="007F2944"/>
    <w:rsid w:val="007F30CE"/>
    <w:rsid w:val="007F46FA"/>
    <w:rsid w:val="008169F4"/>
    <w:rsid w:val="00831386"/>
    <w:rsid w:val="00834A82"/>
    <w:rsid w:val="00847FA2"/>
    <w:rsid w:val="008531E8"/>
    <w:rsid w:val="00854339"/>
    <w:rsid w:val="00870CCF"/>
    <w:rsid w:val="00895504"/>
    <w:rsid w:val="008B2ECC"/>
    <w:rsid w:val="008B5D40"/>
    <w:rsid w:val="008B7D78"/>
    <w:rsid w:val="008C75D1"/>
    <w:rsid w:val="008F031B"/>
    <w:rsid w:val="008F7B02"/>
    <w:rsid w:val="00906CD5"/>
    <w:rsid w:val="0091390C"/>
    <w:rsid w:val="00942597"/>
    <w:rsid w:val="00972697"/>
    <w:rsid w:val="00977DEE"/>
    <w:rsid w:val="009813A2"/>
    <w:rsid w:val="00995D08"/>
    <w:rsid w:val="009A6086"/>
    <w:rsid w:val="009C34F0"/>
    <w:rsid w:val="009C4AB8"/>
    <w:rsid w:val="009E24F2"/>
    <w:rsid w:val="009E6B12"/>
    <w:rsid w:val="009F15C5"/>
    <w:rsid w:val="009F7A15"/>
    <w:rsid w:val="00A01FF4"/>
    <w:rsid w:val="00A3027D"/>
    <w:rsid w:val="00A37F47"/>
    <w:rsid w:val="00A44BF4"/>
    <w:rsid w:val="00A454C1"/>
    <w:rsid w:val="00A553DB"/>
    <w:rsid w:val="00A76DF4"/>
    <w:rsid w:val="00A8537D"/>
    <w:rsid w:val="00A9398D"/>
    <w:rsid w:val="00A9578A"/>
    <w:rsid w:val="00AA1671"/>
    <w:rsid w:val="00AB18B1"/>
    <w:rsid w:val="00AC62CC"/>
    <w:rsid w:val="00AD2CD5"/>
    <w:rsid w:val="00AD301B"/>
    <w:rsid w:val="00AE2802"/>
    <w:rsid w:val="00AE5202"/>
    <w:rsid w:val="00AF0D23"/>
    <w:rsid w:val="00AF1941"/>
    <w:rsid w:val="00B1419C"/>
    <w:rsid w:val="00B20A5B"/>
    <w:rsid w:val="00B71AA2"/>
    <w:rsid w:val="00B731D0"/>
    <w:rsid w:val="00B73919"/>
    <w:rsid w:val="00B746C6"/>
    <w:rsid w:val="00B77D68"/>
    <w:rsid w:val="00BA4775"/>
    <w:rsid w:val="00BC530A"/>
    <w:rsid w:val="00BC5CAA"/>
    <w:rsid w:val="00BE7090"/>
    <w:rsid w:val="00BE7AF3"/>
    <w:rsid w:val="00BE7C1D"/>
    <w:rsid w:val="00C021A5"/>
    <w:rsid w:val="00C233A1"/>
    <w:rsid w:val="00C26519"/>
    <w:rsid w:val="00C46FDA"/>
    <w:rsid w:val="00C564C2"/>
    <w:rsid w:val="00CA5741"/>
    <w:rsid w:val="00CB784C"/>
    <w:rsid w:val="00CD4D31"/>
    <w:rsid w:val="00CD79EE"/>
    <w:rsid w:val="00CF019D"/>
    <w:rsid w:val="00CF0695"/>
    <w:rsid w:val="00CF5320"/>
    <w:rsid w:val="00D01477"/>
    <w:rsid w:val="00D049A0"/>
    <w:rsid w:val="00D51D16"/>
    <w:rsid w:val="00D65B46"/>
    <w:rsid w:val="00D66349"/>
    <w:rsid w:val="00D66E04"/>
    <w:rsid w:val="00D869F2"/>
    <w:rsid w:val="00D96410"/>
    <w:rsid w:val="00DA00BB"/>
    <w:rsid w:val="00DA2A07"/>
    <w:rsid w:val="00DA4470"/>
    <w:rsid w:val="00DE26E2"/>
    <w:rsid w:val="00DE2B0B"/>
    <w:rsid w:val="00DE39DA"/>
    <w:rsid w:val="00DF6132"/>
    <w:rsid w:val="00E01FA2"/>
    <w:rsid w:val="00E02C8A"/>
    <w:rsid w:val="00E0426B"/>
    <w:rsid w:val="00E079BC"/>
    <w:rsid w:val="00E13D68"/>
    <w:rsid w:val="00E23CB4"/>
    <w:rsid w:val="00E26C13"/>
    <w:rsid w:val="00E271A0"/>
    <w:rsid w:val="00E45AA7"/>
    <w:rsid w:val="00E53A74"/>
    <w:rsid w:val="00E65887"/>
    <w:rsid w:val="00E84BB9"/>
    <w:rsid w:val="00E875DF"/>
    <w:rsid w:val="00EA1DC2"/>
    <w:rsid w:val="00EB48DB"/>
    <w:rsid w:val="00ED09CE"/>
    <w:rsid w:val="00EE7818"/>
    <w:rsid w:val="00EF04EF"/>
    <w:rsid w:val="00EF4D5A"/>
    <w:rsid w:val="00EF5368"/>
    <w:rsid w:val="00F17729"/>
    <w:rsid w:val="00F179CE"/>
    <w:rsid w:val="00F203B3"/>
    <w:rsid w:val="00F228C8"/>
    <w:rsid w:val="00F22A49"/>
    <w:rsid w:val="00F32A73"/>
    <w:rsid w:val="00F5084A"/>
    <w:rsid w:val="00F66B15"/>
    <w:rsid w:val="00F72062"/>
    <w:rsid w:val="00F82209"/>
    <w:rsid w:val="00F91BBD"/>
    <w:rsid w:val="00FE78B1"/>
    <w:rsid w:val="00FF37A4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3E174-6466-4009-8153-D4073F79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08"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3E7B05"/>
    <w:rPr>
      <w:b/>
      <w:bCs/>
    </w:rPr>
  </w:style>
  <w:style w:type="paragraph" w:styleId="a5">
    <w:name w:val="List Paragraph"/>
    <w:basedOn w:val="a"/>
    <w:uiPriority w:val="1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a6">
    <w:name w:val="No Spacing"/>
    <w:uiPriority w:val="1"/>
    <w:qFormat/>
    <w:rsid w:val="0046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EB200-2F74-4892-8792-6186AEAE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https:/mul2-edu.gov.am/tasks/752687/oneclick/himnavorum-hertakan atestavorman verapatrastum.docx?token=8fcbff4222a833c1d5aea5e825eb574d</cp:keywords>
  <cp:lastModifiedBy>Пользователь Windows</cp:lastModifiedBy>
  <cp:revision>4</cp:revision>
  <cp:lastPrinted>2022-04-12T08:49:00Z</cp:lastPrinted>
  <dcterms:created xsi:type="dcterms:W3CDTF">2022-06-21T13:25:00Z</dcterms:created>
  <dcterms:modified xsi:type="dcterms:W3CDTF">2022-06-23T05:45:00Z</dcterms:modified>
</cp:coreProperties>
</file>