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22C" w14:textId="24472F4D" w:rsidR="00F45B17" w:rsidRPr="00F45B17" w:rsidRDefault="00F45B17" w:rsidP="00F45B17">
      <w:pPr>
        <w:pStyle w:val="mechtex"/>
        <w:tabs>
          <w:tab w:val="left" w:pos="851"/>
        </w:tabs>
        <w:spacing w:line="276" w:lineRule="auto"/>
        <w:ind w:firstLine="375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F45B17">
        <w:rPr>
          <w:rFonts w:ascii="GHEA Grapalat" w:hAnsi="GHEA Grapalat"/>
          <w:spacing w:val="-8"/>
          <w:sz w:val="24"/>
          <w:szCs w:val="24"/>
          <w:lang w:val="hy-AM"/>
        </w:rPr>
        <w:t>Հավելված N 2</w:t>
      </w:r>
    </w:p>
    <w:p w14:paraId="2450BE3B" w14:textId="77777777" w:rsidR="00F45B17" w:rsidRPr="00F45B17" w:rsidRDefault="00F45B17" w:rsidP="00F45B17">
      <w:pPr>
        <w:pStyle w:val="mechtex"/>
        <w:tabs>
          <w:tab w:val="left" w:pos="851"/>
        </w:tabs>
        <w:spacing w:line="276" w:lineRule="auto"/>
        <w:ind w:firstLine="375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F45B17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</w:t>
      </w:r>
    </w:p>
    <w:p w14:paraId="489E9268" w14:textId="77777777" w:rsidR="00F45B17" w:rsidRPr="00F45B17" w:rsidRDefault="00F45B17" w:rsidP="00F45B17">
      <w:pPr>
        <w:pStyle w:val="mechtex"/>
        <w:tabs>
          <w:tab w:val="left" w:pos="851"/>
        </w:tabs>
        <w:spacing w:line="276" w:lineRule="auto"/>
        <w:ind w:firstLine="375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F45B17">
        <w:rPr>
          <w:rFonts w:ascii="GHEA Grapalat" w:hAnsi="GHEA Grapalat"/>
          <w:spacing w:val="-6"/>
          <w:sz w:val="24"/>
          <w:szCs w:val="24"/>
          <w:lang w:val="hy-AM"/>
        </w:rPr>
        <w:t xml:space="preserve"> կառավարության 2022 թվականի</w:t>
      </w:r>
    </w:p>
    <w:p w14:paraId="066389BC" w14:textId="450DD43D" w:rsidR="00F45B17" w:rsidRPr="00F45B17" w:rsidRDefault="00F45B17" w:rsidP="00F45B17">
      <w:pPr>
        <w:pStyle w:val="mechtex"/>
        <w:tabs>
          <w:tab w:val="left" w:pos="851"/>
        </w:tabs>
        <w:spacing w:line="276" w:lineRule="auto"/>
        <w:ind w:firstLine="37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45B17">
        <w:rPr>
          <w:rFonts w:ascii="GHEA Grapalat" w:hAnsi="GHEA Grapalat" w:cs="Sylfaen"/>
          <w:spacing w:val="-2"/>
          <w:sz w:val="24"/>
          <w:szCs w:val="24"/>
          <w:lang w:val="pt-BR"/>
        </w:rPr>
        <w:t>-</w:t>
      </w:r>
      <w:r w:rsidRPr="00F45B17">
        <w:rPr>
          <w:rFonts w:ascii="GHEA Grapalat" w:hAnsi="GHEA Grapalat"/>
          <w:spacing w:val="-2"/>
          <w:sz w:val="24"/>
          <w:szCs w:val="24"/>
          <w:lang w:val="hy-AM"/>
        </w:rPr>
        <w:t xml:space="preserve">ի N </w:t>
      </w:r>
      <w:r w:rsidR="00DC6B8B">
        <w:rPr>
          <w:rFonts w:ascii="Cambria Math" w:hAnsi="Cambria Math" w:cs="Cambria Math"/>
          <w:spacing w:val="-2"/>
          <w:sz w:val="24"/>
          <w:szCs w:val="24"/>
          <w:lang w:val="hy-AM"/>
        </w:rPr>
        <w:t xml:space="preserve"> </w:t>
      </w:r>
      <w:r w:rsidRPr="00F45B17">
        <w:rPr>
          <w:rFonts w:ascii="GHEA Grapalat" w:hAnsi="GHEA Grapalat"/>
          <w:spacing w:val="-2"/>
          <w:sz w:val="24"/>
          <w:szCs w:val="24"/>
          <w:lang w:val="hy-AM"/>
        </w:rPr>
        <w:t>-Լ որոշման</w:t>
      </w:r>
    </w:p>
    <w:p w14:paraId="321D1B9C" w14:textId="608467F4" w:rsidR="00CB38E2" w:rsidRPr="00091BB0" w:rsidRDefault="00CB38E2" w:rsidP="00F45B17">
      <w:pPr>
        <w:pStyle w:val="mechtex"/>
        <w:tabs>
          <w:tab w:val="left" w:pos="3330"/>
        </w:tabs>
        <w:ind w:left="10080" w:firstLine="720"/>
        <w:jc w:val="left"/>
        <w:rPr>
          <w:rFonts w:ascii="GHEA Grapalat" w:hAnsi="GHEA Grapalat"/>
          <w:color w:val="000000" w:themeColor="text1"/>
          <w:spacing w:val="-6"/>
          <w:sz w:val="18"/>
          <w:szCs w:val="18"/>
        </w:rPr>
      </w:pPr>
      <w:r w:rsidRPr="00091BB0">
        <w:rPr>
          <w:rFonts w:ascii="GHEA Grapalat" w:hAnsi="GHEA Grapalat"/>
          <w:color w:val="000000" w:themeColor="text1"/>
          <w:spacing w:val="-8"/>
          <w:sz w:val="18"/>
          <w:szCs w:val="18"/>
        </w:rPr>
        <w:t xml:space="preserve">             </w:t>
      </w:r>
    </w:p>
    <w:p w14:paraId="4E3C6B79" w14:textId="77777777" w:rsidR="00BF2A66" w:rsidRPr="00091BB0" w:rsidRDefault="00BF2A66" w:rsidP="00035722">
      <w:pPr>
        <w:pStyle w:val="mechtex"/>
        <w:jc w:val="left"/>
        <w:rPr>
          <w:rFonts w:ascii="GHEA Grapalat" w:hAnsi="GHEA Grapalat" w:cs="Sylfaen"/>
          <w:color w:val="000000" w:themeColor="text1"/>
          <w:sz w:val="18"/>
          <w:szCs w:val="18"/>
        </w:rPr>
      </w:pPr>
    </w:p>
    <w:p w14:paraId="4FA3634B" w14:textId="6CD91DDB" w:rsidR="000D38E0" w:rsidRPr="00091BB0" w:rsidRDefault="000D38E0" w:rsidP="00507888">
      <w:pPr>
        <w:tabs>
          <w:tab w:val="left" w:pos="8070"/>
        </w:tabs>
        <w:spacing w:after="0" w:line="240" w:lineRule="auto"/>
        <w:rPr>
          <w:rFonts w:ascii="GHEA Grapalat" w:hAnsi="GHEA Grapalat"/>
          <w:color w:val="000000" w:themeColor="text1"/>
          <w:sz w:val="18"/>
          <w:szCs w:val="18"/>
          <w:lang w:val="en-US"/>
        </w:rPr>
      </w:pPr>
    </w:p>
    <w:p w14:paraId="0C7A3E12" w14:textId="77777777" w:rsidR="000D38E0" w:rsidRPr="00091BB0" w:rsidRDefault="000D38E0" w:rsidP="00035722">
      <w:pPr>
        <w:tabs>
          <w:tab w:val="left" w:pos="11475"/>
        </w:tabs>
        <w:spacing w:after="0" w:line="240" w:lineRule="auto"/>
        <w:rPr>
          <w:rFonts w:ascii="GHEA Grapalat" w:hAnsi="GHEA Grapalat"/>
          <w:color w:val="000000" w:themeColor="text1"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X="-972" w:tblpY="1"/>
        <w:tblOverlap w:val="never"/>
        <w:tblW w:w="14330" w:type="dxa"/>
        <w:tblLayout w:type="fixed"/>
        <w:tblLook w:val="04A0" w:firstRow="1" w:lastRow="0" w:firstColumn="1" w:lastColumn="0" w:noHBand="0" w:noVBand="1"/>
      </w:tblPr>
      <w:tblGrid>
        <w:gridCol w:w="601"/>
        <w:gridCol w:w="2316"/>
        <w:gridCol w:w="289"/>
        <w:gridCol w:w="100"/>
        <w:gridCol w:w="19"/>
        <w:gridCol w:w="16"/>
        <w:gridCol w:w="1348"/>
        <w:gridCol w:w="10"/>
        <w:gridCol w:w="47"/>
        <w:gridCol w:w="72"/>
        <w:gridCol w:w="19"/>
        <w:gridCol w:w="229"/>
        <w:gridCol w:w="27"/>
        <w:gridCol w:w="29"/>
        <w:gridCol w:w="42"/>
        <w:gridCol w:w="36"/>
        <w:gridCol w:w="44"/>
        <w:gridCol w:w="31"/>
        <w:gridCol w:w="1472"/>
        <w:gridCol w:w="49"/>
        <w:gridCol w:w="156"/>
        <w:gridCol w:w="24"/>
        <w:gridCol w:w="17"/>
        <w:gridCol w:w="110"/>
        <w:gridCol w:w="40"/>
        <w:gridCol w:w="50"/>
        <w:gridCol w:w="1451"/>
        <w:gridCol w:w="121"/>
        <w:gridCol w:w="29"/>
        <w:gridCol w:w="220"/>
        <w:gridCol w:w="29"/>
        <w:gridCol w:w="42"/>
        <w:gridCol w:w="42"/>
        <w:gridCol w:w="42"/>
        <w:gridCol w:w="1505"/>
        <w:gridCol w:w="36"/>
        <w:gridCol w:w="1443"/>
        <w:gridCol w:w="1191"/>
        <w:gridCol w:w="90"/>
        <w:gridCol w:w="132"/>
        <w:gridCol w:w="19"/>
        <w:gridCol w:w="729"/>
        <w:gridCol w:w="9"/>
        <w:gridCol w:w="7"/>
      </w:tblGrid>
      <w:tr w:rsidR="002F40EF" w:rsidRPr="00DC6B8B" w14:paraId="34807868" w14:textId="77777777" w:rsidTr="00D87B2B">
        <w:trPr>
          <w:trHeight w:val="145"/>
        </w:trPr>
        <w:tc>
          <w:tcPr>
            <w:tcW w:w="14330" w:type="dxa"/>
            <w:gridSpan w:val="44"/>
          </w:tcPr>
          <w:p w14:paraId="6F25B2DC" w14:textId="77777777" w:rsidR="00CB38E2" w:rsidRPr="00091BB0" w:rsidRDefault="00CB38E2" w:rsidP="00D87B2B">
            <w:pPr>
              <w:tabs>
                <w:tab w:val="left" w:pos="2642"/>
              </w:tabs>
              <w:ind w:righ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ՀԱՅԱՍՏԱՆԻ</w:t>
            </w:r>
            <w:r w:rsidR="00AA49F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ՀԱՆՐԱՊԵՏՈՒԹՅԱՆ</w:t>
            </w:r>
            <w:r w:rsidR="00AE02C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ՀԱԿԱԿՈՌՈՒՊՑԻՈՆ</w:t>
            </w:r>
            <w:r w:rsidR="00AE02C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ՌԱԶՄԱՎԱՐՈՒԹՅԱՆ</w:t>
            </w:r>
            <w:r w:rsidR="00AA49F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ԻՐԱԿԱՆԱՑՄԱՆ</w:t>
            </w:r>
            <w:r w:rsidR="00AE02C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2019-2022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ԹՎԱԿԱՆՆԵՐԻ</w:t>
            </w:r>
            <w:r w:rsidR="00AA49F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ՄԻՋՈՑԱՌՈՒՄՆԵՐԻ</w:t>
            </w:r>
            <w:r w:rsidR="00AA49F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ԾՐԱԳԻՐ</w:t>
            </w:r>
            <w:r w:rsidR="00AE02C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44BA187" w14:textId="77777777" w:rsidR="00CB38E2" w:rsidRPr="00091BB0" w:rsidRDefault="00CB38E2" w:rsidP="00D87B2B">
            <w:pPr>
              <w:tabs>
                <w:tab w:val="left" w:pos="2642"/>
              </w:tabs>
              <w:ind w:righ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F40EF" w:rsidRPr="00091BB0" w14:paraId="07CE2E64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  <w:vMerge w:val="restart"/>
            <w:vAlign w:val="center"/>
          </w:tcPr>
          <w:p w14:paraId="3F9808BF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316" w:type="dxa"/>
            <w:vMerge w:val="restart"/>
            <w:vAlign w:val="center"/>
          </w:tcPr>
          <w:p w14:paraId="46944E7E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793" w:type="dxa"/>
            <w:gridSpan w:val="34"/>
            <w:vAlign w:val="center"/>
          </w:tcPr>
          <w:p w14:paraId="42942013" w14:textId="77777777" w:rsidR="00CB38E2" w:rsidRPr="00091BB0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14:paraId="479F4CBF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14:paraId="45501F0B" w14:textId="40FDB713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5F28C0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2DC3B2CD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  <w:gridSpan w:val="2"/>
            <w:vMerge w:val="restart"/>
          </w:tcPr>
          <w:p w14:paraId="47AF3917" w14:textId="77777777" w:rsidR="00CB38E2" w:rsidRPr="00091BB0" w:rsidRDefault="009660DF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մարմին</w:t>
            </w:r>
            <w:r w:rsidR="00A56B68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ը</w:t>
            </w:r>
            <w:proofErr w:type="spellEnd"/>
          </w:p>
        </w:tc>
        <w:tc>
          <w:tcPr>
            <w:tcW w:w="880" w:type="dxa"/>
            <w:gridSpan w:val="3"/>
            <w:vMerge w:val="restart"/>
          </w:tcPr>
          <w:p w14:paraId="282E004C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F40EF" w:rsidRPr="00091BB0" w14:paraId="45269D4A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  <w:vMerge/>
            <w:vAlign w:val="center"/>
          </w:tcPr>
          <w:p w14:paraId="0BD67072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16" w:type="dxa"/>
            <w:vMerge/>
            <w:vAlign w:val="center"/>
          </w:tcPr>
          <w:p w14:paraId="3CA48F25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01" w:type="dxa"/>
            <w:gridSpan w:val="8"/>
            <w:vAlign w:val="center"/>
          </w:tcPr>
          <w:p w14:paraId="10144E18" w14:textId="3983E8CB" w:rsidR="00CB38E2" w:rsidRPr="00091BB0" w:rsidRDefault="00CB38E2" w:rsidP="008032F8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2019 թ.</w:t>
            </w:r>
          </w:p>
        </w:tc>
        <w:tc>
          <w:tcPr>
            <w:tcW w:w="2134" w:type="dxa"/>
            <w:gridSpan w:val="11"/>
            <w:vAlign w:val="center"/>
          </w:tcPr>
          <w:p w14:paraId="7604A56A" w14:textId="77777777" w:rsidR="00CB38E2" w:rsidRPr="00091BB0" w:rsidRDefault="00CB38E2" w:rsidP="008032F8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2020 թ.</w:t>
            </w:r>
          </w:p>
        </w:tc>
        <w:tc>
          <w:tcPr>
            <w:tcW w:w="2091" w:type="dxa"/>
            <w:gridSpan w:val="10"/>
            <w:vAlign w:val="center"/>
          </w:tcPr>
          <w:p w14:paraId="2B4AC447" w14:textId="77777777" w:rsidR="00CB38E2" w:rsidRPr="00091BB0" w:rsidRDefault="00CB38E2" w:rsidP="008032F8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2021թ.</w:t>
            </w:r>
          </w:p>
        </w:tc>
        <w:tc>
          <w:tcPr>
            <w:tcW w:w="1667" w:type="dxa"/>
            <w:gridSpan w:val="5"/>
            <w:vAlign w:val="center"/>
          </w:tcPr>
          <w:p w14:paraId="6E589981" w14:textId="77777777" w:rsidR="00CB38E2" w:rsidRPr="00091BB0" w:rsidRDefault="00CB38E2" w:rsidP="008032F8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2022թ</w:t>
            </w:r>
            <w:r w:rsidR="001D2EF5"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443" w:type="dxa"/>
            <w:vMerge/>
          </w:tcPr>
          <w:p w14:paraId="5805CF2A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14:paraId="71E96E46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14:paraId="2338627A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DC6B8B" w14:paraId="7CD73CE4" w14:textId="77777777" w:rsidTr="009D2038">
        <w:trPr>
          <w:trHeight w:val="145"/>
        </w:trPr>
        <w:tc>
          <w:tcPr>
            <w:tcW w:w="10710" w:type="dxa"/>
            <w:gridSpan w:val="36"/>
          </w:tcPr>
          <w:p w14:paraId="756CF7D8" w14:textId="77777777" w:rsidR="00934B54" w:rsidRPr="00091BB0" w:rsidRDefault="00934B54" w:rsidP="00D87B2B">
            <w:pPr>
              <w:pStyle w:val="ListParagraph"/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706D231C" w14:textId="77777777" w:rsidR="00934B54" w:rsidRPr="00091BB0" w:rsidRDefault="00934B54" w:rsidP="00D87B2B">
            <w:pPr>
              <w:pStyle w:val="ListParagraph"/>
              <w:numPr>
                <w:ilvl w:val="0"/>
                <w:numId w:val="13"/>
              </w:num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ՀԱԿԱԿՈՌՈՒՊՑԻՈՆ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ԻՆՍՏԻՏՈՒՑԻՈՆԱԼ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ՀԱՄԱԿԱՐԳԻ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ԶԱՐԳԱՑՈՒՄ</w:t>
            </w:r>
          </w:p>
          <w:p w14:paraId="25E8DCF0" w14:textId="77777777" w:rsidR="00934B54" w:rsidRPr="00091BB0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7170AF16" w14:textId="77777777" w:rsidR="00934B54" w:rsidRPr="00091BB0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AF9DF46" w14:textId="77777777" w:rsidR="00934B54" w:rsidRPr="00091BB0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EF732B5" w14:textId="77777777" w:rsidR="00934B54" w:rsidRPr="00091BB0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5C611F05" w14:textId="77777777" w:rsidR="00934B54" w:rsidRPr="00091BB0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14EFF7C8" w14:textId="77777777" w:rsidR="00934B54" w:rsidRPr="00091BB0" w:rsidRDefault="00934B54" w:rsidP="00D87B2B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55017BE3" w14:textId="77777777" w:rsidR="00934B54" w:rsidRPr="00091BB0" w:rsidRDefault="00934B54" w:rsidP="00D87B2B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0" w:type="dxa"/>
            <w:gridSpan w:val="8"/>
          </w:tcPr>
          <w:p w14:paraId="34FA9133" w14:textId="77777777" w:rsidR="00B51DAC" w:rsidRPr="00091BB0" w:rsidRDefault="00B51DAC" w:rsidP="00D87B2B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BA13449" w14:textId="46CFFFB1" w:rsidR="00077E63" w:rsidRPr="00091BB0" w:rsidRDefault="00934B54" w:rsidP="00B51DAC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Բաժնի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54DD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արդյունքային </w:t>
            </w:r>
            <w:proofErr w:type="spellStart"/>
            <w:r w:rsidR="00854DD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F28C0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425F976E" w14:textId="6682F3CD" w:rsidR="001D2DB9" w:rsidRPr="00091BB0" w:rsidRDefault="001D2DB9" w:rsidP="00D87B2B">
            <w:pPr>
              <w:numPr>
                <w:ilvl w:val="0"/>
                <w:numId w:val="17"/>
              </w:numPr>
              <w:tabs>
                <w:tab w:val="left" w:pos="-3"/>
                <w:tab w:val="left" w:pos="297"/>
              </w:tabs>
              <w:ind w:left="-3" w:firstLine="0"/>
              <w:contextualSpacing/>
              <w:jc w:val="both"/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Կոռուպցիայի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կանխարգելման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հանձնաժողովի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կողմից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հարուցված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վարչական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վարույթների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թիվ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ED6E72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իմքային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՝ 2019թ.՝</w:t>
            </w:r>
            <w:r w:rsidR="00094A57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74EDC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0</w:t>
            </w:r>
            <w:r w:rsidR="00094A57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, 2022թ. </w:t>
            </w:r>
            <w:r w:rsidR="00A846F8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>առնվազն</w:t>
            </w:r>
            <w:r w:rsidR="00574EDC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200</w:t>
            </w:r>
          </w:p>
          <w:p w14:paraId="684138AA" w14:textId="1F1C0C0F" w:rsidR="00C62A68" w:rsidRPr="00091BB0" w:rsidRDefault="00077E63" w:rsidP="00D87B2B">
            <w:pPr>
              <w:numPr>
                <w:ilvl w:val="0"/>
                <w:numId w:val="17"/>
              </w:numPr>
              <w:tabs>
                <w:tab w:val="left" w:pos="-3"/>
                <w:tab w:val="left" w:pos="297"/>
              </w:tabs>
              <w:ind w:left="-3" w:firstLine="0"/>
              <w:contextualSpacing/>
              <w:jc w:val="both"/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Կոռուպցիայի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կանխարգելման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հանձնաժողովի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կողմից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26204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ՀՀ</w:t>
            </w:r>
            <w:r w:rsidR="00426204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26204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գլխավոր</w:t>
            </w:r>
            <w:r w:rsidR="00426204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դատախազություն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B1FAC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>ներ</w:t>
            </w:r>
            <w:r w:rsidR="00ED6E72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>կայացված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գործերի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քանակ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D6E72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20</w:t>
            </w:r>
            <w:r w:rsidR="004904EF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19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թ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.-</w:t>
            </w:r>
            <w:r w:rsidR="004904EF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="000317C6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E1D0F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գործ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2022</w:t>
            </w:r>
            <w:proofErr w:type="gram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</w:rPr>
              <w:t>թ</w:t>
            </w:r>
            <w:r w:rsidR="000317C6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.`</w:t>
            </w:r>
            <w:proofErr w:type="gramEnd"/>
            <w:r w:rsidR="000317C6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5 </w:t>
            </w:r>
            <w:proofErr w:type="spellStart"/>
            <w:r w:rsidR="000317C6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գործ</w:t>
            </w:r>
            <w:proofErr w:type="spellEnd"/>
          </w:p>
          <w:p w14:paraId="76DFA559" w14:textId="5A7A6AC2" w:rsidR="00ED6E72" w:rsidRPr="00091BB0" w:rsidRDefault="00C62A68" w:rsidP="00CD44AA">
            <w:pPr>
              <w:numPr>
                <w:ilvl w:val="0"/>
                <w:numId w:val="17"/>
              </w:numPr>
              <w:tabs>
                <w:tab w:val="left" w:pos="-3"/>
                <w:tab w:val="left" w:pos="297"/>
                <w:tab w:val="left" w:pos="2041"/>
              </w:tabs>
              <w:ind w:left="0" w:firstLine="0"/>
              <w:contextualSpacing/>
              <w:jc w:val="both"/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Ենթադրյալ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կոռուպցիոն հանցագործություններով </w:t>
            </w:r>
            <w:proofErr w:type="spellStart"/>
            <w:r w:rsidR="00340B33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հարուցված</w:t>
            </w:r>
            <w:proofErr w:type="spellEnd"/>
            <w:r w:rsidR="00340B33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քրեական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վարույթների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թիվը</w:t>
            </w:r>
            <w:proofErr w:type="spellEnd"/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5013C7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հ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իմքային</w:t>
            </w:r>
            <w:proofErr w:type="spellEnd"/>
            <w:r w:rsidR="005013C7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՝</w:t>
            </w:r>
            <w:r w:rsidR="00581045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2020</w:t>
            </w:r>
            <w:r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թ.</w:t>
            </w:r>
            <w:r w:rsidR="00581045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1232</w:t>
            </w:r>
            <w:r w:rsidR="00E83919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գոր</w:t>
            </w:r>
            <w:r w:rsidR="00E67218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ծ-2022թ.՝ </w:t>
            </w:r>
            <w:proofErr w:type="spellStart"/>
            <w:r w:rsidR="00E67218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աճ</w:t>
            </w:r>
            <w:proofErr w:type="spellEnd"/>
            <w:r w:rsidR="00E67218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F7F1E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2</w:t>
            </w:r>
            <w:r w:rsidR="00DD5EA3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0</w:t>
            </w:r>
            <w:r w:rsidR="00E67218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%-</w:t>
            </w:r>
            <w:proofErr w:type="spellStart"/>
            <w:r w:rsidR="00E67218" w:rsidRPr="00091BB0">
              <w:rPr>
                <w:rFonts w:ascii="GHEA Grapalat" w:eastAsia="Calibri" w:hAnsi="GHEA Grapalat" w:cs="Arial AMU"/>
                <w:color w:val="000000" w:themeColor="text1"/>
                <w:sz w:val="18"/>
                <w:szCs w:val="18"/>
                <w:lang w:val="en-US"/>
              </w:rPr>
              <w:t>ով</w:t>
            </w:r>
            <w:proofErr w:type="spellEnd"/>
          </w:p>
        </w:tc>
      </w:tr>
      <w:tr w:rsidR="002F40EF" w:rsidRPr="00091BB0" w14:paraId="39C6E95B" w14:textId="77777777" w:rsidTr="00102764">
        <w:trPr>
          <w:gridAfter w:val="2"/>
          <w:wAfter w:w="16" w:type="dxa"/>
          <w:trHeight w:val="1107"/>
        </w:trPr>
        <w:tc>
          <w:tcPr>
            <w:tcW w:w="601" w:type="dxa"/>
            <w:vMerge w:val="restart"/>
            <w:vAlign w:val="center"/>
          </w:tcPr>
          <w:p w14:paraId="6847F6E1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316" w:type="dxa"/>
            <w:vMerge w:val="restart"/>
            <w:vAlign w:val="center"/>
          </w:tcPr>
          <w:p w14:paraId="2BD6FFEA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793" w:type="dxa"/>
            <w:gridSpan w:val="34"/>
            <w:vAlign w:val="center"/>
          </w:tcPr>
          <w:p w14:paraId="7224763E" w14:textId="77777777" w:rsidR="00CB38E2" w:rsidRPr="00091BB0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14:paraId="7BD9183D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14:paraId="5283D5C5" w14:textId="1358E090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5F28C0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26ACB8EA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1" w:type="dxa"/>
            <w:vMerge w:val="restart"/>
          </w:tcPr>
          <w:p w14:paraId="4B3EB463" w14:textId="77777777" w:rsidR="00CB38E2" w:rsidRPr="00091BB0" w:rsidRDefault="009660DF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մարմին</w:t>
            </w:r>
            <w:r w:rsidR="00FF0E3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ը</w:t>
            </w:r>
            <w:proofErr w:type="spellEnd"/>
          </w:p>
        </w:tc>
        <w:tc>
          <w:tcPr>
            <w:tcW w:w="970" w:type="dxa"/>
            <w:gridSpan w:val="4"/>
            <w:vMerge w:val="restart"/>
          </w:tcPr>
          <w:p w14:paraId="3F9B0977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F40EF" w:rsidRPr="00091BB0" w14:paraId="4A529470" w14:textId="77777777" w:rsidTr="00102764">
        <w:trPr>
          <w:gridAfter w:val="2"/>
          <w:wAfter w:w="16" w:type="dxa"/>
          <w:trHeight w:val="663"/>
        </w:trPr>
        <w:tc>
          <w:tcPr>
            <w:tcW w:w="601" w:type="dxa"/>
            <w:vMerge/>
            <w:vAlign w:val="center"/>
          </w:tcPr>
          <w:p w14:paraId="1EF31AB5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16" w:type="dxa"/>
            <w:vMerge/>
            <w:vAlign w:val="center"/>
          </w:tcPr>
          <w:p w14:paraId="6F5452A4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20" w:type="dxa"/>
            <w:gridSpan w:val="9"/>
            <w:vAlign w:val="center"/>
          </w:tcPr>
          <w:p w14:paraId="10F342F6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2019 թ.</w:t>
            </w:r>
          </w:p>
        </w:tc>
        <w:tc>
          <w:tcPr>
            <w:tcW w:w="2115" w:type="dxa"/>
            <w:gridSpan w:val="10"/>
            <w:vAlign w:val="center"/>
          </w:tcPr>
          <w:p w14:paraId="5F5C81B3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2020 թ.</w:t>
            </w:r>
          </w:p>
        </w:tc>
        <w:tc>
          <w:tcPr>
            <w:tcW w:w="2062" w:type="dxa"/>
            <w:gridSpan w:val="9"/>
            <w:vAlign w:val="center"/>
          </w:tcPr>
          <w:p w14:paraId="7AE8A1EA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   2021 թ.</w:t>
            </w:r>
          </w:p>
        </w:tc>
        <w:tc>
          <w:tcPr>
            <w:tcW w:w="1696" w:type="dxa"/>
            <w:gridSpan w:val="6"/>
            <w:vAlign w:val="center"/>
          </w:tcPr>
          <w:p w14:paraId="499891CE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 xml:space="preserve"> 2022թ.</w:t>
            </w:r>
          </w:p>
        </w:tc>
        <w:tc>
          <w:tcPr>
            <w:tcW w:w="1443" w:type="dxa"/>
            <w:vMerge/>
          </w:tcPr>
          <w:p w14:paraId="7D1E7927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151ACDE6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970" w:type="dxa"/>
            <w:gridSpan w:val="4"/>
            <w:vMerge/>
          </w:tcPr>
          <w:p w14:paraId="4059A66E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091BB0" w14:paraId="3A861393" w14:textId="77777777" w:rsidTr="00102764">
        <w:trPr>
          <w:gridAfter w:val="2"/>
          <w:wAfter w:w="16" w:type="dxa"/>
          <w:trHeight w:val="2420"/>
        </w:trPr>
        <w:tc>
          <w:tcPr>
            <w:tcW w:w="601" w:type="dxa"/>
          </w:tcPr>
          <w:p w14:paraId="5D157BA8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1.</w:t>
            </w:r>
          </w:p>
        </w:tc>
        <w:tc>
          <w:tcPr>
            <w:tcW w:w="2316" w:type="dxa"/>
          </w:tcPr>
          <w:p w14:paraId="1C35B63F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 ձևավորում և բնականոն գործունեության ապահովում</w:t>
            </w:r>
          </w:p>
        </w:tc>
        <w:tc>
          <w:tcPr>
            <w:tcW w:w="1901" w:type="dxa"/>
            <w:gridSpan w:val="8"/>
          </w:tcPr>
          <w:p w14:paraId="539D5D0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հանձնաժողովի անդամներն ընտրվել են, հանձնաժողովը կազմավորվել է: Կոռուպցիայի կանխարգելման հանձնաժողովի աշխատակազմը ձևավորվել է և ապահովում է </w:t>
            </w:r>
            <w:r w:rsidR="00C3662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հանձնաժողովի աշխատանքների բնականոն գործունեությունը: </w:t>
            </w:r>
          </w:p>
          <w:p w14:paraId="57070D6A" w14:textId="77777777" w:rsidR="00CB38E2" w:rsidRPr="00091BB0" w:rsidRDefault="00CF74C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ին</w:t>
            </w:r>
            <w:r w:rsidR="0057456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տրամադրվել է առանձին տարածք, բյուջետային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br/>
              <w:t xml:space="preserve">ինքնուրույն ֆինանսավորում, պատասխանատվություն կիրառելու համար անհրաժեշտ </w:t>
            </w:r>
            <w:proofErr w:type="spellStart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գործիքակազմ</w:t>
            </w:r>
            <w:proofErr w:type="spellEnd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14:paraId="449A91F8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134" w:type="dxa"/>
            <w:gridSpan w:val="11"/>
          </w:tcPr>
          <w:p w14:paraId="78DEB799" w14:textId="77777777" w:rsidR="00CB38E2" w:rsidRPr="00091BB0" w:rsidRDefault="005D607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32737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գործունեության արդյունավետության բարձրացման նպատակով մշակվել է առաջարկությունների փաթեթ` ուղղված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091BB0" w:rsidDel="005D607F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գործառույթների շրջանակների ընդլայնմանը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14:paraId="133666FD" w14:textId="77777777" w:rsidR="00B74AD4" w:rsidRPr="00091BB0" w:rsidRDefault="00B74AD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919BBDF" w14:textId="77777777" w:rsidR="00B74AD4" w:rsidRPr="00091BB0" w:rsidRDefault="00B74AD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ֆինանսավորման համար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ՄԺԾԾ-ով նախատեսվել է առանձին տող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062" w:type="dxa"/>
            <w:gridSpan w:val="9"/>
          </w:tcPr>
          <w:p w14:paraId="5B492A2F" w14:textId="77777777" w:rsidR="00CB38E2" w:rsidRPr="00091BB0" w:rsidRDefault="00A3590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32737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091BB0" w:rsidDel="00A3590F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գործառույթների շրջանակների ընդլայնման վերաբերյալ օրենսդրական փաթեթը ներկայացվել է Ազգային ժողով:</w:t>
            </w:r>
          </w:p>
          <w:p w14:paraId="20E4348D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Աշխատակազմի հաստիքների թիվն ավելաց</w:t>
            </w:r>
            <w:r w:rsidR="0057456F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ել է:</w:t>
            </w:r>
          </w:p>
        </w:tc>
        <w:tc>
          <w:tcPr>
            <w:tcW w:w="1696" w:type="dxa"/>
            <w:gridSpan w:val="6"/>
          </w:tcPr>
          <w:p w14:paraId="1A5724B4" w14:textId="77777777" w:rsidR="00720839" w:rsidRPr="00091BB0" w:rsidRDefault="00720839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C27D327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3EDC36C4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հանձնաժողովը ձևավորվել է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BF0A7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(2019)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</w:p>
          <w:p w14:paraId="212DCE81" w14:textId="77777777" w:rsidR="005E291E" w:rsidRPr="00091BB0" w:rsidRDefault="005E291E" w:rsidP="00D87B2B">
            <w:pPr>
              <w:pStyle w:val="CommentTex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557E168" w14:textId="77777777" w:rsidR="00CB38E2" w:rsidRPr="00091BB0" w:rsidRDefault="00952BF0" w:rsidP="00D87B2B">
            <w:pPr>
              <w:pStyle w:val="CommentTex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76613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ունի բավարար </w:t>
            </w:r>
            <w:proofErr w:type="spellStart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շենքային</w:t>
            </w:r>
            <w:proofErr w:type="spellEnd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նյութական պայմաններ, աշխատակազմի առնվազն  70%-ը համալրված 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բյուջեի նախագծում նախատեսվել է առանձին տող </w:t>
            </w:r>
            <w:r w:rsidR="0076613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 ֆինանսավորման համար, ապահովվել է </w:t>
            </w:r>
            <w:r w:rsidR="00CF74C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="00CF74C0" w:rsidRPr="00091BB0" w:rsidDel="00CF74C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կողմից </w:t>
            </w:r>
            <w:r w:rsidR="0089592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Ազգային ժողովում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բյուջեի նախագիծը և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կատարման հաշվետվությունը ներկայացնելու օրենսդրական հիմքը  (2020)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476F5BFA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6284FC7" w14:textId="77777777" w:rsidR="0035376C" w:rsidRPr="00091BB0" w:rsidRDefault="00E41AC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ՄԺԾԾ-ով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նախատեսվել է առանձին տող՝ հատկացված </w:t>
            </w:r>
            <w:r w:rsidR="005E291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անձնաժողովի ֆինանսավորմանը</w:t>
            </w:r>
            <w:r w:rsidR="009A5F1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(2021):</w:t>
            </w:r>
          </w:p>
          <w:p w14:paraId="2389437C" w14:textId="77777777" w:rsidR="009A5F14" w:rsidRPr="00091BB0" w:rsidRDefault="009A5F1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3EEBCBE" w14:textId="77777777" w:rsidR="00CB38E2" w:rsidRPr="00091BB0" w:rsidRDefault="00952BF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հանձնաժողովի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լիազորությունների արդյունավետությունը </w:t>
            </w:r>
            <w:r w:rsidR="0089592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բարելա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վող օրենսդրական փաթեթը ներկայացվել է Ազգային ժողով (2021)</w:t>
            </w:r>
            <w:r w:rsidR="000B37D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002B384D" w14:textId="7ECF7291" w:rsidR="005E291E" w:rsidRPr="00091BB0" w:rsidRDefault="005E29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51B8F02" w14:textId="18F797FA" w:rsidR="00CB38E2" w:rsidRPr="00091BB0" w:rsidRDefault="00952BF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Միջազգային մասնագիտացված կազմակերպությունների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(</w:t>
            </w:r>
            <w:r w:rsidR="00B8136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ՏՀԶԿ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) զեկույցներում Կոռուպցիայի կանխարգելման հանձնաժողովի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գործունեության վերաբերյալ դրական </w:t>
            </w:r>
            <w:proofErr w:type="spellStart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անդրադարձեր</w:t>
            </w:r>
            <w:r w:rsidR="004E059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proofErr w:type="spellEnd"/>
            <w:r w:rsidR="007E5A4E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E059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առկայություն</w:t>
            </w:r>
          </w:p>
          <w:p w14:paraId="44C63CA1" w14:textId="777A51F1" w:rsidR="005519A1" w:rsidRPr="00091BB0" w:rsidRDefault="005519A1" w:rsidP="003F03C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9A5F1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2021թ</w:t>
            </w:r>
            <w:r w:rsidR="00B3311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./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</w:t>
            </w:r>
            <w:r w:rsidR="00AC4D2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="00B3311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զեկույց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BF74D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191" w:type="dxa"/>
          </w:tcPr>
          <w:p w14:paraId="0410C56F" w14:textId="77777777" w:rsidR="00F207C2" w:rsidRPr="00091BB0" w:rsidRDefault="009F5510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</w:t>
            </w:r>
            <w:r w:rsidR="00460A61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ատարող</w:t>
            </w:r>
            <w:r w:rsidR="00460A61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</w:p>
          <w:p w14:paraId="5ACB5223" w14:textId="64D24026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914AFB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451AF8CF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6C7ECD9" w14:textId="77777777" w:rsidR="00460A61" w:rsidRPr="00091BB0" w:rsidRDefault="000E74A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2ED61DE5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745A498" w14:textId="77777777" w:rsidR="00CB38E2" w:rsidRPr="00091BB0" w:rsidRDefault="00AA49F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14:paraId="75C84337" w14:textId="77777777" w:rsidR="00CB38E2" w:rsidRPr="00091BB0" w:rsidRDefault="00AA49F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1EC799AE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5F760F" w14:textId="177FFCF1" w:rsidR="00357C7A" w:rsidRPr="00091BB0" w:rsidRDefault="00914AF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ինանսների</w:t>
            </w:r>
            <w:r w:rsidR="00A234D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նախարարություն</w:t>
            </w:r>
          </w:p>
        </w:tc>
        <w:tc>
          <w:tcPr>
            <w:tcW w:w="970" w:type="dxa"/>
            <w:gridSpan w:val="4"/>
          </w:tcPr>
          <w:p w14:paraId="6B41131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091BB0" w14:paraId="1973D557" w14:textId="77777777" w:rsidTr="00102764">
        <w:trPr>
          <w:gridAfter w:val="2"/>
          <w:wAfter w:w="16" w:type="dxa"/>
          <w:trHeight w:val="2527"/>
        </w:trPr>
        <w:tc>
          <w:tcPr>
            <w:tcW w:w="601" w:type="dxa"/>
          </w:tcPr>
          <w:p w14:paraId="44A9CD7D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2. </w:t>
            </w:r>
          </w:p>
        </w:tc>
        <w:tc>
          <w:tcPr>
            <w:tcW w:w="2316" w:type="dxa"/>
          </w:tcPr>
          <w:p w14:paraId="413CFB25" w14:textId="77777777" w:rsidR="00CB38E2" w:rsidRPr="00091BB0" w:rsidRDefault="00CB38E2" w:rsidP="00D87B2B">
            <w:pPr>
              <w:tabs>
                <w:tab w:val="left" w:pos="1140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բացահայտման, քննության գործառույթներով օժտված և անկախության բավարար երաշխիքներ ունեցող հակակոռուպցիոն իրավապահ մարմնի` Հակակոռուպցիոն կոմիտեի ձևավորում և բնականոն գործունեության ապահովում</w:t>
            </w:r>
          </w:p>
          <w:p w14:paraId="5B7B7FE6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01" w:type="dxa"/>
            <w:gridSpan w:val="8"/>
          </w:tcPr>
          <w:p w14:paraId="2BE68302" w14:textId="77777777" w:rsidR="00CB38E2" w:rsidRPr="00091BB0" w:rsidRDefault="00CB38E2" w:rsidP="00D87B2B">
            <w:pPr>
              <w:tabs>
                <w:tab w:val="left" w:pos="1140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կոմիտեի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ձևավորման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նպատակով մշակվել է առաջարկությունների փաթեթ և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 է ՀՀ վարչապետի աշխատակազմ:</w:t>
            </w:r>
          </w:p>
        </w:tc>
        <w:tc>
          <w:tcPr>
            <w:tcW w:w="2134" w:type="dxa"/>
            <w:gridSpan w:val="11"/>
          </w:tcPr>
          <w:p w14:paraId="453C9F25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հիման վրա մշակվել և ՀՀ ազգային ժողով է  ներկայացվել Հակակոռուպցիոն կոմիտեի ստեղծման վերաբերյալ օրենսդրական նախագծերի փաթեթը: </w:t>
            </w:r>
          </w:p>
        </w:tc>
        <w:tc>
          <w:tcPr>
            <w:tcW w:w="2062" w:type="dxa"/>
            <w:gridSpan w:val="9"/>
          </w:tcPr>
          <w:p w14:paraId="41B229DB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կոմիտեն ձևավորվել է: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Հակակոռուպցիոն կոմիտեին տրամադրվել է առանձին տարածք, բյուջետային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br/>
              <w:t xml:space="preserve">ինքնուրույն ֆինանսավորում, գործառույթների իրականացման համար անհրաժեշտ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գործիքակազմ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</w:tc>
        <w:tc>
          <w:tcPr>
            <w:tcW w:w="1696" w:type="dxa"/>
            <w:gridSpan w:val="6"/>
          </w:tcPr>
          <w:p w14:paraId="6AFC811C" w14:textId="5C931279" w:rsidR="00791D19" w:rsidRPr="00091BB0" w:rsidRDefault="00791D19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Կոռուպցիոն հանցագործություններով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մինչդատական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քրեական վարույթն իրականացվում է Հակակոռուպցիոն կոմիտեի կողմից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14:paraId="11388F64" w14:textId="41E1A43A" w:rsidR="003C2CF9" w:rsidRPr="00091BB0" w:rsidRDefault="003C2CF9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կոմիտեի </w:t>
            </w:r>
            <w:r w:rsidRPr="00091BB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տարածքային ստորաբաժանումները կազմավորվել են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14:paraId="73F2051B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26BAD96B" w14:textId="77777777" w:rsidR="00CB38E2" w:rsidRPr="00091BB0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մարմնի ձևավորման վերաբերյալ օրենսդրական նախագծերի փաթեթը ներկայացվել է </w:t>
            </w:r>
            <w:r w:rsidR="00851213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ՀՀ </w:t>
            </w: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Ազգային ժողով </w:t>
            </w:r>
          </w:p>
          <w:p w14:paraId="6933940B" w14:textId="77777777" w:rsidR="00CB38E2" w:rsidRPr="00091BB0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(2020թ.)</w:t>
            </w:r>
            <w:r w:rsidR="001C2091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14:paraId="7AC35058" w14:textId="77777777" w:rsidR="00EA3B3A" w:rsidRPr="00091BB0" w:rsidRDefault="00EA3B3A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31EE44D1" w14:textId="3F510E11" w:rsidR="006773EE" w:rsidRPr="00091BB0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Ստեղծվել է անկախության երաշ</w:t>
            </w:r>
            <w:r w:rsidR="00A234D5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խիքներ ունեցող և մասնագիտացված </w:t>
            </w: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ինստիտուցիոնալ համակարգ՝ անհրաժեշտ </w:t>
            </w: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lastRenderedPageBreak/>
              <w:t>գործիքակազմո</w:t>
            </w:r>
            <w:r w:rsidR="00EA3B3A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վ</w:t>
            </w:r>
            <w:r w:rsidR="006773EE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(2021թ.)</w:t>
            </w:r>
            <w:r w:rsidR="001C2091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14:paraId="1CD2E1B7" w14:textId="77777777" w:rsidR="00CB38E2" w:rsidRPr="00091BB0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6129F083" w14:textId="77777777" w:rsidR="00CB38E2" w:rsidRPr="00091BB0" w:rsidRDefault="0035376C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կոմիտեի </w:t>
            </w:r>
            <w:r w:rsidR="00CB38E2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կենտրոնական մարմինն ապահովված է անհրաժեշտ տարածքային, նյութական միջոցներով, </w:t>
            </w:r>
            <w:r w:rsidR="003E7F2D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կոմիտեի կենտրոնական մարմնի հաստիքների </w:t>
            </w:r>
            <w:r w:rsidR="00CB38E2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առնվազն 50-%-ը համալրվել է</w:t>
            </w:r>
            <w:r w:rsidR="00D3601F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D3601F" w:rsidRPr="00091BB0">
              <w:rPr>
                <w:rFonts w:ascii="GHEA Grapalat" w:eastAsia="Calibri" w:hAnsi="GHEA Grapalat"/>
                <w:b w:val="0"/>
                <w:color w:val="000000" w:themeColor="text1"/>
                <w:sz w:val="18"/>
                <w:szCs w:val="18"/>
                <w:lang w:val="hy-AM"/>
              </w:rPr>
              <w:t>(2022թ.):</w:t>
            </w:r>
            <w:r w:rsidR="00D3601F" w:rsidRPr="00091BB0">
              <w:rPr>
                <w:rFonts w:ascii="GHEA Grapalat" w:eastAsia="Calibri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20FCB2ED" w14:textId="77777777" w:rsidR="00CB38E2" w:rsidRPr="00091BB0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1968DFB4" w14:textId="700F7A53" w:rsidR="00CB38E2" w:rsidRPr="00091BB0" w:rsidRDefault="00FE42CD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Հակակոռուպցիոն կոմիտեի աշխատակիցների </w:t>
            </w:r>
            <w:r w:rsidR="001C2091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40%-ը վերապատրաստվել է</w:t>
            </w:r>
          </w:p>
          <w:p w14:paraId="1CD4C7C1" w14:textId="29FFE57F" w:rsidR="00C03A34" w:rsidRPr="00091BB0" w:rsidRDefault="00C03A34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eastAsia="Calibri" w:hAnsi="GHEA Grapalat"/>
                <w:b w:val="0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  <w:p w14:paraId="675AB94E" w14:textId="77777777" w:rsidR="00CB38E2" w:rsidRPr="00091BB0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left="72"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1E83D907" w14:textId="73C2532D" w:rsidR="00CB38E2" w:rsidRPr="00091BB0" w:rsidRDefault="00BC352A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Հայաստանի Հանրապետության պ</w:t>
            </w:r>
            <w:r w:rsidR="00CB38E2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ետական բյուջեում և ՄԺԾԾ-ում նախատեսված է </w:t>
            </w:r>
            <w:r w:rsidR="00AA49F7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lastRenderedPageBreak/>
              <w:t>Հակակոռուպցիոն կոմիտեի</w:t>
            </w:r>
            <w:r w:rsidR="00CB38E2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EA3B3A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ֆինանսավորման առանձին տող</w:t>
            </w:r>
            <w:r w:rsidR="00DC2492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DC2492" w:rsidRPr="00091BB0">
              <w:rPr>
                <w:rFonts w:ascii="GHEA Grapalat" w:eastAsia="Calibri" w:hAnsi="GHEA Grapalat"/>
                <w:b w:val="0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EA3B3A" w:rsidRPr="00091BB0"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14:paraId="4329A667" w14:textId="6D2491A9" w:rsidR="00CB38E2" w:rsidRPr="00091BB0" w:rsidRDefault="00CB38E2" w:rsidP="00D87B2B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2EF4E2C7" w14:textId="7BDCECB1" w:rsidR="003C2CF9" w:rsidRPr="00091BB0" w:rsidRDefault="003C2CF9" w:rsidP="003C2CF9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/>
                <w:b w:val="0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eastAsia="Calibri" w:hAnsi="GHEA Grapalat"/>
                <w:b w:val="0"/>
                <w:color w:val="000000" w:themeColor="text1"/>
                <w:sz w:val="18"/>
                <w:szCs w:val="18"/>
                <w:lang w:val="hy-AM"/>
              </w:rPr>
              <w:t>2022թ</w:t>
            </w:r>
            <w:r w:rsidRPr="00091BB0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.-ին կազմավորվել է առնվազն 2 տարածքային բաժին, ապահովված են շենքային ու նյութատեխնիկական պայմանները: </w:t>
            </w:r>
          </w:p>
          <w:p w14:paraId="2FE1947C" w14:textId="4054E685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1" w:type="dxa"/>
          </w:tcPr>
          <w:p w14:paraId="7C0A356E" w14:textId="77777777" w:rsidR="00F207C2" w:rsidRPr="00091BB0" w:rsidRDefault="009F5510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0E74AF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2EB0BBBE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D1F2863" w14:textId="2E594099" w:rsidR="00CB38E2" w:rsidRPr="00091BB0" w:rsidRDefault="00914AFB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3F5D38E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65DC991" w14:textId="77777777" w:rsidR="009F5510" w:rsidRPr="00091BB0" w:rsidRDefault="000E74AF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070AA7FB" w14:textId="77777777" w:rsidR="009F5510" w:rsidRPr="00091BB0" w:rsidRDefault="009F5510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EDAF5AA" w14:textId="2B7B571D" w:rsidR="00CB38E2" w:rsidRPr="00091BB0" w:rsidRDefault="00914AFB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Գ</w:t>
            </w:r>
            <w:r w:rsidR="00426204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լխավոր </w:t>
            </w:r>
            <w:r w:rsidR="00CB38E2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դատախազություն (համաձայնությամբ)</w:t>
            </w:r>
          </w:p>
          <w:p w14:paraId="710F5E6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5A5D24F" w14:textId="31C8E50A" w:rsidR="00CB38E2" w:rsidRPr="00091BB0" w:rsidRDefault="00914AFB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Ք</w:t>
            </w:r>
            <w:r w:rsidR="00CB38E2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ննչական կոմիտե</w:t>
            </w:r>
          </w:p>
          <w:p w14:paraId="75821DC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1BBC551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A3E08DC" w14:textId="77777777" w:rsidR="008549D3" w:rsidRPr="00091BB0" w:rsidRDefault="008549D3" w:rsidP="008549D3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</w:t>
            </w:r>
          </w:p>
          <w:p w14:paraId="18E6C946" w14:textId="77777777" w:rsidR="008549D3" w:rsidRPr="00091BB0" w:rsidRDefault="008549D3" w:rsidP="008549D3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7E5D80E1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64263C5C" w14:textId="05972F3B" w:rsidR="00CB38E2" w:rsidRPr="00091BB0" w:rsidRDefault="00914AFB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</w:t>
            </w:r>
            <w:r w:rsidR="00CB38E2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ստիկանություն</w:t>
            </w:r>
          </w:p>
          <w:p w14:paraId="29E682B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B328D64" w14:textId="716C1572" w:rsidR="00CB38E2" w:rsidRPr="00091BB0" w:rsidRDefault="00914AFB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Ֆ</w:t>
            </w:r>
            <w:r w:rsidR="00CB38E2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ինանսների նախարարություն</w:t>
            </w:r>
          </w:p>
          <w:p w14:paraId="2D66EB0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970" w:type="dxa"/>
            <w:gridSpan w:val="4"/>
          </w:tcPr>
          <w:p w14:paraId="605434A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Օրենսդրությամբ չարգելված ֆինանսավորման աղբյուրներ</w:t>
            </w:r>
          </w:p>
        </w:tc>
      </w:tr>
      <w:tr w:rsidR="002F40EF" w:rsidRPr="00091BB0" w14:paraId="1B78CAEF" w14:textId="77777777" w:rsidTr="00102764">
        <w:trPr>
          <w:gridAfter w:val="2"/>
          <w:wAfter w:w="16" w:type="dxa"/>
          <w:trHeight w:val="3161"/>
        </w:trPr>
        <w:tc>
          <w:tcPr>
            <w:tcW w:w="601" w:type="dxa"/>
          </w:tcPr>
          <w:p w14:paraId="0BCC1DB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3. </w:t>
            </w:r>
          </w:p>
        </w:tc>
        <w:tc>
          <w:tcPr>
            <w:tcW w:w="2316" w:type="dxa"/>
          </w:tcPr>
          <w:p w14:paraId="309C7DF3" w14:textId="3928822E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Հակակոռուպցիոն մասնագիտացված դատարանի ստեղծում</w:t>
            </w:r>
            <w:r w:rsidR="00C8177B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և հակակոռուպցիոն գործերով մասնագիտացված քննության ապահովում</w:t>
            </w:r>
          </w:p>
        </w:tc>
        <w:tc>
          <w:tcPr>
            <w:tcW w:w="1901" w:type="dxa"/>
            <w:gridSpan w:val="8"/>
          </w:tcPr>
          <w:p w14:paraId="7E989AE8" w14:textId="77777777" w:rsidR="005C6A80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Ուսումնասիրվել  է հակակոռուպցիոն մասնագիտացված դատարանի վերաբերյալ միջազգային փորձը: </w:t>
            </w:r>
          </w:p>
          <w:p w14:paraId="3F7BA8FF" w14:textId="77777777" w:rsidR="005C6A80" w:rsidRPr="00091BB0" w:rsidRDefault="005C6A8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60F1C13" w14:textId="5C31CF15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Մշակվել</w:t>
            </w:r>
            <w:r w:rsidR="00A234D5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և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BC352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արչապետի աշխատակազմ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է ներկայացվել</w:t>
            </w:r>
            <w:r w:rsidR="00A234D5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առաջարկությունների փաթեթ:</w:t>
            </w:r>
          </w:p>
        </w:tc>
        <w:tc>
          <w:tcPr>
            <w:tcW w:w="2134" w:type="dxa"/>
            <w:gridSpan w:val="11"/>
          </w:tcPr>
          <w:p w14:paraId="0CB4CBCA" w14:textId="7DE23A8F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Ազգային ժողով է ներկայացվել հակակոռուպցիոն մասնագիտացված դատարանի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ձևավորմանն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 օրենսդրական նախագծերի փաթեթ՝ որպես ժամանակավոր լուծում</w:t>
            </w: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B4D2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սահմանելով</w:t>
            </w:r>
            <w:r w:rsidR="003B4D2F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հակակոռուպցիոն գործերով մասնագիտացված դատավորների ինստիտուտի ներդրումը: </w:t>
            </w:r>
          </w:p>
          <w:p w14:paraId="0EFAB16B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2750FB7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Ներդրվել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 </w:t>
            </w:r>
          </w:p>
          <w:p w14:paraId="1FE8C203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հակակոռուպցիոն գործերով մասնագիտացված </w:t>
            </w: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դատավորների ինստիտուտը:</w:t>
            </w:r>
          </w:p>
        </w:tc>
        <w:tc>
          <w:tcPr>
            <w:tcW w:w="2062" w:type="dxa"/>
            <w:gridSpan w:val="9"/>
          </w:tcPr>
          <w:p w14:paraId="3F67C176" w14:textId="2E58FFF6" w:rsidR="00275F44" w:rsidRPr="00091BB0" w:rsidRDefault="00275F44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Հակակոռուպցիոն մասնագիտացված դատարանի դատավորների, ինչպես նաև՝ 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Վերաքննիչ քաղաքացիական դատարանում հակակոռուպցիոն քաղաքացիական գործերով բողոքարկման ենթակա դատական ակտերի վերանայումն իրականացնող դատավորները</w:t>
            </w:r>
            <w:r w:rsidR="00A234D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և </w:t>
            </w:r>
            <w:r w:rsidR="0002655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երաքննիչ քրեական դատարանում կոռուպցիոն հանցագործությունների գործերով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բողոքարկման ենթակա դատական ակտերի վերանայումն իրականացնող դատավոր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նշանակումներ</w:t>
            </w:r>
            <w:r w:rsidR="00AA49F7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ի գործընթացը կարգավորող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A49F7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իրավական ակտերը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8237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ընդունվել</w:t>
            </w:r>
            <w:r w:rsidR="00A35D46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են:</w:t>
            </w:r>
          </w:p>
          <w:p w14:paraId="0A759394" w14:textId="77777777" w:rsidR="00CB38E2" w:rsidRPr="00091BB0" w:rsidRDefault="00CB38E2" w:rsidP="00D87B2B">
            <w:pPr>
              <w:ind w:right="-18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696" w:type="dxa"/>
            <w:gridSpan w:val="6"/>
          </w:tcPr>
          <w:p w14:paraId="5BAB41B9" w14:textId="77777777" w:rsidR="007D5FD8" w:rsidRPr="00091BB0" w:rsidRDefault="007D5FD8" w:rsidP="00D87B2B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Հակակոռուպցիոն </w:t>
            </w:r>
            <w:r w:rsidR="00E9539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դատարան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 ձևավորվել է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54052F72" w14:textId="77777777" w:rsidR="003F445C" w:rsidRPr="00091BB0" w:rsidRDefault="003F445C" w:rsidP="00D87B2B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5FA0F10" w14:textId="5EADCD50" w:rsidR="007D5FD8" w:rsidRPr="00091BB0" w:rsidRDefault="007D5FD8" w:rsidP="00D87B2B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Վերաքննիչ քաղաքացիական դատարանում 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նշանակվել են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հակակոռուպցիոն քաղաքացիական գործերով բողոքարկման ենթակա դատական ակտերի վերանայումն իրականացնող 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առանձին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դատավորներ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իսկ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վերաքննիչ քրեական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դատարանում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՝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կոռուպցիոն հանցագործությունների գործերով բողոքարկման ենթակա դատական ակտերի վերանայումն իրականացնող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առանձին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դատավոր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4CAA5C57" w14:textId="77777777" w:rsidR="004A299E" w:rsidRPr="00091BB0" w:rsidRDefault="004A299E" w:rsidP="00D87B2B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7520A37" w14:textId="77777777" w:rsidR="007D5FD8" w:rsidRPr="00091BB0" w:rsidRDefault="007D5FD8" w:rsidP="00D87B2B">
            <w:pPr>
              <w:ind w:right="-18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Ապահովված են </w:t>
            </w:r>
            <w:r w:rsidRPr="00091BB0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091BB0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մարդկային</w:t>
            </w:r>
            <w:r w:rsidRPr="00091BB0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091BB0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վարչական</w:t>
            </w:r>
            <w:r w:rsidRPr="00091BB0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նյութական</w:t>
            </w:r>
            <w:r w:rsidRPr="00091BB0" w:rsidDel="0029235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 w:rsidDel="0029235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ռեսուրսներ մասնագիտացված դատարանների գործունեության ապահովման համար:</w:t>
            </w:r>
          </w:p>
          <w:p w14:paraId="415EA18B" w14:textId="77777777" w:rsidR="00E82375" w:rsidRPr="00091BB0" w:rsidRDefault="00E82375" w:rsidP="00D87B2B">
            <w:pPr>
              <w:ind w:right="-18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666828DC" w14:textId="34916A86" w:rsidR="00CB38E2" w:rsidRPr="00091BB0" w:rsidRDefault="00CB38E2" w:rsidP="00A234D5">
            <w:pPr>
              <w:ind w:right="-86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մասնագիտացված դատարանի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0F0C2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ինչպես նաև կոռուպցիոն հանցագործությունների գործեր քննող</w:t>
            </w:r>
            <w:r w:rsidR="00A234D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դատավորները</w:t>
            </w:r>
            <w:r w:rsidR="00A234D5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շարունակաբար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վերապատրաստվում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են:</w:t>
            </w:r>
          </w:p>
        </w:tc>
        <w:tc>
          <w:tcPr>
            <w:tcW w:w="1443" w:type="dxa"/>
          </w:tcPr>
          <w:p w14:paraId="44F4782F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Հակակոռուպցիոն մասնագիտացված դատարանների 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փորձի ուսումնասիրության վերլուծությունը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համապատասխան առաջարկություններով ներկայացվել ու քննարկվել </w:t>
            </w:r>
            <w:r w:rsidR="0002655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Հակակոռուպցիոն խորհրդում (2020թ</w:t>
            </w:r>
            <w:r w:rsidR="00FD094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FD094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71B36B01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B1CED98" w14:textId="77777777" w:rsidR="00CB38E2" w:rsidRPr="00091BB0" w:rsidRDefault="00CB38E2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Օրենսդրական փաթեթը նախագծվել է, քննարկվել է շահառուների հետ , ենթարկվել է միջազգային փորձաքննության (2020թ</w:t>
            </w:r>
            <w:r w:rsidR="00FD0944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FD0944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6FD386CE" w14:textId="77777777" w:rsidR="00CB38E2" w:rsidRPr="00091BB0" w:rsidRDefault="00CB38E2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14:paraId="20E77B95" w14:textId="6AED694C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Օրենսդրական փաթեթն ուղարկվել է </w:t>
            </w:r>
            <w:r w:rsidR="008E7E69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Ազգային ժողով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(2020թ</w:t>
            </w:r>
            <w:r w:rsidR="00FD0944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FD0944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6B7CC89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14:paraId="2D280AF2" w14:textId="555AC469" w:rsidR="00CB38E2" w:rsidRPr="00091BB0" w:rsidRDefault="009E0EED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Հակակոռուպցիոն մասնագիտացված դատարանի դատավորների, ինչպես նաև՝</w:t>
            </w:r>
            <w:r w:rsidR="00A234D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Վերաքննիչ քաղաքացիական դատարանում հակակոռուպցիոն քաղաքացիական գործերով բողոքարկման ենթակա դատական ակտերի վերանայումն իրականացնող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դատավորներ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և </w:t>
            </w:r>
            <w:r w:rsidR="003B4D2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երաքննիչ քրեական դատարանում կոռուպցիոն հանցագործությունների գործերով բողոքարկման ենթակա դատական ակտերի վերանայումն իրականացնող դատավոր</w:t>
            </w:r>
            <w:r w:rsidR="00AA49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ների</w:t>
            </w:r>
            <w:r w:rsidR="00DD6EB6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DD6EB6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ն</w:t>
            </w: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շանակումներն</w:t>
            </w:r>
            <w:proofErr w:type="spellEnd"/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ապահովող իրավական ակտերը ընդունվել են</w:t>
            </w:r>
            <w:r w:rsidRPr="00091BB0" w:rsidDel="009E0EED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(2021թ</w:t>
            </w:r>
            <w:r w:rsidR="00D5237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D5237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7438A17B" w14:textId="77777777" w:rsidR="00FF44FE" w:rsidRPr="00091BB0" w:rsidRDefault="00FF44FE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14:paraId="3B97D509" w14:textId="77777777" w:rsidR="00CB38E2" w:rsidRPr="00091BB0" w:rsidRDefault="00CB38E2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Մշակվել և հաստատվել են հակակոռուպցիոն մասնագիտացմամբ դատավորների համար </w:t>
            </w:r>
            <w:r w:rsidR="009E0EE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մասնագիտական պատրաստման ուսուցման 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ծրագրերը (2021թ</w:t>
            </w:r>
            <w:r w:rsidR="00D5237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2E7214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54C1F031" w14:textId="663DB34F" w:rsidR="00DD1104" w:rsidRPr="00091BB0" w:rsidRDefault="00DD1104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դատարանի դատավորներ</w:t>
            </w:r>
            <w:r w:rsidR="002E721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 առաջին կազմ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 ձևավորվել է: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Վերաքննիչ քաղաքացիական դատարանում հակակոռուպցիոն քաղաքացիական գործերով բողոքարկման ենթակա դատական ակտերի վերանայումն իրականացնող դատավորները  և վերաքննիչ քրեական դատարանում կոռուպցիոն հանցագործությունների գործերով բողոքարկման ենթակա դատական ակտերի վերանայումն իրականացնող դատավոր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ները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նշանակվել են (2022 թ</w:t>
            </w:r>
            <w:r w:rsidR="00D5237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14:paraId="4B54181E" w14:textId="5BDD22E4" w:rsidR="00B9082C" w:rsidRPr="00091BB0" w:rsidRDefault="001C467F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Դ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ատավորների առնվազն </w:t>
            </w:r>
            <w:r w:rsidR="000357B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5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0%-ը անցել է 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համապատասխան </w:t>
            </w:r>
            <w:r w:rsidR="000939F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մասնագիտական պատրաստման </w:t>
            </w:r>
            <w:proofErr w:type="spellStart"/>
            <w:r w:rsidR="000939F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ուսուց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ումներ</w:t>
            </w:r>
            <w:proofErr w:type="spellEnd"/>
            <w:r w:rsidR="00CB110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(202</w:t>
            </w:r>
            <w:r w:rsidR="000357B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2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թ</w:t>
            </w:r>
            <w:r w:rsidR="00D5237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0357B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742E0EC9" w14:textId="77777777" w:rsidR="00014A60" w:rsidRPr="00091BB0" w:rsidRDefault="00014A60" w:rsidP="00D87B2B">
            <w:pPr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1" w:type="dxa"/>
          </w:tcPr>
          <w:p w14:paraId="25FA37B2" w14:textId="77777777" w:rsidR="00F207C2" w:rsidRPr="00091BB0" w:rsidRDefault="005B454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49051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0B37791D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2E1204" w14:textId="165E6B08" w:rsidR="00CB38E2" w:rsidRPr="00091BB0" w:rsidRDefault="00914AF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0476246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35F7469" w14:textId="77777777" w:rsidR="00CB38E2" w:rsidRPr="00091BB0" w:rsidRDefault="0049051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4001B6B0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CCA4FE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դատական խորհուրդ</w:t>
            </w:r>
          </w:p>
          <w:p w14:paraId="18686C8C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7918F49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D6C8532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Արդարադատության ակադեմիա</w:t>
            </w:r>
          </w:p>
        </w:tc>
        <w:tc>
          <w:tcPr>
            <w:tcW w:w="970" w:type="dxa"/>
            <w:gridSpan w:val="4"/>
          </w:tcPr>
          <w:p w14:paraId="573EB37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091BB0" w14:paraId="291A730D" w14:textId="77777777" w:rsidTr="00102764">
        <w:trPr>
          <w:gridAfter w:val="2"/>
          <w:wAfter w:w="16" w:type="dxa"/>
          <w:trHeight w:val="1550"/>
        </w:trPr>
        <w:tc>
          <w:tcPr>
            <w:tcW w:w="601" w:type="dxa"/>
          </w:tcPr>
          <w:p w14:paraId="040DE45B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2316" w:type="dxa"/>
          </w:tcPr>
          <w:p w14:paraId="23FE2D02" w14:textId="29445B83" w:rsidR="00CB38E2" w:rsidRPr="00091BB0" w:rsidRDefault="004F2467" w:rsidP="00F22331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Հայաստանի Հանրապետության գ</w:t>
            </w:r>
            <w:r w:rsidR="00426204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լխավոր 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դատախազությունում կոռուպցիոն հանցագործությունների քննության </w:t>
            </w:r>
            <w:proofErr w:type="spellStart"/>
            <w:r w:rsidR="009D5E4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օրինականության</w:t>
            </w:r>
            <w:proofErr w:type="spellEnd"/>
            <w:r w:rsidR="009D5E4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նկատմամբ հսկողություն իրականացնող </w:t>
            </w:r>
            <w:r w:rsidR="00F22331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ստորաբաժանման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ստեղծում</w:t>
            </w:r>
          </w:p>
        </w:tc>
        <w:tc>
          <w:tcPr>
            <w:tcW w:w="1901" w:type="dxa"/>
            <w:gridSpan w:val="8"/>
          </w:tcPr>
          <w:p w14:paraId="6911772C" w14:textId="60F67247" w:rsidR="00CB38E2" w:rsidRPr="00091BB0" w:rsidRDefault="00CB38E2" w:rsidP="004F246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է </w:t>
            </w:r>
            <w:r w:rsidR="004F246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Հայաստանի Հանրապետության </w:t>
            </w:r>
            <w:r w:rsidR="00426204"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գլխավոր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դատախազությունում կոռուպցիոն հանցագործությունների քննության նկատմամբ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վերա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հսկողություն իրականացնող վարչության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ստեղծմանն ուղղված առաջարկությունների փաթեթ: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134" w:type="dxa"/>
            <w:gridSpan w:val="11"/>
          </w:tcPr>
          <w:p w14:paraId="5E15BDD5" w14:textId="0AFDD006" w:rsidR="00DE37DC" w:rsidRPr="00091BB0" w:rsidRDefault="004F2467" w:rsidP="00D87B2B">
            <w:pPr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Հայաստանի Հանրապետության </w:t>
            </w:r>
            <w:r w:rsidR="0042620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գլխավոր </w:t>
            </w:r>
            <w:r w:rsidR="00DE37D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դատախազությունում ստեղծվել է կոռուպցիոն հանցագործությունների քննության 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օրինականության </w:t>
            </w:r>
            <w:r w:rsidR="00DE37D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նկատմամբ հսկողություն իրականացնող վարչություն:</w:t>
            </w:r>
          </w:p>
          <w:p w14:paraId="03206EF9" w14:textId="77777777" w:rsidR="00DE37DC" w:rsidRPr="00091BB0" w:rsidRDefault="00DE37DC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E4DEABA" w14:textId="49DAAE14" w:rsidR="00DE37DC" w:rsidRPr="00091BB0" w:rsidRDefault="000357B5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Դատախազների թեկնածության հավակնորդների, առաջխաղացման ցուցակում ներառված դատախազների, </w:t>
            </w:r>
            <w:r w:rsidR="00F22331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2233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քննության օրինականության նկատմամբ հսկողություն իրականացնող</w:t>
            </w:r>
            <w:r w:rsidR="00F22331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E37D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ուսումնասիրությանն ուղղված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մեխանիզմներ ներդնող օրենսդրական փաթեթ</w:t>
            </w:r>
            <w:r w:rsidR="009D5E4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մշակվել է և ներկայացվել ՀՀ Ազգային ժողով:</w:t>
            </w:r>
          </w:p>
          <w:p w14:paraId="5E3291C0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62" w:type="dxa"/>
            <w:gridSpan w:val="9"/>
          </w:tcPr>
          <w:p w14:paraId="550E5BB9" w14:textId="3CBE9CE9" w:rsidR="00CB38E2" w:rsidRPr="00091BB0" w:rsidRDefault="00DE37DC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Դատախազների թեկնածության հավակնորդների, առաջխաղացման ցուցակում ներառված դատախազների, </w:t>
            </w:r>
            <w:r w:rsidR="000C620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կոռուպցիոն հանցագործությունների քննության օրինականության նկատմամբ հսկողություն իրականացնող</w:t>
            </w:r>
            <w:r w:rsidR="000C620C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ուսումնաս</w:t>
            </w:r>
            <w:r w:rsidR="007E2A4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րության</w:t>
            </w:r>
            <w:r w:rsidR="007E2A4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 մեխանիզմներ ներդնող օրենսդրական փաթե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թն ընդունվել է:</w:t>
            </w:r>
          </w:p>
          <w:p w14:paraId="22E1B468" w14:textId="77777777" w:rsidR="00A5270A" w:rsidRPr="00091BB0" w:rsidRDefault="00A5270A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7D2B859" w14:textId="7DAA2EC7" w:rsidR="00DE37DC" w:rsidRPr="00091BB0" w:rsidRDefault="00DE37DC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կոմիտեի ստեղծմամբ պայմանավորված՝ </w:t>
            </w:r>
            <w:r w:rsidR="004F246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Հայաստանի Հանրապետության </w:t>
            </w:r>
            <w:r w:rsidR="00A5270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լխավոր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դատախազության կոռուպցիոն հանցագործությունների գործերով վարչությունը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վերակազմակերպվել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 </w:t>
            </w:r>
            <w:r w:rsidR="00B56C9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կոռուպցիոն հանցագործությունների քննության օրինականության նկատմամբ հսկողություն իրականացնող</w:t>
            </w:r>
            <w:r w:rsidR="00B56C9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վարչության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696" w:type="dxa"/>
            <w:gridSpan w:val="6"/>
          </w:tcPr>
          <w:p w14:paraId="79F6FB81" w14:textId="296DEF24" w:rsidR="00CB38E2" w:rsidRPr="00091BB0" w:rsidRDefault="004F2467" w:rsidP="00D87B2B">
            <w:pPr>
              <w:ind w:left="-18" w:right="-86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Հայաստանի Հանրապետության </w:t>
            </w:r>
            <w:r w:rsidR="0042620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գլխավոր </w:t>
            </w:r>
            <w:r w:rsidR="00195A9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դատախազությ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ան`</w:t>
            </w:r>
            <w:r w:rsidR="00195A9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C620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կոռուպցիոն հանցագործությունների քննության օրինականության նկատմամբ հսկողություն իրականացնող</w:t>
            </w:r>
            <w:r w:rsidR="000C620C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95A9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վարչության դատախազների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համար կազմակերպվել են </w:t>
            </w:r>
            <w:proofErr w:type="spellStart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վերապատրաստումներ</w:t>
            </w:r>
            <w:proofErr w:type="spellEnd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՝ մասնագիտացումը բարձրացնելու նպատակով:</w:t>
            </w:r>
          </w:p>
        </w:tc>
        <w:tc>
          <w:tcPr>
            <w:tcW w:w="1443" w:type="dxa"/>
          </w:tcPr>
          <w:p w14:paraId="131B8784" w14:textId="27411C20" w:rsidR="005B4329" w:rsidRPr="00091BB0" w:rsidRDefault="004F2467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Հայաստանի Հանրապետության </w:t>
            </w:r>
            <w:r w:rsidR="0042620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գլխավոր </w:t>
            </w:r>
            <w:r w:rsidR="005B432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դատախազությունում կոռուպցիոն հանցագործությունների քննության օրինականության նկատմամբ հսկողություն իրականացնող վարչության ստեղծմանն ուղղված առաջարկությունների փաթեթը մշակվել է (2019թ.):</w:t>
            </w:r>
          </w:p>
          <w:p w14:paraId="222A8BFA" w14:textId="77777777" w:rsidR="00A5270A" w:rsidRPr="00091BB0" w:rsidRDefault="00A5270A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14:paraId="5548B210" w14:textId="74F58750" w:rsidR="00AA3043" w:rsidRPr="00091BB0" w:rsidRDefault="004F246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Հայաստանի Հանրապետության </w:t>
            </w:r>
            <w:r w:rsidR="008C477F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 գ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խավոր դատախազութ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յունում ստեղծվել է կոռուպցիոն </w:t>
            </w:r>
            <w:r w:rsidR="000357B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հանցագործությունների 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գործերով </w:t>
            </w:r>
            <w:r w:rsidR="000357B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վարչություն </w:t>
            </w:r>
            <w:r w:rsidR="00E36AC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(2020թ.):</w:t>
            </w:r>
          </w:p>
          <w:p w14:paraId="60E3EB26" w14:textId="77777777" w:rsidR="00A5270A" w:rsidRPr="00091BB0" w:rsidRDefault="00A5270A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14:paraId="22C0FAC1" w14:textId="26DB43F1" w:rsidR="00AA3043" w:rsidRPr="00091BB0" w:rsidRDefault="002F56F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="000C620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ոռուպցիոն հանցագործությունների քննության օրինականության նկատմամբ հսկողություն իրականացնող</w:t>
            </w:r>
            <w:r w:rsidR="000C620C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A304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դատախազների </w:t>
            </w:r>
            <w:proofErr w:type="spellStart"/>
            <w:r w:rsidR="00AA304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բարեվարքությունը</w:t>
            </w:r>
            <w:proofErr w:type="spellEnd"/>
            <w:r w:rsidR="00AA304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ուսումնասիրվել է (2021թ.):</w:t>
            </w:r>
          </w:p>
          <w:p w14:paraId="606091CE" w14:textId="77777777" w:rsidR="00A5270A" w:rsidRPr="00091BB0" w:rsidRDefault="00A5270A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14:paraId="73C687EA" w14:textId="54BF20A2" w:rsidR="005F1B18" w:rsidRPr="00091BB0" w:rsidRDefault="002F56F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քննության օրինականության նկատմամբ հսկողություն իրականացնող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357B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դ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 xml:space="preserve">ատախազների  կազմի առնվազն 60%-ը անցել է համապատասխան 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lastRenderedPageBreak/>
              <w:t>վերապատրաստումներ (</w:t>
            </w:r>
            <w:r w:rsidR="000357B5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2022թ</w:t>
            </w:r>
            <w:r w:rsidR="00571CE6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.</w:t>
            </w:r>
            <w:r w:rsidR="00CB38E2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  <w:r w:rsidR="00571CE6" w:rsidRPr="00091BB0"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  <w:t>:</w:t>
            </w:r>
            <w:r w:rsidR="005F1B1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2259146B" w14:textId="77777777" w:rsidR="0071390B" w:rsidRPr="00091BB0" w:rsidRDefault="0071390B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1" w:type="dxa"/>
          </w:tcPr>
          <w:p w14:paraId="4E7122D0" w14:textId="53F67AC1" w:rsidR="00D00D75" w:rsidRPr="00091BB0" w:rsidRDefault="00D00D7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0E74AF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31D0309B" w14:textId="77777777" w:rsidR="000278DF" w:rsidRPr="00091BB0" w:rsidRDefault="000278D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7FBCCD74" w14:textId="61BAB4F4" w:rsidR="00CB38E2" w:rsidRPr="00091BB0" w:rsidRDefault="004F246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Հայաստանի Հանրապետության  գ</w:t>
            </w:r>
            <w:r w:rsidR="0042620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լխավոր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դատախազություն</w:t>
            </w:r>
          </w:p>
          <w:p w14:paraId="0922E29D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1A5C6419" w14:textId="77777777" w:rsidR="00871E64" w:rsidRPr="00091BB0" w:rsidRDefault="00871E6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578DC5C" w14:textId="77777777" w:rsidR="00D00D75" w:rsidRPr="00091BB0" w:rsidRDefault="000E74A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68AAA7FC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5FB6455" w14:textId="0BF7DFBC" w:rsidR="00CB38E2" w:rsidRPr="00091BB0" w:rsidRDefault="000278D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4844FF6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A06C2E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Արդարադատության ակադեմիա</w:t>
            </w:r>
            <w:r w:rsidR="00103A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970" w:type="dxa"/>
            <w:gridSpan w:val="4"/>
          </w:tcPr>
          <w:p w14:paraId="106FB90A" w14:textId="6864BF00" w:rsidR="00CB38E2" w:rsidRPr="00091BB0" w:rsidRDefault="004F246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Հայաստանի Հանրապետության  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 բյուջե</w:t>
            </w:r>
          </w:p>
        </w:tc>
      </w:tr>
      <w:tr w:rsidR="002F40EF" w:rsidRPr="00091BB0" w14:paraId="38641D92" w14:textId="77777777" w:rsidTr="00102764">
        <w:trPr>
          <w:gridAfter w:val="2"/>
          <w:wAfter w:w="16" w:type="dxa"/>
          <w:trHeight w:val="533"/>
        </w:trPr>
        <w:tc>
          <w:tcPr>
            <w:tcW w:w="601" w:type="dxa"/>
          </w:tcPr>
          <w:p w14:paraId="76BC78F6" w14:textId="77777777" w:rsidR="00CB38E2" w:rsidRPr="00091BB0" w:rsidRDefault="006A2AD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5.</w:t>
            </w:r>
          </w:p>
        </w:tc>
        <w:tc>
          <w:tcPr>
            <w:tcW w:w="2316" w:type="dxa"/>
          </w:tcPr>
          <w:p w14:paraId="37795AE5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մշակման համար պատասխանատու մարմինների, հասարակական կազմակերպությունների կարողությունների զարգացում</w:t>
            </w:r>
          </w:p>
        </w:tc>
        <w:tc>
          <w:tcPr>
            <w:tcW w:w="1901" w:type="dxa"/>
            <w:gridSpan w:val="8"/>
          </w:tcPr>
          <w:p w14:paraId="45A0E1D3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134" w:type="dxa"/>
            <w:gridSpan w:val="11"/>
          </w:tcPr>
          <w:p w14:paraId="4804454D" w14:textId="20D2B488" w:rsidR="00CB38E2" w:rsidRPr="00091BB0" w:rsidRDefault="004F246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նախարարության հակակոռուպցիոն քաղաքականությունը մշակող համապատասխան ստորաբաժանման կարողությունները գնահատվել են:</w:t>
            </w:r>
          </w:p>
          <w:p w14:paraId="66E37928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FABD9BC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ECCD1D8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Ոլորտային հասարակական կազմակերպությունների կարողությունները գնահատվել են:</w:t>
            </w:r>
          </w:p>
          <w:p w14:paraId="529B2F6C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67727EA" w14:textId="795D4BC4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Կարողությունների գնահատման արդյունքում Հակակոռուպցիոն քաղաքականության  առավել արդյունավետ  մշակման և իրականացմանն</w:t>
            </w:r>
            <w:r w:rsidR="003F276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ուղղված առաջարկությունները</w:t>
            </w:r>
            <w:r w:rsidR="003F276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ներկայացվել են: </w:t>
            </w:r>
          </w:p>
        </w:tc>
        <w:tc>
          <w:tcPr>
            <w:tcW w:w="3758" w:type="dxa"/>
            <w:gridSpan w:val="15"/>
          </w:tcPr>
          <w:p w14:paraId="43BCECCD" w14:textId="74FEBABA" w:rsidR="00ED6996" w:rsidRPr="00091BB0" w:rsidRDefault="0029053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Հասարական կազմակերպությունների հետ համագործակցության շրջանակներում վերջիններիս կարիքների </w:t>
            </w:r>
            <w:r w:rsidR="00C3593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գնահատման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հիման վրա</w:t>
            </w:r>
            <w:r w:rsidR="00ED699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Կոռուպցիայի կանխարգելման հանձնաժողովի կողմից մշակվում են վերապատրաստման ծրագրեր։</w:t>
            </w:r>
          </w:p>
          <w:p w14:paraId="6B4E6C4D" w14:textId="3A9DB431" w:rsidR="004A299E" w:rsidRPr="00091BB0" w:rsidRDefault="004A299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F169D22" w14:textId="7347F292" w:rsidR="004A299E" w:rsidRPr="00091BB0" w:rsidRDefault="004A299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Դոնոր կազմակերպությունների աջակցությամբ իրականացվում են  հասարական կազմակերպությունների ներկայացուցիչների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վերապատրաստումներ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30551749" w14:textId="77777777" w:rsidR="00ED6996" w:rsidRPr="00091BB0" w:rsidRDefault="00ED699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4430224" w14:textId="13A634A4" w:rsidR="0029053C" w:rsidRPr="00091BB0" w:rsidRDefault="00ED699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</w:t>
            </w:r>
            <w:r w:rsidR="0029053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ասարակական կազմակերպությունների ներկայացուցիչները պարբերաբար </w:t>
            </w:r>
            <w:proofErr w:type="spellStart"/>
            <w:r w:rsidR="0029053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վերապատրաստվում</w:t>
            </w:r>
            <w:proofErr w:type="spellEnd"/>
            <w:r w:rsidR="0029053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են:</w:t>
            </w:r>
          </w:p>
          <w:p w14:paraId="59B5F984" w14:textId="77777777" w:rsidR="009A3058" w:rsidRPr="00091BB0" w:rsidRDefault="009A305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5322002" w14:textId="7332EDC4" w:rsidR="00CB38E2" w:rsidRPr="00091BB0" w:rsidRDefault="00637FC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նախարարության հակակոռուպցիոն քաղաքականությունը մշակող համապատասխան ստորաբաժանման աշխատակիցները</w:t>
            </w:r>
            <w:r w:rsidR="009A305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պարբերաբար </w:t>
            </w:r>
            <w:proofErr w:type="spellStart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վերապատրաստվում</w:t>
            </w:r>
            <w:proofErr w:type="spellEnd"/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են:</w:t>
            </w:r>
          </w:p>
          <w:p w14:paraId="5F02CB82" w14:textId="77777777" w:rsidR="009A3058" w:rsidRPr="00091BB0" w:rsidRDefault="009A305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94631D1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Իրավասու ստորաբաժանումների գործառույթները հստակ տարանջատված են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43" w:type="dxa"/>
          </w:tcPr>
          <w:p w14:paraId="64F1CE81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մշակման համար պատասխանատու մարմինների կարողությունները գնահատված են, հակակոռուպցիոն քաղաքականության մշակումը և իրականացումը կատարվում է առավել արդյունավետ և համակարգային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9053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2020թ.</w:t>
            </w:r>
            <w:r w:rsidR="0029053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2B8C11D1" w14:textId="77777777" w:rsidR="00127810" w:rsidRPr="00091BB0" w:rsidRDefault="0012781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794486E" w14:textId="70A69885" w:rsidR="00CB38E2" w:rsidRPr="00091BB0" w:rsidRDefault="000017C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րդարադատության նախարարության հակակոռուպցիոն քաղաքականությունը մշակող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համապատասխան ստորաբաժանման աշխատակիցների առնվազն 40%-ն անցել է վերապատրաստում</w:t>
            </w:r>
            <w:r w:rsidR="00D6441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27D5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2022թ.</w:t>
            </w:r>
            <w:r w:rsidR="00227D5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4EAB8511" w14:textId="77777777" w:rsidR="00127810" w:rsidRPr="00091BB0" w:rsidRDefault="0012781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51CC69A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Իրականացվել է առնվազն 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="00227D5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վերապատրաստում հասարակական կազմակերպությունների ներկայացուցիչների համար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27D5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2022թ.</w:t>
            </w:r>
            <w:r w:rsidR="00227D5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5BFBCB39" w14:textId="77777777" w:rsidR="00AB2FA0" w:rsidRPr="00091BB0" w:rsidRDefault="00AB2FA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191" w:type="dxa"/>
          </w:tcPr>
          <w:p w14:paraId="65B03C45" w14:textId="77777777" w:rsidR="00F207C2" w:rsidRPr="00091BB0" w:rsidRDefault="00CE725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A457A3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350518DB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F9751B8" w14:textId="77777777" w:rsidR="00476308" w:rsidRPr="00091BB0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14:paraId="0B26B040" w14:textId="7FB1E1E5" w:rsidR="00476308" w:rsidRPr="00091BB0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6633FC56" w14:textId="77777777" w:rsidR="00281A74" w:rsidRPr="00091BB0" w:rsidRDefault="00281A7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64447C3" w14:textId="278592FE" w:rsidR="006A2AD7" w:rsidRPr="00091BB0" w:rsidRDefault="00A865C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Արդարադատության նախարարություն</w:t>
            </w:r>
          </w:p>
          <w:p w14:paraId="02616CB5" w14:textId="77777777" w:rsidR="00A865C5" w:rsidRPr="00091BB0" w:rsidRDefault="00A865C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481ECBD" w14:textId="77777777" w:rsidR="00CB38E2" w:rsidRPr="00091BB0" w:rsidRDefault="00CE725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</w:t>
            </w:r>
            <w:r w:rsidR="00A457A3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ամակատարողներ</w:t>
            </w:r>
            <w:proofErr w:type="spellEnd"/>
          </w:p>
          <w:p w14:paraId="78EF84EE" w14:textId="77777777" w:rsidR="008A1C3A" w:rsidRPr="00091BB0" w:rsidRDefault="008A1C3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F9464EB" w14:textId="77777777" w:rsidR="00D6441D" w:rsidRPr="00091BB0" w:rsidRDefault="00D6441D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AF08ABF" w14:textId="77777777" w:rsidR="00CB38E2" w:rsidRPr="00091BB0" w:rsidDel="00386DB9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970" w:type="dxa"/>
            <w:gridSpan w:val="4"/>
          </w:tcPr>
          <w:p w14:paraId="7907B97E" w14:textId="77777777" w:rsidR="00CB38E2" w:rsidRPr="00091BB0" w:rsidRDefault="008506D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091BB0" w14:paraId="0D544A4C" w14:textId="77777777" w:rsidTr="00102764">
        <w:trPr>
          <w:gridAfter w:val="2"/>
          <w:wAfter w:w="16" w:type="dxa"/>
          <w:trHeight w:val="1820"/>
        </w:trPr>
        <w:tc>
          <w:tcPr>
            <w:tcW w:w="601" w:type="dxa"/>
          </w:tcPr>
          <w:p w14:paraId="73CF3B2F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6. </w:t>
            </w:r>
          </w:p>
        </w:tc>
        <w:tc>
          <w:tcPr>
            <w:tcW w:w="2316" w:type="dxa"/>
          </w:tcPr>
          <w:p w14:paraId="701E6F69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Դոնորների համակարգման մեխանիզմի բնականոն աշխատանքի ապահովում</w:t>
            </w:r>
          </w:p>
        </w:tc>
        <w:tc>
          <w:tcPr>
            <w:tcW w:w="1901" w:type="dxa"/>
            <w:gridSpan w:val="8"/>
          </w:tcPr>
          <w:p w14:paraId="5AA4FA5E" w14:textId="60992BCA" w:rsidR="00627B77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խորհուրդը, հակակոռուպցիոն ռազմավարության և դրա իրականացման</w:t>
            </w:r>
            <w:r w:rsidR="003F276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միջոցառումների իրականացման գործընթացին աջակցություն ցուցաբերելու նպատակով, իրականացրել է դոնորների համակարգման հանդիպում: </w:t>
            </w:r>
          </w:p>
          <w:p w14:paraId="0625BF4B" w14:textId="77777777" w:rsidR="00627B77" w:rsidRPr="00091BB0" w:rsidRDefault="00627B7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1285D3C" w14:textId="641EAE13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Հանդիպման</w:t>
            </w:r>
            <w:r w:rsidR="003F276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արդյունքները հրապարակվում են:</w:t>
            </w:r>
          </w:p>
          <w:p w14:paraId="348DC175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D436651" w14:textId="77777777" w:rsidR="00CB38E2" w:rsidRPr="00091BB0" w:rsidRDefault="00CB38E2" w:rsidP="00D87B2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892" w:type="dxa"/>
            <w:gridSpan w:val="26"/>
          </w:tcPr>
          <w:p w14:paraId="50523DAC" w14:textId="4E719DFA" w:rsidR="004A299E" w:rsidRPr="00091BB0" w:rsidRDefault="004A299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Դոնորների աշխատանքների համակարգման նպատակով վերջիններիս և շահագրգիռ մարմինների հետ պարբերաբար քննարկումներ են իրականացվում։</w:t>
            </w:r>
          </w:p>
          <w:p w14:paraId="77C65E74" w14:textId="77777777" w:rsidR="004A299E" w:rsidRPr="00091BB0" w:rsidRDefault="004A299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DB90FD5" w14:textId="13985335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քաղաքականության խորհուրդն </w:t>
            </w:r>
            <w:r w:rsidR="00C5672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ըստ անհրաժեշտության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անց է կացնում նիստ՝ նվիրված հակակոռուպցիոն ոլորտում դոնորների աշխատանքների համակարգմանը:</w:t>
            </w:r>
          </w:p>
        </w:tc>
        <w:tc>
          <w:tcPr>
            <w:tcW w:w="1443" w:type="dxa"/>
          </w:tcPr>
          <w:p w14:paraId="4C23A171" w14:textId="5A2F6B3A" w:rsidR="00184D93" w:rsidRPr="00091BB0" w:rsidRDefault="00184D93" w:rsidP="00184D93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Դոնորների աշխատանքների համակարգման նպատակով վերջիններիս և շահագրգիռ մարմինների հետ իրականացվել է առնվազն </w:t>
            </w:r>
            <w:r w:rsidR="00914AFB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քննարկում</w:t>
            </w:r>
          </w:p>
          <w:p w14:paraId="0BF2D499" w14:textId="289A8D18" w:rsidR="00CB38E2" w:rsidRPr="00091BB0" w:rsidRDefault="00184D93" w:rsidP="00184D93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(2021-2022թթ</w:t>
            </w:r>
            <w:r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14:paraId="4D018824" w14:textId="77777777" w:rsidR="00184D93" w:rsidRPr="00091BB0" w:rsidRDefault="00184D9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A67DD8F" w14:textId="6986BCC0" w:rsidR="00627B77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Դոնորների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ներգրավվածությունը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հակակոռուպցիոն ռազմավարության և դրա իրականացման  միջոցառումների կատարման գործընթացին համամասնորեն բաշխված և համակարգված է</w:t>
            </w:r>
            <w:r w:rsidR="008E3CA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(2021-2022</w:t>
            </w:r>
            <w:r w:rsidR="009C050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թթ</w:t>
            </w:r>
            <w:r w:rsidR="009C0505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8E3CA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</w:p>
          <w:p w14:paraId="16C22EBA" w14:textId="52A76203" w:rsidR="00763A34" w:rsidRPr="00091BB0" w:rsidRDefault="00763A3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91" w:type="dxa"/>
          </w:tcPr>
          <w:p w14:paraId="32874440" w14:textId="705B093D" w:rsidR="00CB38E2" w:rsidRPr="00091BB0" w:rsidRDefault="000278DF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Ա</w:t>
            </w:r>
            <w:r w:rsidR="00324B8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</w:tc>
        <w:tc>
          <w:tcPr>
            <w:tcW w:w="970" w:type="dxa"/>
            <w:gridSpan w:val="4"/>
          </w:tcPr>
          <w:p w14:paraId="0A522B5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Ֆինանսավորում չի պահանջվում</w:t>
            </w:r>
          </w:p>
        </w:tc>
      </w:tr>
      <w:tr w:rsidR="005E3E35" w:rsidRPr="00091BB0" w14:paraId="50AD20B8" w14:textId="77777777" w:rsidTr="005E3E35">
        <w:trPr>
          <w:gridAfter w:val="2"/>
          <w:wAfter w:w="16" w:type="dxa"/>
          <w:trHeight w:val="1820"/>
        </w:trPr>
        <w:tc>
          <w:tcPr>
            <w:tcW w:w="601" w:type="dxa"/>
          </w:tcPr>
          <w:p w14:paraId="4C5D2FC8" w14:textId="4F3AE2E4" w:rsidR="005E3E35" w:rsidRPr="00091BB0" w:rsidRDefault="005E3E35" w:rsidP="00D87B2B">
            <w:pPr>
              <w:tabs>
                <w:tab w:val="left" w:pos="2642"/>
              </w:tabs>
              <w:jc w:val="both"/>
              <w:rPr>
                <w:rFonts w:ascii="GHEA Grapalat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7</w:t>
            </w:r>
            <w:r w:rsidRPr="00091BB0">
              <w:rPr>
                <w:rFonts w:ascii="Cambria Math" w:hAnsi="Cambria Math" w:cs="Cambria Math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</w:p>
        </w:tc>
        <w:tc>
          <w:tcPr>
            <w:tcW w:w="2316" w:type="dxa"/>
          </w:tcPr>
          <w:p w14:paraId="2DFEE50C" w14:textId="4A3FD12D" w:rsidR="005E3E35" w:rsidRPr="00091BB0" w:rsidRDefault="005E3E35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  <w:t xml:space="preserve">Ազգային ժողովի աշխատակազմում, Վարչապետի աշխատակազմում, անկախ և ինքնավար մարմիններում, քննչական մարմիններում, Դատական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  <w:t>դեպարտամենտում</w:t>
            </w:r>
            <w:proofErr w:type="spellEnd"/>
            <w:r w:rsidRPr="00091BB0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  <w:t xml:space="preserve">, պետական կառավարման համակարգի մարմիններում, տեղական ինքնակառավարման մարմիններում հակակոռուպցիոն ծրագրերի պատասխանատուների (անձ կամ ստորաբաժանում) նշանակում և գործառույթների ամրագրում </w:t>
            </w:r>
            <w:r w:rsidRPr="00091BB0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  <w:lastRenderedPageBreak/>
              <w:t>համապատասխան փաստաթղթերում</w:t>
            </w:r>
          </w:p>
        </w:tc>
        <w:tc>
          <w:tcPr>
            <w:tcW w:w="1901" w:type="dxa"/>
            <w:gridSpan w:val="8"/>
          </w:tcPr>
          <w:p w14:paraId="26A5CB96" w14:textId="77777777" w:rsidR="005E3E35" w:rsidRPr="00091BB0" w:rsidRDefault="005E3E3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175" w:type="dxa"/>
            <w:gridSpan w:val="13"/>
          </w:tcPr>
          <w:p w14:paraId="4180053F" w14:textId="764E6445" w:rsidR="005E3E35" w:rsidRPr="00091BB0" w:rsidRDefault="005E3E35" w:rsidP="002A43E0">
            <w:pPr>
              <w:tabs>
                <w:tab w:val="left" w:pos="1695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ab/>
            </w:r>
          </w:p>
        </w:tc>
        <w:tc>
          <w:tcPr>
            <w:tcW w:w="1651" w:type="dxa"/>
            <w:gridSpan w:val="4"/>
          </w:tcPr>
          <w:p w14:paraId="163D81D8" w14:textId="6C4B299E" w:rsidR="005E3E35" w:rsidRPr="00091BB0" w:rsidRDefault="005E3E35" w:rsidP="00333203">
            <w:pPr>
              <w:tabs>
                <w:tab w:val="left" w:pos="1695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66" w:type="dxa"/>
            <w:gridSpan w:val="9"/>
          </w:tcPr>
          <w:p w14:paraId="0647A919" w14:textId="77777777" w:rsidR="005E3E35" w:rsidRPr="00091BB0" w:rsidRDefault="005E3E35" w:rsidP="005E3E35">
            <w:pPr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Ազգային ժողովի աշխատակազմում, Վարչապետի աշխատակազմում, անկախ և ինքնավար մարմիններում, քննչական մարմիններում, Դատական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դեպարտամենտում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, պետական կառավարման համակարգի մարմիններում նշանակված են հակակոռուպցիոն ծրագրերի պատասխանատուներ (անձ կամ ստորաբաժանում): Հակակոռուպցիոն ծրագրերի պատասխանատուների (պատասխանատու ստորաբաժանման </w:t>
            </w:r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աշխատողների)  պաշտոնի անձնագրերում (աշխատանքի նկարագիր)  կամ համապատասխան անհատական իրավական ակտերում ամրագրված են հակակոռուպցիոն ծրագրերի և հակակոռուպցիոն ոլորտի միջազգային պարտավորությունների իրականացումից բխող գործառույթներ:</w:t>
            </w:r>
          </w:p>
          <w:p w14:paraId="062ED89C" w14:textId="77777777" w:rsidR="005E3E35" w:rsidRPr="00091BB0" w:rsidRDefault="005E3E35" w:rsidP="005E3E35">
            <w:pPr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14FEA006" w14:textId="4E3898CF" w:rsidR="005E3E35" w:rsidRPr="00091BB0" w:rsidRDefault="005E3E35" w:rsidP="005E3E35">
            <w:pPr>
              <w:tabs>
                <w:tab w:val="left" w:pos="1695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Հակակոռուպցիոն ծրագրերի պատասխանատուների (պատասխանատու ստորաբաժանման աշխատողների)  վերաբերյալ տեղեկատվությունը հրապարակված է համապատասխան մարմինների պաշտոնական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կայքէջերում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և Հակակոռուպցիոն քաղաքականության խորհրդի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կայքում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</w:p>
        </w:tc>
        <w:tc>
          <w:tcPr>
            <w:tcW w:w="1443" w:type="dxa"/>
          </w:tcPr>
          <w:p w14:paraId="17AA8184" w14:textId="793C2FB1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 xml:space="preserve">Ազգային ժողովի աշխատակազմում, Վարչապետի աշխատակազմում, անկախ և ինքնավար մարմիններում, քննչական մարմիններում, Դատական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դեպարտամենտում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, պետական կառավարման համակարգի մարմիններում անհատական իրավական ակտով կամ պաշտոնի անձնագրերով սահմանվել են հակակոռուպց</w:t>
            </w:r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իոն ծրագրերի պատասխանա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տուներ (անձ/ստորաբաժանում) (202</w:t>
            </w:r>
            <w:r w:rsidRPr="005E3E3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</w:t>
            </w:r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թ.):</w:t>
            </w:r>
          </w:p>
          <w:p w14:paraId="03376180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EA415FB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67560DDD" w14:textId="09EC485D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Հակակոռուպցիոն ծրագրերի պատասխանատուների (պատասխանատու ստորաբաժանման աշխատողների)   համար անցկացվել է առնվազն մեկ վերապատրաստում (2022թ.):</w:t>
            </w:r>
          </w:p>
        </w:tc>
        <w:tc>
          <w:tcPr>
            <w:tcW w:w="1191" w:type="dxa"/>
          </w:tcPr>
          <w:p w14:paraId="539648B2" w14:textId="03D85B6A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Հիմնական կատարողներ՝</w:t>
            </w:r>
          </w:p>
          <w:p w14:paraId="1E379181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476FA48A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Ազգային ժողովի աշխատակազմ </w:t>
            </w: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14:paraId="21080DBD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D03C9B3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Վարչապետի աշխատակազմ</w:t>
            </w:r>
          </w:p>
          <w:p w14:paraId="255DC127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8C7C8F1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Անկախ մարմիններ (համաձայնությամբ)</w:t>
            </w:r>
          </w:p>
          <w:p w14:paraId="43747BE0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66C10E4C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Ինքնավար մարմիններ (համաձայնությամբ)</w:t>
            </w:r>
          </w:p>
          <w:p w14:paraId="174E7638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819F871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75CE66F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Քննչական մարմիններ (համաձայնությամբ)</w:t>
            </w:r>
          </w:p>
          <w:p w14:paraId="220112EF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E400FCD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1AAAEF10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14:paraId="2AA1E625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006EF29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Տեղական ինքնակառավարման մարմիններ</w:t>
            </w:r>
          </w:p>
          <w:p w14:paraId="4511C9F1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67CF86B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Համակարողներ</w:t>
            </w:r>
            <w:proofErr w:type="spellEnd"/>
            <w:r w:rsidRPr="00091B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</w:t>
            </w:r>
          </w:p>
          <w:p w14:paraId="135300DB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Արդարադատության ակադեմիա</w:t>
            </w:r>
          </w:p>
          <w:p w14:paraId="72549F2E" w14:textId="77777777" w:rsidR="005E3E35" w:rsidRPr="00091BB0" w:rsidRDefault="005E3E35" w:rsidP="0033320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6B5EB82A" w14:textId="5EAD9486" w:rsidR="005E3E35" w:rsidRPr="00091BB0" w:rsidRDefault="005E3E35" w:rsidP="0033320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</w:t>
            </w:r>
          </w:p>
        </w:tc>
        <w:tc>
          <w:tcPr>
            <w:tcW w:w="970" w:type="dxa"/>
            <w:gridSpan w:val="4"/>
          </w:tcPr>
          <w:p w14:paraId="2BCC1E24" w14:textId="10207700" w:rsidR="005E3E35" w:rsidRPr="00091BB0" w:rsidRDefault="00F5738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Ֆինանսավորում չի պահանջվում</w:t>
            </w:r>
          </w:p>
        </w:tc>
      </w:tr>
      <w:tr w:rsidR="002F40EF" w:rsidRPr="00DC6B8B" w14:paraId="75C77EA3" w14:textId="77777777" w:rsidTr="009D2038">
        <w:trPr>
          <w:trHeight w:val="295"/>
        </w:trPr>
        <w:tc>
          <w:tcPr>
            <w:tcW w:w="10710" w:type="dxa"/>
            <w:gridSpan w:val="36"/>
          </w:tcPr>
          <w:p w14:paraId="75B2FBDB" w14:textId="77777777" w:rsidR="00CB38E2" w:rsidRPr="00091BB0" w:rsidRDefault="00CB38E2" w:rsidP="00D87B2B">
            <w:pPr>
              <w:tabs>
                <w:tab w:val="left" w:pos="432"/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ԿՈՌՈՒՊՑԻԱՅԻ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ԿԱՆԽԱՐԳԵԼՈՒՄ</w:t>
            </w:r>
          </w:p>
        </w:tc>
        <w:tc>
          <w:tcPr>
            <w:tcW w:w="3620" w:type="dxa"/>
            <w:gridSpan w:val="8"/>
          </w:tcPr>
          <w:p w14:paraId="188D7EB3" w14:textId="237284AA" w:rsidR="00854DD5" w:rsidRPr="00091BB0" w:rsidRDefault="00854DD5" w:rsidP="00854DD5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Ենթաբաժնի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արդյունքային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14:paraId="4471C07A" w14:textId="722349D3" w:rsidR="002221A3" w:rsidRPr="00091BB0" w:rsidRDefault="0034071D" w:rsidP="00D5221E">
            <w:pPr>
              <w:pStyle w:val="ListParagraph"/>
              <w:tabs>
                <w:tab w:val="left" w:pos="345"/>
              </w:tabs>
              <w:ind w:left="0"/>
              <w:jc w:val="both"/>
              <w:rPr>
                <w:rFonts w:ascii="GHEA Grapalat" w:eastAsiaTheme="minorEastAsia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Տ</w:t>
            </w:r>
            <w:r w:rsidR="00BC3B3B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եղական ինքնա</w:t>
            </w:r>
            <w:r w:rsidR="00627B77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կառավարման </w:t>
            </w:r>
            <w:r w:rsidR="004B4436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մարմիններում կոռուպցիայի </w:t>
            </w:r>
            <w:r w:rsidR="00204E99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հանրային ընկալման</w:t>
            </w:r>
            <w:r w:rsidR="004B4436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վերաբերյալ հար</w:t>
            </w:r>
            <w:r w:rsidR="00204E99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ցումների</w:t>
            </w:r>
            <w:r w:rsidR="00FB595B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համեմատություն.</w:t>
            </w:r>
            <w:r w:rsidR="00077E63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A26623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="00A26623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՝</w:t>
            </w:r>
          </w:p>
          <w:p w14:paraId="590A28AE" w14:textId="3E5680FA" w:rsidR="00CB38E2" w:rsidRPr="00091BB0" w:rsidRDefault="003D3E4E" w:rsidP="009C0505">
            <w:pPr>
              <w:pStyle w:val="ListParagraph"/>
              <w:tabs>
                <w:tab w:val="left" w:pos="345"/>
              </w:tabs>
              <w:ind w:left="0"/>
              <w:jc w:val="both"/>
              <w:rPr>
                <w:rFonts w:ascii="GHEA Grapalat" w:eastAsiaTheme="minorEastAsia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ԹԻ և ՀՌԿԿ (CRRC) Հայաստան կազմակերպության կողմից 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lastRenderedPageBreak/>
              <w:t>իրականացված «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2019թ. Հայաստանում կոռուպցիայի վերաբերյալ հանրային կարծիքի ուսումնասիրություն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» հետազոտության արդյունքներ</w:t>
            </w:r>
            <w:r w:rsidR="00077E63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, 2022թ</w:t>
            </w:r>
            <w:r w:rsidR="00077E63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.</w:t>
            </w:r>
            <w:r w:rsidR="00077E63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80E8A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Վերաբերյալ </w:t>
            </w: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համանման հետազոտության արդյունքներ:</w:t>
            </w:r>
          </w:p>
        </w:tc>
      </w:tr>
      <w:tr w:rsidR="002F40EF" w:rsidRPr="00091BB0" w14:paraId="7F968006" w14:textId="77777777" w:rsidTr="00102764">
        <w:trPr>
          <w:gridAfter w:val="2"/>
          <w:wAfter w:w="16" w:type="dxa"/>
          <w:trHeight w:val="559"/>
        </w:trPr>
        <w:tc>
          <w:tcPr>
            <w:tcW w:w="601" w:type="dxa"/>
            <w:vMerge w:val="restart"/>
          </w:tcPr>
          <w:p w14:paraId="015234D8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316" w:type="dxa"/>
            <w:vMerge w:val="restart"/>
          </w:tcPr>
          <w:p w14:paraId="49C1FF3C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3269868D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793" w:type="dxa"/>
            <w:gridSpan w:val="34"/>
          </w:tcPr>
          <w:p w14:paraId="155BA7CA" w14:textId="77777777" w:rsidR="00CB38E2" w:rsidRPr="00091BB0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14:paraId="7840BEAE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14:paraId="66E0124B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14:paraId="3D2AB577" w14:textId="084CFED1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5F28C0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2A80777D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  <w:vMerge w:val="restart"/>
          </w:tcPr>
          <w:p w14:paraId="1D74C769" w14:textId="77777777" w:rsidR="00CB38E2" w:rsidRPr="00091BB0" w:rsidRDefault="00A56B6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մարմին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29" w:type="dxa"/>
            <w:vMerge w:val="restart"/>
          </w:tcPr>
          <w:p w14:paraId="2412C82F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64595D" w:rsidRPr="00091BB0" w14:paraId="40DC0722" w14:textId="77777777" w:rsidTr="00102764">
        <w:trPr>
          <w:gridAfter w:val="2"/>
          <w:wAfter w:w="16" w:type="dxa"/>
          <w:trHeight w:val="524"/>
        </w:trPr>
        <w:tc>
          <w:tcPr>
            <w:tcW w:w="601" w:type="dxa"/>
            <w:vMerge/>
          </w:tcPr>
          <w:p w14:paraId="4BBA54EC" w14:textId="77777777" w:rsidR="0064595D" w:rsidRPr="00091BB0" w:rsidRDefault="006459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14:paraId="4658CD8E" w14:textId="77777777" w:rsidR="0064595D" w:rsidRPr="00091BB0" w:rsidRDefault="0064595D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57D2A909" w14:textId="3F453CC5" w:rsidR="0064595D" w:rsidRPr="00091BB0" w:rsidRDefault="0064595D" w:rsidP="00480E8A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2019թ.</w:t>
            </w:r>
          </w:p>
        </w:tc>
        <w:tc>
          <w:tcPr>
            <w:tcW w:w="2058" w:type="dxa"/>
            <w:gridSpan w:val="12"/>
            <w:vAlign w:val="center"/>
          </w:tcPr>
          <w:p w14:paraId="47ABA00D" w14:textId="179EB9A9" w:rsidR="0064595D" w:rsidRPr="00091BB0" w:rsidRDefault="0064595D" w:rsidP="00480E8A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2020թ.</w:t>
            </w:r>
          </w:p>
        </w:tc>
        <w:tc>
          <w:tcPr>
            <w:tcW w:w="3963" w:type="dxa"/>
            <w:gridSpan w:val="17"/>
            <w:vAlign w:val="center"/>
          </w:tcPr>
          <w:p w14:paraId="7CE77F44" w14:textId="2862951A" w:rsidR="0064595D" w:rsidRPr="00091BB0" w:rsidRDefault="0064595D" w:rsidP="0064595D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2021թ.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 xml:space="preserve"> - 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2022թ.</w:t>
            </w:r>
          </w:p>
        </w:tc>
        <w:tc>
          <w:tcPr>
            <w:tcW w:w="1443" w:type="dxa"/>
            <w:vMerge/>
          </w:tcPr>
          <w:p w14:paraId="580A49A4" w14:textId="77777777" w:rsidR="0064595D" w:rsidRPr="00091BB0" w:rsidRDefault="0064595D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</w:tcPr>
          <w:p w14:paraId="1DB7EED3" w14:textId="77777777" w:rsidR="0064595D" w:rsidRPr="00091BB0" w:rsidRDefault="006459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  <w:vMerge/>
          </w:tcPr>
          <w:p w14:paraId="3451CAC0" w14:textId="77777777" w:rsidR="0064595D" w:rsidRPr="00091BB0" w:rsidRDefault="0064595D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3007D" w:rsidRPr="00091BB0" w14:paraId="69CC2A12" w14:textId="77777777" w:rsidTr="00102764">
        <w:trPr>
          <w:gridAfter w:val="2"/>
          <w:wAfter w:w="16" w:type="dxa"/>
          <w:trHeight w:val="1820"/>
        </w:trPr>
        <w:tc>
          <w:tcPr>
            <w:tcW w:w="601" w:type="dxa"/>
          </w:tcPr>
          <w:p w14:paraId="540A85F5" w14:textId="40478A8C" w:rsidR="00C3007D" w:rsidRPr="00091BB0" w:rsidRDefault="00C3007D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8. </w:t>
            </w:r>
          </w:p>
          <w:p w14:paraId="32C1E358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6" w:type="dxa"/>
          </w:tcPr>
          <w:p w14:paraId="533B6A8E" w14:textId="01EFBF10" w:rsidR="00C3007D" w:rsidRPr="00091BB0" w:rsidRDefault="00C3007D" w:rsidP="00973FA1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sz w:val="18"/>
                <w:szCs w:val="18"/>
              </w:rPr>
              <w:t>Կոռուպցիոն ռիսկերի գնահատման հիման վրա</w:t>
            </w:r>
            <w:r w:rsidR="000642AB" w:rsidRPr="00091BB0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091BB0">
              <w:rPr>
                <w:rFonts w:ascii="GHEA Grapalat" w:hAnsi="GHEA Grapalat"/>
                <w:b/>
                <w:sz w:val="18"/>
                <w:szCs w:val="18"/>
              </w:rPr>
              <w:t>ոլորտային միջոցառումների ծրագրի մշակում</w:t>
            </w:r>
          </w:p>
        </w:tc>
        <w:tc>
          <w:tcPr>
            <w:tcW w:w="1782" w:type="dxa"/>
            <w:gridSpan w:val="6"/>
          </w:tcPr>
          <w:p w14:paraId="29739D48" w14:textId="77777777" w:rsidR="00C3007D" w:rsidRPr="00091BB0" w:rsidRDefault="00C3007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048" w:type="dxa"/>
            <w:gridSpan w:val="11"/>
          </w:tcPr>
          <w:p w14:paraId="5365A8E0" w14:textId="08C96F67" w:rsidR="00C3007D" w:rsidRPr="00091BB0" w:rsidRDefault="00C3007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Ուսումնասիրվել է կոռուպցիոն ռիսկերի գնահատման առնչությամբ միջազգային փորձը,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վերհանվել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են գնահատման առավել առաջադեմ մեխանիզմներն ու հնարավորությունները։</w:t>
            </w:r>
          </w:p>
        </w:tc>
        <w:tc>
          <w:tcPr>
            <w:tcW w:w="3963" w:type="dxa"/>
            <w:gridSpan w:val="17"/>
          </w:tcPr>
          <w:p w14:paraId="39C89E54" w14:textId="49AF1EA6" w:rsidR="00C3007D" w:rsidRPr="00091BB0" w:rsidRDefault="00C3007D" w:rsidP="00E76C2D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Կոռուպցիոն ռիսկերի գնահատման հիման վրա ոլորտային միջոցառումների ծրագիրը հաստատելու մասին Հայաստանի Հանրապետության կառավարության որոշման նախագծերը մշակվել են շահագրգիռ մարմինների, միջազգային գործընկեր կազմակերպությունների և քաղաքացիական հասարակության հետ քննարկումների արդյունքում և ներկայացվել են Վարչապետի աշխատակազմ: </w:t>
            </w:r>
          </w:p>
        </w:tc>
        <w:tc>
          <w:tcPr>
            <w:tcW w:w="1443" w:type="dxa"/>
          </w:tcPr>
          <w:p w14:paraId="606ED501" w14:textId="5C2F0982" w:rsidR="00C3007D" w:rsidRPr="00091BB0" w:rsidRDefault="00C3007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Միջազգային փորձն ուսումնասիրվել է (2020թ.):</w:t>
            </w:r>
          </w:p>
          <w:p w14:paraId="16EE7510" w14:textId="77777777" w:rsidR="00C3007D" w:rsidRPr="00091BB0" w:rsidRDefault="00C3007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091651E" w14:textId="36C2EACF" w:rsidR="00F51CD9" w:rsidRPr="00091BB0" w:rsidRDefault="00C3007D" w:rsidP="000C0E99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51CD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Վարչապետի աշխատակազմ է ներկայացվել </w:t>
            </w:r>
            <w:r w:rsidR="00F51CD9"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Կոռուպցիոն ռիսկերի գնահատման հիման վրա ոլորտային միջոցառումների ծրագիրը, </w:t>
            </w:r>
            <w:r w:rsidR="00267F24"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որով հստակ սահմանված են միջոցառումներ և դրանց արդյունքային </w:t>
            </w:r>
            <w:proofErr w:type="spellStart"/>
            <w:r w:rsidR="00267F24" w:rsidRPr="00091BB0">
              <w:rPr>
                <w:rFonts w:ascii="GHEA Grapalat" w:hAnsi="GHEA Grapalat"/>
                <w:sz w:val="18"/>
                <w:szCs w:val="18"/>
                <w:lang w:val="hy-AM"/>
              </w:rPr>
              <w:t>ցուցիչները</w:t>
            </w:r>
            <w:proofErr w:type="spellEnd"/>
          </w:p>
          <w:p w14:paraId="6FFDF18D" w14:textId="7195F2D2" w:rsidR="00C3007D" w:rsidRPr="00091BB0" w:rsidRDefault="00C3007D" w:rsidP="000C0E99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</w:tc>
        <w:tc>
          <w:tcPr>
            <w:tcW w:w="1432" w:type="dxa"/>
            <w:gridSpan w:val="4"/>
          </w:tcPr>
          <w:p w14:paraId="7C28A308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Հիմնական կատարողներ</w:t>
            </w:r>
          </w:p>
          <w:p w14:paraId="3E037101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512FA06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14:paraId="640E76AB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19EB6AB2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66FA1A7" w14:textId="77777777" w:rsidR="00404309" w:rsidRPr="00091BB0" w:rsidRDefault="00404309" w:rsidP="0040430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39970EA" w14:textId="77777777" w:rsidR="00404309" w:rsidRPr="00091BB0" w:rsidRDefault="00404309" w:rsidP="0040430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Արդարադատության նախարարություն</w:t>
            </w:r>
          </w:p>
          <w:p w14:paraId="7CB04AA6" w14:textId="77777777" w:rsidR="00C3007D" w:rsidRPr="00091BB0" w:rsidRDefault="00C3007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22CCC67" w14:textId="77777777" w:rsidR="00C3007D" w:rsidRPr="00091BB0" w:rsidRDefault="00C3007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33C85CCC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89CC5BE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14:paraId="215AD661" w14:textId="77777777" w:rsidR="00C3007D" w:rsidRPr="00091BB0" w:rsidRDefault="00C3007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34DEFE3D" w14:textId="77777777" w:rsidR="00C3007D" w:rsidRPr="00091BB0" w:rsidRDefault="00C3007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DC6B8B" w14:paraId="292CED7A" w14:textId="77777777" w:rsidTr="009D2038">
        <w:trPr>
          <w:trHeight w:val="628"/>
        </w:trPr>
        <w:tc>
          <w:tcPr>
            <w:tcW w:w="10710" w:type="dxa"/>
            <w:gridSpan w:val="36"/>
          </w:tcPr>
          <w:p w14:paraId="0E965F97" w14:textId="77777777" w:rsidR="00CA0F66" w:rsidRPr="00091BB0" w:rsidRDefault="00CA0F66" w:rsidP="00D87B2B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2.1.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ԿՈՌՈՒՊՑԻԱՅԻ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ԿԱՆԽԱՐԳԵԼՈՒՄ </w:t>
            </w:r>
          </w:p>
          <w:p w14:paraId="39DDE39F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(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բարեվարքություն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10721458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38335AF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5BAF3983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C3E469B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C27975B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5E63908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C269982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1FDBF382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54198FA0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73A7DF50" w14:textId="77777777" w:rsidR="00CA0F66" w:rsidRPr="00091BB0" w:rsidRDefault="00CA0F66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A2EF960" w14:textId="77777777" w:rsidR="00CA0F66" w:rsidRPr="00091BB0" w:rsidRDefault="00CA0F6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0" w:type="dxa"/>
            <w:gridSpan w:val="8"/>
          </w:tcPr>
          <w:p w14:paraId="75786356" w14:textId="7AFFE37D" w:rsidR="008313B0" w:rsidRPr="00091BB0" w:rsidRDefault="008313B0" w:rsidP="008313B0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Ենթաբ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աժնի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արդյունքային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6D5EC831" w14:textId="77777777" w:rsidR="00E155CD" w:rsidRPr="00091BB0" w:rsidRDefault="00E155CD" w:rsidP="00D87B2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832F42A" w14:textId="77777777" w:rsidR="00E155CD" w:rsidRPr="00091BB0" w:rsidRDefault="008926D5" w:rsidP="00D87B2B">
            <w:pPr>
              <w:pStyle w:val="ListParagraph"/>
              <w:numPr>
                <w:ilvl w:val="0"/>
                <w:numId w:val="19"/>
              </w:numPr>
              <w:tabs>
                <w:tab w:val="left" w:pos="184"/>
                <w:tab w:val="left" w:pos="319"/>
              </w:tabs>
              <w:ind w:left="0" w:firstLine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lastRenderedPageBreak/>
              <w:t>Կոռուպցիայի</w:t>
            </w:r>
            <w:proofErr w:type="spellEnd"/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t>կանխարգելման</w:t>
            </w:r>
            <w:proofErr w:type="spellEnd"/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t>հանձնաժողովի</w:t>
            </w:r>
            <w:proofErr w:type="spellEnd"/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t>կողմից</w:t>
            </w:r>
            <w:proofErr w:type="spellEnd"/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անհամատեղելիության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պահանջների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և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այլ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սահմանափակումների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ինչպես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նաև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վարքագծի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սկզբունքների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և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դրանցից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բխող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վարքագծի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տիպային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կանոնների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վերաբերյալ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մասնագիտական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խորհրդատվութ</w:t>
            </w:r>
            <w:proofErr w:type="spellStart"/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յան</w:t>
            </w:r>
            <w:proofErr w:type="spellEnd"/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տրամադրում</w:t>
            </w:r>
            <w:proofErr w:type="spellEnd"/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հիմքային</w:t>
            </w:r>
            <w:proofErr w:type="spellEnd"/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՝ 2020</w:t>
            </w:r>
            <w:proofErr w:type="gramStart"/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թ</w:t>
            </w:r>
            <w:r w:rsidR="00F207C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="00F207C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-</w:t>
            </w:r>
            <w:proofErr w:type="gramEnd"/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35, 2022թ.-</w:t>
            </w:r>
            <w:r w:rsidR="00A36B2B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100</w:t>
            </w:r>
            <w:r w:rsidR="0056034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:</w:t>
            </w:r>
          </w:p>
          <w:p w14:paraId="05CDCC8C" w14:textId="65A21C29" w:rsidR="00CA0F66" w:rsidRPr="00091BB0" w:rsidRDefault="00C30660" w:rsidP="00D87B2B">
            <w:pPr>
              <w:numPr>
                <w:ilvl w:val="0"/>
                <w:numId w:val="17"/>
              </w:numPr>
              <w:tabs>
                <w:tab w:val="left" w:pos="259"/>
              </w:tabs>
              <w:ind w:left="0" w:firstLine="0"/>
              <w:jc w:val="both"/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Կոռուպցիա</w:t>
            </w:r>
            <w:r w:rsidR="009F2DB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յի</w:t>
            </w:r>
            <w:proofErr w:type="spellEnd"/>
            <w:r w:rsidR="009F2DB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F2DB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կանխարգելման</w:t>
            </w:r>
            <w:proofErr w:type="spellEnd"/>
            <w:r w:rsidR="009F2DB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F2DB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հանձնաժողովի</w:t>
            </w:r>
            <w:proofErr w:type="spellEnd"/>
            <w:r w:rsidR="009F2DB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F2DB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կողմից</w:t>
            </w:r>
            <w:proofErr w:type="spellEnd"/>
            <w:r w:rsidR="009F2DB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7430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պետական պաշտոնի հավակնող անձանց </w:t>
            </w:r>
            <w:proofErr w:type="spellStart"/>
            <w:r w:rsidR="0037430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="0037430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վերաբերյալ</w:t>
            </w:r>
            <w:r w:rsidR="00901FD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1FD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եզրակացություններ</w:t>
            </w:r>
            <w:proofErr w:type="spellEnd"/>
            <w:r w:rsidR="00901FD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E155C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</w:t>
            </w:r>
            <w:r w:rsidR="00901FD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իմքային</w:t>
            </w:r>
            <w:proofErr w:type="spellEnd"/>
            <w:r w:rsidR="00901FD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՝</w:t>
            </w:r>
            <w:r w:rsidR="00F207C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01FD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2019-0, </w:t>
            </w:r>
            <w:r w:rsidR="0037430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</w:t>
            </w:r>
            <w:proofErr w:type="gramStart"/>
            <w:r w:rsidR="0037430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թ.-</w:t>
            </w:r>
            <w:proofErr w:type="gramEnd"/>
            <w:r w:rsidR="0037430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ին՝ </w:t>
            </w:r>
            <w:r w:rsidR="00F5619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100</w:t>
            </w:r>
            <w:r w:rsidR="0037430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եզրակացություն:</w:t>
            </w:r>
          </w:p>
          <w:p w14:paraId="432CCFCE" w14:textId="77777777" w:rsidR="001136CF" w:rsidRPr="00091BB0" w:rsidRDefault="001136CF" w:rsidP="00D87B2B">
            <w:pPr>
              <w:tabs>
                <w:tab w:val="left" w:pos="259"/>
              </w:tabs>
              <w:jc w:val="both"/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F40EF" w:rsidRPr="00091BB0" w14:paraId="378F32AE" w14:textId="77777777" w:rsidTr="00102764">
        <w:trPr>
          <w:gridAfter w:val="2"/>
          <w:wAfter w:w="16" w:type="dxa"/>
          <w:trHeight w:val="362"/>
        </w:trPr>
        <w:tc>
          <w:tcPr>
            <w:tcW w:w="601" w:type="dxa"/>
            <w:vMerge w:val="restart"/>
          </w:tcPr>
          <w:p w14:paraId="3B9F1A6B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16" w:type="dxa"/>
            <w:vMerge w:val="restart"/>
          </w:tcPr>
          <w:p w14:paraId="61C53E14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6EB82D8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793" w:type="dxa"/>
            <w:gridSpan w:val="34"/>
          </w:tcPr>
          <w:p w14:paraId="740782CA" w14:textId="77777777" w:rsidR="00CB38E2" w:rsidRPr="00091BB0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14:paraId="5F3175EB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14:paraId="0785A000" w14:textId="00E2B1E3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B1693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2C57DB7F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  <w:vMerge w:val="restart"/>
          </w:tcPr>
          <w:p w14:paraId="418C5328" w14:textId="77777777" w:rsidR="00CB38E2" w:rsidRPr="00091BB0" w:rsidRDefault="00B278FF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մարմին</w:t>
            </w:r>
            <w:proofErr w:type="spellEnd"/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29" w:type="dxa"/>
            <w:vMerge w:val="restart"/>
          </w:tcPr>
          <w:p w14:paraId="3F5EEBF7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F40EF" w:rsidRPr="00091BB0" w14:paraId="3B17D3E9" w14:textId="77777777" w:rsidTr="00102764">
        <w:trPr>
          <w:gridAfter w:val="2"/>
          <w:wAfter w:w="16" w:type="dxa"/>
          <w:trHeight w:val="604"/>
        </w:trPr>
        <w:tc>
          <w:tcPr>
            <w:tcW w:w="601" w:type="dxa"/>
            <w:vMerge/>
          </w:tcPr>
          <w:p w14:paraId="0B980FC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14:paraId="63A24BF0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29" w:type="dxa"/>
            <w:gridSpan w:val="7"/>
            <w:vAlign w:val="center"/>
          </w:tcPr>
          <w:p w14:paraId="64481FAF" w14:textId="31A80549" w:rsidR="00CB38E2" w:rsidRPr="00091BB0" w:rsidRDefault="00CB38E2" w:rsidP="00C4762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2019 թ.</w:t>
            </w:r>
          </w:p>
        </w:tc>
        <w:tc>
          <w:tcPr>
            <w:tcW w:w="2050" w:type="dxa"/>
            <w:gridSpan w:val="11"/>
            <w:vAlign w:val="center"/>
          </w:tcPr>
          <w:p w14:paraId="3DF47330" w14:textId="15DF9D62" w:rsidR="00CB38E2" w:rsidRPr="00091BB0" w:rsidRDefault="00CB38E2" w:rsidP="00C4762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2020 թ.</w:t>
            </w:r>
          </w:p>
        </w:tc>
        <w:tc>
          <w:tcPr>
            <w:tcW w:w="1998" w:type="dxa"/>
            <w:gridSpan w:val="9"/>
            <w:vAlign w:val="center"/>
          </w:tcPr>
          <w:p w14:paraId="65F3C084" w14:textId="6A7BFD0F" w:rsidR="00CB38E2" w:rsidRPr="00091BB0" w:rsidRDefault="00CB38E2" w:rsidP="00C4762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2021 թ.</w:t>
            </w:r>
          </w:p>
        </w:tc>
        <w:tc>
          <w:tcPr>
            <w:tcW w:w="1916" w:type="dxa"/>
            <w:gridSpan w:val="7"/>
            <w:vAlign w:val="center"/>
          </w:tcPr>
          <w:p w14:paraId="532D7E1D" w14:textId="77777777" w:rsidR="00CB38E2" w:rsidRPr="00091BB0" w:rsidRDefault="00CB38E2" w:rsidP="00C4762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2022 թ.</w:t>
            </w:r>
          </w:p>
        </w:tc>
        <w:tc>
          <w:tcPr>
            <w:tcW w:w="1443" w:type="dxa"/>
            <w:vMerge/>
          </w:tcPr>
          <w:p w14:paraId="134C0989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</w:tcPr>
          <w:p w14:paraId="67168EEE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  <w:vMerge/>
          </w:tcPr>
          <w:p w14:paraId="67762935" w14:textId="77777777" w:rsidR="00CB38E2" w:rsidRPr="00091BB0" w:rsidRDefault="00CB38E2" w:rsidP="00D87B2B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091BB0" w14:paraId="7E513606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1C295C93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9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. </w:t>
            </w:r>
          </w:p>
        </w:tc>
        <w:tc>
          <w:tcPr>
            <w:tcW w:w="2316" w:type="dxa"/>
          </w:tcPr>
          <w:p w14:paraId="19F649AF" w14:textId="1E77E2E6" w:rsidR="003A76C3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Պետական պաշտոններում նշանակման ենթակա  անձանց, </w:t>
            </w:r>
            <w:r w:rsidR="00DD6EB6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Բարձրագույն դատական խորհրդի անդամների,</w:t>
            </w:r>
            <w:r w:rsidR="00A71BF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դատավորների</w:t>
            </w:r>
            <w:r w:rsidR="00DD6EB6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, այդ թվում՝ Սահմանադրական դատարանի</w:t>
            </w:r>
            <w:r w:rsidR="00C3593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DD6EB6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թեկնածուների,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դատախազների</w:t>
            </w:r>
            <w:r w:rsidR="00C3593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թեկնածուների, քննիչների</w:t>
            </w:r>
            <w:r w:rsidR="00C76F56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257EB8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առաջխաղացման ցուցակներում ընդգրկված քննիչների, դատախազների և դատավորների, ինչպես նաև </w:t>
            </w:r>
            <w:r w:rsidR="00C00EF4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ինքնավար և </w:t>
            </w:r>
            <w:r w:rsidR="00C00EF4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անկախ մարմինների անդամների</w:t>
            </w:r>
          </w:p>
          <w:p w14:paraId="79D13F74" w14:textId="13540952" w:rsidR="00CB38E2" w:rsidRPr="00091BB0" w:rsidRDefault="000357B5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թեկնածուների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կանոնների պահպանման նկատմամբ հսկողության իրականացման </w:t>
            </w:r>
            <w:proofErr w:type="spellStart"/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կառուցակարգերի</w:t>
            </w:r>
            <w:proofErr w:type="spellEnd"/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ձևավորում</w:t>
            </w:r>
          </w:p>
        </w:tc>
        <w:tc>
          <w:tcPr>
            <w:tcW w:w="1829" w:type="dxa"/>
            <w:gridSpan w:val="7"/>
          </w:tcPr>
          <w:p w14:paraId="6B7C2CFD" w14:textId="77777777" w:rsidR="00A11A46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կանոնների պահպանման վերաբերյալ միջազգային փորձն ուսումնասիրվել է, ներկայացվել են համապատասխան առաջարկություններ: </w:t>
            </w:r>
          </w:p>
          <w:p w14:paraId="15D6DCD3" w14:textId="7B29D92C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«Կոռուպցիայի  կանխարգելման հանձնաժողովի մասին» օրենքում փոփոխություններ և լրացումներ կատարելու մասին» օրենքի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նախագիծը</w:t>
            </w:r>
            <w:r w:rsidR="00C4762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ներկայացվել է Ազգային ժողով: </w:t>
            </w:r>
          </w:p>
          <w:p w14:paraId="6EE24851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0" w:type="dxa"/>
            <w:gridSpan w:val="11"/>
          </w:tcPr>
          <w:p w14:paraId="79FD3812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Կոռուպցիայի կանխարգելման հանձնաժողովին վերապահվել է ««Հանրային ծառայության մասին» օրենքով սահմանված դեպքերում և կարգով պետական պաշտոններում նշանակման ենթակա  անձանց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կանոնների պահպանման նկատմամբ ուսումնասիրությունների իրականացման և, ըստ այդմ, տվյալ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անձին նշանակելու իրավասություն ունեցող անձին նշանակման նպատակահարմարության վերաբերյալ համապատասխան խորհրդատվական բնույթի եզրակացություն ներկայացնելու գործառույթ:</w:t>
            </w:r>
          </w:p>
          <w:p w14:paraId="025CF311" w14:textId="77777777" w:rsidR="006B7C34" w:rsidRPr="00091BB0" w:rsidRDefault="006B7C34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2E595A3" w14:textId="6D26A24A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հաստատվել է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վերաբերյալ ուսումնասիրությունների իրականացման, դրանց արդյունքներով</w:t>
            </w:r>
            <w:r w:rsidR="00C47620"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խորհրդատվական բնույթի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եզրակացությունների տրամադրման կարգը:</w:t>
            </w:r>
          </w:p>
        </w:tc>
        <w:tc>
          <w:tcPr>
            <w:tcW w:w="1998" w:type="dxa"/>
            <w:gridSpan w:val="9"/>
          </w:tcPr>
          <w:p w14:paraId="7CAA6C79" w14:textId="335922CD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Մշակվել և ՀՀ ազգային ժողով է ներկայացվել «Կոռուպցիայի</w:t>
            </w:r>
            <w:r w:rsidR="00C4762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կանխարգելման հանձնաժողովի մասին» օրենքում փոփոխություններ և լրացումներ կատարելու մասին» օրենքի նախագիծը, որով Կոռուպցիայի կանխարգելման հանձնաժողովին  վերապահվել է նաև «Հայաստանի Հանրապետության դատական օրենսգիրք»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սահմանադրական օրենքով սահմանված դեպքերում ու կարգով </w:t>
            </w:r>
            <w:r w:rsidR="00633D6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դատական խորհրդի անդամների թեկնածուների,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դատավորների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="00633D6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այդ թվում սահմանադրական դատարանի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թեկնածուների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հավակնորդների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«Դատախազության մասին» օրենքով սահմանված դեպքերում ու կարգով դատախազների թեկնածուների</w:t>
            </w:r>
            <w:r w:rsidR="004848F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հավակնորդների, </w:t>
            </w:r>
            <w:r w:rsidR="00AA249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A249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առաջխաղացման ցուցակներում ընդգրկված դատախազների և դատավորների, </w:t>
            </w:r>
            <w:r w:rsidR="004848F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օրենքով սահմանված դեպքերում՝</w:t>
            </w:r>
            <w:r w:rsidR="00A71B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քննիչների 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թեկնածուների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վերաբերյալ ուսումնասիրությունների իրականացման, դրանց հիման վրա </w:t>
            </w:r>
            <w:r w:rsidR="00152FD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նշանակելու/ընտրելու իրավասություն ունեցող</w:t>
            </w:r>
            <w:r w:rsidR="00A71B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անձանց խորհրդատվական եզրակացություններ տրամադրելու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վերաբերյալ իրավասություն:</w:t>
            </w:r>
          </w:p>
        </w:tc>
        <w:tc>
          <w:tcPr>
            <w:tcW w:w="1916" w:type="dxa"/>
            <w:gridSpan w:val="7"/>
          </w:tcPr>
          <w:p w14:paraId="28D55FAB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Կոռուպցիայի կանխարգելման հանձնաժողովը իրականացնում է ««Հանրային ծառայության մասին» օրենքով սահմանված դեպքերում և կարգով պետական պաշտոններում նշանակման ենթակա  անձանց,  «Հայաստանի Հանրապետության դատական օրենսգիրք» սահմանադրական օրենքով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սահմանված դեպքերում ու կարգով </w:t>
            </w:r>
            <w:r w:rsidR="0042504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դատական խորհրդի անդամների թեկնածուների,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դատավորների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՝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2504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այդ թվում սահմանադրական դատարանի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</w:t>
            </w:r>
            <w:r w:rsidR="0042504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թեկնածուների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հավակնորդների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«Դատախազության մասին» օրենքով սահմանված դեպքերում ու կարգով դատախազների թեկնածուների</w:t>
            </w:r>
            <w:r w:rsidR="00D3606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հավակնորդների, օրենքով սահմանված դեպքերում՝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քննիչների 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թեկնածուների</w:t>
            </w:r>
            <w:r w:rsidR="00D3606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վերաբերյալ ուսումնասիրություններ, դրանց հիման վրա համապատասխան անձանց ներկայացնում խորհրդատվական բնույթի եզրակացություններ:</w:t>
            </w:r>
          </w:p>
          <w:p w14:paraId="24288DEC" w14:textId="77777777" w:rsidR="00C00EF4" w:rsidRPr="00091BB0" w:rsidRDefault="00C00EF4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1106222" w14:textId="7D98DA8D" w:rsidR="00C00EF4" w:rsidRPr="00091BB0" w:rsidRDefault="00C00EF4" w:rsidP="00AA2495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ՀՀ ազգային ժողով է ներկայացվել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«Կոռուպցիայի կանխարգելման հանձնաժողովի մասին» և հարակից օրենքներում փոփոխություններ և լրացումներ կատարելու մասին» օրենքների նախագծեր, որով Կոռուպցիայի կանխարգելման հանձնաժողովին  վերապահվել է</w:t>
            </w:r>
            <w:r w:rsidR="0097539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քննիչների թեկնածուների, առաջխաղացման ցուցակներում ընդգրկված քննիչների, ինչպես նաև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01D1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ինքնավար և անկախ մարմինների անդամների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թեկնածուների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վերաբերյալ ուսումնասիրությունների իրականացման, դրանց հիման վրա նշանակելու/ընտրելու իրավասություն ունեցող անձանց խորհրդատվական եզրակացություններ տրամադրելու վերաբերյալ իրավասություն:</w:t>
            </w:r>
          </w:p>
        </w:tc>
        <w:tc>
          <w:tcPr>
            <w:tcW w:w="1443" w:type="dxa"/>
          </w:tcPr>
          <w:p w14:paraId="5C9175B6" w14:textId="77777777" w:rsidR="00FD05A4" w:rsidRPr="00091BB0" w:rsidRDefault="00FD05A4" w:rsidP="00D87B2B">
            <w:pPr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կանոնների պահպանման վերաբերյալ միջազգային փոր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ձի ուսումնասիրության հիման վրա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 են համապատասխան առաջարկություններ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մշակվել է </w:t>
            </w:r>
            <w:proofErr w:type="spellStart"/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համապառասխան</w:t>
            </w:r>
            <w:proofErr w:type="spellEnd"/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իրավական ակտի նախագիծը (2019թ.)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535DAC45" w14:textId="77777777" w:rsidR="00A71BF7" w:rsidRPr="00091BB0" w:rsidRDefault="00A71BF7" w:rsidP="00D87B2B">
            <w:pPr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BA6B526" w14:textId="77777777" w:rsidR="00FD05A4" w:rsidRPr="00091BB0" w:rsidRDefault="00DD6EB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Ներդրվել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են </w:t>
            </w:r>
            <w:r w:rsidR="00FD05A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կողմից </w:t>
            </w:r>
            <w:r w:rsidR="00FD05A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««Հանրային ծառայության մասին» օրենքով սահմանված դեպքերում և կարգով պետական պաշտոններում նշանակման ենթակա  անձանց </w:t>
            </w:r>
            <w:proofErr w:type="spellStart"/>
            <w:r w:rsidR="00FD05A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="00FD05A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ստուգման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կառուցակարգերը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(2020թ.)</w:t>
            </w:r>
            <w:r w:rsidR="00FD05A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558043BA" w14:textId="303C54EF" w:rsidR="00FD05A4" w:rsidRPr="00091BB0" w:rsidRDefault="00FD05A4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դատական խորհրդի անդամի, դատավորի՝ այդ թվում սահմանադրական դատարանի, օրենքով սահմանված դեպքերում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դատախազի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քննի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չ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="006447C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 առաջխաղաց</w:t>
            </w:r>
            <w:r w:rsidR="006447C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ման ցուցակներում ընդգրկված դատախազների և դատավորների 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պաշտոններում նշանակման գործընթացը ներառում է </w:t>
            </w:r>
            <w:proofErr w:type="spellStart"/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</w:t>
            </w:r>
            <w:r w:rsidR="004B69E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ության</w:t>
            </w:r>
            <w:proofErr w:type="spellEnd"/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ուսումնասիրության փուլ (2021թ</w:t>
            </w:r>
            <w:r w:rsidR="0055206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.)։</w:t>
            </w:r>
          </w:p>
          <w:p w14:paraId="34B31701" w14:textId="187548F4" w:rsidR="0055206E" w:rsidRPr="00091BB0" w:rsidRDefault="0055206E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00EB10E7" w14:textId="6ABDA2EE" w:rsidR="00401D1A" w:rsidRPr="00091BB0" w:rsidRDefault="00781E64" w:rsidP="00401D1A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Քննիչների թեկնածուների, առաջխաղացման ցուցակներում ընդգրկված քննիչների, ինչպես նաև</w:t>
            </w: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01D1A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Ինքնավար և անկախ մարմինների անդամի ընտրության/նշանակման գործընթացը ներառում է</w:t>
            </w:r>
            <w:r w:rsidR="00401D1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01D1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401D1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="00401D1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ուսումնասիրության փուլ (2022թ.)։</w:t>
            </w:r>
          </w:p>
          <w:p w14:paraId="667C70C3" w14:textId="54F42BBC" w:rsidR="00401D1A" w:rsidRPr="00091BB0" w:rsidRDefault="00401D1A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5D81845C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ան հանձնաժողովը ՀՀ պետական պաշտոնի հավակնող անձանց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վերաբերյալ 2021թ.-ին ներկայացրել է առնվազն </w:t>
            </w:r>
            <w:r w:rsidR="009A750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50 </w:t>
            </w:r>
            <w:proofErr w:type="spellStart"/>
            <w:r w:rsidR="004C1B7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եզրակացությու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իսկ 2022թ.-ին՝ </w:t>
            </w:r>
            <w:r w:rsidR="009A750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150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եզրակացություն: </w:t>
            </w:r>
          </w:p>
          <w:p w14:paraId="5E7F3F2C" w14:textId="7B84FBA4" w:rsidR="00763A34" w:rsidRPr="00091BB0" w:rsidRDefault="00763A34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586526F" w14:textId="6F31A476" w:rsidR="00763A34" w:rsidRPr="00091BB0" w:rsidRDefault="00763A34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1D155AB2" w14:textId="77777777" w:rsidR="000862A0" w:rsidRPr="00091BB0" w:rsidRDefault="000862A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85563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14:paraId="5745277E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1945E41" w14:textId="45704AD5" w:rsidR="002B128C" w:rsidRPr="00091BB0" w:rsidRDefault="00AA397A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73F0ACAA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731CF9C7" w14:textId="77777777" w:rsidR="002B128C" w:rsidRPr="00091BB0" w:rsidRDefault="00855635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14:paraId="297EA8FC" w14:textId="77777777" w:rsidR="002E7B76" w:rsidRPr="00091BB0" w:rsidRDefault="002E7B76" w:rsidP="002E7B76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14:paraId="7B259127" w14:textId="77777777" w:rsidR="002E7B76" w:rsidRPr="00091BB0" w:rsidRDefault="002E7B76" w:rsidP="002E7B76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6B3E7B8D" w14:textId="5716D020" w:rsidR="002E7B76" w:rsidRPr="00091BB0" w:rsidRDefault="002E7B76" w:rsidP="002E7B76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13B37DD" w14:textId="77777777" w:rsidR="002E7B76" w:rsidRPr="00091BB0" w:rsidRDefault="002E7B76" w:rsidP="002E7B76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1BF2143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7C6BE765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  <w:p w14:paraId="529908A6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3EDA4FD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EDF7233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D2CE4C5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F40EF" w:rsidRPr="00091BB0" w14:paraId="3A53E864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0C9289E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2316" w:type="dxa"/>
          </w:tcPr>
          <w:p w14:paraId="6CC22BC7" w14:textId="77777777" w:rsidR="00CB38E2" w:rsidRPr="00091BB0" w:rsidRDefault="00CB38E2" w:rsidP="00D87B2B">
            <w:pPr>
              <w:tabs>
                <w:tab w:val="left" w:pos="1358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«Հանրային ծառայության մասին»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և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Քաղաքացիական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ծառայության մասին»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օրենքների կատարման արդյունավետության գնահատում</w:t>
            </w:r>
          </w:p>
        </w:tc>
        <w:tc>
          <w:tcPr>
            <w:tcW w:w="1829" w:type="dxa"/>
            <w:gridSpan w:val="7"/>
          </w:tcPr>
          <w:p w14:paraId="7016539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2018 թվականի մարտի 23-ին ընդունված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Քաղաքացիական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 մասին»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օրենքներից բխող բոլոր ենթաօրենսդրական ակտերն ընդունվել են: </w:t>
            </w:r>
          </w:p>
        </w:tc>
        <w:tc>
          <w:tcPr>
            <w:tcW w:w="2050" w:type="dxa"/>
            <w:gridSpan w:val="11"/>
          </w:tcPr>
          <w:p w14:paraId="2391FA6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Քաղաքացիական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 մասին»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օրենքներից բխող բոլոր ենթաօրենսդրական ակտերի վերաբերյալ իրազեկվածության բարձրացման նպատակով կազմակերպվել են վերապատրաստումներ:</w:t>
            </w:r>
          </w:p>
        </w:tc>
        <w:tc>
          <w:tcPr>
            <w:tcW w:w="3914" w:type="dxa"/>
            <w:gridSpan w:val="16"/>
          </w:tcPr>
          <w:p w14:paraId="3240624A" w14:textId="77777777" w:rsidR="0055206E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Իրականացվել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են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գնահատումներ՝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պարզելու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Քաղաքացիական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 մասին»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օրենքների կատարման ընթացքը: </w:t>
            </w:r>
          </w:p>
          <w:p w14:paraId="6B078A0C" w14:textId="77777777" w:rsidR="0055206E" w:rsidRPr="00091BB0" w:rsidRDefault="0055206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14:paraId="1B47CE0C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Գնահատումների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հիման վրա ՀՀ Վարչապետին ներկայացվել է առաջարկությունների փաթեթ, արդյունքները քննարկվել են Հակակոռուպցիոն քաղաքականության խորհրդի նիստում:</w:t>
            </w:r>
          </w:p>
        </w:tc>
        <w:tc>
          <w:tcPr>
            <w:tcW w:w="1443" w:type="dxa"/>
          </w:tcPr>
          <w:p w14:paraId="2CB8543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«Հանրային ծառայության մասին» և «Քաղաքացիական ծառայության մասին» օրենքներից բխող ենթաօրենսդրական ակտերի 100%-ն ընդունված է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A435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(2019թ.)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36828743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88BD64D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Անց է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կացվել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5 վերապատրաստում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A435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(2020թ.)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37A93452" w14:textId="77777777" w:rsidR="0055206E" w:rsidRPr="00091BB0" w:rsidRDefault="0055206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148FA4A" w14:textId="0E39E41C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«Հանրային ծառայության մասին» և «Քաղաքացիական ծառայության մասին» օրենքների կատարման վերաբերյալ գնահատման արդյունքների հիման վրա մշակված առաջարկությունների փաթեթը քննարկվել է Հակակոռուպցիոն քաղաքականության խորհրդի նիստում, որի վերաբերյալ շահագրգիռ մարմիններին տրվել են համապատասխան հանձնարարականներ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A435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5DF0ACE9" w14:textId="75263CF6" w:rsidR="00763A34" w:rsidRPr="00091BB0" w:rsidRDefault="00763A3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6FD8CCC" w14:textId="77777777" w:rsidR="00763A34" w:rsidRPr="00091BB0" w:rsidRDefault="00763A3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7B6D42F" w14:textId="77777777" w:rsidR="00C42C0D" w:rsidRPr="00091BB0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5BF6C6BF" w14:textId="77777777" w:rsidR="00F207C2" w:rsidRPr="00091BB0" w:rsidRDefault="005C0EF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55206E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253365A7" w14:textId="77777777" w:rsidR="00F207C2" w:rsidRPr="00091BB0" w:rsidRDefault="00F207C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FCF9075" w14:textId="5EEAD005" w:rsidR="00F207C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Վարչապետի աշխատակազմի </w:t>
            </w:r>
          </w:p>
          <w:p w14:paraId="18E5BBB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Քաղաքացիական ծառայության գրասենյակ</w:t>
            </w:r>
          </w:p>
          <w:p w14:paraId="405EFB7A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6E2404E" w14:textId="77777777" w:rsidR="005C0EF1" w:rsidRPr="00091BB0" w:rsidRDefault="0055206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00C9A0AB" w14:textId="77777777" w:rsidR="005C0EF1" w:rsidRPr="00091BB0" w:rsidRDefault="005C0EF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22579AA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 </w:t>
            </w:r>
          </w:p>
          <w:p w14:paraId="02B95BC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1C02D19D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330323B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14:paraId="5B03C2C5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Ֆինանսավորում չի պահանջում</w:t>
            </w:r>
          </w:p>
        </w:tc>
      </w:tr>
      <w:tr w:rsidR="002F40EF" w:rsidRPr="00091BB0" w14:paraId="0760B761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40072297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. </w:t>
            </w:r>
          </w:p>
          <w:p w14:paraId="6CC6C1A9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20006330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49E9E667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316" w:type="dxa"/>
          </w:tcPr>
          <w:p w14:paraId="2D38DF93" w14:textId="77777777" w:rsidR="00D81F86" w:rsidRPr="00091BB0" w:rsidRDefault="00D81F86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«Հանրային ծառայության մասին» օրենքին համապատասխան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էթիկայի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հանձնաժողովների ու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բարեվարքության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կազմակերպիչների ինստիտուտի ձևավորում և գործարկում </w:t>
            </w:r>
          </w:p>
        </w:tc>
        <w:tc>
          <w:tcPr>
            <w:tcW w:w="1829" w:type="dxa"/>
            <w:gridSpan w:val="7"/>
          </w:tcPr>
          <w:p w14:paraId="79E5E24A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0" w:type="dxa"/>
            <w:gridSpan w:val="11"/>
          </w:tcPr>
          <w:p w14:paraId="03273390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«Հանրային ծառայության մասին» օրենքին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համապատասխան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proofErr w:type="spellEnd"/>
            <w:r w:rsidRPr="00091BB0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091BB0">
              <w:rPr>
                <w:rFonts w:ascii="GHEA Grapalat" w:hAnsi="GHEA Grapalat" w:cs="Arial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lastRenderedPageBreak/>
              <w:t>առանձին տեսակների և համայնքային</w:t>
            </w:r>
            <w:r w:rsidRPr="00091BB0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091BB0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մասին օրենքներով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ձևավորվել են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էթիկայի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հանձնաժողովներ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կազմակերպիչներ: </w:t>
            </w:r>
          </w:p>
          <w:p w14:paraId="11F1C666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914" w:type="dxa"/>
            <w:gridSpan w:val="16"/>
          </w:tcPr>
          <w:p w14:paraId="0354FB8C" w14:textId="0F7D6B9E" w:rsidR="00D81F86" w:rsidRPr="00091BB0" w:rsidRDefault="00D81F86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Կոռուպցիայի կանխարգելման հանձնաժողովի կողմից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կազմակերպիչների գործունեության համակարգման իրավասությունները սահմանող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օրենսդրական փաթեթ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վել է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ներկայաց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վել է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Ազգային ժողով:</w:t>
            </w:r>
          </w:p>
          <w:p w14:paraId="6E42CEB9" w14:textId="77777777" w:rsidR="00C42C0D" w:rsidRPr="00091BB0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4017723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Վերլուծվել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գնահատվել է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կազմակերպիչների՝ իրենց գործառույթները գործնականում իրականացնելու համար անհրաժեշտ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գործիքակազմի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ապահովման հարցը: </w:t>
            </w:r>
          </w:p>
          <w:p w14:paraId="174441B9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09A1F0A" w14:textId="59963EF9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 կողմից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մշակվել և ընդունվել են </w:t>
            </w:r>
            <w:proofErr w:type="spellStart"/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էթիկայի</w:t>
            </w:r>
            <w:proofErr w:type="spellEnd"/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հանձնաժողովների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կազմակերպիչների գործունեության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ուղեցույցներ</w:t>
            </w:r>
            <w:proofErr w:type="spellEnd"/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73FAC799" w14:textId="77777777" w:rsidR="0095672D" w:rsidRPr="00091BB0" w:rsidRDefault="0095672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3A58B64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Էթիկայի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հանձնաժողովի անդամների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կազմակերպիչների համար մշակվել են վերապատրաստման ծրագրեր,  կազմակերպվել են վերապատրաստման դասընթացներ:</w:t>
            </w:r>
          </w:p>
          <w:p w14:paraId="20E13D1E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BF26DCE" w14:textId="77777777" w:rsidR="00D81F86" w:rsidRPr="00091BB0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</w:t>
            </w:r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արեվարքության</w:t>
            </w:r>
            <w:proofErr w:type="spellEnd"/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 ապահովվել են իրենց</w:t>
            </w:r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գործառույթների գործնականում իրականացնելու համար անհրաժեշտ </w:t>
            </w:r>
            <w:proofErr w:type="spellStart"/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գործիքակազմ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ով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1E6B63BC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18DDEC5B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Պետական կառավարման համակարգի բոլոր մարմիններում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նշանակվել են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proofErr w:type="spellStart"/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էթիկայի</w:t>
            </w:r>
            <w:proofErr w:type="spellEnd"/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հանձնաժողովների կազմը համալրվել է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(2020թ.):</w:t>
            </w:r>
          </w:p>
          <w:p w14:paraId="14C1165C" w14:textId="77777777" w:rsidR="00C42C0D" w:rsidRPr="00091BB0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E837CD8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ՀՀ Ազգային ժողով է ներկայացվել Կոռուպցիայի կանխարգելման հանձնաժողովի կողմից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կազմակերպիչների գործունեության համակարգման իրավասությունները սահմանող օրենսդրական փաթեթը (2022թ.): </w:t>
            </w:r>
          </w:p>
          <w:p w14:paraId="255957DE" w14:textId="77777777" w:rsidR="00C42C0D" w:rsidRPr="00091BB0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F8C9A9D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հանձնաժողովի կողմից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շակվել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ընդունվել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էթիկայի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հանձնաժողովների և 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 կազմակերպիչների գործունեության առնվազն 2 ուղեցույց (202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թ.)</w:t>
            </w:r>
          </w:p>
          <w:p w14:paraId="0014775E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C340E37" w14:textId="77777777" w:rsidR="00D81F86" w:rsidRPr="00091BB0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հարցերով</w:t>
            </w:r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կազմակերպիչներն ունեն իրենց գործունեությունն ապահովող համապատասխան </w:t>
            </w:r>
            <w:proofErr w:type="spellStart"/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գործիքակազմ</w:t>
            </w:r>
            <w:proofErr w:type="spellEnd"/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</w:t>
            </w:r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թ.):</w:t>
            </w:r>
          </w:p>
          <w:p w14:paraId="64122F3E" w14:textId="77777777" w:rsidR="00C42C0D" w:rsidRPr="00091BB0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5BEECE9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Առնվազն պետական մարմինների շրջանակում իրականացվել է </w:t>
            </w:r>
            <w:r w:rsidR="00CF5B9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առնվազն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 վերապատրաստում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թ.): </w:t>
            </w:r>
          </w:p>
          <w:p w14:paraId="6F7B1248" w14:textId="77777777" w:rsidR="00763A34" w:rsidRPr="00091BB0" w:rsidRDefault="00763A3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CBD1E22" w14:textId="77777777" w:rsidR="00763A34" w:rsidRPr="00091BB0" w:rsidRDefault="00763A3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8AB4E24" w14:textId="5F7954F5" w:rsidR="00763A34" w:rsidRPr="00091BB0" w:rsidRDefault="00763A3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4EE19524" w14:textId="77777777" w:rsidR="00FA090D" w:rsidRPr="00091BB0" w:rsidRDefault="00AA72B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C42C0D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14:paraId="3F236CA8" w14:textId="77777777" w:rsidR="00FA090D" w:rsidRPr="00091BB0" w:rsidRDefault="00FA09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D0C360F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կանխարգելմ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հանձնաժողով</w:t>
            </w:r>
          </w:p>
          <w:p w14:paraId="6882ACCC" w14:textId="77777777" w:rsidR="00D81F86" w:rsidRPr="00091BB0" w:rsidRDefault="000357B5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համաձայնությամբ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14:paraId="497C2F48" w14:textId="6DBDE44D" w:rsidR="00D81F86" w:rsidRPr="00091BB0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3C2EC3BC" w14:textId="77777777" w:rsidR="00D81F86" w:rsidRPr="00091BB0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Վարչապետի աշխատակազմի</w:t>
            </w:r>
            <w:r w:rsidRPr="00091BB0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քաղաքացիական</w:t>
            </w:r>
          </w:p>
          <w:p w14:paraId="6917D052" w14:textId="77777777" w:rsidR="00D81F86" w:rsidRPr="00091BB0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ծառայության գրասենյակ</w:t>
            </w:r>
          </w:p>
          <w:p w14:paraId="519FCF80" w14:textId="77777777" w:rsidR="00D81F86" w:rsidRPr="00091BB0" w:rsidRDefault="00D81F8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AE8490C" w14:textId="77777777" w:rsidR="00D81F86" w:rsidRPr="00091BB0" w:rsidRDefault="00C42C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0C94DCF4" w14:textId="77777777" w:rsidR="00994963" w:rsidRPr="00091BB0" w:rsidRDefault="00994963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7391140" w14:textId="12FE073B" w:rsidR="00D81F86" w:rsidRPr="00091BB0" w:rsidRDefault="00994963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D81F8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03579148" w14:textId="77777777" w:rsidR="00D81F86" w:rsidRPr="00091BB0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16D2024" w14:textId="77777777" w:rsidR="00D81F86" w:rsidRPr="00091BB0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14:paraId="6276ECA1" w14:textId="77777777" w:rsidR="00D81F86" w:rsidRPr="00091BB0" w:rsidRDefault="00D81F86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Օրենսդրությամբ չարգ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F40EF" w:rsidRPr="00091BB0" w14:paraId="0FD67524" w14:textId="77777777" w:rsidTr="00102764">
        <w:trPr>
          <w:gridAfter w:val="2"/>
          <w:wAfter w:w="16" w:type="dxa"/>
          <w:trHeight w:val="1790"/>
        </w:trPr>
        <w:tc>
          <w:tcPr>
            <w:tcW w:w="601" w:type="dxa"/>
          </w:tcPr>
          <w:p w14:paraId="4042F3BF" w14:textId="333562B9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1</w:t>
            </w:r>
            <w:r w:rsidR="009418E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316" w:type="dxa"/>
            <w:shd w:val="clear" w:color="auto" w:fill="auto"/>
          </w:tcPr>
          <w:p w14:paraId="638DBB6E" w14:textId="001012E2" w:rsidR="00CB38E2" w:rsidRPr="00091BB0" w:rsidRDefault="00DF25B5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«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Հանրային ծառայության մասին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»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օրենքով նախատեսված՝ հանրային ծառայողի վարքագծի տիպային կանոնների, քաղաքացիական ծառայողի վարքագծի կանոնների</w:t>
            </w:r>
            <w:r w:rsidR="00FF0803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, պետական կառավարման համակարգի մարմինների ղեկավարների և նրանց տեղակալների վարքագծի կանոնների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սահմանում</w:t>
            </w:r>
          </w:p>
          <w:p w14:paraId="4F5C4B05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22B6D36A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5AD93FC1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29" w:type="dxa"/>
            <w:gridSpan w:val="7"/>
            <w:shd w:val="clear" w:color="auto" w:fill="auto"/>
          </w:tcPr>
          <w:p w14:paraId="5B6FBC6F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0" w:type="dxa"/>
            <w:gridSpan w:val="11"/>
            <w:shd w:val="clear" w:color="auto" w:fill="auto"/>
          </w:tcPr>
          <w:p w14:paraId="689CC8B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Միջազգային փորձն ուսումնասիրվել </w:t>
            </w:r>
          </w:p>
          <w:p w14:paraId="61CBE406" w14:textId="77777777" w:rsidR="004A6928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է: </w:t>
            </w:r>
          </w:p>
          <w:p w14:paraId="65F79D15" w14:textId="77777777" w:rsidR="004A6928" w:rsidRPr="00091BB0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75225D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և ներկայացվել է առաջարկությունների փաթեթ:</w:t>
            </w:r>
          </w:p>
        </w:tc>
        <w:tc>
          <w:tcPr>
            <w:tcW w:w="1998" w:type="dxa"/>
            <w:gridSpan w:val="9"/>
          </w:tcPr>
          <w:p w14:paraId="55828292" w14:textId="101CBD00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</w:t>
            </w:r>
            <w:r w:rsidR="00C3593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շահագրգիռ մարմինների հետ քննարկվել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 հանրային ծառայողի վարքագծի տիպային կանոնները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916" w:type="dxa"/>
            <w:gridSpan w:val="7"/>
          </w:tcPr>
          <w:p w14:paraId="0AD7F03C" w14:textId="56B7EC0D" w:rsidR="00CB38E2" w:rsidRPr="00091BB0" w:rsidRDefault="00C3593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ծառայողի վարքագծի տիպային կանոնների հիման վրա ը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նդունվել 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և հրապարակվել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 քաղաքացիական ծառայողի վարքագծի  կանոնները</w:t>
            </w:r>
            <w:r w:rsidR="000E168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68E79153" w14:textId="16BF1EDB" w:rsidR="000E168D" w:rsidRPr="00091BB0" w:rsidRDefault="000E168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2846026" w14:textId="77439C2D" w:rsidR="0060499A" w:rsidRPr="00091BB0" w:rsidRDefault="000E168D" w:rsidP="0060499A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Միջազգային փորձի ուսումնասիրության հիման վրա  մշակվել և ընդունվել են </w:t>
            </w:r>
            <w:r w:rsidR="0060499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60499A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մարմինների ղեկավարների և նրանց տեղակալների վարքագծի կանոնները</w:t>
            </w:r>
            <w:r w:rsidR="00525AA0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, զուգահեռաբար սահմանվել են լիազորող նորմերը։</w:t>
            </w:r>
          </w:p>
          <w:p w14:paraId="3D0F7B25" w14:textId="6B695CA8" w:rsidR="000E168D" w:rsidRPr="00091BB0" w:rsidRDefault="000E168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927F56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CFF495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58AC5F6C" w14:textId="77777777" w:rsidR="00641B3E" w:rsidRPr="00091BB0" w:rsidRDefault="00641B3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 է միջազգային փորձի ուսումնասիրության հիման վրա մշակված առաջարկությունների փաթեթը (2020թ.):</w:t>
            </w:r>
          </w:p>
          <w:p w14:paraId="67D59882" w14:textId="77777777" w:rsidR="004A6928" w:rsidRPr="00091BB0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848B11C" w14:textId="77777777" w:rsidR="00641B3E" w:rsidRPr="00091BB0" w:rsidRDefault="00641B3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ծառայողի վարքագծի տիպային կանոնները</w:t>
            </w:r>
            <w:r w:rsidR="00C3593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են և  քննարկվել են շահագրգիռ մարմինների հետ (2021թ.):</w:t>
            </w:r>
          </w:p>
          <w:p w14:paraId="67BF38A4" w14:textId="77777777" w:rsidR="004A6928" w:rsidRPr="00091BB0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DECD1A2" w14:textId="71595927" w:rsidR="0003405D" w:rsidRPr="00091BB0" w:rsidRDefault="00C3593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ծառայողի վարքագծի տիպային կանոններն ընդունվել են </w:t>
            </w:r>
            <w:r w:rsidR="0003405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</w:t>
            </w:r>
            <w:r w:rsidR="00FA359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="0003405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թ.):</w:t>
            </w:r>
          </w:p>
          <w:p w14:paraId="37249EC7" w14:textId="77777777" w:rsidR="00750CFA" w:rsidRPr="00091BB0" w:rsidRDefault="00750CF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132F676" w14:textId="70C12CA1" w:rsidR="00BD1E39" w:rsidRPr="00091BB0" w:rsidRDefault="00BD1E39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ծառայողի վարքագծի տիպային </w:t>
            </w:r>
            <w:r w:rsidR="00F9102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կանոններ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 հիման վրա ընդունվել են քաղաքացիական ծառայողի </w:t>
            </w:r>
            <w:r w:rsidR="00A07AA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արքագծի  կանոնները։ (2022թ</w:t>
            </w:r>
            <w:r w:rsidR="005427A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14:paraId="097BF50D" w14:textId="7374AEEA" w:rsidR="00525AA0" w:rsidRPr="00091BB0" w:rsidRDefault="00525AA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E6733E1" w14:textId="688C2475" w:rsidR="00525AA0" w:rsidRPr="00091BB0" w:rsidRDefault="00525AA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մարմինների ղեկավարների և նրանց տեղակալների համար սահմանվել են վարքագծի կանոններ</w:t>
            </w:r>
            <w:r w:rsidR="00495F07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334BB0B4" w14:textId="39215AB7" w:rsidR="004A6928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Պաշտոնական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կայքէջերում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հրապարակվել 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</w:t>
            </w:r>
            <w:r w:rsidR="00E5589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ծառայողի վարքագծի կանոններ</w:t>
            </w:r>
            <w:r w:rsidR="00BD1E3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 քաղաքացիական ծառայողի վարքագծի կանոններ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</w:t>
            </w:r>
            <w:r w:rsidR="0020252D" w:rsidRPr="00091BB0">
              <w:rPr>
                <w:rFonts w:ascii="GHEA Grapalat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20252D" w:rsidRPr="00091BB0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  <w:t xml:space="preserve"> պետական կառավարման համակարգի մարմինների ղեկավարների և նրանց տեղակալների վարքագծի կանոնները </w:t>
            </w:r>
            <w:r w:rsidR="00302AA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="00E5589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137B2BE0" w14:textId="0B7F1CF2" w:rsidR="00763A34" w:rsidRPr="00091BB0" w:rsidRDefault="00763A3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558A934" w14:textId="57D4A2EC" w:rsidR="00763A34" w:rsidRPr="00091BB0" w:rsidRDefault="00763A34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355FE6D0" w14:textId="77777777" w:rsidR="00BE233B" w:rsidRPr="00091BB0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8A6A61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3B2698DF" w14:textId="77777777" w:rsidR="00FA090D" w:rsidRPr="00091BB0" w:rsidRDefault="00FA09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2C37EA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14:paraId="30DE85C4" w14:textId="77777777" w:rsidR="00BE233B" w:rsidRPr="00091BB0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3BE7369" w14:textId="10538821" w:rsidR="00CB38E2" w:rsidRPr="00091BB0" w:rsidRDefault="009E1FD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="00BE233B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արչապետի աշխատակազմի </w:t>
            </w:r>
            <w:proofErr w:type="spellStart"/>
            <w:r w:rsidR="00BE233B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քաղաքա-ցիական</w:t>
            </w:r>
            <w:proofErr w:type="spellEnd"/>
            <w:r w:rsidR="00BE233B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ծառայության գրասենյակ</w:t>
            </w:r>
          </w:p>
          <w:p w14:paraId="40E09400" w14:textId="029AA7BC" w:rsidR="000E168D" w:rsidRPr="00091BB0" w:rsidRDefault="000E168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22181B6" w14:textId="77D3303D" w:rsidR="000E168D" w:rsidRPr="00091BB0" w:rsidRDefault="009E1FD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0E168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1C5E80BA" w14:textId="77777777" w:rsidR="00BE233B" w:rsidRPr="00091BB0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707D2387" w14:textId="77777777" w:rsidR="00CB38E2" w:rsidRPr="00091BB0" w:rsidRDefault="00BE233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0BC8E895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14:paraId="358F5D64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7FEA72F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F609874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17C586F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Օրենսդրությամբ չարգելված ֆինանսավորման աղբյուրներ</w:t>
            </w:r>
          </w:p>
        </w:tc>
      </w:tr>
      <w:tr w:rsidR="002F40EF" w:rsidRPr="00091BB0" w14:paraId="620288E8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31589249" w14:textId="42DA5975" w:rsidR="00CB38E2" w:rsidRPr="00091BB0" w:rsidRDefault="00CC3DCF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1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16" w:type="dxa"/>
            <w:shd w:val="clear" w:color="auto" w:fill="auto"/>
          </w:tcPr>
          <w:p w14:paraId="2DF0DACE" w14:textId="06CC410A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 քննիչի</w:t>
            </w:r>
            <w:r w:rsidR="00FF0803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վարքագծի կանոնների սահմանում</w:t>
            </w:r>
            <w:r w:rsidR="00C76B61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, դատախազների և դատավորների </w:t>
            </w:r>
            <w:r w:rsidR="00C76B61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lastRenderedPageBreak/>
              <w:t>վարքագծի կանոնների վերանայում</w:t>
            </w:r>
          </w:p>
        </w:tc>
        <w:tc>
          <w:tcPr>
            <w:tcW w:w="1829" w:type="dxa"/>
            <w:gridSpan w:val="7"/>
            <w:shd w:val="clear" w:color="auto" w:fill="auto"/>
          </w:tcPr>
          <w:p w14:paraId="0C06D3FA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Միջազգային փորձն ուսումնասիրվել </w:t>
            </w:r>
          </w:p>
          <w:p w14:paraId="7CFEC7B4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է: </w:t>
            </w:r>
          </w:p>
          <w:p w14:paraId="554032D5" w14:textId="77777777" w:rsidR="008A6A61" w:rsidRPr="00091BB0" w:rsidRDefault="008A6A6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AEB0BB1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Ուսումնասիրությունների արդյունքում մշակվել և ներկայացվել է առաջարկությունների փաթեթ</w:t>
            </w:r>
          </w:p>
        </w:tc>
        <w:tc>
          <w:tcPr>
            <w:tcW w:w="2050" w:type="dxa"/>
            <w:gridSpan w:val="11"/>
            <w:shd w:val="clear" w:color="auto" w:fill="auto"/>
          </w:tcPr>
          <w:p w14:paraId="462C57DF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Մշակվել են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</w:t>
            </w:r>
          </w:p>
          <w:p w14:paraId="2E33E64C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քննիչի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վարքագծի կանոնները:</w:t>
            </w:r>
          </w:p>
        </w:tc>
        <w:tc>
          <w:tcPr>
            <w:tcW w:w="3914" w:type="dxa"/>
            <w:gridSpan w:val="16"/>
          </w:tcPr>
          <w:p w14:paraId="5BAAE189" w14:textId="5E64A763" w:rsidR="00CB38E2" w:rsidRPr="00091BB0" w:rsidRDefault="00D1408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ծառայողի վարքագծի տիպային կանոնների հաշվառմամբ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պատգամավորի և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քննիչի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վարքագծի կանոններ</w:t>
            </w:r>
            <w:r w:rsidR="00AE142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 նախագծերը </w:t>
            </w:r>
            <w:proofErr w:type="spellStart"/>
            <w:r w:rsidR="00AE142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լրամշակվել</w:t>
            </w:r>
            <w:proofErr w:type="spellEnd"/>
            <w:r w:rsidR="00AE142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են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և հաստատվել են։</w:t>
            </w:r>
          </w:p>
          <w:p w14:paraId="6C060BED" w14:textId="77777777" w:rsidR="00C76B61" w:rsidRPr="00091BB0" w:rsidRDefault="00C76B6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816B4BF" w14:textId="3A19FC62" w:rsidR="00C76B61" w:rsidRPr="00091BB0" w:rsidRDefault="00C76B6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Դատախազների և դատավորների վար</w:t>
            </w:r>
            <w:r w:rsidR="00AE142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քագծի կանոնները վերանայվել են՝  հաշվի առնելով հանրային ծառայողի վարքագծի տիպային կանոնները։</w:t>
            </w:r>
          </w:p>
        </w:tc>
        <w:tc>
          <w:tcPr>
            <w:tcW w:w="1443" w:type="dxa"/>
          </w:tcPr>
          <w:p w14:paraId="3A20D3A3" w14:textId="77777777" w:rsidR="009B3C6E" w:rsidRPr="00091BB0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Մ</w:t>
            </w:r>
            <w:r w:rsidR="009B3C6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շակվել են </w:t>
            </w:r>
            <w:r w:rsidR="009B3C6E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</w:t>
            </w:r>
            <w:r w:rsidR="00DC4F55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9B3C6E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քննիչի</w:t>
            </w:r>
            <w:r w:rsidR="009B3C6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վարքագծի կանոնները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(2019-2020</w:t>
            </w:r>
            <w:r w:rsidR="00DC4F5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թթ.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9B3C6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1863DC4C" w14:textId="77777777" w:rsidR="004A6928" w:rsidRPr="00091BB0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4A071F68" w14:textId="77777777" w:rsidR="009B3C6E" w:rsidRPr="00091BB0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Վարքագծի կանոնների նախագծի վերաբերյալ իրականացվել է առնվազն 2 քննարկում</w:t>
            </w:r>
            <w:r w:rsidR="00C927B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D6EB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շահագրգիռ կողմերի հետ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(2021թ.)</w:t>
            </w:r>
            <w:r w:rsidR="009B3C6E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0E4CC3C8" w14:textId="77777777" w:rsidR="004A6928" w:rsidRPr="00091BB0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1FF91D2" w14:textId="52EBB7CC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Միջազգային փորձի հիման վրա մշակված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պատգամավորի,քննիչի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վարքագծի կանոնները հաստատվել են (202</w:t>
            </w:r>
            <w:r w:rsidR="00AE142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="00DC4F5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14:paraId="3489E7AD" w14:textId="70ACA49A" w:rsidR="004A6928" w:rsidRPr="00091BB0" w:rsidRDefault="004A69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A338CBA" w14:textId="13DCB73E" w:rsidR="00AE1426" w:rsidRPr="00091BB0" w:rsidRDefault="00AE142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Դատախազների և դատավորների վարքագծի կանոնները վերանայվել են</w:t>
            </w:r>
          </w:p>
          <w:p w14:paraId="156E8F08" w14:textId="4D71E0A6" w:rsidR="00AE1426" w:rsidRPr="00091BB0" w:rsidRDefault="00AE142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  <w:p w14:paraId="1B0AF406" w14:textId="77777777" w:rsidR="00AE1426" w:rsidRPr="00091BB0" w:rsidRDefault="00AE142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210C302" w14:textId="08627B5C" w:rsidR="000D38E0" w:rsidRPr="00091BB0" w:rsidRDefault="000357B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Քննիչների և պատգամավորների համար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իրականացվել է առնվազն 2 վերապատրաստում</w:t>
            </w:r>
            <w:r w:rsidR="004544F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DC4F5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2" w:type="dxa"/>
            <w:gridSpan w:val="4"/>
          </w:tcPr>
          <w:p w14:paraId="7815EFC7" w14:textId="77777777" w:rsidR="005A046A" w:rsidRPr="00091BB0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8A6A61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14:paraId="7C9C8D24" w14:textId="77777777" w:rsidR="00FA090D" w:rsidRPr="00091BB0" w:rsidRDefault="00FA090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CDF94FE" w14:textId="12C2FA76" w:rsidR="005A046A" w:rsidRPr="00091BB0" w:rsidRDefault="009E1FD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5A046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զգային ժողով</w:t>
            </w:r>
          </w:p>
          <w:p w14:paraId="486391F0" w14:textId="77777777" w:rsidR="005A046A" w:rsidRPr="00091BB0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14:paraId="2EE290D6" w14:textId="77777777" w:rsidR="005A046A" w:rsidRPr="00091BB0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4DB23C1" w14:textId="77777777" w:rsidR="005A046A" w:rsidRPr="00091BB0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Քննչական մարմիններ </w:t>
            </w:r>
          </w:p>
          <w:p w14:paraId="25F77DEE" w14:textId="77777777" w:rsidR="005A046A" w:rsidRPr="00091BB0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1C0D8630" w14:textId="77777777" w:rsidR="009E1FD7" w:rsidRPr="00091BB0" w:rsidRDefault="009E1FD7" w:rsidP="009E1FD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DE1A366" w14:textId="77777777" w:rsidR="009E1FD7" w:rsidRPr="00091BB0" w:rsidRDefault="009E1FD7" w:rsidP="009E1FD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14:paraId="22A6CCA2" w14:textId="77777777" w:rsidR="005A046A" w:rsidRPr="00091BB0" w:rsidRDefault="005A046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4052D07" w14:textId="77777777" w:rsidR="005A046A" w:rsidRPr="00091BB0" w:rsidRDefault="008A6A6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14:paraId="524A188D" w14:textId="3B2461F2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DCE5847" w14:textId="30525B79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Գլխավոր դատախազություն</w:t>
            </w:r>
          </w:p>
          <w:p w14:paraId="628C106A" w14:textId="158E8A3B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1859B335" w14:textId="77777777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296A8D8" w14:textId="5806FB20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դատական խորհուրդ</w:t>
            </w:r>
          </w:p>
          <w:p w14:paraId="1EDCDB23" w14:textId="66D713A1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6418F52E" w14:textId="77777777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8570994" w14:textId="4CEE47F9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Քննչական կոմիտե</w:t>
            </w:r>
          </w:p>
          <w:p w14:paraId="5443347A" w14:textId="6C4C010F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3AD181FA" w14:textId="77777777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5909056" w14:textId="0EC075CB" w:rsidR="008C5D5D" w:rsidRPr="00091BB0" w:rsidRDefault="008C5D5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 (համաձայնությամբ)</w:t>
            </w:r>
          </w:p>
          <w:p w14:paraId="7F9CA7F8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37E4DD17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Օրենսդրությամբ չարգ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ելված ֆինանսավորման աղբյուրներ</w:t>
            </w:r>
          </w:p>
        </w:tc>
      </w:tr>
      <w:tr w:rsidR="002F40EF" w:rsidRPr="00091BB0" w14:paraId="7807F734" w14:textId="77777777" w:rsidTr="00102764">
        <w:trPr>
          <w:gridAfter w:val="2"/>
          <w:wAfter w:w="16" w:type="dxa"/>
          <w:trHeight w:val="5282"/>
        </w:trPr>
        <w:tc>
          <w:tcPr>
            <w:tcW w:w="601" w:type="dxa"/>
          </w:tcPr>
          <w:p w14:paraId="164B060C" w14:textId="6F080A85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1</w:t>
            </w:r>
            <w:r w:rsidR="00CF2B5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4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316" w:type="dxa"/>
            <w:shd w:val="clear" w:color="auto" w:fill="auto"/>
          </w:tcPr>
          <w:p w14:paraId="5733C510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Քաղաքացիական ծառայության ոլորտում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արժանիքահեն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համակարգի ապահովում </w:t>
            </w:r>
          </w:p>
        </w:tc>
        <w:tc>
          <w:tcPr>
            <w:tcW w:w="1829" w:type="dxa"/>
            <w:gridSpan w:val="7"/>
            <w:shd w:val="clear" w:color="auto" w:fill="auto"/>
          </w:tcPr>
          <w:p w14:paraId="781BD452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50" w:type="dxa"/>
            <w:gridSpan w:val="11"/>
            <w:shd w:val="clear" w:color="auto" w:fill="auto"/>
          </w:tcPr>
          <w:p w14:paraId="5EAD420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Վերանայվել են քաղաքացիական ծառայության պաշտոն զբաղեցնելու մրցութային հանձնաժողովների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ձևավորման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կարգերը՝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զրոյականացնելով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քաղաքացիական ծառայողների ներգրավման գործընթացում քաղաքական ազդեցությունը</w:t>
            </w:r>
          </w:p>
        </w:tc>
        <w:tc>
          <w:tcPr>
            <w:tcW w:w="3914" w:type="dxa"/>
            <w:gridSpan w:val="16"/>
          </w:tcPr>
          <w:p w14:paraId="37C9EFB7" w14:textId="77777777" w:rsidR="00716187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Սահմանվել են մրցութային հանձնաժողովների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ձևավորման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հստակ չափանիշներ</w:t>
            </w:r>
          </w:p>
          <w:p w14:paraId="58FE00AB" w14:textId="77777777" w:rsidR="00716187" w:rsidRPr="00091BB0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36C7B03" w14:textId="77777777" w:rsidR="00716187" w:rsidRPr="00091BB0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3B7E23B" w14:textId="77777777" w:rsidR="00716187" w:rsidRPr="00091BB0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06EB77F" w14:textId="77777777" w:rsidR="00716187" w:rsidRPr="00091BB0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282303F" w14:textId="77777777" w:rsidR="00716187" w:rsidRPr="00091BB0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781A1B3" w14:textId="77777777" w:rsidR="00716187" w:rsidRPr="00091BB0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3252E71" w14:textId="77777777" w:rsidR="00716187" w:rsidRPr="00091BB0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4736A6F" w14:textId="77777777" w:rsidR="00716187" w:rsidRPr="00091BB0" w:rsidRDefault="00716187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AC705CE" w14:textId="77777777" w:rsidR="00CB38E2" w:rsidRPr="00091BB0" w:rsidRDefault="00CB38E2" w:rsidP="00D87B2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003695BE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Ընդունվել են մրցութային հանձնաժողովների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ձևավորման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կարգն ու չափանիշները հաստատելու մասին հարաբերությունները կարգավորող իրավական ակտերը</w:t>
            </w:r>
            <w:r w:rsidR="00DC4F5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(2021թ.):</w:t>
            </w:r>
          </w:p>
          <w:p w14:paraId="491B4EB3" w14:textId="77777777" w:rsidR="003105BB" w:rsidRPr="00091BB0" w:rsidRDefault="003105BB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7A6F71B" w14:textId="77777777" w:rsidR="00CB38E2" w:rsidRPr="00091BB0" w:rsidRDefault="00CB38E2" w:rsidP="00D87B2B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Առնվազն 10 մրցույթ իրականացվել է նոր կարգով (2022թ.)</w:t>
            </w:r>
            <w:r w:rsidR="004544F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2" w:type="dxa"/>
            <w:gridSpan w:val="4"/>
          </w:tcPr>
          <w:p w14:paraId="1B629303" w14:textId="77777777" w:rsidR="005752FD" w:rsidRPr="00091BB0" w:rsidRDefault="005752F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3105BB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78AAAC19" w14:textId="77777777" w:rsidR="00BE6060" w:rsidRPr="00091BB0" w:rsidRDefault="00BE606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AA9F51C" w14:textId="3975D64A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Վարչապետի աշխատակազմի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Քաղաքա-ցիական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ծառայության գրասենյակ</w:t>
            </w:r>
          </w:p>
          <w:p w14:paraId="452D09F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BE32310" w14:textId="77777777" w:rsidR="005752FD" w:rsidRPr="00091BB0" w:rsidRDefault="003105B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03C505B7" w14:textId="77777777" w:rsidR="00761670" w:rsidRPr="00091BB0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878FC5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</w:t>
            </w:r>
          </w:p>
          <w:p w14:paraId="1475A505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="00D3168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ամաձայնությամբ)</w:t>
            </w:r>
          </w:p>
        </w:tc>
        <w:tc>
          <w:tcPr>
            <w:tcW w:w="729" w:type="dxa"/>
          </w:tcPr>
          <w:p w14:paraId="00487D9F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2F40EF" w:rsidRPr="00DC6B8B" w14:paraId="05404768" w14:textId="77777777" w:rsidTr="009D2038">
        <w:trPr>
          <w:trHeight w:val="3230"/>
        </w:trPr>
        <w:tc>
          <w:tcPr>
            <w:tcW w:w="10710" w:type="dxa"/>
            <w:gridSpan w:val="36"/>
          </w:tcPr>
          <w:p w14:paraId="64A379CE" w14:textId="77777777" w:rsidR="007F46BD" w:rsidRPr="00091BB0" w:rsidRDefault="007F46BD" w:rsidP="00D87B2B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2.2.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 xml:space="preserve"> ԿՈՌՈՒՊՑԻԱՅԻ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ԿԱՆԽԱՐԳԵԼՈՒՄ</w:t>
            </w:r>
          </w:p>
          <w:p w14:paraId="6E84BC0F" w14:textId="39BA075B" w:rsidR="007F46BD" w:rsidRPr="00091BB0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(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հայտարարագրում,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նվերներ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կարգավորման ազդեցության գնահատում,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գնումներ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մասնավոր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ոլորտ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,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իրական </w:t>
            </w:r>
            <w:proofErr w:type="spellStart"/>
            <w:r w:rsidR="00817C83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շահառուներ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տնտեսական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մրցակցության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պաշտպանություն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14:paraId="752F7EB0" w14:textId="77777777" w:rsidR="007F46BD" w:rsidRPr="00091BB0" w:rsidRDefault="00D37172" w:rsidP="00D87B2B">
            <w:pPr>
              <w:pStyle w:val="ListParagraph"/>
              <w:tabs>
                <w:tab w:val="left" w:pos="2642"/>
                <w:tab w:val="left" w:pos="2715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ab/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ab/>
            </w:r>
          </w:p>
          <w:p w14:paraId="3A1C0DDD" w14:textId="77777777" w:rsidR="007F46BD" w:rsidRPr="00091BB0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14:paraId="614CAEBA" w14:textId="77777777" w:rsidR="007F46BD" w:rsidRPr="00091BB0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14:paraId="55D7EE6F" w14:textId="77777777" w:rsidR="007F46BD" w:rsidRPr="00091BB0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14:paraId="57E3027F" w14:textId="77777777" w:rsidR="007F46BD" w:rsidRPr="00091BB0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14:paraId="3AE3AABD" w14:textId="77777777" w:rsidR="007F46BD" w:rsidRPr="00091BB0" w:rsidRDefault="007F46BD" w:rsidP="00D87B2B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14:paraId="4B19DE04" w14:textId="77777777" w:rsidR="007F46BD" w:rsidRPr="00091BB0" w:rsidRDefault="007F46BD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20" w:type="dxa"/>
            <w:gridSpan w:val="8"/>
          </w:tcPr>
          <w:p w14:paraId="5C3C76A6" w14:textId="53F03878" w:rsidR="0081365A" w:rsidRPr="00091BB0" w:rsidRDefault="0081365A" w:rsidP="0081365A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Ենթաբ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աժնի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արդյունքային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1F424F6E" w14:textId="77777777" w:rsidR="00AC3715" w:rsidRPr="00091BB0" w:rsidRDefault="00AC3715" w:rsidP="00D87B2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4DEDF77E" w14:textId="77777777" w:rsidR="00F33CB9" w:rsidRPr="00091BB0" w:rsidRDefault="00FA5D9E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Հայտարարատու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անձանց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շրջանակի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ընդլայնում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հիմքային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՝ </w:t>
            </w:r>
            <w:r w:rsidR="005C77BA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2019</w:t>
            </w:r>
            <w:r w:rsidR="008A6A6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</w:t>
            </w:r>
            <w:r w:rsidR="008A6A61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5C77BA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 w:rsidR="00D74BFE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շուրջ</w:t>
            </w:r>
            <w:proofErr w:type="spellEnd"/>
            <w:r w:rsidR="00D74BFE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3000 </w:t>
            </w:r>
            <w:proofErr w:type="spellStart"/>
            <w:r w:rsidR="00D74BFE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հայտարարատու</w:t>
            </w:r>
            <w:proofErr w:type="spellEnd"/>
            <w:r w:rsidR="00D74BFE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, 2022</w:t>
            </w:r>
            <w:proofErr w:type="gramStart"/>
            <w:r w:rsidR="00D74BFE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թ.-</w:t>
            </w:r>
            <w:proofErr w:type="gramEnd"/>
            <w:r w:rsidR="00D74BFE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շուրջ 9000 </w:t>
            </w:r>
            <w:proofErr w:type="spellStart"/>
            <w:r w:rsidR="00D74BFE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հայտարարատու</w:t>
            </w:r>
            <w:proofErr w:type="spellEnd"/>
          </w:p>
          <w:p w14:paraId="3D3C7005" w14:textId="6D3B19CB" w:rsidR="00A93931" w:rsidRPr="00091BB0" w:rsidRDefault="00430800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Կոռուպցիայի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կանխարգելման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հանձնաժողովի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կողմից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706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այտարար</w:t>
            </w:r>
            <w:proofErr w:type="spellEnd"/>
            <w:r w:rsidR="00A81573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ա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գրերի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ստուգում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վերլուծություն</w:t>
            </w:r>
            <w:proofErr w:type="spellEnd"/>
            <w:r w:rsidR="0078706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78706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հիմքային</w:t>
            </w:r>
            <w:proofErr w:type="spellEnd"/>
            <w:r w:rsidR="0078706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՝ 2020</w:t>
            </w:r>
            <w:r w:rsidR="003B63C7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</w:t>
            </w:r>
            <w:r w:rsidR="003B63C7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78706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-637, 2022</w:t>
            </w:r>
            <w:r w:rsidR="003C0240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</w:t>
            </w:r>
            <w:r w:rsidR="003C0240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78706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-30% </w:t>
            </w:r>
            <w:proofErr w:type="spellStart"/>
            <w:r w:rsidR="0078706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աճ</w:t>
            </w:r>
            <w:proofErr w:type="spellEnd"/>
          </w:p>
          <w:p w14:paraId="52A24216" w14:textId="77777777" w:rsidR="00192A78" w:rsidRPr="00091BB0" w:rsidRDefault="00A93931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Հայտարարագիրը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օրենքով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սահմանված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ժամկետում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չ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ներկայաց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նելու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համապատասխան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պահանջների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կարգի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խախտմամբ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ներկայացնելու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հայտարարագրված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տվյալը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սխալ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կամ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ոչ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ամբողջական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ներկայացնելու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համար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կիրառված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lastRenderedPageBreak/>
              <w:t>պատասխանատվության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միջոցները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D0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հիմքային</w:t>
            </w:r>
            <w:proofErr w:type="spellEnd"/>
            <w:r w:rsidR="00883D0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՝ 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2020</w:t>
            </w:r>
            <w:r w:rsidR="003B63C7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</w:t>
            </w:r>
            <w:r w:rsidR="003B63C7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883D0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-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61, 2022</w:t>
            </w:r>
            <w:r w:rsidR="003B63C7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</w:t>
            </w:r>
            <w:r w:rsidR="003B63C7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-30%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աճ</w:t>
            </w:r>
            <w:proofErr w:type="spellEnd"/>
          </w:p>
          <w:p w14:paraId="35CE30C4" w14:textId="77777777" w:rsidR="00F33CB9" w:rsidRPr="00091BB0" w:rsidRDefault="00F33CB9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Իրական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շահառուների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բացահայտման</w:t>
            </w:r>
            <w:proofErr w:type="spellEnd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պահանջներ</w:t>
            </w:r>
            <w:proofErr w:type="spellEnd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են</w:t>
            </w:r>
            <w:proofErr w:type="spellEnd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սահմանվել</w:t>
            </w:r>
            <w:proofErr w:type="spellEnd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առնվազն</w:t>
            </w:r>
            <w:proofErr w:type="spellEnd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3 </w:t>
            </w:r>
            <w:proofErr w:type="spellStart"/>
            <w:r w:rsidR="00A9393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ոլորտներում</w:t>
            </w:r>
            <w:proofErr w:type="spellEnd"/>
          </w:p>
          <w:p w14:paraId="4231A2D3" w14:textId="4DE7E30C" w:rsidR="002A5421" w:rsidRPr="00091BB0" w:rsidRDefault="006C1C6D" w:rsidP="00D87B2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Միջազգային տնտեսական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ֆորումի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97C5D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Համաշխարհային մրցունակության ինդեքսի </w:t>
            </w:r>
            <w:r w:rsidR="005743A0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7</w:t>
            </w:r>
            <w:r w:rsidR="00D67599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–</w:t>
            </w:r>
            <w:proofErr w:type="spellStart"/>
            <w:r w:rsidR="00D67599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րդ</w:t>
            </w:r>
            <w:proofErr w:type="spellEnd"/>
            <w:r w:rsidR="00D67599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="00097C5D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ապրանքային շուկա </w:t>
            </w:r>
            <w:proofErr w:type="spellStart"/>
            <w:r w:rsidR="00D67599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ենթաինդեքսի</w:t>
            </w:r>
            <w:proofErr w:type="spellEnd"/>
            <w:r w:rsidR="00D67599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ցուցանիշ</w:t>
            </w:r>
            <w:r w:rsidR="00D67599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272EC1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E26EE4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="00E26EE4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՝ 2019</w:t>
            </w:r>
            <w:r w:rsidR="0024557B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</w:t>
            </w:r>
            <w:r w:rsidR="00F92BCE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E26EE4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-</w:t>
            </w:r>
            <w:r w:rsidR="0024557B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44</w:t>
            </w:r>
            <w:r w:rsidR="005901DC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-րդ հորիզոնական,</w:t>
            </w:r>
            <w:r w:rsidR="0024557B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2022</w:t>
            </w:r>
            <w:r w:rsidR="003B63C7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թ</w:t>
            </w:r>
            <w:r w:rsidR="003B63C7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5901DC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-առաջընթաց առնվազն </w:t>
            </w:r>
            <w:r w:rsidR="005743A0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5 հորիզոնականով</w:t>
            </w:r>
          </w:p>
        </w:tc>
      </w:tr>
      <w:tr w:rsidR="00E7504A" w:rsidRPr="00091BB0" w14:paraId="6242369B" w14:textId="77777777" w:rsidTr="00102764">
        <w:trPr>
          <w:gridAfter w:val="2"/>
          <w:wAfter w:w="16" w:type="dxa"/>
          <w:trHeight w:val="679"/>
        </w:trPr>
        <w:tc>
          <w:tcPr>
            <w:tcW w:w="601" w:type="dxa"/>
            <w:vMerge w:val="restart"/>
          </w:tcPr>
          <w:p w14:paraId="0E001097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605" w:type="dxa"/>
            <w:gridSpan w:val="2"/>
            <w:vMerge w:val="restart"/>
          </w:tcPr>
          <w:p w14:paraId="33891FFD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504" w:type="dxa"/>
            <w:gridSpan w:val="33"/>
          </w:tcPr>
          <w:p w14:paraId="2E9CEA0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</w:rPr>
            </w:pPr>
          </w:p>
          <w:p w14:paraId="54CBD6F4" w14:textId="77777777" w:rsidR="00CB38E2" w:rsidRPr="00091BB0" w:rsidRDefault="00CB38E2" w:rsidP="00D87B2B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14:paraId="2B022D8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</w:rPr>
            </w:pPr>
          </w:p>
          <w:p w14:paraId="0D985FB2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14:paraId="299BDB20" w14:textId="486F7FF2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Միջոցառման վերստուգիչ </w:t>
            </w:r>
            <w:r w:rsidR="00B1693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5B321B9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Merge w:val="restart"/>
          </w:tcPr>
          <w:p w14:paraId="2C5935D7" w14:textId="77777777" w:rsidR="00CB38E2" w:rsidRPr="00091BB0" w:rsidRDefault="00EA70D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մարմին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48" w:type="dxa"/>
            <w:gridSpan w:val="2"/>
            <w:vMerge w:val="restart"/>
          </w:tcPr>
          <w:p w14:paraId="7573459B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493FD0" w:rsidRPr="00091BB0" w14:paraId="25D11795" w14:textId="77777777" w:rsidTr="00CF4228">
        <w:trPr>
          <w:gridAfter w:val="2"/>
          <w:wAfter w:w="16" w:type="dxa"/>
          <w:trHeight w:val="785"/>
        </w:trPr>
        <w:tc>
          <w:tcPr>
            <w:tcW w:w="601" w:type="dxa"/>
            <w:vMerge/>
          </w:tcPr>
          <w:p w14:paraId="2135B659" w14:textId="77777777" w:rsidR="00493FD0" w:rsidRPr="00091BB0" w:rsidRDefault="00493FD0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/>
          </w:tcPr>
          <w:p w14:paraId="24A1263C" w14:textId="77777777" w:rsidR="00493FD0" w:rsidRPr="00091BB0" w:rsidRDefault="00493FD0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gridSpan w:val="15"/>
          </w:tcPr>
          <w:p w14:paraId="5544A496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  <w:p w14:paraId="456AF1B2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  <w:t>2019 թ.</w:t>
            </w:r>
          </w:p>
          <w:p w14:paraId="32C72663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3"/>
          </w:tcPr>
          <w:p w14:paraId="1D186CF3" w14:textId="77777777" w:rsidR="00493FD0" w:rsidRPr="00091BB0" w:rsidRDefault="00493FD0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  <w:p w14:paraId="4D18569B" w14:textId="77777777" w:rsidR="00493FD0" w:rsidRPr="00091BB0" w:rsidRDefault="00493FD0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  <w:t>2020թ.</w:t>
            </w:r>
          </w:p>
          <w:p w14:paraId="39BF5838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8" w:type="dxa"/>
            <w:gridSpan w:val="15"/>
          </w:tcPr>
          <w:p w14:paraId="42E89F8F" w14:textId="77777777" w:rsidR="00493FD0" w:rsidRPr="00091BB0" w:rsidRDefault="00493FD0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  <w:p w14:paraId="148AE98A" w14:textId="00E3093D" w:rsidR="00493FD0" w:rsidRPr="00091BB0" w:rsidRDefault="00493FD0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  <w:t>2021թ.</w:t>
            </w:r>
            <w: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- </w:t>
            </w:r>
            <w:r w:rsidRPr="00091BB0"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  <w:t>2022թ.</w:t>
            </w:r>
          </w:p>
          <w:p w14:paraId="302E1A9E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14:paraId="73BFDDD0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Merge/>
          </w:tcPr>
          <w:p w14:paraId="22AD5A2B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</w:tcPr>
          <w:p w14:paraId="6F68E2C8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493FD0" w:rsidRPr="00091BB0" w14:paraId="0E26ED56" w14:textId="77777777" w:rsidTr="00E45DED">
        <w:trPr>
          <w:gridAfter w:val="2"/>
          <w:wAfter w:w="16" w:type="dxa"/>
          <w:trHeight w:val="4400"/>
        </w:trPr>
        <w:tc>
          <w:tcPr>
            <w:tcW w:w="601" w:type="dxa"/>
          </w:tcPr>
          <w:p w14:paraId="61826B98" w14:textId="429EAD41" w:rsidR="00493FD0" w:rsidRPr="00091BB0" w:rsidRDefault="00493FD0" w:rsidP="00D87B2B">
            <w:pPr>
              <w:ind w:left="-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5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5" w:type="dxa"/>
            <w:gridSpan w:val="2"/>
          </w:tcPr>
          <w:p w14:paraId="63669676" w14:textId="1D01670F" w:rsidR="00493FD0" w:rsidRPr="00091BB0" w:rsidRDefault="00493FD0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b/>
                <w:noProof/>
                <w:color w:val="000000" w:themeColor="text1"/>
                <w:sz w:val="18"/>
                <w:szCs w:val="18"/>
                <w:lang w:val="hy-AM"/>
              </w:rPr>
              <w:t>Հակակոռուպցիոն կարգավորման ազդեցության գնահատման համակարգի արդյունավետության բարձրացում</w:t>
            </w:r>
          </w:p>
        </w:tc>
        <w:tc>
          <w:tcPr>
            <w:tcW w:w="2069" w:type="dxa"/>
            <w:gridSpan w:val="15"/>
          </w:tcPr>
          <w:p w14:paraId="71A70A73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</w:p>
          <w:p w14:paraId="3048D8F6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7" w:type="dxa"/>
            <w:gridSpan w:val="3"/>
          </w:tcPr>
          <w:p w14:paraId="75B82084" w14:textId="51220ADD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Միջազգային փորձի ուսումնասիրությունն իրականացվել է: Հակակոռուպցիոն կարգավորման ազդեցության </w:t>
            </w: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և հակակոռուպցիոն փորձաքննության </w:t>
            </w:r>
            <w:r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չափանիշների և շրջանակի վերաբերյալ առաջարկությունը ներկայացվել է Վարչապետի աշխատակազմ:</w:t>
            </w:r>
          </w:p>
          <w:p w14:paraId="33C46F46" w14:textId="77777777" w:rsidR="00493FD0" w:rsidRPr="00091BB0" w:rsidRDefault="00493FD0" w:rsidP="00D87B2B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58" w:type="dxa"/>
            <w:gridSpan w:val="15"/>
          </w:tcPr>
          <w:p w14:paraId="65EEE7A2" w14:textId="14348A37" w:rsidR="00493FD0" w:rsidRPr="00091BB0" w:rsidRDefault="00493FD0" w:rsidP="00493FD0">
            <w:pPr>
              <w:rPr>
                <w:rFonts w:ascii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Քննարկվել է հակակոռուպցիոն </w:t>
            </w:r>
            <w:r w:rsidR="00EF5784"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F5784"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կարգավորման ազդեցության </w:t>
            </w:r>
            <w:r w:rsidR="00EF5784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և հակակոռուպցիոն փորձաքննության</w:t>
            </w:r>
            <w:r w:rsidR="00EF5784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համակարգերի ներդրման նպատակահարմարությունը՝ որպես լիազոր մարմին դիտարկելով </w:t>
            </w:r>
            <w:r w:rsidR="002755E4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հանձնաժողովը:</w:t>
            </w:r>
          </w:p>
        </w:tc>
        <w:tc>
          <w:tcPr>
            <w:tcW w:w="1443" w:type="dxa"/>
          </w:tcPr>
          <w:p w14:paraId="3DBDBCDA" w14:textId="228C47AA" w:rsidR="00606BF3" w:rsidRDefault="00606BF3" w:rsidP="00D87B2B">
            <w:pP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Միջազգային փորձն ուսումնասիրվել է և ներկայացվել է վարչապետի աշխատակազմ: </w:t>
            </w:r>
          </w:p>
          <w:p w14:paraId="7AA5FADA" w14:textId="7A82AD3C" w:rsidR="00606BF3" w:rsidRPr="001C1A20" w:rsidRDefault="00606BF3" w:rsidP="00D87B2B">
            <w:pP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  <w:r w:rsidRPr="001C1A2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(2020</w:t>
            </w: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թ.</w:t>
            </w:r>
            <w:r w:rsidRPr="001C1A2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14:paraId="08E988A4" w14:textId="69417207" w:rsidR="00493FD0" w:rsidRPr="00091BB0" w:rsidRDefault="001C1A20" w:rsidP="00D87B2B">
            <w:pP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Քննարկվել է հակակոռուպցիոն </w:t>
            </w:r>
            <w:r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կարգավորման ազդեցության </w:t>
            </w: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և հակակոռուպցիոն փորձաքննության համակարգեր</w:t>
            </w: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lastRenderedPageBreak/>
              <w:t>ի ներդրման նպատակահարմարությունը՝ որպես լիազոր մարմին դիտարկելով Կոռուպցիայի կանխարգելման հանձնաժողովը</w:t>
            </w: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93FD0"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2021-</w:t>
            </w:r>
            <w:r w:rsidR="00493FD0"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>2022թ</w:t>
            </w:r>
            <w:r w:rsidR="00493FD0" w:rsidRPr="00091BB0">
              <w:rPr>
                <w:rFonts w:ascii="Cambria Math" w:eastAsia="Times New Roman" w:hAnsi="Cambria Math" w:cs="Cambria Math"/>
                <w:noProof/>
                <w:color w:val="000000" w:themeColor="text1"/>
                <w:sz w:val="18"/>
                <w:szCs w:val="18"/>
                <w:lang w:val="hy-AM"/>
              </w:rPr>
              <w:t>․</w:t>
            </w:r>
            <w:r w:rsidR="00493FD0" w:rsidRPr="00091BB0">
              <w:rPr>
                <w:rFonts w:ascii="GHEA Grapalat" w:eastAsia="Times New Roman" w:hAnsi="GHEA Grapalat" w:cs="Times New Roman"/>
                <w:noProof/>
                <w:color w:val="000000" w:themeColor="text1"/>
                <w:sz w:val="18"/>
                <w:szCs w:val="18"/>
                <w:lang w:val="hy-AM"/>
              </w:rPr>
              <w:t xml:space="preserve">): </w:t>
            </w:r>
          </w:p>
          <w:p w14:paraId="7D688ABB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86C7424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BF8BAC7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22BBCB2" w14:textId="63B0429F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62F2A638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</w:t>
            </w:r>
          </w:p>
          <w:p w14:paraId="11DF9CF9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A95B2C8" w14:textId="1A5D1889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Արդարադատության նախարարություն</w:t>
            </w:r>
          </w:p>
          <w:p w14:paraId="6BF87094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503DA5F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6FDD4B0C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794F1B7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14:paraId="4809B1C0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6F4FC66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Հասարակական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կազմակերպություններ</w:t>
            </w:r>
          </w:p>
          <w:p w14:paraId="6F83B33D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ամաձայնությամբ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</w:p>
        </w:tc>
        <w:tc>
          <w:tcPr>
            <w:tcW w:w="729" w:type="dxa"/>
          </w:tcPr>
          <w:p w14:paraId="2A80115D" w14:textId="77777777" w:rsidR="00493FD0" w:rsidRPr="00091BB0" w:rsidRDefault="00493FD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Օրենսդրությամբ չարգելված ֆինանսավորման աղբյուրներ</w:t>
            </w:r>
          </w:p>
        </w:tc>
      </w:tr>
      <w:tr w:rsidR="00E7504A" w:rsidRPr="00091BB0" w14:paraId="47BF4758" w14:textId="77777777" w:rsidTr="00102764">
        <w:trPr>
          <w:gridAfter w:val="2"/>
          <w:wAfter w:w="16" w:type="dxa"/>
          <w:trHeight w:val="1250"/>
        </w:trPr>
        <w:tc>
          <w:tcPr>
            <w:tcW w:w="601" w:type="dxa"/>
          </w:tcPr>
          <w:p w14:paraId="066BB9D6" w14:textId="19AF9F5C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="00AC7B66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6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5" w:type="dxa"/>
            <w:gridSpan w:val="2"/>
          </w:tcPr>
          <w:p w14:paraId="6DC5060E" w14:textId="77777777" w:rsidR="00CB38E2" w:rsidRPr="00091BB0" w:rsidRDefault="00CB38E2" w:rsidP="00D87B2B">
            <w:pPr>
              <w:tabs>
                <w:tab w:val="left" w:pos="3157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Գույքի, եկամուտների և շահերի հայտարարագրման համակարգի կատարելագործում</w:t>
            </w:r>
            <w:r w:rsidR="008F3FA0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,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F3FA0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ծ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ախսերի հայտարարագրման համակարգի ներդրում</w:t>
            </w:r>
          </w:p>
        </w:tc>
        <w:tc>
          <w:tcPr>
            <w:tcW w:w="2069" w:type="dxa"/>
            <w:gridSpan w:val="15"/>
          </w:tcPr>
          <w:p w14:paraId="3A863395" w14:textId="77777777" w:rsidR="00CB38E2" w:rsidRPr="00091BB0" w:rsidRDefault="00CB38E2" w:rsidP="00D87B2B">
            <w:pPr>
              <w:tabs>
                <w:tab w:val="left" w:pos="2642"/>
              </w:tabs>
              <w:ind w:left="-67" w:firstLine="67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Կատարվել է միջազգային փորձի ուսումնասիրություն:</w:t>
            </w:r>
          </w:p>
          <w:p w14:paraId="4975B591" w14:textId="77777777" w:rsidR="002723AE" w:rsidRPr="00091BB0" w:rsidRDefault="002723A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3C35EBB" w14:textId="58BC9393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է առաջարկությունների փաթեթ:</w:t>
            </w:r>
          </w:p>
          <w:p w14:paraId="39160AB8" w14:textId="278C3F7D" w:rsidR="00CB38E2" w:rsidRPr="00091BB0" w:rsidRDefault="00CB38E2" w:rsidP="00F50724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Ուսումնասիրության հիման վրա «Հանրային ծառայության մասին» </w:t>
            </w:r>
            <w:r w:rsidR="0047730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Հայաստանի Հանրապետության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օրենքում փոփոխություններ և լրացումներ կատարելու մասին» </w:t>
            </w:r>
            <w:r w:rsidR="0047730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Հայաստանի Հանրապետության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օրենքի նախագիծը մշակվել է և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lastRenderedPageBreak/>
              <w:t>ներկայացվել Վարչապետի աշխատակազմ:</w:t>
            </w:r>
          </w:p>
        </w:tc>
        <w:tc>
          <w:tcPr>
            <w:tcW w:w="1677" w:type="dxa"/>
            <w:gridSpan w:val="3"/>
          </w:tcPr>
          <w:p w14:paraId="1DA60612" w14:textId="33785EAF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 Հանրային ծառայության մասին» </w:t>
            </w:r>
            <w:r w:rsidR="0047730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Հայաստանի Հանրապետության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օրենքում փոփոխություններ և լրացումներ կատարելու մասին» </w:t>
            </w:r>
            <w:r w:rsidR="0047730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Հայաստանի Հանրապետության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օրենքի նախագիծը ընդունվել է:</w:t>
            </w:r>
          </w:p>
          <w:p w14:paraId="0543901F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0BFCB5DA" w14:textId="77777777" w:rsidR="008F3FA0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Ընդլայնվել է հայտարարատուների շրջանակը՝ հայտարարատուների ցանկում, ի թիվս մի շարք այլ պաշտոնյաների,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ներառելով նաև 15 000 և ավելի բնակչություն ունեցող համայնքների ավագանու անդամներին և աշխատակազմերի քարտուղարներին, հանրային նշանակության կազմակերպություններում վարչական պաշտոն զբաղեցնող անձանց: </w:t>
            </w:r>
            <w:proofErr w:type="spellStart"/>
            <w:r w:rsidR="00F87332"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Ներդրվել</w:t>
            </w:r>
            <w:proofErr w:type="spellEnd"/>
            <w:r w:rsidR="00F87332"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է երրորդ անձից հայտարարագիր պահանջելու հնարավորություն։ </w:t>
            </w:r>
          </w:p>
          <w:p w14:paraId="78D935B2" w14:textId="77777777" w:rsidR="008F3FA0" w:rsidRPr="00091BB0" w:rsidRDefault="008F3FA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FEDF522" w14:textId="7823BD7D" w:rsidR="008F3FA0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Վերանայվել է հայտարարագրման բովանդակությունը, ընդլայնվել են հրապարակման ենթակա տվյալները, </w:t>
            </w:r>
            <w:r w:rsidRPr="00091BB0">
              <w:rPr>
                <w:rFonts w:ascii="GHEA Grapalat" w:hAnsi="GHEA Grapalat" w:cs="Sylfaen"/>
                <w:noProof/>
                <w:color w:val="000000" w:themeColor="text1"/>
                <w:sz w:val="18"/>
                <w:szCs w:val="18"/>
                <w:lang w:val="hy-AM"/>
              </w:rPr>
              <w:t xml:space="preserve">իջեցվել է հայտարարագրման ենթակա </w:t>
            </w: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թանկարժեք գույքի արժեքային շեմը, </w:t>
            </w:r>
            <w:proofErr w:type="spellStart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ներդրվել</w:t>
            </w:r>
            <w:proofErr w:type="spellEnd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 է փաստացի օգտագործվող </w:t>
            </w: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գույքը </w:t>
            </w:r>
            <w:proofErr w:type="spellStart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հայտարարագրելու</w:t>
            </w:r>
            <w:proofErr w:type="spellEnd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 պահանջ, հստակեցվել են </w:t>
            </w:r>
            <w:r w:rsidRPr="00091BB0">
              <w:rPr>
                <w:rFonts w:ascii="GHEA Grapalat" w:hAnsi="GHEA Grapalat" w:cs="Sylfaen"/>
                <w:noProof/>
                <w:color w:val="000000" w:themeColor="text1"/>
                <w:sz w:val="18"/>
                <w:szCs w:val="18"/>
                <w:lang w:val="hy-AM"/>
              </w:rPr>
              <w:t>փոխառությունների և եկամուտների տեսակները, ներդրվել է ծախսերի հայտարարագրման համակարգ</w:t>
            </w:r>
            <w:r w:rsidR="00F50724"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: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26E202C7" w14:textId="77777777" w:rsidR="008F3FA0" w:rsidRPr="00091BB0" w:rsidRDefault="008F3FA0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7915593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հավակնող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պաշտոն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զբաղեցնող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անձանց համար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սահմանվել է </w:t>
            </w:r>
          </w:p>
          <w:p w14:paraId="09F96DBC" w14:textId="389F6E7B" w:rsidR="007057A7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լիազոր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մարմնին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նոտարական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կարգով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աշխարհի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ցանկացած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բանկում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կազմակերպությունում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ցանկացած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երկրի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տարածքում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իրենց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անունից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փնտրել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ստանալ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տեղեկություններ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իրենց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անունով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հաշվեհամարների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առկայության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ստեղծման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օրից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շարժի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մնացորդի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ինչպես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նաև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իրենց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անունով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շարժական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անշարժ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գույքի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արժեթղթերի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առկայության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մասին տեղեկատվություն ստանալու լիազորագիր տալու պարտականություն:</w:t>
            </w:r>
          </w:p>
          <w:p w14:paraId="57791D87" w14:textId="77777777" w:rsidR="009432CD" w:rsidRPr="00091BB0" w:rsidRDefault="009432CD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1D71B8D5" w14:textId="77777777" w:rsidR="00477301" w:rsidRPr="00091BB0" w:rsidRDefault="00477301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77964318" w14:textId="77777777" w:rsidR="00477301" w:rsidRPr="00091BB0" w:rsidRDefault="00477301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37FCA546" w14:textId="77777777" w:rsidR="00477301" w:rsidRPr="00091BB0" w:rsidRDefault="00477301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40F38D74" w14:textId="5A98EE59" w:rsidR="00477301" w:rsidRPr="00091BB0" w:rsidRDefault="00477301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58" w:type="dxa"/>
            <w:gridSpan w:val="15"/>
          </w:tcPr>
          <w:p w14:paraId="5A8671E8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Ընդունված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կարգավորումների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շարունակական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կիրարկման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ապահովում:</w:t>
            </w:r>
          </w:p>
        </w:tc>
        <w:tc>
          <w:tcPr>
            <w:tcW w:w="1443" w:type="dxa"/>
          </w:tcPr>
          <w:p w14:paraId="72CCB828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Միջազգային փորձի ուսումնասիրությունը համապատասխան առաջարկություններով ներկայացվել ու քննարկվել է Հակակոռուպցիոն խորհրդում (2019թ.)</w:t>
            </w:r>
            <w:r w:rsidR="002723AE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32C1BF6F" w14:textId="77777777" w:rsidR="000B2F4B" w:rsidRPr="00091BB0" w:rsidRDefault="000B2F4B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4DD9C430" w14:textId="3EF4A305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Լրամշակված</w:t>
            </w:r>
            <w:proofErr w:type="spellEnd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օրենքի նախագիծը ներկայացվել է </w:t>
            </w:r>
            <w:r w:rsidR="002723AE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Ազգային ժողով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(2020թ.)</w:t>
            </w:r>
            <w:r w:rsidR="002723AE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36484E7D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EF7DE37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Վերանայվել է հայտարարագրերի բովանդակությունը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F1D84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</w:t>
            </w:r>
            <w:r w:rsidR="000357B5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5F1D84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թ.)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56149E6C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00E8925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Ներդրվել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 ծախսերի հայտարարագրման ինստիտուտը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F1D84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</w:t>
            </w:r>
            <w:r w:rsidR="000357B5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5F1D84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թ.)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2" w:type="dxa"/>
            <w:gridSpan w:val="4"/>
          </w:tcPr>
          <w:p w14:paraId="78B05091" w14:textId="77777777" w:rsidR="00761670" w:rsidRPr="00091BB0" w:rsidRDefault="00EA70D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7C7E53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1F0FBBE5" w14:textId="77777777" w:rsidR="00761670" w:rsidRPr="00091BB0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39A8055A" w14:textId="20C820F6" w:rsidR="00CB38E2" w:rsidRPr="00091BB0" w:rsidRDefault="008F6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7DE21A45" w14:textId="77777777" w:rsidR="00EA70D1" w:rsidRPr="00091BB0" w:rsidRDefault="00EA70D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616BB54" w14:textId="77777777" w:rsidR="00EA70D1" w:rsidRPr="00091BB0" w:rsidRDefault="007C7E5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111D85DF" w14:textId="77777777" w:rsidR="00761670" w:rsidRPr="00091BB0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4A57542" w14:textId="77777777" w:rsidR="00680728" w:rsidRPr="00091BB0" w:rsidRDefault="0068072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4A903620" w14:textId="77777777" w:rsidR="002723AE" w:rsidRPr="00091BB0" w:rsidRDefault="002723A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979389A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Հասարակական կազմակերպություններ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14:paraId="5A7D30A7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FC0662A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631C1785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Օրենսդրությամբ չարգելված ֆինանսավորման աղբյուրներ</w:t>
            </w:r>
          </w:p>
        </w:tc>
      </w:tr>
      <w:tr w:rsidR="00E0547A" w:rsidRPr="00091BB0" w14:paraId="19B3E4B8" w14:textId="77777777" w:rsidTr="00102764">
        <w:trPr>
          <w:gridAfter w:val="2"/>
          <w:wAfter w:w="16" w:type="dxa"/>
          <w:trHeight w:val="4850"/>
        </w:trPr>
        <w:tc>
          <w:tcPr>
            <w:tcW w:w="601" w:type="dxa"/>
          </w:tcPr>
          <w:p w14:paraId="1020E8BE" w14:textId="1670FA14" w:rsidR="00CB38E2" w:rsidRPr="00091BB0" w:rsidRDefault="00CB38E2" w:rsidP="00D87B2B">
            <w:pPr>
              <w:ind w:left="-108" w:hanging="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1</w:t>
            </w:r>
            <w:r w:rsidR="00AC7B66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7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  <w:p w14:paraId="598D7878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605" w:type="dxa"/>
            <w:gridSpan w:val="2"/>
          </w:tcPr>
          <w:p w14:paraId="23537D52" w14:textId="400D77F0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Հանրային պաշտոն զբաղեցնող անձանց և հանրային ծառայողների անհամատեղելիության պահանջների</w:t>
            </w:r>
            <w:r w:rsidR="000357B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, շահերի բախման  իրավիճակների վերաբերյալ </w:t>
            </w:r>
            <w:proofErr w:type="spellStart"/>
            <w:r w:rsidR="000357B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կարգավորումների</w:t>
            </w:r>
            <w:proofErr w:type="spellEnd"/>
            <w:r w:rsidR="009E5518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հստակեցում</w:t>
            </w:r>
          </w:p>
        </w:tc>
        <w:tc>
          <w:tcPr>
            <w:tcW w:w="2069" w:type="dxa"/>
            <w:gridSpan w:val="15"/>
          </w:tcPr>
          <w:p w14:paraId="54FB7194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7" w:type="dxa"/>
            <w:gridSpan w:val="3"/>
          </w:tcPr>
          <w:p w14:paraId="4D411CD9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Կատարվել է միջազգային փորձի ուսումնասիրություն:</w:t>
            </w:r>
          </w:p>
          <w:p w14:paraId="55FC81C1" w14:textId="77777777" w:rsidR="00051DDC" w:rsidRPr="00091BB0" w:rsidRDefault="00051DD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30AA98C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 և ներկայացվել է առաջարկությունների փաթեթ:</w:t>
            </w:r>
          </w:p>
          <w:p w14:paraId="5B1730EE" w14:textId="77777777" w:rsidR="00CB38E2" w:rsidRPr="00091BB0" w:rsidDel="009430B4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13" w:type="dxa"/>
            <w:gridSpan w:val="7"/>
          </w:tcPr>
          <w:p w14:paraId="23BD08D5" w14:textId="3D5B7032" w:rsidR="009D5B6A" w:rsidRPr="00091BB0" w:rsidDel="00715317" w:rsidRDefault="00CB38E2" w:rsidP="00BB4577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Ուսումնասիրության հիման վրա </w:t>
            </w:r>
            <w:r w:rsidR="009D5B6A"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մշակվել է </w:t>
            </w: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9D5B6A"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հ</w:t>
            </w:r>
            <w:r w:rsidR="009D5B6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անրային պաշտոն զբաղեցնող անձանց և հանրային ծառայողների անհամատեղելիության պահանջների, շահերի բախման  իրավիճակների վերաբերյալ </w:t>
            </w:r>
            <w:proofErr w:type="spellStart"/>
            <w:r w:rsidR="009D5B6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կարգավորումների</w:t>
            </w:r>
            <w:proofErr w:type="spellEnd"/>
            <w:r w:rsidR="009D5B6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հստակեցման ուղղված օրենսդրական փաթեթը</w:t>
            </w:r>
            <w:r w:rsidR="00506D4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45" w:type="dxa"/>
            <w:gridSpan w:val="8"/>
          </w:tcPr>
          <w:p w14:paraId="468C5A1C" w14:textId="47EDBA37" w:rsidR="00DB4D63" w:rsidRPr="00091BB0" w:rsidRDefault="00BE43E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Ազգային ժողով է ներկայացվել </w:t>
            </w:r>
            <w:r w:rsidR="00DB4D63"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հ</w:t>
            </w:r>
            <w:r w:rsidR="00DB4D6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անրային պաշտոն զբաղեցնող անձանց և հանրային ծառայողների անհամատեղելիության պահանջների, շահերի բախման  իրավիճակների վերաբերյալ </w:t>
            </w:r>
            <w:proofErr w:type="spellStart"/>
            <w:r w:rsidR="00DB4D6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կարգավորումների</w:t>
            </w:r>
            <w:proofErr w:type="spellEnd"/>
            <w:r w:rsidR="00DB4D6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հստակեցման ուղղված օրենսդրական փաթեթը։</w:t>
            </w:r>
          </w:p>
          <w:p w14:paraId="224EF7E2" w14:textId="77777777" w:rsidR="00DB4D63" w:rsidRPr="00091BB0" w:rsidRDefault="00DB4D6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6089C36" w14:textId="160856A6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</w:p>
          <w:p w14:paraId="335D8C60" w14:textId="77777777" w:rsidR="00A55938" w:rsidRPr="00091BB0" w:rsidRDefault="00A55938" w:rsidP="00D87B2B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</w:p>
          <w:p w14:paraId="26DF00AA" w14:textId="77777777" w:rsidR="00A55938" w:rsidRPr="00091BB0" w:rsidRDefault="00A55938" w:rsidP="00D87B2B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54293FAA" w14:textId="1CDF1FE9" w:rsidR="00BB33D8" w:rsidRPr="00091BB0" w:rsidRDefault="00BB33D8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Միջազգային փորձի ուսումնասիրությունը՝  համապատասխան առաջարկություններով ներկայացվել է </w:t>
            </w:r>
            <w:r w:rsidR="002A285A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արչապետի աշխատակազմ (2020թ.)</w:t>
            </w:r>
            <w:r w:rsidR="000357B5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255AF8CB" w14:textId="77777777" w:rsidR="00184454" w:rsidRPr="00091BB0" w:rsidRDefault="00184454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0B10C61" w14:textId="0E63CA77" w:rsidR="00E167CF" w:rsidRPr="00091BB0" w:rsidRDefault="00E167C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Ուսումնասիրության հիման վրա մշակվել է  հ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անրային պաշտոն զբաղեցնող անձանց և հանրային ծառայողների անհամատեղե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լիության պահանջների, շահերի բախման  իրավիճակների վերաբերյալ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կարգավորումների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հստակեցման ուղղված օրենսդրական փաթեթը</w:t>
            </w:r>
          </w:p>
          <w:p w14:paraId="33FC1E16" w14:textId="5E1CB0B0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</w:t>
            </w:r>
            <w:r w:rsidR="000357B5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</w:t>
            </w:r>
            <w:r w:rsidR="000357B5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)</w:t>
            </w:r>
            <w:r w:rsidR="000357B5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6A1B0FA6" w14:textId="77777777" w:rsidR="00E0547A" w:rsidRPr="00091BB0" w:rsidRDefault="00E0547A" w:rsidP="00D87B2B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6DFF44DD" w14:textId="04A7C8F9" w:rsidR="00FD3737" w:rsidRPr="00091BB0" w:rsidRDefault="00CB38E2" w:rsidP="00FD373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Հանրային պաշտոն զբաղեցնող անձանց և հանրային ծառայողների անհամատեղելիության պահանջների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շահերի բախման  իրավիճակների վերաբերյալ </w:t>
            </w:r>
            <w:proofErr w:type="spellStart"/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կարգավորումներ</w:t>
            </w:r>
            <w:r w:rsidR="00023FA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proofErr w:type="spellEnd"/>
            <w:r w:rsidR="00023FA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023FA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հստակեցմանն</w:t>
            </w:r>
            <w:proofErr w:type="spellEnd"/>
            <w:r w:rsidR="00023FA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 օրենսդրական փաթեթը ներկայացվել է Ազգային ժողով</w:t>
            </w:r>
            <w:r w:rsidR="00FD373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։ Նշված փաթեթով, </w:t>
            </w:r>
            <w:r w:rsidR="00FD3737" w:rsidRPr="00091BB0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 ի թիվս այլնի, հստակեցվել են </w:t>
            </w:r>
            <w:r w:rsidR="00FD373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հանրային պաշտոն զբաղեցնող </w:t>
            </w:r>
            <w:r w:rsidR="00FD373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անձանց և հանրային ծառայողների անհամատեղելիության պահանջները, սահմանվել է, որ հանրային պաշտոն զբաղեցնող անձինք և հանրային ծառայողները </w:t>
            </w:r>
            <w:proofErr w:type="spellStart"/>
            <w:r w:rsidR="00FD373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առևտրային</w:t>
            </w:r>
            <w:proofErr w:type="spellEnd"/>
            <w:r w:rsidR="00FD373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կազմակերպությունների կանոնադրական կապիտալում մասնակցություն (բաժնեմաս, բաժնետոմս, փայ) ունենալու դեպքում այն հավատարմագրային կառավարման կարող են հանձնել </w:t>
            </w:r>
            <w:r w:rsidR="00FD3737"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ֆինանսական շուկայի մասնագիտացված անձանց: Բացի այդ,  վերանայվել են շահերի բախման վերաբերյալ կարգավորումները</w:t>
            </w:r>
          </w:p>
          <w:p w14:paraId="2B345575" w14:textId="7501D016" w:rsidR="00CB38E2" w:rsidRPr="00091BB0" w:rsidRDefault="00817C9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highlight w:val="yellow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2" w:type="dxa"/>
            <w:gridSpan w:val="4"/>
          </w:tcPr>
          <w:p w14:paraId="11BF308A" w14:textId="77777777" w:rsidR="003528D1" w:rsidRPr="00091BB0" w:rsidRDefault="003528D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</w:t>
            </w:r>
          </w:p>
          <w:p w14:paraId="6EB5D919" w14:textId="77777777" w:rsidR="00761670" w:rsidRPr="00091BB0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1569269" w14:textId="08C224B5" w:rsidR="00CB38E2" w:rsidRPr="00091BB0" w:rsidRDefault="008F6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013BA994" w14:textId="77777777" w:rsidR="00EE496D" w:rsidRPr="00091BB0" w:rsidRDefault="00EE496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8E547AA" w14:textId="77777777" w:rsidR="00EE496D" w:rsidRPr="00091BB0" w:rsidRDefault="00EE496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  <w:r w:rsidR="008F3FA0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ներ</w:t>
            </w:r>
            <w:proofErr w:type="spellEnd"/>
          </w:p>
          <w:p w14:paraId="3EFB27BD" w14:textId="77777777" w:rsidR="00761670" w:rsidRPr="00091BB0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43060F1" w14:textId="77777777" w:rsidR="00745C12" w:rsidRPr="00091BB0" w:rsidRDefault="00745C1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0F03CAE1" w14:textId="77777777" w:rsidR="00CC21C8" w:rsidRPr="00091BB0" w:rsidRDefault="00CC21C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F8ADE9A" w14:textId="77777777" w:rsidR="00CC21C8" w:rsidRPr="00091BB0" w:rsidRDefault="00CC21C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Կենտրոնական բանկ (համաձայնությամբ)</w:t>
            </w:r>
          </w:p>
          <w:p w14:paraId="6D72490A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1307868" w14:textId="77777777" w:rsidR="00DF297F" w:rsidRPr="00091BB0" w:rsidRDefault="00DF297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դատական խորհուրդ</w:t>
            </w:r>
          </w:p>
          <w:p w14:paraId="3EE13E5B" w14:textId="77777777" w:rsidR="009E5518" w:rsidRPr="00091BB0" w:rsidRDefault="009E5518" w:rsidP="009E5518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7677B70B" w14:textId="77777777" w:rsidR="00DF297F" w:rsidRPr="00091BB0" w:rsidRDefault="00DF297F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3DF05F9" w14:textId="2ABC8068" w:rsidR="00DF297F" w:rsidRPr="00091BB0" w:rsidRDefault="002A285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Հայաստանի Հանրապետության գ</w:t>
            </w:r>
            <w:r w:rsidR="00DF297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լխավոր դատախազություն</w:t>
            </w:r>
          </w:p>
          <w:p w14:paraId="0169059C" w14:textId="4EFBD34C" w:rsidR="00DF297F" w:rsidRPr="00091BB0" w:rsidRDefault="009E5518" w:rsidP="009E5518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304BDFFD" w14:textId="77777777" w:rsidR="009E5518" w:rsidRPr="00091BB0" w:rsidRDefault="009E551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9D74B23" w14:textId="2262D68E" w:rsidR="009E5518" w:rsidRPr="00091BB0" w:rsidRDefault="009E5518" w:rsidP="009E5518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Քննչական կոմիտե</w:t>
            </w:r>
          </w:p>
          <w:p w14:paraId="736A4591" w14:textId="77777777" w:rsidR="009E5518" w:rsidRPr="00091BB0" w:rsidRDefault="009E5518" w:rsidP="009E5518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662C7073" w14:textId="77777777" w:rsidR="009E5518" w:rsidRPr="00091BB0" w:rsidRDefault="009E551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6270B1F" w14:textId="53A83301" w:rsidR="009E5518" w:rsidRPr="00091BB0" w:rsidRDefault="009E5518" w:rsidP="009E5518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</w:t>
            </w:r>
          </w:p>
          <w:p w14:paraId="06593254" w14:textId="77777777" w:rsidR="009E5518" w:rsidRPr="00091BB0" w:rsidRDefault="009E5518" w:rsidP="009E5518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2D8A6AA6" w14:textId="2DE5DBC2" w:rsidR="009E5518" w:rsidRPr="00091BB0" w:rsidRDefault="009E551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322A3EB1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B1072B" w:rsidRPr="00091BB0" w14:paraId="2821624B" w14:textId="77777777" w:rsidTr="00102764">
        <w:trPr>
          <w:gridAfter w:val="2"/>
          <w:wAfter w:w="16" w:type="dxa"/>
          <w:trHeight w:val="2019"/>
        </w:trPr>
        <w:tc>
          <w:tcPr>
            <w:tcW w:w="601" w:type="dxa"/>
          </w:tcPr>
          <w:p w14:paraId="255A2736" w14:textId="485F8D1C" w:rsidR="00B1072B" w:rsidRPr="00091BB0" w:rsidRDefault="009E2D51" w:rsidP="00D87B2B">
            <w:pPr>
              <w:ind w:left="-21" w:hanging="21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18</w:t>
            </w:r>
            <w:r w:rsidR="00B1072B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5" w:type="dxa"/>
            <w:gridSpan w:val="2"/>
          </w:tcPr>
          <w:p w14:paraId="0E9EF738" w14:textId="3E74D177" w:rsidR="00B1072B" w:rsidRPr="00091BB0" w:rsidRDefault="00B1072B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</w:rPr>
              <w:t>Հանրային պաշտոն զբաղեցնող անձանց և հանրային ծառայողների պաշտոնական պարտականությունների իրականացման հետ կապված նվերների ինստիտուտի կատարելագործում</w:t>
            </w:r>
            <w:r w:rsidR="00521C49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և դրա նկատմամբ վերահսկողության </w:t>
            </w:r>
            <w:proofErr w:type="spellStart"/>
            <w:r w:rsidR="00521C49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գործիքակազմի</w:t>
            </w:r>
            <w:proofErr w:type="spellEnd"/>
            <w:r w:rsidR="00521C49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սահմանում</w:t>
            </w:r>
          </w:p>
        </w:tc>
        <w:tc>
          <w:tcPr>
            <w:tcW w:w="3746" w:type="dxa"/>
            <w:gridSpan w:val="18"/>
          </w:tcPr>
          <w:p w14:paraId="778B7ED3" w14:textId="15FC30B9" w:rsidR="00B1072B" w:rsidRPr="00091BB0" w:rsidRDefault="00B1072B" w:rsidP="00D87B2B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Հանրային պաշտոն զբաղեցնող անձանց և հանրային ծառայողների պաշտոնական պարտականությունների իրականացման հետ կապված նվերների ինստիտուտը վերլուծվել է, վեր են հանվել առկա խնդիրները, մշակվել դրանց կարգավորման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ն ուղղված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առաջարկությունների փաթեթ:</w:t>
            </w:r>
          </w:p>
        </w:tc>
        <w:tc>
          <w:tcPr>
            <w:tcW w:w="3758" w:type="dxa"/>
            <w:gridSpan w:val="15"/>
          </w:tcPr>
          <w:p w14:paraId="2932AF5A" w14:textId="7703ECF2" w:rsidR="00D33D95" w:rsidRPr="00091BB0" w:rsidRDefault="00521C49" w:rsidP="004C12D4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է </w:t>
            </w:r>
            <w:r w:rsidR="004C12D4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="004C12D4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անրային պաշտոն զբաղեցնող անձանց և հանրային ծառայողների պաշտոնական պարտականությունների իրականացման հետ կապված նվերների ինստիտուտի կատարելագործմանը և նվերների հաշվառման գործընթացի նկատմամբ վերահսկողության </w:t>
            </w:r>
            <w:proofErr w:type="spellStart"/>
            <w:r w:rsidR="004C12D4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գործիքակազմի</w:t>
            </w:r>
            <w:proofErr w:type="spellEnd"/>
            <w:r w:rsidR="004C12D4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սահմանման </w:t>
            </w:r>
            <w:r w:rsidR="00F22F9D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ուղղված</w:t>
            </w:r>
            <w:r w:rsidR="004C12D4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օրենսդրական ակտերի նախագծերի փաթեթ։</w:t>
            </w:r>
          </w:p>
          <w:p w14:paraId="079B876C" w14:textId="77777777" w:rsidR="004C12D4" w:rsidRPr="00091BB0" w:rsidRDefault="004C12D4" w:rsidP="004C12D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4963E19F" w14:textId="7C0AAAC5" w:rsidR="00521C49" w:rsidRPr="00091BB0" w:rsidRDefault="00521C49" w:rsidP="00B1072B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Նախագծերի </w:t>
            </w:r>
            <w:r w:rsidR="004738F1" w:rsidRPr="00091BB0">
              <w:rPr>
                <w:rFonts w:ascii="GHEA Grapalat" w:hAnsi="GHEA Grapalat"/>
                <w:sz w:val="18"/>
                <w:szCs w:val="18"/>
                <w:lang w:val="hy-AM"/>
              </w:rPr>
              <w:t>փաթեթը ներկայացվել է Ազգային ժողով։</w:t>
            </w:r>
          </w:p>
          <w:p w14:paraId="377C8F82" w14:textId="77777777" w:rsidR="004738F1" w:rsidRPr="00091BB0" w:rsidRDefault="004738F1" w:rsidP="00B1072B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3B0E772" w14:textId="7AEA08DE" w:rsidR="00B1072B" w:rsidRPr="00091BB0" w:rsidRDefault="004738F1" w:rsidP="00B107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Զուգահեռաբար մ</w:t>
            </w:r>
            <w:r w:rsidR="00B1072B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շակվել է նվերների ռեեստրի տեխնիկական առաջադրանք</w:t>
            </w:r>
            <w:r w:rsidR="004C12D4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ը</w:t>
            </w:r>
            <w:r w:rsidR="00B1072B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14:paraId="004395F5" w14:textId="77777777" w:rsidR="00B1072B" w:rsidRPr="00091BB0" w:rsidRDefault="00B1072B" w:rsidP="00B107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4924B4E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1669AE0" w14:textId="409A4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38895733" w14:textId="042DF703" w:rsidR="00521C49" w:rsidRPr="00091BB0" w:rsidRDefault="00B1072B" w:rsidP="002224F1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Միջազգային փորձի ուսումնասիրությունը համապատասխան առաջարկություններով ներկայացվել ու քննարկվել է Հակակոռուպցիոն խորհրդում (2019թ.</w:t>
            </w:r>
            <w:r w:rsidR="004C12D4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-2020թ</w:t>
            </w:r>
            <w:r w:rsidR="004C12D4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14:paraId="7269E981" w14:textId="77777777" w:rsidR="002224F1" w:rsidRPr="00091BB0" w:rsidRDefault="002224F1" w:rsidP="002224F1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60E877D0" w14:textId="57E71D96" w:rsidR="004C12D4" w:rsidRPr="00091BB0" w:rsidRDefault="004C12D4" w:rsidP="002224F1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անրային պաշտոն զբաղեցնող անձանց և հանրային ծառայողների պաշտոնական պարտականությունների իրականացման հետ կապված նվերների ինստիտուտի կատարելագործմանը և նվերների հաշվառման գործընթացի նկատմամբ վերահսկողության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գործիքակազմի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սահմանման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ուղվված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օրենսդրական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ակտերի նախագծերի փաթեթով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="00521C49"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ստակեցվել են նվերներ ընդունելու արգելքին առնչվող կարգավորումները: </w:t>
            </w: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Բացի այդ</w:t>
            </w:r>
            <w:r w:rsidR="00F22F9D"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521C49"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 կանխարգելման հանձնաժողովին վերապահվել են նվերներ ընդունելու արգելքի պահպանմանը </w:t>
            </w:r>
            <w:proofErr w:type="spellStart"/>
            <w:r w:rsidR="00521C49" w:rsidRPr="00091BB0">
              <w:rPr>
                <w:rFonts w:ascii="GHEA Grapalat" w:hAnsi="GHEA Grapalat"/>
                <w:sz w:val="18"/>
                <w:szCs w:val="18"/>
                <w:lang w:val="hy-AM"/>
              </w:rPr>
              <w:t>հետևելու</w:t>
            </w:r>
            <w:proofErr w:type="spellEnd"/>
            <w:r w:rsidR="00521C49" w:rsidRPr="00091BB0">
              <w:rPr>
                <w:rFonts w:ascii="GHEA Grapalat" w:hAnsi="GHEA Grapalat"/>
                <w:sz w:val="18"/>
                <w:szCs w:val="18"/>
                <w:lang w:val="hy-AM"/>
              </w:rPr>
              <w:t>, նվերների ռեեստրի վարման, նվերների գրանցման և հաշվառման կարգը սահմանելու գործառույթներ</w:t>
            </w:r>
          </w:p>
          <w:p w14:paraId="07E32476" w14:textId="7C404683" w:rsidR="00521C49" w:rsidRPr="00091BB0" w:rsidRDefault="004C12D4" w:rsidP="002224F1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(2021թ)</w:t>
            </w:r>
            <w:r w:rsidR="00521C49" w:rsidRPr="00091BB0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14:paraId="2FFA69AE" w14:textId="65A40A9E" w:rsidR="00521C49" w:rsidRPr="00091BB0" w:rsidRDefault="00521C49" w:rsidP="002224F1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EF5F349" w14:textId="4046388F" w:rsidR="002224F1" w:rsidRPr="00091BB0" w:rsidRDefault="004C12D4" w:rsidP="002224F1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Նախագծերի փաթեթը ներկայացվել է</w:t>
            </w:r>
            <w:r w:rsidR="002224F1"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Ազգային ժողով։ Զուգա</w:t>
            </w:r>
            <w:r w:rsidR="00F22F9D" w:rsidRPr="00091BB0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="002224F1" w:rsidRPr="00091BB0">
              <w:rPr>
                <w:rFonts w:ascii="GHEA Grapalat" w:hAnsi="GHEA Grapalat"/>
                <w:sz w:val="18"/>
                <w:szCs w:val="18"/>
                <w:lang w:val="hy-AM"/>
              </w:rPr>
              <w:t>ե</w:t>
            </w:r>
            <w:r w:rsidR="00F22F9D" w:rsidRPr="00091BB0">
              <w:rPr>
                <w:rFonts w:ascii="GHEA Grapalat" w:hAnsi="GHEA Grapalat"/>
                <w:sz w:val="18"/>
                <w:szCs w:val="18"/>
                <w:lang w:val="hy-AM"/>
              </w:rPr>
              <w:t>ռա</w:t>
            </w:r>
            <w:r w:rsidR="002224F1" w:rsidRPr="00091BB0">
              <w:rPr>
                <w:rFonts w:ascii="GHEA Grapalat" w:hAnsi="GHEA Grapalat"/>
                <w:sz w:val="18"/>
                <w:szCs w:val="18"/>
                <w:lang w:val="hy-AM"/>
              </w:rPr>
              <w:t>բար մեկնարկել են</w:t>
            </w:r>
            <w:r w:rsidR="002224F1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նվերների </w:t>
            </w:r>
            <w:r w:rsidR="002224F1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ռեեստրի էլեկտրոնային հարթակի մշակման աշխատանքները </w:t>
            </w:r>
            <w:r w:rsidR="002224F1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(2022թ)</w:t>
            </w:r>
            <w:r w:rsidR="002224F1" w:rsidRPr="00091BB0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14:paraId="0FBF2919" w14:textId="5C82F39C" w:rsidR="002224F1" w:rsidRPr="00091BB0" w:rsidRDefault="002224F1" w:rsidP="002224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33985756" w14:textId="77777777" w:rsidR="002224F1" w:rsidRPr="00091BB0" w:rsidRDefault="002224F1" w:rsidP="002224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4DAFAAF" w14:textId="690DBB9D" w:rsidR="00B1072B" w:rsidRPr="00091BB0" w:rsidRDefault="00B1072B" w:rsidP="002224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5FCFC558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</w:t>
            </w:r>
          </w:p>
          <w:p w14:paraId="40D29C88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CBE5E5" w14:textId="25EFCFFC" w:rsidR="00B1072B" w:rsidRPr="00091BB0" w:rsidRDefault="002A285A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B1072B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4B84C2D4" w14:textId="77777777" w:rsidR="004319E0" w:rsidRPr="00091BB0" w:rsidRDefault="004319E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86A755F" w14:textId="77777777" w:rsidR="004319E0" w:rsidRPr="00091BB0" w:rsidRDefault="004319E0" w:rsidP="004319E0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14:paraId="2B3F6FE3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BB42E4F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0E949A04" w14:textId="3F3317F5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5E54A9D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14:paraId="786C6DF4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2C332D5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458205B2" w14:textId="77777777" w:rsidR="00B1072B" w:rsidRPr="00091BB0" w:rsidRDefault="00B1072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br/>
              <w:t>աղբյուրներ</w:t>
            </w:r>
          </w:p>
        </w:tc>
      </w:tr>
      <w:tr w:rsidR="00E7504A" w:rsidRPr="00091BB0" w14:paraId="1C15DEC4" w14:textId="77777777" w:rsidTr="00102764">
        <w:trPr>
          <w:gridAfter w:val="2"/>
          <w:wAfter w:w="16" w:type="dxa"/>
          <w:trHeight w:val="2600"/>
        </w:trPr>
        <w:tc>
          <w:tcPr>
            <w:tcW w:w="601" w:type="dxa"/>
          </w:tcPr>
          <w:p w14:paraId="23C4AEEA" w14:textId="4027F060" w:rsidR="00CB38E2" w:rsidRPr="00091BB0" w:rsidRDefault="00BC4B7A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19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5" w:type="dxa"/>
            <w:gridSpan w:val="2"/>
          </w:tcPr>
          <w:p w14:paraId="4B770E6A" w14:textId="49968D04" w:rsidR="00CB38E2" w:rsidRPr="00091BB0" w:rsidRDefault="007D7D45" w:rsidP="007D7D45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</w:t>
            </w:r>
            <w:r w:rsidR="00CB38E2" w:rsidRPr="00091BB0">
              <w:rPr>
                <w:rFonts w:ascii="GHEA Grapalat" w:hAnsi="GHEA Grapalat" w:cs="Tahoma"/>
                <w:b/>
                <w:color w:val="000000" w:themeColor="text1"/>
                <w:sz w:val="18"/>
                <w:szCs w:val="18"/>
                <w:lang w:val="hy-AM"/>
              </w:rPr>
              <w:t>ուսակցությունների ֆինանսավորման թափանցիկության ապահովում</w:t>
            </w:r>
            <w:r w:rsidR="00D63D36">
              <w:rPr>
                <w:rFonts w:ascii="GHEA Grapalat" w:hAnsi="GHEA Grapalat" w:cs="Tahoma"/>
                <w:b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D63D36" w:rsidRPr="00C96093">
              <w:rPr>
                <w:rFonts w:ascii="GHEA Grapalat" w:hAnsi="GHEA Grapalat" w:cs="Tahoma"/>
                <w:b/>
                <w:color w:val="000000" w:themeColor="text1"/>
                <w:sz w:val="18"/>
                <w:szCs w:val="18"/>
                <w:lang w:val="hy-AM"/>
              </w:rPr>
              <w:t xml:space="preserve"> Հայաստանի Հանրապետությունում</w:t>
            </w:r>
            <w:r w:rsidR="00D63D36" w:rsidRPr="00C96093">
              <w:rPr>
                <w:rFonts w:ascii="GHEA Grapalat" w:hAnsi="GHEA Grapalat" w:cs="Tahoma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D63D36" w:rsidRPr="00C96093">
              <w:rPr>
                <w:rFonts w:ascii="GHEA Grapalat" w:hAnsi="GHEA Grapalat" w:cs="Tahoma"/>
                <w:b/>
                <w:color w:val="000000" w:themeColor="text1"/>
                <w:sz w:val="18"/>
                <w:szCs w:val="18"/>
                <w:lang w:val="hy-AM"/>
              </w:rPr>
              <w:t>լոբբիստական</w:t>
            </w:r>
            <w:proofErr w:type="spellEnd"/>
            <w:r w:rsidR="00D63D36" w:rsidRPr="00C96093">
              <w:rPr>
                <w:rFonts w:ascii="GHEA Grapalat" w:hAnsi="GHEA Grapalat" w:cs="Tahoma"/>
                <w:b/>
                <w:color w:val="000000" w:themeColor="text1"/>
                <w:sz w:val="18"/>
                <w:szCs w:val="18"/>
                <w:lang w:val="hy-AM"/>
              </w:rPr>
              <w:t xml:space="preserve"> գործունեության օրենսդրական կարգավորման նպատակահարմարության </w:t>
            </w:r>
            <w:r w:rsidR="00C96093">
              <w:rPr>
                <w:rFonts w:ascii="GHEA Grapalat" w:hAnsi="GHEA Grapalat" w:cs="Tahoma"/>
                <w:b/>
                <w:color w:val="000000" w:themeColor="text1"/>
                <w:sz w:val="18"/>
                <w:szCs w:val="18"/>
                <w:lang w:val="hy-AM"/>
              </w:rPr>
              <w:t>դիտարկում</w:t>
            </w:r>
          </w:p>
        </w:tc>
        <w:tc>
          <w:tcPr>
            <w:tcW w:w="3746" w:type="dxa"/>
            <w:gridSpan w:val="18"/>
          </w:tcPr>
          <w:p w14:paraId="3170D652" w14:textId="4D2339DC" w:rsidR="00633C8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Ուսումնասիրվել է </w:t>
            </w:r>
            <w:r w:rsidR="00CE5F8F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կուսակցությունների</w:t>
            </w:r>
            <w:r w:rsidR="00C96093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ֆինանսավորման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վերաբերյալ միջազգային փորձը</w:t>
            </w:r>
            <w:r w:rsidR="00643B0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</w:p>
          <w:p w14:paraId="50DACB26" w14:textId="77777777" w:rsidR="00633C82" w:rsidRPr="00091BB0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4B055F4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Վեր են հանվել Հայաստանում տվյալ ոլորտում առկա խնդիրները և ներդրման հեռանկարները: </w:t>
            </w:r>
          </w:p>
          <w:p w14:paraId="2BDE7A16" w14:textId="77777777" w:rsidR="00633C82" w:rsidRPr="00091BB0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0FE6EF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Մշակվել և Հակակոռուպցիոն քաղաքականության խորհրդին է ներկայացվել համապատասխան առաջարկությունների փաթեթ</w:t>
            </w:r>
            <w:r w:rsidR="003619A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758" w:type="dxa"/>
            <w:gridSpan w:val="15"/>
          </w:tcPr>
          <w:p w14:paraId="4AF87C19" w14:textId="77777777" w:rsidR="00CB38E2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Առաջարկությունների հիման վրա մշակվել և ՀՀ ազգային ժողով է ներկայացվել իրավական ակտերի նախագծերի փաթեթ:</w:t>
            </w:r>
          </w:p>
          <w:p w14:paraId="3C97B5F5" w14:textId="77777777" w:rsidR="00FF4606" w:rsidRDefault="00FF460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BF4C751" w14:textId="5C4D8D29" w:rsidR="00FF4606" w:rsidRPr="00091BB0" w:rsidRDefault="00FF4606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Շահագրգիռ կողմերի հետ քննարկվել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Հայաստանի Հանրապետություն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ում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hy-AM"/>
              </w:rPr>
              <w:t>լոբբիստական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գործունեության օրենսդրական կարգավորման նպատակահարմարության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D80498">
              <w:rPr>
                <w:rFonts w:ascii="GHEA Grapalat" w:hAnsi="GHEA Grapalat"/>
                <w:sz w:val="18"/>
                <w:szCs w:val="18"/>
                <w:lang w:val="hy-AM"/>
              </w:rPr>
              <w:t>հարցը</w:t>
            </w:r>
            <w:r w:rsidR="009E17BD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1443" w:type="dxa"/>
          </w:tcPr>
          <w:p w14:paraId="488F1503" w14:textId="7EF4665D" w:rsidR="00E7504A" w:rsidRPr="00091BB0" w:rsidRDefault="00D939FD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Հայաստանի Հանրապետությունում </w:t>
            </w:r>
            <w:r w:rsidR="00CB38E2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կուսակցությունների ֆինանսավորման </w:t>
            </w:r>
            <w:proofErr w:type="spellStart"/>
            <w:r w:rsidR="00CB38E2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թափանցիկությանն</w:t>
            </w:r>
            <w:proofErr w:type="spellEnd"/>
            <w:r w:rsidR="00CB38E2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 ուղղված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վերլուծությունը քննարկվել է </w:t>
            </w:r>
          </w:p>
          <w:p w14:paraId="342602D6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</w:t>
            </w:r>
            <w:r w:rsidR="00E7504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քաղաքականության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խորհրդում (2020թ.)</w:t>
            </w:r>
            <w:r w:rsidR="00633C8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3147910D" w14:textId="77777777" w:rsidR="00633C82" w:rsidRPr="00091BB0" w:rsidRDefault="00633C8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1947A3D" w14:textId="15FB2BB3" w:rsidR="00421B47" w:rsidRPr="00091BB0" w:rsidRDefault="00421B4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Առաջարկությունների հիման վրա մշակվել իրավական ակտերի նախագծերի փաթեթ (2021թ.):</w:t>
            </w:r>
          </w:p>
          <w:p w14:paraId="341107F4" w14:textId="77777777" w:rsidR="003619A2" w:rsidRPr="00091BB0" w:rsidRDefault="003619A2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C6AED3E" w14:textId="1F4A7565" w:rsidR="00740531" w:rsidRPr="00091BB0" w:rsidRDefault="00DC25AF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Իրավական ակտերի նախագծերի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փաթեթը ներկայացվել է ՀՀ </w:t>
            </w:r>
            <w:r w:rsidR="00F7637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զգային ժողով</w:t>
            </w:r>
            <w:r w:rsidR="00F7637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76374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(2</w:t>
            </w:r>
            <w:r w:rsidR="00A43C52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022թ</w:t>
            </w:r>
            <w:r w:rsidR="00A43C52" w:rsidRPr="00091BB0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A43C52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թ</w:t>
            </w:r>
            <w:r w:rsidR="00F76374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)</w:t>
            </w:r>
            <w:r w:rsidR="00F76374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7D1C0F94" w14:textId="77777777" w:rsidR="003619A2" w:rsidRPr="00091BB0" w:rsidRDefault="003619A2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88E997A" w14:textId="0107FA18" w:rsidR="00DC25AF" w:rsidRPr="00091BB0" w:rsidRDefault="00DD6EB6" w:rsidP="00A13C3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</w:t>
            </w:r>
            <w:r w:rsidR="000357B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արձրացվել է </w:t>
            </w:r>
            <w:r w:rsidR="00282D40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կուսակցությունների </w:t>
            </w:r>
            <w:r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C25AF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ֆինանսավորման թափանցիկությ</w:t>
            </w:r>
            <w:r w:rsidR="000357B5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ունը</w:t>
            </w:r>
            <w:r w:rsidR="00A43C52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43C52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(2022թ.)</w:t>
            </w:r>
            <w:r w:rsidR="000357B5" w:rsidRPr="00091BB0">
              <w:rPr>
                <w:rFonts w:ascii="GHEA Grapalat" w:hAnsi="GHEA Grapalat" w:cs="Tahoma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223F0A67" w14:textId="77777777" w:rsidR="009432CD" w:rsidRPr="00091BB0" w:rsidRDefault="00DC25AF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0A9B5A15" w14:textId="77777777" w:rsidR="006F2567" w:rsidRPr="00091BB0" w:rsidRDefault="006F2567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8543B5F" w14:textId="77777777" w:rsidR="006F2567" w:rsidRPr="00091BB0" w:rsidRDefault="006F2567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AB53F1D" w14:textId="77777777" w:rsidR="006F2567" w:rsidRPr="00091BB0" w:rsidRDefault="006F2567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8318A65" w14:textId="675D05A0" w:rsidR="006F2567" w:rsidRPr="00091BB0" w:rsidRDefault="006F2567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4F97360F" w14:textId="77777777" w:rsidR="00FC3211" w:rsidRPr="00091BB0" w:rsidRDefault="00FC321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</w:t>
            </w:r>
            <w:r w:rsidR="0092161E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ներ</w:t>
            </w:r>
          </w:p>
          <w:p w14:paraId="7701B077" w14:textId="77777777" w:rsidR="007C7E53" w:rsidRPr="00091BB0" w:rsidRDefault="007C7E53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16DBCF53" w14:textId="7903FB37" w:rsidR="00CB38E2" w:rsidRPr="00091BB0" w:rsidRDefault="00643B0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09AD7401" w14:textId="77777777" w:rsidR="0092161E" w:rsidRPr="00091BB0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E47FD76" w14:textId="77777777" w:rsidR="0092161E" w:rsidRPr="00091BB0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Կենտրոնական ընտրական հանձնաժողով</w:t>
            </w:r>
          </w:p>
          <w:p w14:paraId="0AD3936D" w14:textId="77777777" w:rsidR="0092161E" w:rsidRPr="00091BB0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71CB843A" w14:textId="77777777" w:rsidR="0092161E" w:rsidRPr="00091BB0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79C97CA" w14:textId="77777777" w:rsidR="0092161E" w:rsidRPr="00091BB0" w:rsidRDefault="0092161E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Համա </w:t>
            </w:r>
            <w:r w:rsidR="007C7E53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կատարողներ</w:t>
            </w:r>
          </w:p>
          <w:p w14:paraId="3D77D775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9916A63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14:paraId="1AAB2B5D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3AB48A2" w14:textId="08EFCCBB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Ազգային ժողով (համաձայնությամբ)</w:t>
            </w:r>
          </w:p>
          <w:p w14:paraId="4D0E2B05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395333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Հասարակական կազմակերպություններ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</w:tc>
        <w:tc>
          <w:tcPr>
            <w:tcW w:w="729" w:type="dxa"/>
          </w:tcPr>
          <w:p w14:paraId="7DD98024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br/>
              <w:t>աղբյուրներ</w:t>
            </w:r>
          </w:p>
        </w:tc>
      </w:tr>
      <w:tr w:rsidR="00E7504A" w:rsidRPr="00091BB0" w14:paraId="2343E0DF" w14:textId="77777777" w:rsidTr="00102764">
        <w:trPr>
          <w:gridAfter w:val="2"/>
          <w:wAfter w:w="16" w:type="dxa"/>
          <w:trHeight w:val="3500"/>
        </w:trPr>
        <w:tc>
          <w:tcPr>
            <w:tcW w:w="601" w:type="dxa"/>
          </w:tcPr>
          <w:p w14:paraId="71C87A9E" w14:textId="166E98F6" w:rsidR="00CB38E2" w:rsidRPr="00091BB0" w:rsidRDefault="00EA19E7" w:rsidP="00D87B2B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</w:t>
            </w:r>
            <w:r w:rsidR="00CB38E2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5" w:type="dxa"/>
            <w:gridSpan w:val="2"/>
          </w:tcPr>
          <w:p w14:paraId="3314F26A" w14:textId="77777777" w:rsidR="00CB38E2" w:rsidRPr="00091BB0" w:rsidRDefault="00CB38E2" w:rsidP="00D87B2B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Գործարար ոլորտում հակակոռուպցիոն համապատասխանության պահանջների ընդունման խթանում</w:t>
            </w:r>
          </w:p>
        </w:tc>
        <w:tc>
          <w:tcPr>
            <w:tcW w:w="2069" w:type="dxa"/>
            <w:gridSpan w:val="15"/>
          </w:tcPr>
          <w:p w14:paraId="45A49F74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Ուսումնասիրվել է մասնավոր ոլորտում հակակոռուպցիոն համապատասխանության վերաբերյալ միջազգային փորձը</w:t>
            </w:r>
            <w:r w:rsidR="0078102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578601E7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B03CFD0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Ուսումնասիրության արդյունքները քննարկվել են գործարար ոլորտի ներկայացուցիչների հետ:</w:t>
            </w:r>
          </w:p>
        </w:tc>
        <w:tc>
          <w:tcPr>
            <w:tcW w:w="1677" w:type="dxa"/>
            <w:gridSpan w:val="3"/>
          </w:tcPr>
          <w:p w14:paraId="6C4830AE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 են գործարար ոլորտում հակակոռուպցիոն համապատասխանության պահանջների ներդրման վերաբերյալ առաջարկություններ:</w:t>
            </w:r>
          </w:p>
        </w:tc>
        <w:tc>
          <w:tcPr>
            <w:tcW w:w="3758" w:type="dxa"/>
            <w:gridSpan w:val="15"/>
          </w:tcPr>
          <w:p w14:paraId="2880866A" w14:textId="6DD3DF82" w:rsidR="00975566" w:rsidRPr="00091BB0" w:rsidRDefault="007425E1" w:rsidP="00D87B2B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Գործարար</w:t>
            </w:r>
            <w:r w:rsidR="0097556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ոլորտի կազմակերպությունների համար հակակոռուպցիոն համապատասխանություն թեմայով վերապատրաստման դասընթա</w:t>
            </w:r>
            <w:r w:rsidR="00DE762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ցներ են </w:t>
            </w:r>
            <w:r w:rsidR="0097556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անցկաց</w:t>
            </w:r>
            <w:r w:rsidR="00DE762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վել։</w:t>
            </w:r>
          </w:p>
          <w:p w14:paraId="65B14614" w14:textId="77777777" w:rsidR="00781025" w:rsidRPr="00091BB0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F040BA3" w14:textId="77777777" w:rsidR="007D41C7" w:rsidRPr="00091BB0" w:rsidRDefault="007D41C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A951D06" w14:textId="447D612D" w:rsidR="00DE762C" w:rsidRPr="00091BB0" w:rsidRDefault="007D41C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Հակակոռուպցիոն համապատասխանության առկայությունը </w:t>
            </w:r>
            <w:r w:rsidR="006D5F4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համապատասխան իրավական ակտերով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սահմանվել է որպես առավելություն տվող չափանիշ գործարար ոլորտի </w:t>
            </w:r>
            <w:r w:rsidR="00DE762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ներկայացուցիչներին պետական աջակցություն տրամադրելիս։</w:t>
            </w:r>
          </w:p>
          <w:p w14:paraId="322B94F0" w14:textId="77777777" w:rsidR="00DE762C" w:rsidRPr="00091BB0" w:rsidRDefault="00DE762C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CDA6899" w14:textId="3F1E76ED" w:rsidR="00CB38E2" w:rsidRPr="00091BB0" w:rsidRDefault="007425E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Գործարար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ոլորտում հակակոռուպցիոն համապատասխանության պահանջներն ամրագրվել են համապատասխան իրավական ակտերում:</w:t>
            </w:r>
          </w:p>
        </w:tc>
        <w:tc>
          <w:tcPr>
            <w:tcW w:w="1443" w:type="dxa"/>
          </w:tcPr>
          <w:p w14:paraId="41EB8EAC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Ուսումնասիրությունը քննարկվել է հակակոռուպցիոն խորհրդում (2020թ</w:t>
            </w:r>
            <w:r w:rsidR="0036263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78102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04CD3534" w14:textId="77777777" w:rsidR="00781025" w:rsidRPr="00091BB0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F7EC1C3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Իրականացվել է առնվազն 2 հանրային քննարկում (2020թ)</w:t>
            </w:r>
            <w:r w:rsidR="0078102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4CDC46AE" w14:textId="77777777" w:rsidR="00781025" w:rsidRPr="00091BB0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990702E" w14:textId="33F9F8E3" w:rsidR="00CB38E2" w:rsidRPr="00091BB0" w:rsidRDefault="007425E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Գործարար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ոլորտի կազմակերպություններից </w:t>
            </w:r>
            <w:r w:rsidR="0016751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ներկայացվել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6751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առնվազն 5 </w:t>
            </w:r>
            <w:r w:rsidR="0016751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 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(2020թ</w:t>
            </w:r>
            <w:r w:rsidR="0036263D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78102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752C6EEC" w14:textId="77777777" w:rsidR="00781025" w:rsidRPr="00091BB0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4A8483F" w14:textId="4187385E" w:rsidR="0016603F" w:rsidRPr="00091BB0" w:rsidRDefault="007425E1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Գործարար</w:t>
            </w:r>
            <w:r w:rsidR="0016603F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ոլորտի կազմակերպությունների համար կազմակերպվել է առնվազն 2 վերապատրաստման դասընթաց հակակոռուպցիոն համապատասխանություն թեմայով (2021թ.):</w:t>
            </w:r>
          </w:p>
          <w:p w14:paraId="06E8841D" w14:textId="77777777" w:rsidR="00781025" w:rsidRPr="00091BB0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8153BB7" w14:textId="045373E0" w:rsidR="004B2FA2" w:rsidRPr="00091BB0" w:rsidRDefault="004B2FA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Գործա</w:t>
            </w:r>
            <w:r w:rsidR="003A276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 ոլորտի համար </w:t>
            </w:r>
            <w:r w:rsidR="003A276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նախատեսված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</w:t>
            </w:r>
            <w:r w:rsidR="00591B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ետական աջակցության առնվազն </w:t>
            </w:r>
            <w:r w:rsidR="004234C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ծրագրով հակակոռուպցիոն համապատասխանության առկայությունը </w:t>
            </w:r>
            <w:r w:rsidR="006D5F4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համապատասխան իրավական ակտերով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սահմանվել է որպես առավելություն տվող չափանիշ </w:t>
            </w:r>
            <w:r w:rsidR="00591BF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  <w:p w14:paraId="629FDFAD" w14:textId="77777777" w:rsidR="004B2FA2" w:rsidRPr="00091BB0" w:rsidRDefault="004B2FA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120FD3E" w14:textId="433E80C0" w:rsidR="009432CD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Առնվազն 10 ընկերություն</w:t>
            </w:r>
            <w:r w:rsidR="007425E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ում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ներդրվել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16F58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հակակոռուպցիոն համապատասխանության պահանջներ (2022թ.)</w:t>
            </w:r>
            <w:r w:rsidR="00A44D2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132D8066" w14:textId="1FD14965" w:rsidR="009C3608" w:rsidRPr="00091BB0" w:rsidRDefault="009C3608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0416A58" w14:textId="77777777" w:rsidR="007B466B" w:rsidRPr="00091BB0" w:rsidRDefault="007B466B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6364EA1" w14:textId="77777777" w:rsidR="006F2567" w:rsidRPr="00091BB0" w:rsidRDefault="006F256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EB53A00" w14:textId="77777777" w:rsidR="006F2567" w:rsidRPr="00091BB0" w:rsidRDefault="006F256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3A37290" w14:textId="0C734F48" w:rsidR="006F2567" w:rsidRPr="00091BB0" w:rsidRDefault="006F2567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406EF047" w14:textId="77777777" w:rsidR="003F5E90" w:rsidRPr="00091BB0" w:rsidRDefault="003F5E9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781025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7B04B832" w14:textId="77777777" w:rsidR="00761670" w:rsidRPr="00091BB0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F1B3F49" w14:textId="347B7C9B" w:rsidR="00CB38E2" w:rsidRPr="00091BB0" w:rsidRDefault="00643B0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</w:t>
            </w:r>
            <w:r w:rsidR="00CB38E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կոնոմիկայի նախարարություն</w:t>
            </w:r>
          </w:p>
          <w:p w14:paraId="5357CDBA" w14:textId="680B6EE8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9AA99F8" w14:textId="5A3B483B" w:rsidR="00B30C08" w:rsidRPr="00091BB0" w:rsidRDefault="00DF3772" w:rsidP="00D87B2B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Arian AMU"/>
                <w:bCs/>
                <w:color w:val="000000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Arian AMU"/>
                <w:bCs/>
                <w:color w:val="000000"/>
                <w:sz w:val="18"/>
                <w:szCs w:val="18"/>
                <w:lang w:val="hy-AM"/>
              </w:rPr>
              <w:t>«</w:t>
            </w:r>
            <w:r w:rsidRPr="00091BB0">
              <w:rPr>
                <w:rFonts w:ascii="GHEA Grapalat" w:eastAsia="Times New Roman" w:hAnsi="GHEA Grapalat" w:cs="Arian AMU"/>
                <w:bCs/>
                <w:sz w:val="18"/>
                <w:szCs w:val="18"/>
                <w:lang w:val="hy-AM"/>
              </w:rPr>
              <w:t xml:space="preserve">Կորպորատիվ կառավարման կենտրոն» հիմնադրամ </w:t>
            </w:r>
            <w:r w:rsidRPr="00091BB0">
              <w:rPr>
                <w:rFonts w:ascii="GHEA Grapalat" w:eastAsia="Times New Roman" w:hAnsi="GHEA Grapalat" w:cs="Arian AMU"/>
                <w:bCs/>
                <w:color w:val="000000"/>
                <w:sz w:val="18"/>
                <w:szCs w:val="18"/>
                <w:lang w:val="hy-AM"/>
              </w:rPr>
              <w:t>(համաձայնությամբ)</w:t>
            </w:r>
          </w:p>
          <w:p w14:paraId="574C3585" w14:textId="77777777" w:rsidR="00DF3772" w:rsidRPr="00091BB0" w:rsidRDefault="00DF377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7C3C4C" w14:textId="77777777" w:rsidR="003F5E90" w:rsidRPr="00091BB0" w:rsidRDefault="00781025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3B2226BF" w14:textId="77777777" w:rsidR="00761670" w:rsidRPr="00091BB0" w:rsidRDefault="00761670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8353FE2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14:paraId="1DE09A6B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C90C221" w14:textId="77777777" w:rsidR="00CB38E2" w:rsidRPr="00091BB0" w:rsidRDefault="00CB38E2" w:rsidP="00D87B2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14:paraId="68743BDC" w14:textId="77777777" w:rsidR="00CB38E2" w:rsidRPr="00091BB0" w:rsidRDefault="00CB38E2" w:rsidP="00D87B2B">
            <w:pPr>
              <w:pStyle w:val="ListParagraph"/>
              <w:ind w:left="0"/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lastRenderedPageBreak/>
              <w:t>Օրենսդրությամբ չարգելված ֆինանսավորման</w:t>
            </w:r>
          </w:p>
          <w:p w14:paraId="4E2958E3" w14:textId="77777777" w:rsidR="00CB38E2" w:rsidRPr="00091BB0" w:rsidRDefault="00CB38E2" w:rsidP="00D87B2B">
            <w:pPr>
              <w:pStyle w:val="ListParagraph"/>
              <w:ind w:left="0"/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</w:tc>
      </w:tr>
      <w:tr w:rsidR="00294B17" w:rsidRPr="00091BB0" w14:paraId="7FEA9D05" w14:textId="77777777" w:rsidTr="00102764">
        <w:trPr>
          <w:gridAfter w:val="2"/>
          <w:wAfter w:w="16" w:type="dxa"/>
          <w:trHeight w:val="4760"/>
        </w:trPr>
        <w:tc>
          <w:tcPr>
            <w:tcW w:w="601" w:type="dxa"/>
          </w:tcPr>
          <w:p w14:paraId="7E168DC5" w14:textId="241823DF" w:rsidR="00294B17" w:rsidRPr="00091BB0" w:rsidRDefault="00EA19E7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21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605" w:type="dxa"/>
            <w:gridSpan w:val="2"/>
          </w:tcPr>
          <w:p w14:paraId="4249B8B3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Գնումների ոլորտի բարելավում</w:t>
            </w:r>
          </w:p>
        </w:tc>
        <w:tc>
          <w:tcPr>
            <w:tcW w:w="2069" w:type="dxa"/>
            <w:gridSpan w:val="15"/>
          </w:tcPr>
          <w:p w14:paraId="213F87D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7" w:type="dxa"/>
            <w:gridSpan w:val="3"/>
          </w:tcPr>
          <w:p w14:paraId="1D4C052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Պետական գնումների համակարգի շարունակական կատարելագործման նպատակով իրականացվել է ոլորտային խնդիրների ուսումնասիրություն:</w:t>
            </w:r>
          </w:p>
          <w:p w14:paraId="086E50C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Ուսումնասիրության հիման վրա մշակվել և Հակակոռուպցիոն քաղաքականության խորհրդի նիստում քննարկվել է պետական գնումների համակարգի շարունակական կատարելագործմանն ուղղված 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առաջարկությունների փաթեթը:</w:t>
            </w:r>
          </w:p>
        </w:tc>
        <w:tc>
          <w:tcPr>
            <w:tcW w:w="3758" w:type="dxa"/>
            <w:gridSpan w:val="15"/>
          </w:tcPr>
          <w:p w14:paraId="0B1ECC0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Ուսումնասիրության հիման վրա մշակվել և ընդունվել է նախագծերի փաթեթ՝ ուղղված գնման գործընթացների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պարզեցմանը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գնման գործընթացի որոշակիության ապահովմանը, արտաքին աջակցությամբ իրականացվող ծրագրերի հաշվին գնումները ազգային ռեժիմով իրականացնելու պարագայում՝ գործընթացները միասնական կանոններով կառավարելու հնարավորության ստեղծմանը:</w:t>
            </w:r>
          </w:p>
        </w:tc>
        <w:tc>
          <w:tcPr>
            <w:tcW w:w="1443" w:type="dxa"/>
          </w:tcPr>
          <w:p w14:paraId="3786C0B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Իրականացվել է ուսումնասիրություն գնման գործընթացում կոռուպցիոն ռիսկերի բացահայտման ուղղությամբ (2020թ.):</w:t>
            </w:r>
          </w:p>
          <w:p w14:paraId="479B72C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18F681B" w14:textId="6FB0099C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Ուսումնասիրության արդյունքները քննարկվել են Հակակոռուպցիոն քաղաքականության խորհրդում և տրվել են համապատասխան փոփոխությունների հանձնարարա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կաններ (2020թ)</w:t>
            </w:r>
          </w:p>
          <w:p w14:paraId="65999A8A" w14:textId="77777777" w:rsidR="00294B17" w:rsidRPr="00091BB0" w:rsidRDefault="00294B17" w:rsidP="00294B17">
            <w:pPr>
              <w:tabs>
                <w:tab w:val="left" w:pos="1080"/>
                <w:tab w:val="left" w:pos="1260"/>
                <w:tab w:val="left" w:pos="1350"/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0CA8BF4" w14:textId="3272E856" w:rsidR="00294B17" w:rsidRPr="00091BB0" w:rsidRDefault="00294B17" w:rsidP="00294B17">
            <w:pPr>
              <w:tabs>
                <w:tab w:val="left" w:pos="1080"/>
                <w:tab w:val="left" w:pos="1260"/>
                <w:tab w:val="left" w:pos="1350"/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Գնումների համակարգի կատարելագործմանն ուղղված նախագծերի փաթեթը ներկայացվել է </w:t>
            </w:r>
            <w:r w:rsidR="00643B0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 (2021թ.):</w:t>
            </w:r>
          </w:p>
          <w:p w14:paraId="0567F818" w14:textId="77777777" w:rsidR="001C2388" w:rsidRPr="00091BB0" w:rsidRDefault="001C2388" w:rsidP="00294B17">
            <w:pPr>
              <w:tabs>
                <w:tab w:val="left" w:pos="1080"/>
                <w:tab w:val="left" w:pos="1260"/>
                <w:tab w:val="left" w:pos="1350"/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0A56C24" w14:textId="7D47F5DE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Գնումների համակարգի կատարելագործմանն ուղղված նախագծերի փաթեթը ներկայացվել է Ազգային ժողով (2022թ. ):</w:t>
            </w:r>
          </w:p>
          <w:p w14:paraId="6532562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71EFA8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Գնումների համակարգը կատարելագործվել է (2022թ.):</w:t>
            </w:r>
          </w:p>
          <w:p w14:paraId="035521D5" w14:textId="77777777" w:rsidR="006F2567" w:rsidRPr="00091BB0" w:rsidRDefault="006F256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1472402" w14:textId="77777777" w:rsidR="00723923" w:rsidRPr="00091BB0" w:rsidRDefault="00723923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D4FB162" w14:textId="73FFA418" w:rsidR="00723923" w:rsidRPr="00091BB0" w:rsidRDefault="00723923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4554B65F" w14:textId="2249A8A5" w:rsidR="00294B17" w:rsidRPr="00091BB0" w:rsidRDefault="00E52129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Ֆ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ինանսների նախարարություն</w:t>
            </w:r>
          </w:p>
          <w:p w14:paraId="5DE5361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3D584F65" w14:textId="77777777" w:rsidR="00294B17" w:rsidRPr="00091BB0" w:rsidRDefault="00294B17" w:rsidP="00294B17">
            <w:pPr>
              <w:pStyle w:val="ListParagraph"/>
              <w:ind w:left="0"/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1A0F53" w:rsidRPr="00091BB0" w14:paraId="4E9CA611" w14:textId="77777777" w:rsidTr="00BC1C44">
        <w:trPr>
          <w:gridAfter w:val="2"/>
          <w:wAfter w:w="16" w:type="dxa"/>
          <w:trHeight w:val="1691"/>
        </w:trPr>
        <w:tc>
          <w:tcPr>
            <w:tcW w:w="601" w:type="dxa"/>
          </w:tcPr>
          <w:p w14:paraId="53E43324" w14:textId="62A283E1" w:rsidR="001A0F53" w:rsidRPr="00091BB0" w:rsidRDefault="001A0F53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22</w:t>
            </w:r>
            <w:r w:rsidRPr="00091BB0">
              <w:rPr>
                <w:rFonts w:ascii="Cambria Math" w:hAnsi="Cambria Math" w:cs="Cambria Math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</w:p>
        </w:tc>
        <w:tc>
          <w:tcPr>
            <w:tcW w:w="2605" w:type="dxa"/>
            <w:gridSpan w:val="2"/>
          </w:tcPr>
          <w:p w14:paraId="71A39724" w14:textId="77777777" w:rsidR="001A0F53" w:rsidRPr="00091BB0" w:rsidRDefault="001A0F53" w:rsidP="00EA19E7">
            <w:pPr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Իրավաբանական անձանց իրական շահառուների ինստիտուտի ներդրում</w:t>
            </w:r>
          </w:p>
          <w:p w14:paraId="748AC0AB" w14:textId="77777777" w:rsidR="001A0F53" w:rsidRPr="00091BB0" w:rsidRDefault="001A0F53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69" w:type="dxa"/>
            <w:gridSpan w:val="15"/>
          </w:tcPr>
          <w:p w14:paraId="0A0E6319" w14:textId="77777777" w:rsidR="001A0F53" w:rsidRPr="00091BB0" w:rsidRDefault="001A0F53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7" w:type="dxa"/>
            <w:gridSpan w:val="3"/>
          </w:tcPr>
          <w:p w14:paraId="1FBA3332" w14:textId="77777777" w:rsidR="001A0F53" w:rsidRPr="00091BB0" w:rsidRDefault="001A0F53" w:rsidP="00EA19E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Միջազգային փոր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ձն ուսումնասիրվել է: </w:t>
            </w:r>
          </w:p>
          <w:p w14:paraId="454ABF9C" w14:textId="77777777" w:rsidR="001A0F53" w:rsidRPr="00091BB0" w:rsidRDefault="001A0F53" w:rsidP="00EA19E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FA59139" w14:textId="77777777" w:rsidR="001A0F53" w:rsidRPr="00091BB0" w:rsidRDefault="001A0F53" w:rsidP="00EA19E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Ուսումնասիրությունների արդյունքում մշակվել և ներկայացվել է առաջարկությունների փաթեթ:</w:t>
            </w:r>
          </w:p>
          <w:p w14:paraId="6DC11178" w14:textId="77777777" w:rsidR="001A0F53" w:rsidRPr="00091BB0" w:rsidRDefault="001A0F53" w:rsidP="00EA19E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Մշակվել է պետական ռեգիստրի շրջանակներում իրական շահառուների գրանցամատյանի ծրագրային ապահով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ումը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22C819AA" w14:textId="77777777" w:rsidR="001A0F53" w:rsidRPr="00091BB0" w:rsidRDefault="001A0F53" w:rsidP="00EA19E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64FC7D0A" w14:textId="718D45FA" w:rsidR="001A0F53" w:rsidRPr="00091BB0" w:rsidRDefault="001A0F53" w:rsidP="00EA19E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Մշակվել է իրավաբանական անձանց իրական շահառուների ինստիտուտի ներդրման ճանապարհային քարտեզ:</w:t>
            </w:r>
          </w:p>
        </w:tc>
        <w:tc>
          <w:tcPr>
            <w:tcW w:w="3758" w:type="dxa"/>
            <w:gridSpan w:val="15"/>
          </w:tcPr>
          <w:p w14:paraId="0E75CE8B" w14:textId="77777777" w:rsidR="001A0F53" w:rsidRPr="00091BB0" w:rsidRDefault="001A0F53" w:rsidP="00EA19E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Ճանապարհային քարտեզը հաստատվել է: </w:t>
            </w:r>
          </w:p>
          <w:p w14:paraId="58815C52" w14:textId="77777777" w:rsidR="001A0F53" w:rsidRPr="00091BB0" w:rsidRDefault="001A0F53" w:rsidP="00EA19E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5BFADF9" w14:textId="77777777" w:rsidR="001A0F53" w:rsidRPr="00091BB0" w:rsidRDefault="001A0F53" w:rsidP="00EA19E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Ճանապարհային քարտեզին համապատասխան </w:t>
            </w:r>
          </w:p>
          <w:p w14:paraId="558210C8" w14:textId="77777777" w:rsidR="001A0F53" w:rsidRPr="00091BB0" w:rsidRDefault="001A0F53" w:rsidP="00EA19E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մշակվել է իրավաբանական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համատարած բացահայտմանն ուղղված, ինչպես նաև՝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հանրամատչելի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ռեեստրի կարգավորումները սահմանող օրենսդրական փաթեթը:</w:t>
            </w:r>
          </w:p>
          <w:p w14:paraId="3D9AD989" w14:textId="2FE184F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Ճանապարհային քարտեզին համապատասխան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համատարած բացահայտմանն ուղղված, ինչպես նաև՝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հանրամատչելի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ռեեստրի կարգավորումները սահմանող օրենսդրական փաթեթը ներկայացվել է Ազգային ժողով:</w:t>
            </w:r>
          </w:p>
          <w:p w14:paraId="789820A7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F29963C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շահառուների գրանցամատյանի էլեկտրոնային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հարթակը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գործարկվում է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798FA4E6" w14:textId="77777777" w:rsidR="001A0F53" w:rsidRPr="00091BB0" w:rsidRDefault="001A0F53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046B81C0" w14:textId="77777777" w:rsidR="001A0F53" w:rsidRPr="00091BB0" w:rsidRDefault="001A0F53" w:rsidP="00102764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Մշակվել է իրական շահառուների գրանցամատյանի էլեկտրոնային ծրագրային ապահովումը (2020թ.) և գործարկվել է (2021թ.):</w:t>
            </w:r>
          </w:p>
          <w:p w14:paraId="2B5D5661" w14:textId="77777777" w:rsidR="001A0F53" w:rsidRPr="00091BB0" w:rsidRDefault="001A0F53" w:rsidP="00102764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36C7807C" w14:textId="77777777" w:rsidR="001A0F53" w:rsidRPr="00091BB0" w:rsidRDefault="001A0F53" w:rsidP="00102764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համատարած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բացահայտյմանն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ուղղված, ինչպես նաև՝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հանրամատչելի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ռեեստրի կարգավորումները սահմանող օրենսդրական փաթեթը մշակվել է (2020թ.):</w:t>
            </w:r>
          </w:p>
          <w:p w14:paraId="1E98E632" w14:textId="77777777" w:rsidR="001A0F53" w:rsidRPr="00091BB0" w:rsidRDefault="001A0F53" w:rsidP="00102764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C3DB23" w14:textId="77777777" w:rsidR="001A0F53" w:rsidRPr="00091BB0" w:rsidRDefault="001A0F53" w:rsidP="00102764">
            <w:pP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Քննարկվել և ընդունվել է  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իրավաբանական անձանց իրական շահառուների ինստիտուտի ներդրման ճանապարհային քարտեզը (2021թ.):</w:t>
            </w:r>
          </w:p>
          <w:p w14:paraId="76BAB8C9" w14:textId="77777777" w:rsidR="001A0F53" w:rsidRPr="00091BB0" w:rsidRDefault="001A0F53" w:rsidP="00102764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44FE683" w14:textId="3C015559" w:rsidR="001A0F53" w:rsidRPr="00091BB0" w:rsidRDefault="001A0F53" w:rsidP="00102764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համատարած բացահայտմանն ուղղված, ինչպես նաև՝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բաց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հանրամատչելի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ռեեստրի կարգավորումները սահմանող օրենսդրական փաթեթն ընդունվել է  (202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թ.):</w:t>
            </w:r>
          </w:p>
          <w:p w14:paraId="384B1438" w14:textId="77777777" w:rsidR="001A0F53" w:rsidRPr="00091BB0" w:rsidRDefault="001A0F53" w:rsidP="00102764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73AF2D59" w14:textId="77777777" w:rsidR="001A0F53" w:rsidRPr="00091BB0" w:rsidRDefault="001A0F53" w:rsidP="00102764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2020թ.-ին իրավաբանական անձանց կողմից ներկայացվել է իրական շահառուների (սեփականատերերի) վերաբերյալ առնվազն 30 հայտարարագիր: </w:t>
            </w:r>
          </w:p>
          <w:p w14:paraId="150F50FD" w14:textId="77777777" w:rsidR="001A0F53" w:rsidRPr="00091BB0" w:rsidRDefault="001A0F53" w:rsidP="00102764">
            <w:pPr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3538016" w14:textId="1FE6B202" w:rsidR="001A0F53" w:rsidRPr="00091BB0" w:rsidRDefault="001A0F53" w:rsidP="00102764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Իրավաբանական անձանց իրական </w:t>
            </w:r>
            <w:proofErr w:type="spellStart"/>
            <w:r w:rsidR="00817C83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շահառուների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գրանցման</w:t>
            </w:r>
            <w:proofErr w:type="spellEnd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ծրագրային ապահովումն ամբողջությամ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բ ներդրված է և համակարգը գործարկվում է (2021թ.)։</w:t>
            </w:r>
          </w:p>
          <w:p w14:paraId="25659A5E" w14:textId="77777777" w:rsidR="001A0F53" w:rsidRPr="00091BB0" w:rsidRDefault="001A0F53" w:rsidP="00102764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45DFE1D6" w14:textId="77777777" w:rsidR="001A0F53" w:rsidRPr="00091BB0" w:rsidRDefault="001A0F53" w:rsidP="00102764">
            <w:pPr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2021թ.–ին իրավաբանական անձանց կողմից էլեկտրոնային եղանակով ներկայացվել է իրական շահառուների վերաբերյալ առնվազն 70 հայտարարագիր:</w:t>
            </w:r>
          </w:p>
          <w:p w14:paraId="38E7B8D7" w14:textId="77777777" w:rsidR="001A0F53" w:rsidRPr="00091BB0" w:rsidRDefault="001A0F53" w:rsidP="00102764">
            <w:pPr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2CAAF1BD" w14:textId="77777777" w:rsidR="001A0F53" w:rsidRPr="00091BB0" w:rsidRDefault="001A0F53" w:rsidP="00102764">
            <w:pPr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2022թ.-ին իրավաբանական անձանց կողմից ներկայացվել է իրական շահառուների վերաբերյալ 200 հայտարարագիր:</w:t>
            </w:r>
          </w:p>
          <w:p w14:paraId="3508AD23" w14:textId="77777777" w:rsidR="001A0F53" w:rsidRPr="00091BB0" w:rsidRDefault="001A0F53" w:rsidP="00102764">
            <w:pPr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6268CBA" w14:textId="3B63EC2B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Իրավաբանական անձանց իրական </w:t>
            </w:r>
            <w:r w:rsidR="00817C8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շահառուների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վերաբերյալ տվյալները հասանելի են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(2021թ.)։</w:t>
            </w:r>
          </w:p>
        </w:tc>
        <w:tc>
          <w:tcPr>
            <w:tcW w:w="1432" w:type="dxa"/>
            <w:gridSpan w:val="4"/>
          </w:tcPr>
          <w:p w14:paraId="29D13C45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</w:t>
            </w:r>
          </w:p>
          <w:p w14:paraId="5B01DB1D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713FBC47" w14:textId="763BE594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Արդարադատության նախարարություն</w:t>
            </w:r>
          </w:p>
          <w:p w14:paraId="3526DA58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2E9320D6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 կատարողներ</w:t>
            </w:r>
          </w:p>
          <w:p w14:paraId="5D5F746D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32026CC3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14:paraId="221355A6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0FF1781E" w14:textId="5AC98EDB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14:paraId="1BEDCA13" w14:textId="77777777" w:rsidR="001A0F53" w:rsidRPr="00091BB0" w:rsidRDefault="001A0F53" w:rsidP="00102764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14:paraId="3D99C162" w14:textId="77777777" w:rsidR="001A0F53" w:rsidRPr="00091BB0" w:rsidRDefault="001A0F53" w:rsidP="00294B17">
            <w:pPr>
              <w:pStyle w:val="ListParagraph"/>
              <w:ind w:left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5BD41A92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03D9B4CA" w14:textId="72879BED" w:rsidR="00294B17" w:rsidRPr="00091BB0" w:rsidRDefault="00CD6D3D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23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5" w:type="dxa"/>
            <w:gridSpan w:val="2"/>
          </w:tcPr>
          <w:p w14:paraId="51F96121" w14:textId="77777777" w:rsidR="00294B17" w:rsidRPr="00091BB0" w:rsidRDefault="00294B17" w:rsidP="00294B17">
            <w:pPr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</w:rPr>
              <w:t xml:space="preserve">Տնտեսական մրցակցության </w:t>
            </w:r>
            <w:r w:rsidRPr="00091BB0">
              <w:rPr>
                <w:rFonts w:ascii="GHEA Grapalat" w:eastAsia="Times New Roman" w:hAnsi="GHEA Grapalat" w:cs="Times New Roman"/>
                <w:b/>
                <w:color w:val="000000" w:themeColor="text1"/>
                <w:sz w:val="18"/>
                <w:szCs w:val="18"/>
              </w:rPr>
              <w:lastRenderedPageBreak/>
              <w:t>պաշտպանության ոլորտի վերաբերյալ օրենսդրության կատարելագործում</w:t>
            </w:r>
          </w:p>
        </w:tc>
        <w:tc>
          <w:tcPr>
            <w:tcW w:w="2069" w:type="dxa"/>
            <w:gridSpan w:val="15"/>
          </w:tcPr>
          <w:p w14:paraId="67100E3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677" w:type="dxa"/>
            <w:gridSpan w:val="3"/>
          </w:tcPr>
          <w:p w14:paraId="6DFE7560" w14:textId="77777777" w:rsidR="00294B17" w:rsidRPr="00091BB0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Տնտեսական մրցակցության 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պաշտպանության ոլորտի օրենսդրությունն ուսումնասիրվել է: </w:t>
            </w:r>
          </w:p>
          <w:p w14:paraId="55E9C774" w14:textId="77777777" w:rsidR="00294B17" w:rsidRPr="00091BB0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495966B" w14:textId="7C1974EF" w:rsidR="00294B17" w:rsidRPr="00091BB0" w:rsidRDefault="00294B17" w:rsidP="00294B17">
            <w:pPr>
              <w:pStyle w:val="ListParagraph"/>
              <w:keepNext/>
              <w:keepLines/>
              <w:tabs>
                <w:tab w:val="left" w:pos="2642"/>
              </w:tabs>
              <w:ind w:left="0"/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Մշակվել է առկա խնդիրների կարգավորմանն ուղղված առաջարկությունների փաթեթ, դիտարկվել է  Հանձնաժողովի կողմից ստուգումների իրականացման մեխանիզմների կատարելագործման,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հակամրցակցային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համաձայնությունների կանխարգելման</w:t>
            </w:r>
            <w:r w:rsidR="006215D7"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գործընթացում </w:t>
            </w:r>
            <w:r w:rsidR="006215D7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Հանձնաժողովին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օպերատիվ տվյալների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հասանելիության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տրամադրման հնարավորությունը:</w:t>
            </w:r>
          </w:p>
        </w:tc>
        <w:tc>
          <w:tcPr>
            <w:tcW w:w="3758" w:type="dxa"/>
            <w:gridSpan w:val="15"/>
          </w:tcPr>
          <w:p w14:paraId="79B84236" w14:textId="0B3C13B1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Առաջարկությունների փաթեթի հիման վրա մշակվել են իրավական ակտերի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նախագծեր, ներկայացվել Վարչապետի աշխատակազմ:</w:t>
            </w:r>
          </w:p>
          <w:p w14:paraId="2CD10C6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D68058" w14:textId="1ACC2979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Տնտեսական մրցակցության պաշտպանության ոլորտի օրենսդրության կատարելագործմանն ուղղված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իրավական ակտերի նախագծերի փաթեթը ներկայացվել է Ազգային ժողով:</w:t>
            </w:r>
          </w:p>
          <w:p w14:paraId="4206AC8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Օրենսդրական փոփոխությունների արդյունքում տնտեսական մրցակցության պաշտպանության ոլորտի օրենսդրությունը կատարելագործվել է:</w:t>
            </w:r>
          </w:p>
          <w:p w14:paraId="1514802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E84D68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Ընդունվել են օրենսդրական փոփոխությունների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կիրարկումն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ապահովող  ենթաօրենսդրական իրավական ակտերը:</w:t>
            </w:r>
          </w:p>
          <w:p w14:paraId="5926864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35FB3DF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Իրականացվել է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ուսումնասիրություն 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տնտեսական մրցակցության պաշտպանության ոլորտի օրենսդրության  կատարելագործման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ուղղությամբ, մշակվել է իրավական ակտերի նախագծերի փաթեթ (2020թ):</w:t>
            </w:r>
          </w:p>
          <w:p w14:paraId="02843E1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64DBACA" w14:textId="4B6BEA08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փաթեթի հիման վրա մշակվել է իրավական ակտերի նախագծերի փաթեթ և ներկայացվել է </w:t>
            </w:r>
            <w:r w:rsidR="00DF6C8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</w:t>
            </w:r>
            <w:r w:rsidR="005D66D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(2021</w:t>
            </w:r>
            <w:r w:rsidR="00B5036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թ):</w:t>
            </w:r>
          </w:p>
          <w:p w14:paraId="0F039C19" w14:textId="77777777" w:rsidR="00B50365" w:rsidRPr="00091BB0" w:rsidRDefault="00B5036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88824D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Օրենսդրական փոփոխությունների արդյունքում տնտեսական մրցակցության պաշտպանության ոլորտի օրենսդրությու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նը կատարելագործվել է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(2021թ.):</w:t>
            </w:r>
          </w:p>
          <w:p w14:paraId="39FA9AC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E0FDCF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Օրենսդրական </w:t>
            </w:r>
          </w:p>
          <w:p w14:paraId="219CDD6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Օրենսդրական փոփոխությունների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կիրարկումն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ապահովող ենթաօրենսդրական ակտերն ամբողջությամբ ընդունվել են (2022թ):</w:t>
            </w:r>
          </w:p>
          <w:p w14:paraId="19E77571" w14:textId="77777777" w:rsidR="00294B17" w:rsidRPr="00091BB0" w:rsidRDefault="00294B17" w:rsidP="00294B17">
            <w:pPr>
              <w:tabs>
                <w:tab w:val="left" w:pos="1065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highlight w:val="yellow"/>
                <w:lang w:val="hy-AM"/>
              </w:rPr>
            </w:pPr>
          </w:p>
          <w:p w14:paraId="5F913788" w14:textId="77777777" w:rsidR="00294B17" w:rsidRPr="00091BB0" w:rsidRDefault="00294B17" w:rsidP="00294B17">
            <w:pPr>
              <w:tabs>
                <w:tab w:val="left" w:pos="1065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610C412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</w:t>
            </w:r>
          </w:p>
          <w:p w14:paraId="2E2D8DA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24A10B6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Մրցակցության</w:t>
            </w:r>
            <w:r w:rsidRPr="00091BB0">
              <w:rPr>
                <w:rFonts w:ascii="Calibri" w:hAnsi="Calibri" w:cs="Calibri"/>
                <w:color w:val="000000" w:themeColor="text1"/>
                <w:sz w:val="18"/>
                <w:szCs w:val="18"/>
                <w:lang w:val="hy-AM"/>
              </w:rPr>
              <w:t> 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պաշտպանության հանձնաժողով</w:t>
            </w:r>
          </w:p>
          <w:p w14:paraId="513E406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5C3AC50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5A499A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Համակատարող</w:t>
            </w:r>
            <w:proofErr w:type="spellEnd"/>
          </w:p>
          <w:p w14:paraId="26A81AF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1A1EB059" w14:textId="3579E74D" w:rsidR="00294B17" w:rsidRPr="00091BB0" w:rsidRDefault="005E36D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2660188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729" w:type="dxa"/>
          </w:tcPr>
          <w:p w14:paraId="4F99D6D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highlight w:val="yellow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lastRenderedPageBreak/>
              <w:t>Ֆինանսավ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lastRenderedPageBreak/>
              <w:t>որում չի պահանջվում</w:t>
            </w:r>
          </w:p>
        </w:tc>
      </w:tr>
      <w:tr w:rsidR="00294B17" w:rsidRPr="00DC6B8B" w14:paraId="5E6F5550" w14:textId="77777777" w:rsidTr="00102764">
        <w:trPr>
          <w:trHeight w:val="145"/>
        </w:trPr>
        <w:tc>
          <w:tcPr>
            <w:tcW w:w="10674" w:type="dxa"/>
            <w:gridSpan w:val="35"/>
            <w:vAlign w:val="bottom"/>
          </w:tcPr>
          <w:p w14:paraId="730C47C6" w14:textId="77777777" w:rsidR="00294B17" w:rsidRPr="00091BB0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2.3. ԿՈՌՈՒՊՑԻԱՅԻ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ԿԱՆԽԱՐԳԵԼՈՒՄ</w:t>
            </w:r>
          </w:p>
          <w:p w14:paraId="392A76FC" w14:textId="406CC793" w:rsidR="00294B17" w:rsidRPr="00091BB0" w:rsidRDefault="00294B17" w:rsidP="00294B17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(պետական կառավարման գործընթացին հասարակության մասնակցության մեխանիզմների ներդրում և կատարելագործում,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վարչարարության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պարզեցում)</w:t>
            </w:r>
          </w:p>
          <w:p w14:paraId="2D23655C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41F43CA9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51C7E8C0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7D38E0EB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0A19890A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10AB0D3E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0D27B761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47B2AC06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2C7E4D54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04695F9E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5985EA8B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0183AE8A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33CBA805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26F99106" w14:textId="77777777" w:rsidR="00294B17" w:rsidRPr="00091BB0" w:rsidRDefault="00294B17" w:rsidP="00294B17">
            <w:pPr>
              <w:tabs>
                <w:tab w:val="left" w:pos="2642"/>
              </w:tabs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4F3D63E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56" w:type="dxa"/>
            <w:gridSpan w:val="9"/>
            <w:vAlign w:val="bottom"/>
          </w:tcPr>
          <w:p w14:paraId="6391D359" w14:textId="77777777" w:rsidR="007D5A53" w:rsidRPr="00091BB0" w:rsidRDefault="007D5A53" w:rsidP="007D5A53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Բաժնի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արդյունքային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7FDB951E" w14:textId="77777777" w:rsidR="00294B17" w:rsidRPr="00091BB0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5F4A400" w14:textId="77777777" w:rsidR="00294B17" w:rsidRPr="00091BB0" w:rsidRDefault="00294B17" w:rsidP="00294B17">
            <w:pPr>
              <w:numPr>
                <w:ilvl w:val="0"/>
                <w:numId w:val="17"/>
              </w:numPr>
              <w:tabs>
                <w:tab w:val="left" w:pos="302"/>
              </w:tabs>
              <w:ind w:left="2" w:hanging="2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Ազդարարման էլեկտրոնային համակարգի միջոցով ստացվա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ծ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ազդարարումների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քանակը.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Հիմքային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 xml:space="preserve"> 2019-188, 2022-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աճ 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en-US"/>
              </w:rPr>
              <w:t>30%-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ով</w:t>
            </w:r>
          </w:p>
          <w:p w14:paraId="35445C02" w14:textId="2B4115CD" w:rsidR="00294B17" w:rsidRPr="00091BB0" w:rsidRDefault="00294B17" w:rsidP="00294B17">
            <w:pPr>
              <w:numPr>
                <w:ilvl w:val="0"/>
                <w:numId w:val="17"/>
              </w:numPr>
              <w:tabs>
                <w:tab w:val="left" w:pos="302"/>
              </w:tabs>
              <w:ind w:left="2" w:hanging="2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Իրավական ակտերի նախագծերի միասնական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հարթակում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նախագծերի հանրային քննարկումների մասնակցած անձանց աճ</w:t>
            </w:r>
            <w:r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՝ 2019-թ</w:t>
            </w:r>
            <w:r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206EFF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ըստ կայք կատարված այցելությունների քանակի՝ </w:t>
            </w:r>
            <w:r w:rsidR="004522F3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244694</w:t>
            </w:r>
            <w:r w:rsidR="005E5DD5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և ըստ ներկայացված առաջարկությունների՝ </w:t>
            </w:r>
            <w:r w:rsidR="004522F3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2734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, 2022թ</w:t>
            </w:r>
            <w:r w:rsidR="005E5DD5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՝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7589A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30% 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աճ </w:t>
            </w:r>
          </w:p>
          <w:p w14:paraId="1A8A818F" w14:textId="139BD801" w:rsidR="00294B17" w:rsidRPr="00091BB0" w:rsidRDefault="00294B17" w:rsidP="00294B17">
            <w:pPr>
              <w:numPr>
                <w:ilvl w:val="0"/>
                <w:numId w:val="17"/>
              </w:numPr>
              <w:tabs>
                <w:tab w:val="left" w:pos="302"/>
              </w:tabs>
              <w:ind w:left="2" w:hanging="2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Միջազգային տնտեսական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ֆորումի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Համաշխարհային մրցունակության ինդեքսի 1–ին՝ ինստիտուտներ շուկա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ենթաինդեքսի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թափանցիկություն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ցուցանիշ</w:t>
            </w:r>
            <w:r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՝ 2019թ</w:t>
            </w:r>
            <w:r w:rsidR="008F2CFF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="008F2CFF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91-րդ 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lastRenderedPageBreak/>
              <w:t>հորիզոնական</w:t>
            </w: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, 2022</w:t>
            </w:r>
            <w:r w:rsidR="008F2CFF" w:rsidRPr="00091BB0">
              <w:rPr>
                <w:rFonts w:ascii="GHEA Grapalat" w:hAnsi="GHEA Grapalat"/>
                <w:sz w:val="18"/>
                <w:szCs w:val="18"/>
                <w:lang w:val="hy-AM"/>
              </w:rPr>
              <w:t>թ</w:t>
            </w:r>
            <w:r w:rsidR="008F2CFF" w:rsidRPr="00091BB0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="008F2CFF" w:rsidRPr="00091BB0">
              <w:rPr>
                <w:rFonts w:ascii="GHEA Grapalat" w:hAnsi="GHEA Grapalat"/>
                <w:sz w:val="18"/>
                <w:szCs w:val="18"/>
                <w:lang w:val="hy-AM"/>
              </w:rPr>
              <w:t xml:space="preserve">՝ </w:t>
            </w:r>
            <w:r w:rsidRPr="00091BB0">
              <w:rPr>
                <w:rFonts w:ascii="GHEA Grapalat" w:hAnsi="GHEA Grapalat"/>
                <w:sz w:val="18"/>
                <w:szCs w:val="18"/>
                <w:lang w:val="hy-AM"/>
              </w:rPr>
              <w:t>առաջընթաց առնվազն 5 հորիզոնականով</w:t>
            </w:r>
          </w:p>
          <w:p w14:paraId="4E9913B4" w14:textId="77777777" w:rsidR="00294B17" w:rsidRPr="00091BB0" w:rsidRDefault="00294B17" w:rsidP="00294B17">
            <w:pPr>
              <w:numPr>
                <w:ilvl w:val="0"/>
                <w:numId w:val="17"/>
              </w:numPr>
              <w:tabs>
                <w:tab w:val="left" w:pos="302"/>
              </w:tabs>
              <w:ind w:left="2" w:hanging="2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Միասնական հարթակով ստացվել է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առնվազն 50 բողոք և հարցում, որոնց առնվազն 50-%-ին տրվել է համապատասխան լուծում: </w:t>
            </w:r>
          </w:p>
          <w:p w14:paraId="4A3B4267" w14:textId="5CBA52F6" w:rsidR="00294B17" w:rsidRPr="00091BB0" w:rsidRDefault="00294B17" w:rsidP="00294B17">
            <w:pPr>
              <w:tabs>
                <w:tab w:val="left" w:pos="30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59B0D2CE" w14:textId="77777777" w:rsidTr="00102764">
        <w:trPr>
          <w:gridAfter w:val="2"/>
          <w:wAfter w:w="16" w:type="dxa"/>
          <w:trHeight w:val="544"/>
        </w:trPr>
        <w:tc>
          <w:tcPr>
            <w:tcW w:w="601" w:type="dxa"/>
            <w:vMerge w:val="restart"/>
          </w:tcPr>
          <w:p w14:paraId="7028CD7A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40" w:type="dxa"/>
            <w:gridSpan w:val="5"/>
            <w:vMerge w:val="restart"/>
          </w:tcPr>
          <w:p w14:paraId="685FC558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369" w:type="dxa"/>
            <w:gridSpan w:val="30"/>
          </w:tcPr>
          <w:p w14:paraId="3D229CE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14:paraId="73EA453F" w14:textId="77777777" w:rsidR="00294B17" w:rsidRPr="00091BB0" w:rsidRDefault="00294B17" w:rsidP="00294B17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Ակնկալվող արդյունք</w:t>
            </w: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</w:rPr>
              <w:t>ը</w:t>
            </w:r>
          </w:p>
          <w:p w14:paraId="7D6F815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14:paraId="39C1BF65" w14:textId="38AC927D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Վերստուգիչ </w:t>
            </w:r>
            <w:r w:rsidR="00B1693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14:paraId="58D868F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 w:val="restart"/>
          </w:tcPr>
          <w:p w14:paraId="013FE5C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մարմին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729" w:type="dxa"/>
            <w:vMerge w:val="restart"/>
          </w:tcPr>
          <w:p w14:paraId="0B5F14E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294B17" w:rsidRPr="00091BB0" w14:paraId="5E8B6DA9" w14:textId="77777777" w:rsidTr="00102764">
        <w:trPr>
          <w:gridAfter w:val="2"/>
          <w:wAfter w:w="16" w:type="dxa"/>
          <w:trHeight w:val="921"/>
        </w:trPr>
        <w:tc>
          <w:tcPr>
            <w:tcW w:w="601" w:type="dxa"/>
            <w:vMerge/>
          </w:tcPr>
          <w:p w14:paraId="6F9410B9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gridSpan w:val="5"/>
            <w:vMerge/>
          </w:tcPr>
          <w:p w14:paraId="1E527050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10"/>
          </w:tcPr>
          <w:p w14:paraId="5BAB5E2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14:paraId="584763F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2019թ.</w:t>
            </w:r>
          </w:p>
          <w:p w14:paraId="45D1FEB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14:paraId="2425E7C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gridSpan w:val="9"/>
          </w:tcPr>
          <w:p w14:paraId="5D3AB98D" w14:textId="77777777" w:rsidR="00294B17" w:rsidRPr="00091BB0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14:paraId="30ED4FC2" w14:textId="77777777" w:rsidR="00294B17" w:rsidRPr="00091BB0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2020թ.</w:t>
            </w:r>
          </w:p>
          <w:p w14:paraId="1B1990C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8"/>
          </w:tcPr>
          <w:p w14:paraId="3ED41130" w14:textId="77777777" w:rsidR="00294B17" w:rsidRPr="00091BB0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14:paraId="68A431AE" w14:textId="77777777" w:rsidR="00294B17" w:rsidRPr="00091BB0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2021թ.</w:t>
            </w:r>
          </w:p>
          <w:p w14:paraId="7E12D8D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3"/>
          </w:tcPr>
          <w:p w14:paraId="3415C13E" w14:textId="77777777" w:rsidR="00294B17" w:rsidRPr="00091BB0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14:paraId="41A33B38" w14:textId="77777777" w:rsidR="00294B17" w:rsidRPr="00091BB0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2022թ.</w:t>
            </w:r>
          </w:p>
          <w:p w14:paraId="2E23A910" w14:textId="77777777" w:rsidR="00294B17" w:rsidRPr="00091BB0" w:rsidRDefault="00294B17" w:rsidP="00294B17">
            <w:pP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14:paraId="29199CD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14:paraId="56A379C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</w:tcPr>
          <w:p w14:paraId="58841A5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  <w:vMerge/>
          </w:tcPr>
          <w:p w14:paraId="5EF455C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350CF722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77E90BC4" w14:textId="02983B33" w:rsidR="00294B17" w:rsidRPr="00091BB0" w:rsidRDefault="00CD6D3D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24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0" w:type="dxa"/>
            <w:gridSpan w:val="5"/>
          </w:tcPr>
          <w:p w14:paraId="42756333" w14:textId="6B13BE0A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Իրավական ակտերի նախագծերի մշակման գործընթացին</w:t>
            </w:r>
            <w:r w:rsidR="008F2CFF"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հասարակության </w:t>
            </w:r>
            <w:proofErr w:type="spellStart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մասնակցայնության</w:t>
            </w:r>
            <w:proofErr w:type="spellEnd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ապահովման արդյունավետության բարձրացում</w:t>
            </w:r>
          </w:p>
        </w:tc>
        <w:tc>
          <w:tcPr>
            <w:tcW w:w="1859" w:type="dxa"/>
            <w:gridSpan w:val="10"/>
          </w:tcPr>
          <w:p w14:paraId="2C6B854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43" w:type="dxa"/>
            <w:gridSpan w:val="9"/>
          </w:tcPr>
          <w:p w14:paraId="33E3CD6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Կատարվել են </w:t>
            </w:r>
            <w:hyperlink r:id="rId8" w:history="1">
              <w:r w:rsidRPr="00091BB0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հարթակի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արդիականացմանն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 աշխատանքներ:</w:t>
            </w:r>
          </w:p>
          <w:p w14:paraId="454BCA8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7A4616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gridSpan w:val="8"/>
          </w:tcPr>
          <w:p w14:paraId="483A4CAB" w14:textId="77777777" w:rsidR="00294B17" w:rsidRPr="00091BB0" w:rsidRDefault="00E0276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hyperlink r:id="rId9" w:history="1">
              <w:r w:rsidR="00294B17" w:rsidRPr="00091BB0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հարթակը</w:t>
            </w:r>
            <w:proofErr w:type="spellEnd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ինտեգրված</w:t>
            </w:r>
            <w:proofErr w:type="spellEnd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 մի շարք այլ էլեկտրոնային հարթակների հետ</w:t>
            </w:r>
            <w:r w:rsidR="00294B17" w:rsidRPr="00091BB0">
              <w:rPr>
                <w:rFonts w:ascii="GHEA Grapalat" w:hAnsi="GHEA Grapalat" w:cs="Arial"/>
                <w:bCs/>
                <w:color w:val="000000" w:themeColor="text1"/>
                <w:kern w:val="32"/>
                <w:sz w:val="18"/>
                <w:szCs w:val="18"/>
                <w:lang w:val="hy-AM"/>
              </w:rPr>
              <w:t xml:space="preserve">: Զուգահեռաբար իրականացվում են </w:t>
            </w:r>
            <w:hyperlink r:id="rId10" w:history="1">
              <w:r w:rsidR="00294B17" w:rsidRPr="00091BB0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հարթակի, ինչպես նաև դրանից օգտվելու կանոնների մասին հանրության իրազեկման միջոցառումներ:</w:t>
            </w:r>
          </w:p>
          <w:p w14:paraId="7F9C0D3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Ապահովված է հասարակության լայն շերտերի կողմից պետության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իրավաստեղծ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գործընթացին մասնակցության հնարավորությունը: </w:t>
            </w:r>
          </w:p>
        </w:tc>
        <w:tc>
          <w:tcPr>
            <w:tcW w:w="1583" w:type="dxa"/>
            <w:gridSpan w:val="3"/>
          </w:tcPr>
          <w:p w14:paraId="20B2FF2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Ներդրված են վիճակագրական նոր գործիքներ, որոնք ապահովում են իրավական ակտերի նախագծերի մշակման և ընդունման բաց և թափանցիկ գործընթացը:</w:t>
            </w:r>
          </w:p>
          <w:p w14:paraId="0DF403E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Cs/>
                <w:color w:val="000000" w:themeColor="text1"/>
                <w:kern w:val="32"/>
                <w:sz w:val="18"/>
                <w:szCs w:val="18"/>
                <w:lang w:val="hy-AM"/>
              </w:rPr>
              <w:t xml:space="preserve">Իրականացվում են </w:t>
            </w:r>
            <w:hyperlink r:id="rId11" w:history="1">
              <w:r w:rsidRPr="00091BB0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հարթակի, ինչպես նաև դրանից օգտվելու կանոնների մասին հանրության իրազեկման միջոցառումներ:</w:t>
            </w:r>
          </w:p>
          <w:p w14:paraId="6546118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4C1C3240" w14:textId="77777777" w:rsidR="000D35BA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Իրավական ակտերի նախագծերի մշակման միասնական </w:t>
            </w:r>
            <w:proofErr w:type="spellStart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հարթակում</w:t>
            </w:r>
            <w:proofErr w:type="spellEnd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տեղադրվող ակտերի նախագծերի շրջանակը և թվաքանակը ընդլայնվել է 10%-ով (2021թ.): </w:t>
            </w:r>
          </w:p>
          <w:p w14:paraId="70C0ADE5" w14:textId="77777777" w:rsidR="000D35BA" w:rsidRPr="00091BB0" w:rsidRDefault="000D35B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2ADC129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Իրականացվել են առնվազն 2 հանրային իրազեկման միջոցառումներ (2022թ.):</w:t>
            </w:r>
          </w:p>
          <w:p w14:paraId="57C11F90" w14:textId="77777777" w:rsidR="000D35BA" w:rsidRPr="00091BB0" w:rsidRDefault="000D35B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26E4BDD1" w14:textId="47DD52C9" w:rsidR="00294B17" w:rsidRPr="00091BB0" w:rsidRDefault="00E0276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hyperlink r:id="rId12" w:history="1">
              <w:r w:rsidR="00D34D93" w:rsidRPr="00091BB0">
                <w:rPr>
                  <w:rStyle w:val="Hyperlink"/>
                  <w:rFonts w:ascii="GHEA Grapalat" w:hAnsi="GHEA Grapalat"/>
                  <w:color w:val="000000" w:themeColor="text1"/>
                  <w:sz w:val="18"/>
                  <w:szCs w:val="18"/>
                  <w:lang w:val="hy-AM"/>
                </w:rPr>
                <w:t>www.e-draft.am</w:t>
              </w:r>
            </w:hyperlink>
            <w:r w:rsidR="00D34D93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հարթակում</w:t>
            </w:r>
            <w:proofErr w:type="spellEnd"/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տեղադրված իրավական </w:t>
            </w:r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ակտերի </w:t>
            </w:r>
            <w:proofErr w:type="spellStart"/>
            <w:r w:rsidR="00D34D93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դիտելիությունը</w:t>
            </w:r>
            <w:proofErr w:type="spellEnd"/>
            <w:r w:rsidR="00D34D93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աճել է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10%-ով (2022թ.):</w:t>
            </w:r>
          </w:p>
          <w:p w14:paraId="3052C0F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71C2570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0D35BA"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47911BA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24DDCDFA" w14:textId="3F870B47" w:rsidR="00294B17" w:rsidRPr="00091BB0" w:rsidRDefault="004F5CFE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րդարադատության</w:t>
            </w:r>
            <w:r w:rsidR="00E25968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նախարարություն</w:t>
            </w:r>
          </w:p>
          <w:p w14:paraId="6C33A52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1454490D" w14:textId="77777777" w:rsidR="00294B17" w:rsidRPr="00091BB0" w:rsidRDefault="000D35B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  <w:r w:rsidR="00294B17"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008336E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44DD8106" w14:textId="738D04B9" w:rsidR="00294B17" w:rsidRPr="00091BB0" w:rsidRDefault="004F5CFE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արձր տեխնոլոգիական արդյունաբերության նախարարություն</w:t>
            </w:r>
          </w:p>
          <w:p w14:paraId="00ABA5D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406D6B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Մարդու իրավունքների պաշտպան (համաձայնությամբ)</w:t>
            </w:r>
          </w:p>
          <w:p w14:paraId="2567221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094815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Հասարակական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կազմակերպություններ (համաձայնությամբ)</w:t>
            </w:r>
          </w:p>
        </w:tc>
        <w:tc>
          <w:tcPr>
            <w:tcW w:w="729" w:type="dxa"/>
          </w:tcPr>
          <w:p w14:paraId="5C33838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14:paraId="3F4AD65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94B17" w:rsidRPr="00091BB0" w14:paraId="12C27BEA" w14:textId="77777777" w:rsidTr="00102764">
        <w:trPr>
          <w:gridAfter w:val="2"/>
          <w:wAfter w:w="16" w:type="dxa"/>
          <w:trHeight w:val="533"/>
        </w:trPr>
        <w:tc>
          <w:tcPr>
            <w:tcW w:w="601" w:type="dxa"/>
          </w:tcPr>
          <w:p w14:paraId="4D71AA0B" w14:textId="5B7299A3" w:rsidR="00294B17" w:rsidRPr="00091BB0" w:rsidRDefault="00294B17" w:rsidP="009C5FB4">
            <w:pPr>
              <w:tabs>
                <w:tab w:val="left" w:pos="87"/>
              </w:tabs>
              <w:ind w:left="-480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9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="009C5FB4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  </w:t>
            </w:r>
            <w:r w:rsidR="00CD6D3D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25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40" w:type="dxa"/>
            <w:gridSpan w:val="5"/>
          </w:tcPr>
          <w:p w14:paraId="1C9547E8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Պետական և տեղական ինքնակառավարման մարմինների կողմից քաղաքացիներին առավել շատ մատուցվող ծառայությունների վերաբերյալ մատչելի տեղեկատվություն ստանալու </w:t>
            </w:r>
            <w:proofErr w:type="spellStart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գործիքակազմի</w:t>
            </w:r>
            <w:proofErr w:type="spellEnd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ներդրում</w:t>
            </w:r>
          </w:p>
        </w:tc>
        <w:tc>
          <w:tcPr>
            <w:tcW w:w="1859" w:type="dxa"/>
            <w:gridSpan w:val="10"/>
          </w:tcPr>
          <w:p w14:paraId="25F455F1" w14:textId="77777777" w:rsidR="00294B17" w:rsidRPr="00091BB0" w:rsidRDefault="00294B17" w:rsidP="00294B17">
            <w:pPr>
              <w:ind w:left="-14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Ուսումնասիրվել է պետական մարմիններում քաղաքացիներին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առավել շատ մատուցվող ծառայությունների շրջանակը</w:t>
            </w:r>
          </w:p>
          <w:p w14:paraId="2991BD0B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03" w:type="dxa"/>
            <w:gridSpan w:val="8"/>
          </w:tcPr>
          <w:p w14:paraId="570E153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են 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ծառայությունների  մատուցման որակի բարելավմանն ուղղված առաջարկներ </w:t>
            </w:r>
          </w:p>
        </w:tc>
        <w:tc>
          <w:tcPr>
            <w:tcW w:w="3607" w:type="dxa"/>
            <w:gridSpan w:val="12"/>
          </w:tcPr>
          <w:p w14:paraId="52504D4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Իրականացվել են մատուցվող ծառայությունների վերաբերյալ մատչելի տեղեկատվություն ստանալու </w:t>
            </w:r>
            <w:proofErr w:type="spellStart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գործիքակազմի</w:t>
            </w:r>
            <w:proofErr w:type="spellEnd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ներդրման միջոցառումներ</w:t>
            </w:r>
          </w:p>
        </w:tc>
        <w:tc>
          <w:tcPr>
            <w:tcW w:w="1443" w:type="dxa"/>
          </w:tcPr>
          <w:p w14:paraId="6DB23B8B" w14:textId="77777777" w:rsidR="001D7558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Պետական մարմիններում քաղաքացիներին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առավել շատ մատուցվող ծառայությունների շրջանակի վերաբերյալ ուսումնասիրությունն իրականացվել է</w:t>
            </w:r>
            <w:r w:rsidR="001D7558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(2020թ.)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</w:p>
          <w:p w14:paraId="5A463160" w14:textId="77777777" w:rsidR="00586E12" w:rsidRPr="00091BB0" w:rsidRDefault="00586E12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1E11075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Մշակվել ու առնվազն 3 պետական մարմինների </w:t>
            </w:r>
            <w:proofErr w:type="spellStart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կայքէջերում</w:t>
            </w:r>
            <w:proofErr w:type="spellEnd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հրապարակվել են 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մատուցվող ծառայությունների վերաբերյալ դիմումի լրացման օրինակելի </w:t>
            </w:r>
            <w:proofErr w:type="spellStart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ձևերը</w:t>
            </w:r>
            <w:proofErr w:type="spellEnd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(2021թ.)</w:t>
            </w:r>
            <w:r w:rsidR="00586E12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4017ED63" w14:textId="7AF3B666" w:rsidR="00134F28" w:rsidRPr="00091BB0" w:rsidRDefault="00294B17" w:rsidP="00CE4CD0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7329DD13" w14:textId="402ADFBA" w:rsidR="00656E43" w:rsidRPr="00091BB0" w:rsidRDefault="00656E43" w:rsidP="00CE4CD0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281318E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Հիմնական կատարող՝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37E8A9C6" w14:textId="567CE232" w:rsidR="00CD6D3D" w:rsidRPr="00091BB0" w:rsidRDefault="00CD6D3D" w:rsidP="00CD6D3D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BC87556" w14:textId="6BFD9A8E" w:rsidR="00294B17" w:rsidRPr="00091BB0" w:rsidRDefault="00CD6D3D" w:rsidP="00CD6D3D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14:paraId="52C53658" w14:textId="77777777" w:rsidR="00215F8C" w:rsidRPr="00091BB0" w:rsidRDefault="00215F8C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344A4919" w14:textId="3D070E87" w:rsidR="00294B17" w:rsidRPr="00091BB0" w:rsidRDefault="00CD6D3D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  <w:r w:rsidR="00294B17"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</w:p>
          <w:p w14:paraId="335394E7" w14:textId="77777777" w:rsidR="00CD6D3D" w:rsidRPr="00091BB0" w:rsidRDefault="00CD6D3D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43671C1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Էլեկտրոնային կառավարման ենթակառուցվածքների ներդրման գրասենյակ (համաձայնությամբ)</w:t>
            </w:r>
          </w:p>
          <w:p w14:paraId="65AD45B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43577F0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14:paraId="0EB00BD4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6B3F75" w:rsidRPr="00091BB0" w14:paraId="52C2C207" w14:textId="77777777" w:rsidTr="00636864">
        <w:trPr>
          <w:gridAfter w:val="2"/>
          <w:wAfter w:w="16" w:type="dxa"/>
          <w:trHeight w:val="3818"/>
        </w:trPr>
        <w:tc>
          <w:tcPr>
            <w:tcW w:w="601" w:type="dxa"/>
          </w:tcPr>
          <w:p w14:paraId="617D02CB" w14:textId="704A788A" w:rsidR="006B3F75" w:rsidRPr="00091BB0" w:rsidRDefault="006B3F75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740" w:type="dxa"/>
            <w:gridSpan w:val="5"/>
          </w:tcPr>
          <w:p w14:paraId="13E11265" w14:textId="77777777" w:rsidR="006B3F75" w:rsidRPr="00091BB0" w:rsidRDefault="006B3F75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Ազդարարման համակարգի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շարունակական կատարելագործում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և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ազդարարների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պաշտպանության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օրենսդրական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մեխանիզմների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բարելավում</w:t>
            </w:r>
            <w:proofErr w:type="spellEnd"/>
          </w:p>
        </w:tc>
        <w:tc>
          <w:tcPr>
            <w:tcW w:w="1823" w:type="dxa"/>
            <w:gridSpan w:val="9"/>
          </w:tcPr>
          <w:p w14:paraId="3C8B6EB4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Ազդարարման դեպքերի վիճակագրության վարվում է:</w:t>
            </w:r>
          </w:p>
          <w:p w14:paraId="4C22CA34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DB40C6C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029" w:type="dxa"/>
            <w:gridSpan w:val="11"/>
          </w:tcPr>
          <w:p w14:paraId="2F4D7BC7" w14:textId="6819F941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Ազդարարման համակարգի գործունեության վերաբերյալ ուսումնասիրություններ են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իրականացվել:</w:t>
            </w:r>
          </w:p>
          <w:p w14:paraId="4A92548A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C20467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Կատարված ուսումնասիրությունների հիման վրա ազդարարման համակարգի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արդյունավետությանն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 առաջարկություններ են ներկայացվել:</w:t>
            </w:r>
          </w:p>
          <w:p w14:paraId="302FCE31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506016C" w14:textId="20E92A55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517" w:type="dxa"/>
            <w:gridSpan w:val="10"/>
          </w:tcPr>
          <w:p w14:paraId="09D1C58E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Կատարված ուսումնասիրությունների հիման վրա ազդարարման համակարգի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արդյունավետությանն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առաջակությունները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ներկայացվել են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Վարչապետի աշխատակազմ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4F949162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255B3AC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հիման վրա մշակվել և Վարչապետի աշխատակազմ են ներկայացվել ազդարարման համակարգի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պաշտպանության մեխանիզմների կատարելագործմանն ուղղված իրավական ակտերի նախագծերի փաթեթ:</w:t>
            </w:r>
          </w:p>
          <w:p w14:paraId="57ADB3F6" w14:textId="119A2A4E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Ներքին և արտաքին ազդարարման վիճակագրության վարման միասնական մեխանիզմի սահմանում:</w:t>
            </w:r>
          </w:p>
          <w:p w14:paraId="3DDDC699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018BA72" w14:textId="72A970B2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Ազդարարման համակարգի 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պաշտպանության մեխանիզմների կատարելագործմանն ուղղված նախագծերի փաթեթը ներկայացվել է Ազգային ժողով:</w:t>
            </w:r>
          </w:p>
          <w:p w14:paraId="14E70D3C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FB5593E" w14:textId="34D940DF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7B2D7158" w14:textId="0CDAB650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Ազդարարման դեպքերի վիճակագրությունը ներառված է Արդարադատության նախարարության տարեկան հաշվետվության մեջ, Ազդարարման միասնական էլեկտրոնային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հարթակում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(2020թ., 2021թ.,2022թ.):</w:t>
            </w:r>
          </w:p>
          <w:p w14:paraId="6747C4EA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E0F3133" w14:textId="648AC736" w:rsidR="006B3F75" w:rsidRPr="00091BB0" w:rsidRDefault="006B3F75" w:rsidP="004A05F1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Ազդարարման համակարգի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պաշտպանության մեխանիզմների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արդյունավետությանն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ուղղված առաջարկությունների փաթեթը ներկայացվել է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196231EF" w14:textId="3B094AB1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Վարչապետի աշխատակազմ (2020թ.):</w:t>
            </w:r>
          </w:p>
          <w:p w14:paraId="6E834D9A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400EB96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DB4E4B1" w14:textId="36B47533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Նախագծերի փաթեթով սահմանվել ե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հայտարարագրերին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շահերի բախումներին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անհամատեղելիությանն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առնչվող իրավախախտումների վերաբերյալ ազդարարման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կառուցակարգերը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Կոռուպցիայի կանխարգելման հանձնաժողովին ազդարարման համակարգին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հասանելիության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ապահովման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կարգավորումներ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(2021թ.): </w:t>
            </w:r>
          </w:p>
          <w:p w14:paraId="0FB638F0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7F9EE2C" w14:textId="77777777" w:rsidR="006B3F75" w:rsidRPr="00091BB0" w:rsidRDefault="006B3F75" w:rsidP="006B3F75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հիման վրա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ձևավորված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իրավական ակտերի նախագծերի փաթեթը ներկայացվել է Վարչապետի աշխատակազմ։ </w:t>
            </w:r>
          </w:p>
          <w:p w14:paraId="5CB31279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Ազդարարման համակարգը 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բարելավվել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 (2022թ.):</w:t>
            </w:r>
          </w:p>
          <w:p w14:paraId="5CD88A24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A386D47" w14:textId="67281F45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Ազդարարների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պաշտպանության օրենսդրական մեխանիզմները միջազգային փորձին համապատասխան կատարելագործվել են (2022թ.):</w:t>
            </w:r>
          </w:p>
          <w:p w14:paraId="0944951A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55D646B" w14:textId="03A9A6B2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Հայտարարագրերին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շահերի բախումներին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անհամատեղելիությանն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առնչվող իրավախախտումների վերաբերյալ ազդարարման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կառուցակարգերի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սահմանման, Կոռուպցիայի կանխարգելման հանձնաժողովին ազդարարման համակարգին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հասանելիության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ապահովման կարգավորումները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սահմանվել են (2022թ.)։</w:t>
            </w:r>
          </w:p>
        </w:tc>
        <w:tc>
          <w:tcPr>
            <w:tcW w:w="1432" w:type="dxa"/>
            <w:gridSpan w:val="4"/>
          </w:tcPr>
          <w:p w14:paraId="4AE24984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</w:t>
            </w:r>
          </w:p>
          <w:p w14:paraId="662B3554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2A9B255" w14:textId="0E439802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Արդարադատության նախարարություն</w:t>
            </w:r>
          </w:p>
          <w:p w14:paraId="632B200C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8795CE8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Համակատարող </w:t>
            </w:r>
          </w:p>
          <w:p w14:paraId="32EDDD04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44A6C9" w14:textId="0FD46D11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Գլխավոր դատախազություն</w:t>
            </w:r>
          </w:p>
          <w:p w14:paraId="66BF6008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56D40C24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dxa"/>
          </w:tcPr>
          <w:p w14:paraId="1FE296E0" w14:textId="77777777" w:rsidR="006B3F75" w:rsidRPr="00091BB0" w:rsidRDefault="006B3F75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պահանջում</w:t>
            </w:r>
          </w:p>
        </w:tc>
      </w:tr>
      <w:tr w:rsidR="00294B17" w:rsidRPr="00DC6B8B" w14:paraId="59085696" w14:textId="77777777" w:rsidTr="009D2038">
        <w:trPr>
          <w:trHeight w:val="2255"/>
        </w:trPr>
        <w:tc>
          <w:tcPr>
            <w:tcW w:w="10710" w:type="dxa"/>
            <w:gridSpan w:val="36"/>
          </w:tcPr>
          <w:p w14:paraId="149A584B" w14:textId="77777777" w:rsidR="00294B17" w:rsidRPr="00091BB0" w:rsidRDefault="00294B17" w:rsidP="00294B17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3. ԿՈՌՈՒՊՑԻՈՆ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ԳՈՐԾԵՐԻ ՔՆՆՈՒԹՅՈՒՆ</w:t>
            </w:r>
          </w:p>
          <w:p w14:paraId="0039EF3F" w14:textId="77777777" w:rsidR="00294B17" w:rsidRPr="00091BB0" w:rsidRDefault="00294B17" w:rsidP="00294B17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0" w:type="dxa"/>
            <w:gridSpan w:val="8"/>
          </w:tcPr>
          <w:p w14:paraId="4BE1D73D" w14:textId="77777777" w:rsidR="00AA2DD0" w:rsidRPr="00091BB0" w:rsidRDefault="00AA2DD0" w:rsidP="00AA2DD0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Բաժնի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արդյունքային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30899F3E" w14:textId="535DEA58" w:rsidR="00294B17" w:rsidRPr="00091BB0" w:rsidRDefault="00294B17" w:rsidP="00294B17">
            <w:pPr>
              <w:numPr>
                <w:ilvl w:val="0"/>
                <w:numId w:val="17"/>
              </w:numPr>
              <w:tabs>
                <w:tab w:val="left" w:pos="263"/>
              </w:tabs>
              <w:ind w:left="-7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Կոռուպցիոն հանցագործություններով հարուցված քրեական գործերի և մեղադրական եզրակացությամբ դատարան ուղարկված քրեական գործերի համեմատություն,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2020- հարուցված 1232 քրեական գործ, 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մեղադրական եզրակացությամբ դատարան ուղարկված</w:t>
            </w: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183 քրեական գործ 410 անձի վերաբերյալ, 2022թ</w:t>
            </w:r>
            <w:r w:rsidRPr="00091BB0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աճ 30%-ով</w:t>
            </w:r>
            <w:r w:rsidR="00535E62"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10314C04" w14:textId="3CA17EE7" w:rsidR="00294B17" w:rsidRPr="00091BB0" w:rsidRDefault="00294B17" w:rsidP="00294B17">
            <w:pPr>
              <w:numPr>
                <w:ilvl w:val="0"/>
                <w:numId w:val="17"/>
              </w:numPr>
              <w:tabs>
                <w:tab w:val="left" w:pos="263"/>
              </w:tabs>
              <w:ind w:left="-7" w:firstLine="0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Ապօրինի ծագում ունեցող գույքի բռնագանձման գործերով դատարան ուղարկված գործերի քանակ, </w:t>
            </w:r>
            <w:proofErr w:type="spellStart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2020թ</w:t>
            </w:r>
            <w:r w:rsidRPr="00091BB0">
              <w:rPr>
                <w:rFonts w:ascii="GHEA Grapalat" w:eastAsia="MS Mincho" w:hAnsi="GHEA Grapalat" w:cs="MS Mincho"/>
                <w:color w:val="000000" w:themeColor="text1"/>
                <w:sz w:val="18"/>
                <w:szCs w:val="18"/>
                <w:lang w:val="hy-AM"/>
              </w:rPr>
              <w:t>.՝</w:t>
            </w:r>
            <w:r w:rsidRPr="00091BB0"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0</w:t>
            </w:r>
            <w:r w:rsidRPr="00091BB0">
              <w:rPr>
                <w:rFonts w:ascii="GHEA Grapalat" w:eastAsia="MS Mincho" w:hAnsi="GHEA Grapalat" w:cs="MS Mincho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2022թ. առնվազն </w:t>
            </w:r>
            <w:r w:rsidR="00E84AEA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5</w:t>
            </w:r>
            <w:r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 xml:space="preserve"> գործ</w:t>
            </w:r>
            <w:r w:rsidR="00535E62" w:rsidRPr="00091BB0">
              <w:rPr>
                <w:rFonts w:ascii="GHEA Grapalat" w:eastAsia="Times New Roman" w:hAnsi="GHEA Grapalat" w:cs="Arial AMU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3942F6F1" w14:textId="77777777" w:rsidR="00B44570" w:rsidRPr="00091BB0" w:rsidRDefault="00B44570" w:rsidP="00317BB1">
            <w:pPr>
              <w:tabs>
                <w:tab w:val="left" w:pos="263"/>
              </w:tabs>
              <w:ind w:left="-7"/>
              <w:jc w:val="both"/>
              <w:rPr>
                <w:rFonts w:ascii="GHEA Grapalat" w:hAnsi="GHEA Grapalat" w:cs="Arial AMU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51EC2E1C" w14:textId="77777777" w:rsidTr="00102764">
        <w:trPr>
          <w:gridAfter w:val="2"/>
          <w:wAfter w:w="16" w:type="dxa"/>
          <w:trHeight w:val="1035"/>
        </w:trPr>
        <w:tc>
          <w:tcPr>
            <w:tcW w:w="601" w:type="dxa"/>
            <w:vMerge w:val="restart"/>
          </w:tcPr>
          <w:p w14:paraId="2FEEACEF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40" w:type="dxa"/>
            <w:gridSpan w:val="5"/>
            <w:vMerge w:val="restart"/>
          </w:tcPr>
          <w:p w14:paraId="726D0AA3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  <w:t>Միջոցառումը</w:t>
            </w:r>
          </w:p>
        </w:tc>
        <w:tc>
          <w:tcPr>
            <w:tcW w:w="7369" w:type="dxa"/>
            <w:gridSpan w:val="30"/>
          </w:tcPr>
          <w:p w14:paraId="5C3E09C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14:paraId="530AB73E" w14:textId="77777777" w:rsidR="00294B17" w:rsidRPr="00091BB0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Ակնկալվող արդյունքը</w:t>
            </w:r>
          </w:p>
          <w:p w14:paraId="5D24A116" w14:textId="77777777" w:rsidR="00294B17" w:rsidRPr="00091BB0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  <w:vMerge w:val="restart"/>
          </w:tcPr>
          <w:p w14:paraId="6144A17B" w14:textId="0CBB7B7A" w:rsidR="00294B17" w:rsidRPr="00091BB0" w:rsidRDefault="00294B17" w:rsidP="00B1693A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  <w:t xml:space="preserve">Վերստուգիչ </w:t>
            </w:r>
            <w:r w:rsidR="00B1693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</w:tc>
        <w:tc>
          <w:tcPr>
            <w:tcW w:w="1432" w:type="dxa"/>
            <w:gridSpan w:val="4"/>
            <w:vMerge w:val="restart"/>
          </w:tcPr>
          <w:p w14:paraId="20F3D96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  <w:t>մարմինը</w:t>
            </w:r>
          </w:p>
        </w:tc>
        <w:tc>
          <w:tcPr>
            <w:tcW w:w="729" w:type="dxa"/>
            <w:vMerge w:val="restart"/>
          </w:tcPr>
          <w:p w14:paraId="45E7351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  <w:t>Ֆինանսավորման աղբյուրը</w:t>
            </w:r>
          </w:p>
        </w:tc>
      </w:tr>
      <w:tr w:rsidR="006A255E" w:rsidRPr="00091BB0" w14:paraId="524169FB" w14:textId="77777777" w:rsidTr="00102764">
        <w:trPr>
          <w:gridAfter w:val="2"/>
          <w:wAfter w:w="16" w:type="dxa"/>
          <w:trHeight w:val="417"/>
        </w:trPr>
        <w:tc>
          <w:tcPr>
            <w:tcW w:w="601" w:type="dxa"/>
            <w:vMerge/>
          </w:tcPr>
          <w:p w14:paraId="6CB1CCF3" w14:textId="77777777" w:rsidR="006A255E" w:rsidRPr="00091BB0" w:rsidRDefault="006A255E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40" w:type="dxa"/>
            <w:gridSpan w:val="5"/>
            <w:vMerge/>
          </w:tcPr>
          <w:p w14:paraId="7C106BE0" w14:textId="77777777" w:rsidR="006A255E" w:rsidRPr="00091BB0" w:rsidRDefault="006A255E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gridSpan w:val="11"/>
          </w:tcPr>
          <w:p w14:paraId="1D077C45" w14:textId="77777777" w:rsidR="006A255E" w:rsidRPr="00091BB0" w:rsidRDefault="006A255E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2019թ.</w:t>
            </w:r>
          </w:p>
          <w:p w14:paraId="43371B56" w14:textId="77777777" w:rsidR="006A255E" w:rsidRPr="00091BB0" w:rsidRDefault="006A255E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gridSpan w:val="4"/>
          </w:tcPr>
          <w:p w14:paraId="34209BE4" w14:textId="77777777" w:rsidR="006A255E" w:rsidRPr="00091BB0" w:rsidRDefault="006A255E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2020թ.</w:t>
            </w:r>
          </w:p>
          <w:p w14:paraId="62095803" w14:textId="77777777" w:rsidR="006A255E" w:rsidRPr="00091BB0" w:rsidRDefault="006A255E" w:rsidP="00294B17">
            <w:pPr>
              <w:tabs>
                <w:tab w:val="left" w:pos="2642"/>
              </w:tabs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3758" w:type="dxa"/>
            <w:gridSpan w:val="15"/>
          </w:tcPr>
          <w:p w14:paraId="42F4A1B3" w14:textId="24397977" w:rsidR="006A255E" w:rsidRPr="00091BB0" w:rsidRDefault="006A255E" w:rsidP="006A255E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2021թ.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-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202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թ.</w:t>
            </w:r>
          </w:p>
          <w:p w14:paraId="3DEC35DB" w14:textId="77777777" w:rsidR="006A255E" w:rsidRPr="00091BB0" w:rsidRDefault="006A255E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14:paraId="29DAE6A1" w14:textId="77777777" w:rsidR="006A255E" w:rsidRPr="00091BB0" w:rsidRDefault="006A255E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</w:tcPr>
          <w:p w14:paraId="4DCE80AF" w14:textId="77777777" w:rsidR="006A255E" w:rsidRPr="00091BB0" w:rsidRDefault="006A255E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dxa"/>
            <w:vMerge/>
          </w:tcPr>
          <w:p w14:paraId="062B9D62" w14:textId="77777777" w:rsidR="006A255E" w:rsidRPr="00091BB0" w:rsidRDefault="006A255E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94B17" w:rsidRPr="00091BB0" w14:paraId="0FFFB660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328B908F" w14:textId="3E083BDF" w:rsidR="00294B17" w:rsidRPr="00091BB0" w:rsidRDefault="00535E62" w:rsidP="00294B17">
            <w:pPr>
              <w:ind w:hanging="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27</w:t>
            </w:r>
            <w:r w:rsidRPr="00091BB0">
              <w:rPr>
                <w:rFonts w:ascii="Cambria Math" w:hAnsi="Cambria Math" w:cs="Cambria Math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</w:p>
        </w:tc>
        <w:tc>
          <w:tcPr>
            <w:tcW w:w="2740" w:type="dxa"/>
            <w:gridSpan w:val="5"/>
          </w:tcPr>
          <w:p w14:paraId="2F3597A4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ՀՀ քրեական օրենսգրքով կոռուպցիոն </w:t>
            </w: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հանցագործությունների շրջանակի հստակեցում </w:t>
            </w:r>
          </w:p>
        </w:tc>
        <w:tc>
          <w:tcPr>
            <w:tcW w:w="1903" w:type="dxa"/>
            <w:gridSpan w:val="11"/>
          </w:tcPr>
          <w:p w14:paraId="36073250" w14:textId="73CC493C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Միջազգային փորձն ուսումնասիրված է: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Ուսումնասիրությունների արդյունքում մշակվել և ՀՀ Ազգային ժողով է ներկայացվել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«</w:t>
            </w:r>
            <w:r w:rsidR="00C972A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Հայաստանի Հանրապետության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քրեական օրենսգրքում փոփոխություններ և լրացումներ կատարելու մասին» </w:t>
            </w:r>
            <w:r w:rsidR="00C972A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Հայաստանի Հանրապետության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օրենքի նախագիծ՝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af-ZA"/>
              </w:rPr>
              <w:t>սահմանելով կոռուպցիոն հանցագործությունների կողմնորոշիչ ցանկը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4D2208B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8" w:type="dxa"/>
            <w:gridSpan w:val="4"/>
          </w:tcPr>
          <w:p w14:paraId="2DB4622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58" w:type="dxa"/>
            <w:gridSpan w:val="15"/>
          </w:tcPr>
          <w:p w14:paraId="7C25D1D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51F14D33" w14:textId="3164D331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Ապահովվել է կոռուպցիոն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հանցագործությունների շրջանակի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ուղենիշային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սահմանումը՝ ըստ ՏՀԶԿ հակակոռուպցիոն ցանցի, ԵԽ ու ԵՄ փորձագետների առաջարկությունների</w:t>
            </w:r>
            <w:r w:rsidR="002E7F40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(2019թ.)</w:t>
            </w:r>
            <w:r w:rsidR="00E34B44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432" w:type="dxa"/>
            <w:gridSpan w:val="4"/>
          </w:tcPr>
          <w:p w14:paraId="312B7AA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proofErr w:type="spellStart"/>
            <w:r w:rsidR="00B44570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կտարող</w:t>
            </w:r>
            <w:proofErr w:type="spellEnd"/>
          </w:p>
          <w:p w14:paraId="6151DEDE" w14:textId="6E1B6906" w:rsidR="00294B17" w:rsidRPr="00091BB0" w:rsidRDefault="000F249C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1CDFC96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03F788C" w14:textId="77777777" w:rsidR="00294B17" w:rsidRPr="00091BB0" w:rsidRDefault="00B44570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1DF5D108" w14:textId="77777777" w:rsidR="00CE5C5E" w:rsidRPr="00091BB0" w:rsidRDefault="00CE5C5E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2E0068CE" w14:textId="20920C7D" w:rsidR="00294B17" w:rsidRPr="00091BB0" w:rsidRDefault="000F249C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Գ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լխավոր դատախազություն (համաձայնությամբ)</w:t>
            </w:r>
          </w:p>
          <w:p w14:paraId="60C1676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727B23B" w14:textId="77777777" w:rsidR="00883BF1" w:rsidRPr="00091BB0" w:rsidRDefault="00883BF1" w:rsidP="00883B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</w:t>
            </w:r>
          </w:p>
          <w:p w14:paraId="28ED5ECC" w14:textId="77777777" w:rsidR="00883BF1" w:rsidRPr="00091BB0" w:rsidRDefault="00883BF1" w:rsidP="00883B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399D52A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63787395" w14:textId="5AF81534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Քննչական կոմիտե</w:t>
            </w:r>
          </w:p>
          <w:p w14:paraId="1EF70DB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06D5351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C627B83" w14:textId="4B349B7F" w:rsidR="00294B17" w:rsidRPr="00091BB0" w:rsidRDefault="000F249C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զգային անվտանգության ծառայություն</w:t>
            </w:r>
          </w:p>
          <w:p w14:paraId="3C3E2FA1" w14:textId="77777777" w:rsidR="000F249C" w:rsidRPr="00091BB0" w:rsidRDefault="000F249C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2929275C" w14:textId="3FC5B994" w:rsidR="00294B17" w:rsidRPr="00091BB0" w:rsidRDefault="000F249C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ստիկանություն</w:t>
            </w:r>
          </w:p>
          <w:p w14:paraId="2AD7B4F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0451DBA" w14:textId="6428A97E" w:rsidR="00294B17" w:rsidRPr="00091BB0" w:rsidRDefault="000F249C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Պ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ետական եկամուտների կոմիտե</w:t>
            </w:r>
          </w:p>
        </w:tc>
        <w:tc>
          <w:tcPr>
            <w:tcW w:w="729" w:type="dxa"/>
          </w:tcPr>
          <w:p w14:paraId="6692276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Ֆինանսավ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որում չի պահանջվում</w:t>
            </w:r>
          </w:p>
        </w:tc>
      </w:tr>
      <w:tr w:rsidR="00294B17" w:rsidRPr="00091BB0" w14:paraId="28317B99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60044DAD" w14:textId="31B33CC8" w:rsidR="00294B17" w:rsidRPr="00091BB0" w:rsidRDefault="00073D1F" w:rsidP="00294B17">
            <w:pPr>
              <w:ind w:hanging="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28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0" w:type="dxa"/>
            <w:gridSpan w:val="5"/>
          </w:tcPr>
          <w:p w14:paraId="2024C6A8" w14:textId="718B3828" w:rsidR="00294B17" w:rsidRPr="00091BB0" w:rsidRDefault="00073D1F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Ք</w:t>
            </w:r>
            <w:r w:rsidR="00294B1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րեական օրենսգրքում ամրագրված կոռուպցիոն հանցագործությունների </w:t>
            </w:r>
            <w:proofErr w:type="spellStart"/>
            <w:r w:rsidR="00294B1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հանցակազմերի</w:t>
            </w:r>
            <w:proofErr w:type="spellEnd"/>
            <w:r w:rsidR="00294B1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միջազգային չափանիշների համապատասխանության հարցի ուսումնասիրություն, </w:t>
            </w:r>
            <w:r w:rsidR="00294B1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կոռուպցիոն հանցագործությունները միջազգային չափանիշներին համապատասխանեցնելու  նպատակով </w:t>
            </w:r>
            <w:proofErr w:type="spellStart"/>
            <w:r w:rsidR="00294B1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կարգավորումների</w:t>
            </w:r>
            <w:proofErr w:type="spellEnd"/>
            <w:r w:rsidR="00294B1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սահմանում նոր Քրեական օրենսգրքով</w:t>
            </w:r>
          </w:p>
        </w:tc>
        <w:tc>
          <w:tcPr>
            <w:tcW w:w="1903" w:type="dxa"/>
            <w:gridSpan w:val="11"/>
          </w:tcPr>
          <w:p w14:paraId="3DE5E89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8" w:type="dxa"/>
            <w:gridSpan w:val="4"/>
          </w:tcPr>
          <w:p w14:paraId="381875E5" w14:textId="77777777" w:rsidR="00B44570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Միջազգային փորձն ուսումնասիրված է: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1BD68BC2" w14:textId="77777777" w:rsidR="0095752A" w:rsidRPr="00091BB0" w:rsidRDefault="0095752A" w:rsidP="00FC101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DE2DAB3" w14:textId="3DFFDD38" w:rsidR="00294B17" w:rsidRPr="00091BB0" w:rsidRDefault="00294B17" w:rsidP="00FC101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Ուսումնասիրությունների արդյունքում մշակվել և</w:t>
            </w:r>
            <w:r w:rsidR="00FC1019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Վարչապետի աշխատակազմ է ներկայացվել առաջարկությունների փաթեթ:</w:t>
            </w:r>
          </w:p>
        </w:tc>
        <w:tc>
          <w:tcPr>
            <w:tcW w:w="3758" w:type="dxa"/>
            <w:gridSpan w:val="15"/>
          </w:tcPr>
          <w:p w14:paraId="62ECF93D" w14:textId="0375D29E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Կոռուպցիոն հանցագործությունների հանցակազմերը, ինչպես նաև վաղեմության ժամկետները միջազգային չափանիշներին համապատասխանեցնելու անհրաժեշտության վերաբերյալ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առաջարկները ներառվել են նոր Քրեական օրենսգրքի նախագծի շրջանակներում</w:t>
            </w:r>
            <w:r w:rsidR="00EE04DF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43" w:type="dxa"/>
          </w:tcPr>
          <w:p w14:paraId="38228ECC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Միջազգային փորձի ուսումնասիրությունն իրականացված է (2020թ.)</w:t>
            </w:r>
            <w:r w:rsidR="00B44570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66DDCD37" w14:textId="77777777" w:rsidR="00C972A6" w:rsidRPr="00091BB0" w:rsidRDefault="00C972A6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4D34D4F" w14:textId="7F226DDE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Ըստ արդյունքների՝ առաջարկությունները ներառված են </w:t>
            </w:r>
            <w:r w:rsidR="00FC1019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Ք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րեական օրենսգրքի նախագծում (2021թ.)</w:t>
            </w:r>
            <w:r w:rsidR="00B16818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2" w:type="dxa"/>
            <w:gridSpan w:val="4"/>
          </w:tcPr>
          <w:p w14:paraId="6949B5D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B44570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4BD14FA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7EA422A" w14:textId="0B065943" w:rsidR="00294B17" w:rsidRPr="00091BB0" w:rsidRDefault="00073D1F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րդարադատության նախարարություն </w:t>
            </w:r>
          </w:p>
          <w:p w14:paraId="30F9267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61448714" w14:textId="77777777" w:rsidR="00294B17" w:rsidRPr="00091BB0" w:rsidRDefault="00B44570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1CFEF5C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C2812F5" w14:textId="430991E1" w:rsidR="00294B17" w:rsidRPr="00091BB0" w:rsidRDefault="00073D1F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Գ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լխավոր դատախազություն (համաձայնությամբ)</w:t>
            </w:r>
          </w:p>
          <w:p w14:paraId="286C334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2FD36D80" w14:textId="77777777" w:rsidR="00883BF1" w:rsidRPr="00091BB0" w:rsidRDefault="00883BF1" w:rsidP="00883B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</w:t>
            </w:r>
          </w:p>
          <w:p w14:paraId="5D1C8730" w14:textId="77777777" w:rsidR="00883BF1" w:rsidRPr="00091BB0" w:rsidRDefault="00883BF1" w:rsidP="00883B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4EDC4079" w14:textId="77777777" w:rsidR="00073D1F" w:rsidRPr="00091BB0" w:rsidRDefault="00073D1F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6BF0DCF" w14:textId="6ABF7AF0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Քննչական կոմիտե</w:t>
            </w:r>
          </w:p>
          <w:p w14:paraId="1A81B38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7CD179F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B41DC58" w14:textId="3C8DDE1C" w:rsidR="00294B17" w:rsidRPr="00091BB0" w:rsidRDefault="00073D1F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զգային անվտանգության ծառայություն</w:t>
            </w:r>
          </w:p>
          <w:p w14:paraId="298EB4DC" w14:textId="77777777" w:rsidR="00073D1F" w:rsidRPr="00091BB0" w:rsidRDefault="00073D1F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8AED224" w14:textId="466316B9" w:rsidR="00294B17" w:rsidRPr="00091BB0" w:rsidRDefault="00073D1F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ստիկանություն</w:t>
            </w:r>
          </w:p>
        </w:tc>
        <w:tc>
          <w:tcPr>
            <w:tcW w:w="729" w:type="dxa"/>
          </w:tcPr>
          <w:p w14:paraId="65C0956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Ֆինանսավորում չի պահ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անջվում</w:t>
            </w:r>
          </w:p>
        </w:tc>
      </w:tr>
      <w:tr w:rsidR="00294B17" w:rsidRPr="00091BB0" w14:paraId="7D3E6F29" w14:textId="77777777" w:rsidTr="00102764">
        <w:trPr>
          <w:gridAfter w:val="2"/>
          <w:wAfter w:w="16" w:type="dxa"/>
          <w:trHeight w:val="4400"/>
        </w:trPr>
        <w:tc>
          <w:tcPr>
            <w:tcW w:w="601" w:type="dxa"/>
          </w:tcPr>
          <w:p w14:paraId="0D5F5FDF" w14:textId="24E1033A" w:rsidR="00294B17" w:rsidRPr="00091BB0" w:rsidRDefault="00123E0E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29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0" w:type="dxa"/>
            <w:gridSpan w:val="5"/>
          </w:tcPr>
          <w:p w14:paraId="1EEDA5D6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հարստացման, քննության մեթոդիկայի մշակում, մշակված մեթոդիկայի հիման վրա  քրեական հետապնդման մարմինների վերապատրաստում</w:t>
            </w:r>
          </w:p>
        </w:tc>
        <w:tc>
          <w:tcPr>
            <w:tcW w:w="3635" w:type="dxa"/>
            <w:gridSpan w:val="16"/>
          </w:tcPr>
          <w:p w14:paraId="1DFFC29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 քննության մեթոդիկան մշակված է:</w:t>
            </w:r>
          </w:p>
        </w:tc>
        <w:tc>
          <w:tcPr>
            <w:tcW w:w="3734" w:type="dxa"/>
            <w:gridSpan w:val="14"/>
          </w:tcPr>
          <w:p w14:paraId="77D89EA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Կոռուպցիոն առանձին հանցագործությունների, այդ թվում՝ ապօրինի հարստացման քննության մեթոդիկայի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բարելավվել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է՝ միաժամանակ նախատեսելով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կոնկրետ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գործիքակազմերի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կիրառության վերաբերյալ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կարգավորումներ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վերլուծական կարողություններ զարգացնող մեթոդական ցուցումներ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630E2642" w14:textId="77777777" w:rsidR="00892A97" w:rsidRPr="00091BB0" w:rsidRDefault="00892A9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0DEA1B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Պարբերաբար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անցկացվում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են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վերապատրաստումներ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1443" w:type="dxa"/>
          </w:tcPr>
          <w:p w14:paraId="67EDFCD5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Առկա է կոռուպցիոն առանձին հանցագործությունների, այդ թվում՝ ապօրինի հարստացման</w:t>
            </w:r>
          </w:p>
          <w:p w14:paraId="3009690C" w14:textId="67457FBD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քննության մեթոդիկա (2019-2020):</w:t>
            </w:r>
          </w:p>
          <w:p w14:paraId="70427449" w14:textId="77777777" w:rsidR="00123E0E" w:rsidRPr="00091BB0" w:rsidRDefault="00123E0E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231D89C7" w14:textId="77777777" w:rsidR="008F1A8D" w:rsidRPr="00091BB0" w:rsidRDefault="008F1A8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068FC5C" w14:textId="7CFB63F6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Իրականացվել է առնվազն 4 վերապատրաստում (</w:t>
            </w:r>
            <w:r w:rsidR="0095752A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2021-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2022թ.)</w:t>
            </w:r>
            <w:r w:rsidR="00123E0E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432" w:type="dxa"/>
            <w:gridSpan w:val="4"/>
          </w:tcPr>
          <w:p w14:paraId="26A616B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Հիմնական </w:t>
            </w:r>
            <w:r w:rsidR="00892A9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4CC1196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26F97358" w14:textId="02687328" w:rsidR="00294B17" w:rsidRPr="00091BB0" w:rsidRDefault="00C972A6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Հայաստանի Հանրապետության գ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լխավոր դատախազություն (համաձայնությամբ)</w:t>
            </w:r>
          </w:p>
          <w:p w14:paraId="4ACABD6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ED0E85D" w14:textId="77777777" w:rsidR="00294B17" w:rsidRPr="00091BB0" w:rsidRDefault="00892A9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  <w:r w:rsidR="00294B1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0F6F30B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7ACE32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Մարդու իրավունքների պաշտպան (համաձայնությամբ)</w:t>
            </w:r>
          </w:p>
          <w:p w14:paraId="7E922C1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8B397DF" w14:textId="0381AB37" w:rsidR="00294B17" w:rsidRPr="00091BB0" w:rsidRDefault="00CE5C5E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զգային անվտանգության ծառայություն</w:t>
            </w:r>
          </w:p>
          <w:p w14:paraId="2CD6348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0AA1C2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Արդարադատության ակադեմիա</w:t>
            </w:r>
          </w:p>
          <w:p w14:paraId="0907AAD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632A2D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729" w:type="dxa"/>
          </w:tcPr>
          <w:p w14:paraId="5F9D378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Օրենսդրությամբ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14:paraId="2D67AC0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532E9757" w14:textId="77777777" w:rsidTr="00102764">
        <w:trPr>
          <w:gridAfter w:val="2"/>
          <w:wAfter w:w="16" w:type="dxa"/>
          <w:trHeight w:val="1250"/>
        </w:trPr>
        <w:tc>
          <w:tcPr>
            <w:tcW w:w="601" w:type="dxa"/>
          </w:tcPr>
          <w:p w14:paraId="5F3B7F10" w14:textId="09D3AAB4" w:rsidR="00294B17" w:rsidRPr="00091BB0" w:rsidRDefault="00476F7F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30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0" w:type="dxa"/>
            <w:gridSpan w:val="5"/>
          </w:tcPr>
          <w:p w14:paraId="08867CBB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GHEA Grapalat" w:hAnsi="GHEA Grapalat" w:cs="GHEA Grapalat"/>
                <w:b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մասին վիճակագրության համալրում</w:t>
            </w: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2A6BC556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35" w:type="dxa"/>
            <w:gridSpan w:val="16"/>
            <w:tcBorders>
              <w:bottom w:val="single" w:sz="4" w:space="0" w:color="auto"/>
            </w:tcBorders>
          </w:tcPr>
          <w:p w14:paraId="037E3EF3" w14:textId="775711FB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վերաբերյալ տեղեկատվության ստացման աղբյուրների դրանց քննության արդյունքում բռնագրավված և բռնագանձված գույքի մասին վիճակագրության վարման կարգերը մշակված են:</w:t>
            </w:r>
          </w:p>
          <w:p w14:paraId="1D41A76D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AC0CE72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1BCE10D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6129074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13C9F17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DAFECE1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11F3E11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734" w:type="dxa"/>
            <w:gridSpan w:val="14"/>
            <w:tcBorders>
              <w:bottom w:val="single" w:sz="4" w:space="0" w:color="auto"/>
            </w:tcBorders>
          </w:tcPr>
          <w:p w14:paraId="369CF33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Կոռուպցիոն հանցագործությունների վերաբերյալ  տեղեկատվության ստացման աղբյուրների դրանց քննության արդյունքում բռնագրավված և բռնագանձված գույքի մասին վիճակագրության վարման կարգերը հաստատված են:</w:t>
            </w:r>
          </w:p>
          <w:p w14:paraId="3E2B1AB6" w14:textId="77777777" w:rsidR="009E34A9" w:rsidRPr="00091BB0" w:rsidRDefault="009E34A9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6AC8585" w14:textId="6259B8A0" w:rsidR="00294B17" w:rsidRPr="00091BB0" w:rsidRDefault="00294B17" w:rsidP="005B280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մասին քրեական վիճակագրությունը համալրվել է տեղեկատվության ստացման աղբյուրների և քննության արդյունքում բռնագրավված և բռնագանձված գույքի մասին</w:t>
            </w:r>
            <w:r w:rsidRPr="00091BB0" w:rsidDel="00AF71F9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տվյալներով: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738B0B24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Կոռուպցիոն հանցագործությունների վերաբերյալ  տեղեկատվության ստացման աղբյուրների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դրանց քննության արդյունքում բռնագրավված և բռնագանձված գույքի մասին վիճակագրության վարման կարգերը մշակվել են (2020թ.) և հաստատվել (2021թ.):</w:t>
            </w:r>
          </w:p>
          <w:p w14:paraId="6139B759" w14:textId="77777777" w:rsidR="007F2B4D" w:rsidRPr="00091BB0" w:rsidRDefault="007F2B4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8375D63" w14:textId="6153A6FA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հանցագործությունների վերաբերյալ  վիճակագրությունը համալրվել է տեղեկատվության ստացման աղբյուրների և քննության արդյունքում բռնագրավված և բռնագանձված գույքի մասին</w:t>
            </w:r>
            <w:r w:rsidRPr="00091BB0" w:rsidDel="00AF71F9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տվյալներով (2021թ.):</w:t>
            </w:r>
          </w:p>
          <w:p w14:paraId="3F067BCD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  <w:tcBorders>
              <w:bottom w:val="single" w:sz="4" w:space="0" w:color="auto"/>
            </w:tcBorders>
          </w:tcPr>
          <w:p w14:paraId="76C8435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9E34A9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7BCC083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D650FCF" w14:textId="5F732C87" w:rsidR="00294B17" w:rsidRPr="00091BB0" w:rsidRDefault="00C972A6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Հայաստանի Հանրապետության գ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լխավոր դատախազու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թյուն (համաձայնությամբ)</w:t>
            </w:r>
          </w:p>
          <w:p w14:paraId="091C579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F58D1BD" w14:textId="77777777" w:rsidR="00294B17" w:rsidRPr="00091BB0" w:rsidRDefault="009E34A9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14:paraId="2D72F4A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2E1FD4CD" w14:textId="18464373" w:rsidR="00294B17" w:rsidRPr="00091BB0" w:rsidRDefault="00DB0FEE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ստիկանություն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1633902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Ֆինանսավորում չի պահանջում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</w:tr>
      <w:tr w:rsidR="00294B17" w:rsidRPr="00091BB0" w14:paraId="2B09B39B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3D70B6A7" w14:textId="0DFEB286" w:rsidR="00294B17" w:rsidRPr="00091BB0" w:rsidRDefault="00476F7F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31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0" w:type="dxa"/>
            <w:gridSpan w:val="5"/>
          </w:tcPr>
          <w:p w14:paraId="281BFA8A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Պետական մարմինների էլեկտրոնային </w:t>
            </w: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բազաներին</w:t>
            </w:r>
            <w:proofErr w:type="spellEnd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քրեական հետապնդման մարմինների </w:t>
            </w: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հասանելիության</w:t>
            </w:r>
            <w:proofErr w:type="spellEnd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ապահովում էլեկտրոնային հարցման եղանակով</w:t>
            </w:r>
          </w:p>
        </w:tc>
        <w:tc>
          <w:tcPr>
            <w:tcW w:w="1934" w:type="dxa"/>
            <w:gridSpan w:val="12"/>
          </w:tcPr>
          <w:p w14:paraId="546739C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gridSpan w:val="4"/>
          </w:tcPr>
          <w:p w14:paraId="171F6EB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Մշակված է ծրագրային ապահովումը և ծրագիրը ներդրված է</w:t>
            </w:r>
          </w:p>
        </w:tc>
        <w:tc>
          <w:tcPr>
            <w:tcW w:w="3734" w:type="dxa"/>
            <w:gridSpan w:val="14"/>
          </w:tcPr>
          <w:p w14:paraId="2BE8296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Պետական մարմինների  էլեկտրոնային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բազաներին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քրեական հետապնդման մարմիններին էլեկտրոնային եղանակով ամբողջական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հասանելության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ապահովման և էլեկտրոնային հարցումներ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կատարելու խոչընդոտները բացահայտվել են, վեր են հանվել խնդիրները և ներկայացվել են դրանց լուծմանն ուղղված առաջարկություններ:</w:t>
            </w:r>
          </w:p>
          <w:p w14:paraId="0488CE4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F5E315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Խնդիրները լուծման նպատակով անհրաժեշտ գործողությունների իրականացում:</w:t>
            </w:r>
          </w:p>
          <w:p w14:paraId="2B96BAC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0875F2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Իրավապահ մարմիններն ունեն էլեկտրոնային եղանակով հարցումների միջոցով պետական մարմինների այն տեղեկատվական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բազաներին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հասանելիություն, որոնք անհրաժեշտ են կոռուպցիոն և այլ տնտեսական հանցագործությունների արդյունավետ քննության համար:</w:t>
            </w:r>
          </w:p>
        </w:tc>
        <w:tc>
          <w:tcPr>
            <w:tcW w:w="1443" w:type="dxa"/>
          </w:tcPr>
          <w:p w14:paraId="7459F0E5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Իրավապահ մարմինների կողմից էլեկտրոնային եղանակով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հարցումների միջոցով պետական մարմինների տեղեկատվական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բազաներին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հասանելիության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ապահովման ծրագրային ապահովումը ներդրված է (2020թ.):</w:t>
            </w:r>
          </w:p>
          <w:p w14:paraId="397B74F5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042A6E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Պետական մարմինների  էլեկտրոնային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բազաներին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քրեական հետապնդման մարմիններին էլեկտրոնային եղանակով ամբողջական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հասանելության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ապահովման և էլեկտրոնային հարցումներ կատարելու խոչընդոտները բացահայտվել են, խնդիրները վեր են հանվել և առաջարկվել են դրանց լուծման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ուղիները (2021թ.)</w:t>
            </w:r>
            <w:r w:rsidR="00B503F9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2809EC32" w14:textId="77777777" w:rsidR="00B503F9" w:rsidRPr="00091BB0" w:rsidRDefault="00B503F9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FB712CE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Խնդիրները լուծման նպատակով անհրաժեշտ </w:t>
            </w:r>
            <w:r w:rsidR="007C40C0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գործողություններն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7C40C0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իրականացված են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(2021թ.): </w:t>
            </w:r>
          </w:p>
          <w:p w14:paraId="4D593E1B" w14:textId="77777777" w:rsidR="00B503F9" w:rsidRPr="00091BB0" w:rsidRDefault="00B503F9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CD6001A" w14:textId="77777777" w:rsidR="00850BE4" w:rsidRPr="00091BB0" w:rsidRDefault="00850BE4" w:rsidP="00850BE4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Իրավապահ մարմինների կողմից էլեկտրոնային եղանակով հարցումների միջոցով պետական մարմինների տեղեկատվական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բազաներին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հասանելիություն տվող ծրագրային ապահովումը մշակվել է և լիարժեք գործարկվում է (2022թ.):</w:t>
            </w:r>
          </w:p>
          <w:p w14:paraId="506F6460" w14:textId="77777777" w:rsidR="00B503F9" w:rsidRPr="00091BB0" w:rsidRDefault="00B503F9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C6A949C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Իրականացվել </w:t>
            </w:r>
            <w:r w:rsidR="00B56782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է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առնվազն 5 </w:t>
            </w:r>
            <w:r w:rsidR="00B56782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հարցում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(2022թ):</w:t>
            </w:r>
          </w:p>
          <w:p w14:paraId="7FD4076C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042DC9E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B503F9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6BA651C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669CB428" w14:textId="7225B6C0" w:rsidR="00294B17" w:rsidRPr="00091BB0" w:rsidRDefault="002A0751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Փ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ոխվարչապետի գրասենյակ</w:t>
            </w:r>
          </w:p>
          <w:p w14:paraId="2BE0D09F" w14:textId="77777777" w:rsidR="002A0751" w:rsidRPr="00091BB0" w:rsidRDefault="002A0751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61C232DA" w14:textId="77777777" w:rsidR="002A0751" w:rsidRPr="00091BB0" w:rsidRDefault="002A0751" w:rsidP="002A0751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Էլեկտրոնային կառավարման ենթակառուցվածքների ներդրման գրասենյակ (համաձայնությամբ)</w:t>
            </w:r>
          </w:p>
          <w:p w14:paraId="24B8537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E66325A" w14:textId="77777777" w:rsidR="00294B17" w:rsidRPr="00091BB0" w:rsidRDefault="00B503F9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05CAD389" w14:textId="77777777" w:rsidR="002A0751" w:rsidRPr="00091BB0" w:rsidRDefault="002A0751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7EAEEE8" w14:textId="6AB03AC0" w:rsidR="00294B17" w:rsidRPr="00091BB0" w:rsidRDefault="007F2B4D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6ADC1C2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9304D19" w14:textId="08277E63" w:rsidR="00294B17" w:rsidRPr="00091BB0" w:rsidRDefault="007F2B4D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արձր տեխնոլոգիական արդյունաբերության նախարարություն</w:t>
            </w:r>
          </w:p>
          <w:p w14:paraId="6D0A7E9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6A73DC6" w14:textId="4D22B4BB" w:rsidR="00294B17" w:rsidRPr="00091BB0" w:rsidRDefault="002A0751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Հայաստանի Հանրապետության գ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լխավոր</w:t>
            </w:r>
          </w:p>
          <w:p w14:paraId="18F9A36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դատախազություն (համաձայնությամբ)</w:t>
            </w:r>
          </w:p>
          <w:p w14:paraId="3BFDA0E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C21D4FB" w14:textId="77777777" w:rsidR="00294B17" w:rsidRPr="00091BB0" w:rsidRDefault="007F2B4D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զգային անվտանգության ծառայություն</w:t>
            </w:r>
          </w:p>
          <w:p w14:paraId="757F6E17" w14:textId="0550EA3C" w:rsidR="00531032" w:rsidRPr="00091BB0" w:rsidRDefault="00531032" w:rsidP="0053103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Քննչական կոմիտե (համաձայնությամբ)</w:t>
            </w:r>
          </w:p>
          <w:p w14:paraId="3E0608B1" w14:textId="77777777" w:rsidR="00531032" w:rsidRPr="00091BB0" w:rsidRDefault="00531032" w:rsidP="0053103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850C770" w14:textId="41180B46" w:rsidR="00531032" w:rsidRPr="00091BB0" w:rsidRDefault="00531032" w:rsidP="0053103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Հակակոռուպցիոն կոմիտե (համաձայնությամբ)</w:t>
            </w:r>
          </w:p>
          <w:p w14:paraId="0C12572C" w14:textId="710B5DFE" w:rsidR="00531032" w:rsidRPr="00091BB0" w:rsidRDefault="00531032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36A6EEA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ելված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14:paraId="3D1D607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734EB08A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2E3C1202" w14:textId="5DAA3F9E" w:rsidR="00294B17" w:rsidRPr="00091BB0" w:rsidRDefault="00476F7F" w:rsidP="00294B17">
            <w:pPr>
              <w:ind w:left="-18" w:hanging="90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highlight w:val="yellow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32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0" w:type="dxa"/>
            <w:gridSpan w:val="5"/>
          </w:tcPr>
          <w:p w14:paraId="518BA241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Բանկային հաշիվների կենտրոնացված ռեեստրի ստեղծում</w:t>
            </w:r>
          </w:p>
        </w:tc>
        <w:tc>
          <w:tcPr>
            <w:tcW w:w="1934" w:type="dxa"/>
            <w:gridSpan w:val="12"/>
          </w:tcPr>
          <w:p w14:paraId="74DC750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Միջազգային փորձն ուսումնասիրվել է:</w:t>
            </w:r>
          </w:p>
          <w:p w14:paraId="48833A9B" w14:textId="77777777" w:rsidR="00CA4357" w:rsidRPr="00091BB0" w:rsidRDefault="00CA435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D6C1FDA" w14:textId="016CC46B" w:rsidR="00294B17" w:rsidRPr="00091BB0" w:rsidRDefault="00294B17" w:rsidP="0053103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Ուսումնասիրությունների արդյունքում մշակվել և  Վարչապետի աշխատակազմ է ներկայացվել առաջարկությունների փաթեթ:</w:t>
            </w:r>
          </w:p>
        </w:tc>
        <w:tc>
          <w:tcPr>
            <w:tcW w:w="1718" w:type="dxa"/>
            <w:gridSpan w:val="5"/>
          </w:tcPr>
          <w:p w14:paraId="680EDC5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Առաջարկությունների փաթեթի հիման վրա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բանկային հաշիվների կենտրոնական ռեեստրի կարգավորումները սահմանող իրավական ակտերի նախագծերի փաթեթը մշակվել է</w:t>
            </w:r>
            <w:r w:rsidR="00723760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3717" w:type="dxa"/>
            <w:gridSpan w:val="13"/>
          </w:tcPr>
          <w:p w14:paraId="1D27D00C" w14:textId="232B5F74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Իրավական ակտերի նախագծերի փաթեթը ներկայացվել է </w:t>
            </w:r>
            <w:r w:rsidR="00420CE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զգային ժողով:</w:t>
            </w:r>
          </w:p>
          <w:p w14:paraId="107EE683" w14:textId="0A23F486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Բանկային հաշիվների կենտրոնական ռեեստրի կարգավորումները ընդունվել են:</w:t>
            </w:r>
          </w:p>
          <w:p w14:paraId="6F5DDA7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E9243B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կենտրոնական ռեեստրի գործարկվում է, և տվյալները համալրվում են:</w:t>
            </w:r>
          </w:p>
        </w:tc>
        <w:tc>
          <w:tcPr>
            <w:tcW w:w="1443" w:type="dxa"/>
          </w:tcPr>
          <w:p w14:paraId="4C3CD0DF" w14:textId="7F79741B" w:rsidR="00294B17" w:rsidRPr="00091BB0" w:rsidRDefault="00294B17" w:rsidP="00294B17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Բանկային հաշիվների կենտրոնացվ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ած ռեեստրի վերաբերյալ միջազգային փորձն ուսումնասիրվել և</w:t>
            </w:r>
            <w:r w:rsidR="005B280B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20CE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 է ներկայացվել առաջարկությունների փաթեթ</w:t>
            </w:r>
            <w:r w:rsidR="00723760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(2019թ.)</w:t>
            </w:r>
            <w:r w:rsidR="00723760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74573DE8" w14:textId="77777777" w:rsidR="00420CE7" w:rsidRPr="00091BB0" w:rsidRDefault="00420CE7" w:rsidP="00294B17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425CB8F" w14:textId="5CCCBAFB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Առաջարկությունների փաթեթի հիման վրա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բանկային հաշիվների կենտրոնական ռեեստրի կարգավորումները սահմանող իրավական ակտերի նախագծերի փաթեթի մշակվել է (2020թ.) և ներկայացվել է Ազգային ժողով (2021թ.):</w:t>
            </w:r>
          </w:p>
          <w:p w14:paraId="48FF10E7" w14:textId="77777777" w:rsidR="00141BCD" w:rsidRPr="00091BB0" w:rsidRDefault="00141BC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C385398" w14:textId="34C9C5A5" w:rsidR="00294B17" w:rsidRPr="00091BB0" w:rsidRDefault="00294B17" w:rsidP="00294B17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Բանկային հաշիվների կենտրոնական ռեեստրի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կարգավորում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ների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ընդունվել են (202</w:t>
            </w:r>
            <w:r w:rsidR="005F14C4" w:rsidRPr="005F14C4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1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թ.):</w:t>
            </w:r>
          </w:p>
          <w:p w14:paraId="17EBDAB8" w14:textId="77777777" w:rsidR="00141BCD" w:rsidRPr="00091BB0" w:rsidRDefault="00141BCD" w:rsidP="00294B17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E3278EB" w14:textId="3606CB16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Բանկային հաշիվների կենտրոնական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ռեեստրը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ստեղծվել է և գործարկվում է </w:t>
            </w:r>
            <w:r w:rsidR="00425998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և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տվյալներն ամբողջությամբ համալրվել են (202</w:t>
            </w:r>
            <w:r w:rsidR="005F14C4" w:rsidRPr="005F14C4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2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թ.):</w:t>
            </w:r>
          </w:p>
          <w:p w14:paraId="0155B26E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4FAADE62" w14:textId="462426D3" w:rsidR="00294B17" w:rsidRPr="00091BB0" w:rsidRDefault="007F2B4D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Կ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ենտրոնական բանկ </w:t>
            </w:r>
          </w:p>
          <w:p w14:paraId="692226D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14:paraId="5E384E0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3117746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Օրենսդրությամ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բ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չարգելված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աղբյուրներ</w:t>
            </w:r>
          </w:p>
          <w:p w14:paraId="6BD8B2C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7A7106C5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2CD785E9" w14:textId="08A62174" w:rsidR="00294B17" w:rsidRPr="00091BB0" w:rsidRDefault="00476F7F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lastRenderedPageBreak/>
              <w:t>33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0" w:type="dxa"/>
            <w:gridSpan w:val="5"/>
          </w:tcPr>
          <w:p w14:paraId="63390526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Կոռուպցիոն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հանցագործություննե</w:t>
            </w: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րի քննության և բացահայտման շրջանակում միջազգային համագործակցության ամրապնդում</w:t>
            </w:r>
          </w:p>
        </w:tc>
        <w:tc>
          <w:tcPr>
            <w:tcW w:w="3652" w:type="dxa"/>
            <w:gridSpan w:val="17"/>
          </w:tcPr>
          <w:p w14:paraId="1D8763E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Ուսումնասիրվել են կոռուպցիոն գործերով միջազգային համագործակցության իրականացման մեխանիզմները և դրանցում առկա խոչընդոտները, բացահայտված խնդիրների լուծման նպատակով մշակվել է իրավական ակտերի նախագծերի փաթեթ:</w:t>
            </w:r>
          </w:p>
        </w:tc>
        <w:tc>
          <w:tcPr>
            <w:tcW w:w="3717" w:type="dxa"/>
            <w:gridSpan w:val="13"/>
          </w:tcPr>
          <w:p w14:paraId="6E10CB11" w14:textId="60900567" w:rsidR="00294B17" w:rsidRPr="00091BB0" w:rsidRDefault="00294B17" w:rsidP="005B280B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Ազգային ժողով են ներկայացվել կոռուպցիոն գործերով միջազգային համագործակցության իրականացման առկա խոչընդոտների հաղթահարման վերաբերյալ առաջարկներ նախատեսող իրավական ակտերի նախագծերը:</w:t>
            </w:r>
          </w:p>
        </w:tc>
        <w:tc>
          <w:tcPr>
            <w:tcW w:w="1443" w:type="dxa"/>
          </w:tcPr>
          <w:p w14:paraId="154B3AD2" w14:textId="3C00FBF8" w:rsidR="00294B17" w:rsidRPr="002319B0" w:rsidRDefault="00294B17" w:rsidP="00CA435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Իրականացվել է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կոռուպցիոն գործերով միջազգային համագործակցության իրականացման մեխանիզմների և դրանցում առկա խոչընդոտների վերաբերյալ ուսումնասիրություն, բացահայտված խնդիրների լուծման նպատակով մշակվել է իրավական ակտերի նախագծերի փաթեթ</w:t>
            </w:r>
            <w:r w:rsidR="00CA435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(2019-2020թ.)</w:t>
            </w:r>
            <w:r w:rsidR="002319B0" w:rsidRPr="002319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021C56A5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434AEF1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Կազմակերպվել է առնվազն 2 քննարկում համապատասխան շահառուների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ներգրավվածությամբ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(2021թ.)</w:t>
            </w:r>
            <w:r w:rsidR="00CA435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44281378" w14:textId="77777777" w:rsidR="007418E8" w:rsidRPr="00091BB0" w:rsidRDefault="007418E8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07FAAC0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Կոռուպցիոն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հանցագործություննե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րի քննության և բացահայտման շրջանակում միջազգային համագործակցության մեխանիզմները կատարելագործվել են (2022թ.):</w:t>
            </w:r>
          </w:p>
          <w:p w14:paraId="4CC65E84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7124D4D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CA4357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2D05B1E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E87433C" w14:textId="09A3BB09" w:rsidR="00294B17" w:rsidRPr="00091BB0" w:rsidRDefault="00D46AC0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362B3DD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3F07AA2" w14:textId="77777777" w:rsidR="00294B17" w:rsidRPr="00091BB0" w:rsidRDefault="00CA435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2B9D79A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35115F2" w14:textId="2AF4F1D7" w:rsidR="00294B17" w:rsidRPr="00091BB0" w:rsidRDefault="00425998" w:rsidP="00425998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Հայաստանի Հանրապետության գ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լխավոր դատախազություն (համաձայնությամբ)</w:t>
            </w:r>
          </w:p>
          <w:p w14:paraId="68C3BEA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876E3EA" w14:textId="7B6C499E" w:rsidR="00294B17" w:rsidRPr="00091BB0" w:rsidRDefault="00D46AC0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զգային անվտանգության ծառայություն</w:t>
            </w:r>
          </w:p>
          <w:p w14:paraId="4412658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10CD6D2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Ֆինանսավորում չի պահանջում </w:t>
            </w:r>
          </w:p>
          <w:p w14:paraId="33E1D9E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36EDC46A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5D1DB8F0" w14:textId="2D39CC3F" w:rsidR="00294B17" w:rsidRPr="00091BB0" w:rsidRDefault="00476F7F" w:rsidP="00294B17">
            <w:pPr>
              <w:ind w:left="-10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34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40" w:type="dxa"/>
            <w:gridSpan w:val="5"/>
          </w:tcPr>
          <w:p w14:paraId="584CB550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Ապօրինի ծագում ունեցող գույքի </w:t>
            </w: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բռնագանձմանն</w:t>
            </w:r>
            <w:proofErr w:type="spellEnd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ուղղված </w:t>
            </w: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կառուցակարգերի</w:t>
            </w:r>
            <w:proofErr w:type="spellEnd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ստեղծում </w:t>
            </w:r>
          </w:p>
          <w:p w14:paraId="11D4AE02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25" w:type="dxa"/>
            <w:gridSpan w:val="6"/>
          </w:tcPr>
          <w:p w14:paraId="27244471" w14:textId="67AD8068" w:rsidR="00294B17" w:rsidRPr="00091BB0" w:rsidRDefault="00294B17" w:rsidP="00294B17">
            <w:pPr>
              <w:tabs>
                <w:tab w:val="left" w:pos="2642"/>
              </w:tabs>
              <w:ind w:left="-65"/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Ուսումնասիրվել են ապօրինի ծագում ունեցող գույքի բռնագանձման և վերադարձման վերաբերյալ </w:t>
            </w:r>
            <w:r w:rsidR="00186E8A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Հայաստանի Հանրապետության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օրենսդրության կարգավորումները և դրանց համապատասխանությունը ՄԱԿ-ի «Կոռուպցիայի դեմ» կոնվենցիայի պահանջներին: </w:t>
            </w:r>
          </w:p>
          <w:p w14:paraId="356261FE" w14:textId="77777777" w:rsidR="001022DD" w:rsidRPr="00091BB0" w:rsidRDefault="001022DD" w:rsidP="00294B17">
            <w:pPr>
              <w:tabs>
                <w:tab w:val="left" w:pos="2642"/>
              </w:tabs>
              <w:ind w:left="-65"/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A5616EE" w14:textId="77777777" w:rsidR="00294B17" w:rsidRPr="00091BB0" w:rsidRDefault="00294B17" w:rsidP="00294B17">
            <w:pPr>
              <w:tabs>
                <w:tab w:val="left" w:pos="2642"/>
              </w:tabs>
              <w:ind w:left="-65"/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Ուսումնասիրությունների արդյունքների հիման վրա մշակվել է «Ապօրինի ծագում ունեցող գույքի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բռնագանձմանն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մասին» օրենքի նախագիծ:</w:t>
            </w:r>
          </w:p>
          <w:p w14:paraId="73BA712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27" w:type="dxa"/>
            <w:gridSpan w:val="11"/>
          </w:tcPr>
          <w:p w14:paraId="52935342" w14:textId="69293F29" w:rsidR="00294B17" w:rsidRPr="00091BB0" w:rsidRDefault="00294B17" w:rsidP="00186E8A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«Ապօրինի ծագում ունեցող գույքի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բռնագանձմանն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մասին» օրենքի նախագիծը ներկայացվել է Ազգային ժողով: </w:t>
            </w:r>
          </w:p>
        </w:tc>
        <w:tc>
          <w:tcPr>
            <w:tcW w:w="3717" w:type="dxa"/>
            <w:gridSpan w:val="13"/>
          </w:tcPr>
          <w:p w14:paraId="78EDFB7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Ստեղծվել և գործարկվում են ապօրինի ծագում ունեցող գույքի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բռնագանձմանը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, գույքի կառավարմանը, միջազգային համագործակցությանն ուղղված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կառուցակարգեր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1443" w:type="dxa"/>
          </w:tcPr>
          <w:p w14:paraId="5CD4108A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Ապօրինի ակտիվների բռնագանձման և վերադարձման վերաբերյալ ուսումնասիրությունն իրականացվել է, առաջարկությունները քննարկվել են (2019թ.)</w:t>
            </w:r>
            <w:r w:rsidR="001022DD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4E8B6CF4" w14:textId="77777777" w:rsidR="001022DD" w:rsidRPr="00091BB0" w:rsidRDefault="001022D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5DF98EB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«Ապօրինի ծագում ունեցող գույքի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բռնագանձմանն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մասին» օրենքի նախագիծը ներկայացվել է ԱԺ (2020թ.)</w:t>
            </w:r>
            <w:r w:rsidR="001022DD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7DFA45C3" w14:textId="77777777" w:rsidR="001022DD" w:rsidRPr="00091BB0" w:rsidRDefault="001022D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553343E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Ապօրինի ծագում ունեցող գույքի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բռնագանձմանն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ուղղված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կառուցակարգերը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ստեղծվել են (2021թ.) և գործարկվում են (2022թ.)</w:t>
            </w:r>
          </w:p>
          <w:p w14:paraId="6407DF4D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1D0E705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7418E8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4DF81AC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42295E4D" w14:textId="790409FF" w:rsidR="00294B17" w:rsidRPr="00091BB0" w:rsidRDefault="00186E8A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4813876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03EC660" w14:textId="77777777" w:rsidR="00294B17" w:rsidRPr="00091BB0" w:rsidRDefault="007418E8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734D14A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6F1F662C" w14:textId="54EA6487" w:rsidR="00294B17" w:rsidRPr="00091BB0" w:rsidRDefault="00186E8A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Հայաստանի Հանրապետության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գլխավոր դատախազություն 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14:paraId="229F95B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F3EEDA2" w14:textId="3446896B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Կենտրոնական բանկ (համաձայնությամբ)</w:t>
            </w:r>
          </w:p>
          <w:p w14:paraId="0C2F587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F6277D3" w14:textId="14179E86" w:rsidR="00294B17" w:rsidRPr="00091BB0" w:rsidRDefault="00186E8A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զգային անվտանգության ծառայություն</w:t>
            </w:r>
          </w:p>
          <w:p w14:paraId="4F9B86E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1C93676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Ֆինանսավորում չի պահանջվում</w:t>
            </w:r>
          </w:p>
          <w:p w14:paraId="5DF263D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091BB0" w14:paraId="70C2FD6F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5A94FA03" w14:textId="170DC6B9" w:rsidR="00294B17" w:rsidRPr="00091BB0" w:rsidRDefault="00007B6B" w:rsidP="00294B17">
            <w:pPr>
              <w:ind w:left="-108" w:hanging="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35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05" w:type="dxa"/>
            <w:gridSpan w:val="3"/>
          </w:tcPr>
          <w:p w14:paraId="20482753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Նոր Քրեական օրենսգրքի նախագծով Կոռուպցիոն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իրավախախտումների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համար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քրեական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պատասխանատվության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ենթարկելու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ինստիտուտի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ներդրում</w:t>
            </w:r>
          </w:p>
        </w:tc>
        <w:tc>
          <w:tcPr>
            <w:tcW w:w="3687" w:type="dxa"/>
            <w:gridSpan w:val="19"/>
          </w:tcPr>
          <w:p w14:paraId="0B1953A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Կոռուպցիոն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իրավախախտումների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համար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իրավաբանական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անձանց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քրեական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պատասխանատվության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միջազգային փորձն ուսումնասիրվել է: </w:t>
            </w:r>
          </w:p>
        </w:tc>
        <w:tc>
          <w:tcPr>
            <w:tcW w:w="3717" w:type="dxa"/>
            <w:gridSpan w:val="13"/>
          </w:tcPr>
          <w:p w14:paraId="65AADF7E" w14:textId="6422302F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օրենքների նախագծերը մշակվել և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Ազգային ժողով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են ներկայացվել:</w:t>
            </w:r>
          </w:p>
          <w:p w14:paraId="674CDCF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0AC58A55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օրենքների նախագծերը ներկայացվել են ՀՀ </w:t>
            </w: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վարչապետի աշխատակազմ (2020թ.)</w:t>
            </w:r>
            <w:r w:rsidR="001022DD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5758A4DC" w14:textId="77777777" w:rsidR="001022DD" w:rsidRPr="00091BB0" w:rsidRDefault="001022DD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EB97EC9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օրենքների նախագծերը ներկայացվել են Ազգային ժողով (2021թ.)</w:t>
            </w:r>
          </w:p>
          <w:p w14:paraId="2D41D051" w14:textId="77777777" w:rsidR="00294B17" w:rsidRPr="00091BB0" w:rsidRDefault="00294B17" w:rsidP="00294B17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</w:tcPr>
          <w:p w14:paraId="50E1917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կատարող՝</w:t>
            </w:r>
          </w:p>
          <w:p w14:paraId="7896342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55AD524" w14:textId="0508E948" w:rsidR="00294B17" w:rsidRPr="00091BB0" w:rsidRDefault="00476F7F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րդարադատության նախարարություն </w:t>
            </w:r>
          </w:p>
          <w:p w14:paraId="78AFA95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0600FBC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Համակատարող՝</w:t>
            </w:r>
          </w:p>
          <w:p w14:paraId="6EC6B99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58CB6CBD" w14:textId="670E52C4" w:rsidR="00294B17" w:rsidRPr="00091BB0" w:rsidRDefault="00476F7F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Գ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լխավոր դատախազություն (համաձայնությամբ)</w:t>
            </w:r>
          </w:p>
          <w:p w14:paraId="0F176B3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29" w:type="dxa"/>
          </w:tcPr>
          <w:p w14:paraId="1078438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Ֆինանսավորում չի պահանջվում</w:t>
            </w:r>
          </w:p>
        </w:tc>
      </w:tr>
      <w:tr w:rsidR="00294B17" w:rsidRPr="00091BB0" w14:paraId="2820AC33" w14:textId="77777777" w:rsidTr="00102764">
        <w:trPr>
          <w:gridAfter w:val="2"/>
          <w:wAfter w:w="16" w:type="dxa"/>
          <w:trHeight w:val="145"/>
        </w:trPr>
        <w:tc>
          <w:tcPr>
            <w:tcW w:w="601" w:type="dxa"/>
          </w:tcPr>
          <w:p w14:paraId="03818D67" w14:textId="39275186" w:rsidR="00294B17" w:rsidRPr="00091BB0" w:rsidRDefault="00007B6B" w:rsidP="00294B17">
            <w:pPr>
              <w:ind w:left="-18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36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05" w:type="dxa"/>
            <w:gridSpan w:val="3"/>
          </w:tcPr>
          <w:p w14:paraId="1C1A687C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«Օպերատիվ-հետախուզական գործունեության մասին» օրենքի 30-րդ հոդվածով սահմանված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իրավակարգավորումների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իրավակիրառ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պրակտիկային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 համապատասխանեցման նախադրյալների ստեղծում</w:t>
            </w:r>
          </w:p>
        </w:tc>
        <w:tc>
          <w:tcPr>
            <w:tcW w:w="3687" w:type="dxa"/>
            <w:gridSpan w:val="19"/>
          </w:tcPr>
          <w:p w14:paraId="3C271C23" w14:textId="77777777" w:rsidR="003C43F5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Իրականացվել է համապատասխան ուսումնասիրություն: </w:t>
            </w:r>
          </w:p>
          <w:p w14:paraId="436F424E" w14:textId="77777777" w:rsidR="003C43F5" w:rsidRPr="00091BB0" w:rsidRDefault="003C43F5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E4F912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Ներկայացվել է առաջարկ առկա օրենսդրական </w:t>
            </w:r>
            <w:proofErr w:type="spellStart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անհամապատասխանությունների</w:t>
            </w:r>
            <w:proofErr w:type="spellEnd"/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և դրանց վերացման առկա հնարավորությունների վերաբերյալ</w:t>
            </w:r>
          </w:p>
        </w:tc>
        <w:tc>
          <w:tcPr>
            <w:tcW w:w="3717" w:type="dxa"/>
            <w:gridSpan w:val="13"/>
          </w:tcPr>
          <w:p w14:paraId="6D7FCDA5" w14:textId="247098D4" w:rsidR="00294B17" w:rsidRPr="00091BB0" w:rsidRDefault="004D54D6" w:rsidP="00BC002C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և </w:t>
            </w:r>
            <w:r w:rsidR="00BC002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զգային ժողով է ներկայացվել օրենսդրական փաթեթ, որով կաշառք ստանալու կամ կաշառք տալու նմանակում օպերատիվ-հետախուզական միջոցառումը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կհամապատասխանեցվի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նոր  Քրեական օրենսգրքով նախատեսված կոռուպցիոն հանցագործությունների շրջանակին։</w:t>
            </w:r>
          </w:p>
        </w:tc>
        <w:tc>
          <w:tcPr>
            <w:tcW w:w="1443" w:type="dxa"/>
          </w:tcPr>
          <w:p w14:paraId="5B011C4A" w14:textId="17BCE1B2" w:rsidR="00294B17" w:rsidRPr="00091BB0" w:rsidRDefault="004D54D6" w:rsidP="00D728FC">
            <w:pPr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«Օպերատիվ-հետախուզական գործունեության մասին» օրենքով սահմանված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իրավակարգավորումների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նոր Քրեական օրենսգրքի և 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իրավակիրառ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պրակտիկայի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միջև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հակասություն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ը վերացնող օրենսդրական փոփոխությունների փաթեթը ներկայացվել է Ազգային ժողով (2022թ</w:t>
            </w:r>
            <w:r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)։</w:t>
            </w:r>
          </w:p>
        </w:tc>
        <w:tc>
          <w:tcPr>
            <w:tcW w:w="1432" w:type="dxa"/>
            <w:gridSpan w:val="4"/>
          </w:tcPr>
          <w:p w14:paraId="54A72BB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1022DD"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2C449D0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5F486942" w14:textId="1A6DC6AC" w:rsidR="00294B17" w:rsidRPr="00091BB0" w:rsidRDefault="00007B6B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րդարադատության նախարարություն </w:t>
            </w:r>
          </w:p>
          <w:p w14:paraId="77FAFBC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2997288" w14:textId="77777777" w:rsidR="00294B17" w:rsidRPr="00091BB0" w:rsidRDefault="001022DD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b/>
                <w:color w:val="000000" w:themeColor="text1"/>
                <w:sz w:val="18"/>
                <w:szCs w:val="18"/>
                <w:lang w:val="hy-AM"/>
              </w:rPr>
              <w:t>Համակատարող</w:t>
            </w:r>
          </w:p>
          <w:p w14:paraId="03CBADA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37D12526" w14:textId="2D978AA2" w:rsidR="00294B17" w:rsidRPr="00091BB0" w:rsidRDefault="00BC002C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Հայաստանի Հանրապետության գ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լխավոր դատախազություն 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14:paraId="51571957" w14:textId="77777777" w:rsidR="00883BF1" w:rsidRPr="00091BB0" w:rsidRDefault="00883BF1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19348462" w14:textId="77777777" w:rsidR="00883BF1" w:rsidRPr="00091BB0" w:rsidRDefault="00883BF1" w:rsidP="00883B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կոմիտե</w:t>
            </w:r>
          </w:p>
          <w:p w14:paraId="0EC75CB3" w14:textId="77777777" w:rsidR="00883BF1" w:rsidRPr="00091BB0" w:rsidRDefault="00883BF1" w:rsidP="00883B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462EB560" w14:textId="77777777" w:rsidR="00883BF1" w:rsidRPr="00091BB0" w:rsidRDefault="00883BF1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8D72E6F" w14:textId="78D1D4C3" w:rsidR="00294B17" w:rsidRPr="00091BB0" w:rsidRDefault="00007B6B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Ք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ննչական կոմիտե</w:t>
            </w:r>
          </w:p>
          <w:p w14:paraId="421D19BD" w14:textId="15740389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  <w:p w14:paraId="1EB86BF3" w14:textId="77777777" w:rsidR="00883BF1" w:rsidRPr="00091BB0" w:rsidRDefault="00883BF1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71713116" w14:textId="5247DE00" w:rsidR="00294B17" w:rsidRPr="00091BB0" w:rsidRDefault="00007B6B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Ո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ստիկանություն</w:t>
            </w:r>
          </w:p>
          <w:p w14:paraId="619E83D6" w14:textId="77777777" w:rsidR="00883BF1" w:rsidRPr="00091BB0" w:rsidRDefault="00883BF1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</w:p>
          <w:p w14:paraId="0D5FE466" w14:textId="6D7E9C58" w:rsidR="00294B17" w:rsidRPr="00091BB0" w:rsidRDefault="00007B6B" w:rsidP="00294B1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eastAsia="Calibri" w:hAnsi="GHEA Grapalat" w:cs="Times New Roman"/>
                <w:color w:val="000000" w:themeColor="text1"/>
                <w:sz w:val="18"/>
                <w:szCs w:val="18"/>
                <w:lang w:val="hy-AM"/>
              </w:rPr>
              <w:t>զգային անվտանգության ծառայություն</w:t>
            </w:r>
          </w:p>
        </w:tc>
        <w:tc>
          <w:tcPr>
            <w:tcW w:w="729" w:type="dxa"/>
          </w:tcPr>
          <w:p w14:paraId="32C9C69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lastRenderedPageBreak/>
              <w:t>Ֆինանսավորում չի պահանջում</w:t>
            </w:r>
          </w:p>
          <w:p w14:paraId="01D3744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94B17" w:rsidRPr="00DC6B8B" w14:paraId="7B8D041A" w14:textId="77777777" w:rsidTr="009D2038">
        <w:trPr>
          <w:trHeight w:val="145"/>
        </w:trPr>
        <w:tc>
          <w:tcPr>
            <w:tcW w:w="10710" w:type="dxa"/>
            <w:gridSpan w:val="36"/>
          </w:tcPr>
          <w:p w14:paraId="087AE34B" w14:textId="77777777" w:rsidR="00294B17" w:rsidRPr="00091BB0" w:rsidRDefault="00294B17" w:rsidP="009655D5">
            <w:pPr>
              <w:tabs>
                <w:tab w:val="left" w:pos="1530"/>
                <w:tab w:val="left" w:pos="2642"/>
                <w:tab w:val="center" w:pos="7993"/>
              </w:tabs>
              <w:ind w:left="360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4. ՀԱՆՐԱՅԻՆ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ԻՐԱԶԵԿՈՒՄ ԵՎ  ՀԱԿԱԿՈՌՈՒՊՑԻՈՆ ԿՐԹՈՒԹՅՈՒՆ</w:t>
            </w:r>
          </w:p>
          <w:p w14:paraId="6D6E78A7" w14:textId="77777777" w:rsidR="00294B17" w:rsidRPr="00091BB0" w:rsidRDefault="00294B17" w:rsidP="009655D5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21798A7" w14:textId="77777777" w:rsidR="00294B17" w:rsidRPr="00091BB0" w:rsidRDefault="00294B17" w:rsidP="009655D5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E480D6C" w14:textId="77777777" w:rsidR="00294B17" w:rsidRPr="00091BB0" w:rsidRDefault="00294B17" w:rsidP="009655D5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D37980A" w14:textId="77777777" w:rsidR="00294B17" w:rsidRPr="00091BB0" w:rsidRDefault="00294B17" w:rsidP="009655D5">
            <w:pPr>
              <w:tabs>
                <w:tab w:val="left" w:pos="9420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ab/>
            </w:r>
          </w:p>
        </w:tc>
        <w:tc>
          <w:tcPr>
            <w:tcW w:w="3620" w:type="dxa"/>
            <w:gridSpan w:val="8"/>
          </w:tcPr>
          <w:p w14:paraId="17D342E4" w14:textId="77777777" w:rsidR="00D77887" w:rsidRPr="00091BB0" w:rsidRDefault="00D77887" w:rsidP="00D77887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Բաժնի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արդյունքային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ցուցիչը</w:t>
            </w:r>
          </w:p>
          <w:p w14:paraId="23C2E822" w14:textId="77777777" w:rsidR="00294B17" w:rsidRPr="00091BB0" w:rsidRDefault="00294B17" w:rsidP="009655D5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  <w:p w14:paraId="07501C39" w14:textId="6D44162C" w:rsidR="00294B17" w:rsidRPr="00091BB0" w:rsidRDefault="00294B17" w:rsidP="009655D5">
            <w:pPr>
              <w:numPr>
                <w:ilvl w:val="0"/>
                <w:numId w:val="17"/>
              </w:numPr>
              <w:tabs>
                <w:tab w:val="left" w:pos="274"/>
                <w:tab w:val="left" w:pos="454"/>
              </w:tabs>
              <w:ind w:left="-26" w:firstLine="26"/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Կառավարության կողմից  հակակոռուպցիոն ծրագրերի մասին քաղաքացիների </w:t>
            </w:r>
            <w:proofErr w:type="spellStart"/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տեղեկացվածությունը</w:t>
            </w:r>
            <w:proofErr w:type="spellEnd"/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="007D237A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Միջազգային հ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անրապետական ինստիտուտի </w:t>
            </w:r>
            <w:r w:rsidR="0039244A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կողմից 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2019թ</w:t>
            </w:r>
            <w:r w:rsidRPr="00091BB0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դեկտեմբերի 9–ի</w:t>
            </w:r>
            <w:r w:rsidR="003C43F5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ն հրապարակված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C43F5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հարցումների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արդյունքների համեմատություն 2022թ</w:t>
            </w:r>
            <w:r w:rsidRPr="00091BB0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համանման հարցման արդյունքների հետ</w:t>
            </w:r>
            <w:r w:rsidR="00B13E63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681381F4" w14:textId="77777777" w:rsidR="00B13E63" w:rsidRPr="00091BB0" w:rsidRDefault="00B13E63" w:rsidP="00B13E63">
            <w:pPr>
              <w:tabs>
                <w:tab w:val="left" w:pos="274"/>
                <w:tab w:val="left" w:pos="454"/>
              </w:tabs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</w:p>
          <w:p w14:paraId="27576F34" w14:textId="4F6D641A" w:rsidR="00294B17" w:rsidRPr="00091BB0" w:rsidRDefault="00294B17" w:rsidP="009655D5">
            <w:pPr>
              <w:numPr>
                <w:ilvl w:val="0"/>
                <w:numId w:val="17"/>
              </w:numPr>
              <w:tabs>
                <w:tab w:val="left" w:pos="274"/>
                <w:tab w:val="left" w:pos="454"/>
              </w:tabs>
              <w:ind w:left="-26" w:firstLine="26"/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Բարձրագույն ուսումնական և</w:t>
            </w:r>
            <w:r w:rsidR="00F10BB6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միջին մասնագիտական ուսումնական հաստատությունների</w:t>
            </w:r>
            <w:r w:rsidRPr="00091BB0"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hy-AM"/>
              </w:rPr>
              <w:t> </w:t>
            </w:r>
            <w:r w:rsidR="003C43F5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ուսանողների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3C43F5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հասանելիությունը</w:t>
            </w:r>
            <w:proofErr w:type="spellEnd"/>
            <w:r w:rsidR="003C43F5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հիմունքներ կրթական ծրագրերի</w:t>
            </w:r>
            <w:r w:rsidR="003C43F5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ն</w:t>
            </w:r>
            <w:r w:rsidR="003C43F5" w:rsidRPr="00091BB0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հիմքային</w:t>
            </w:r>
            <w:proofErr w:type="spellEnd"/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՝ 2019թ</w:t>
            </w:r>
            <w:r w:rsidRPr="00091BB0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-0, </w:t>
            </w:r>
            <w:r w:rsidR="00187EE0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2022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թ</w:t>
            </w:r>
            <w:r w:rsidRPr="00091BB0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առնվազն 7 </w:t>
            </w:r>
            <w:r w:rsidR="00187EE0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բ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արձրագույն ուսումնական և միջին մասնագիտական 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ուսումնական հաստատություններում որպես պարտադիր ծրագիր</w:t>
            </w:r>
            <w:r w:rsidR="004946E0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32A619F4" w14:textId="5D686675" w:rsidR="00B13E63" w:rsidRPr="00091BB0" w:rsidRDefault="00B13E63" w:rsidP="00B13E63">
            <w:pPr>
              <w:tabs>
                <w:tab w:val="left" w:pos="274"/>
                <w:tab w:val="left" w:pos="454"/>
              </w:tabs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</w:p>
          <w:p w14:paraId="6051F614" w14:textId="2965B719" w:rsidR="00294B17" w:rsidRPr="00091BB0" w:rsidRDefault="00294B17" w:rsidP="009655D5">
            <w:pPr>
              <w:numPr>
                <w:ilvl w:val="0"/>
                <w:numId w:val="17"/>
              </w:numPr>
              <w:tabs>
                <w:tab w:val="left" w:pos="274"/>
                <w:tab w:val="left" w:pos="454"/>
              </w:tabs>
              <w:ind w:left="-26" w:firstLine="26"/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Հանրային պաշտոն զբաղեցնող անձանց և հանրային ծառայողների </w:t>
            </w:r>
            <w:proofErr w:type="spellStart"/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հասանելիությունը</w:t>
            </w:r>
            <w:proofErr w:type="spellEnd"/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71133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կոռուպցիայի դեմ պայքարին առնչվող թեմաներով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վերապատրաստման ծրագրերին</w:t>
            </w:r>
            <w:r w:rsidRPr="00091BB0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հակակոռուպցիոն վերապատրաստման ծրագրերի և դրանց մասնակիցների՝ 2019 թ</w:t>
            </w:r>
            <w:r w:rsidRPr="00091BB0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="00571133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՝ 49 քաղաքացիական ծառայող, </w:t>
            </w:r>
            <w:r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2022թ</w:t>
            </w:r>
            <w:r w:rsidRPr="00091BB0">
              <w:rPr>
                <w:rFonts w:ascii="Cambria Math" w:hAnsi="Cambria Math" w:cs="Cambria Math"/>
                <w:bCs/>
                <w:color w:val="000000" w:themeColor="text1"/>
                <w:sz w:val="18"/>
                <w:szCs w:val="18"/>
                <w:lang w:val="hy-AM"/>
              </w:rPr>
              <w:t>․</w:t>
            </w:r>
            <w:r w:rsidR="00571133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  <w:r w:rsidR="00EC58C5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պետական կառավարման համակարգի, անկախ և ինքնավար մարմինների </w:t>
            </w:r>
            <w:r w:rsidR="00571133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առնվազն 200</w:t>
            </w:r>
            <w:r w:rsidR="00F10BB6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71133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քաղաքացիական ծառայող</w:t>
            </w:r>
            <w:r w:rsidR="004946E0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>։</w:t>
            </w:r>
            <w:r w:rsidR="00B92BCA" w:rsidRPr="00091BB0"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14:paraId="435A5573" w14:textId="77777777" w:rsidR="000C433D" w:rsidRPr="00091BB0" w:rsidRDefault="000C433D" w:rsidP="009655D5">
            <w:pPr>
              <w:tabs>
                <w:tab w:val="left" w:pos="274"/>
                <w:tab w:val="left" w:pos="454"/>
              </w:tabs>
              <w:jc w:val="both"/>
              <w:rPr>
                <w:rFonts w:ascii="GHEA Grapalat" w:hAnsi="GHEA Grapalat" w:cs="Arial AMU"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2097F" w:rsidRPr="00091BB0" w14:paraId="5096849E" w14:textId="77777777" w:rsidTr="00102764">
        <w:trPr>
          <w:gridAfter w:val="1"/>
          <w:wAfter w:w="7" w:type="dxa"/>
          <w:trHeight w:val="1005"/>
        </w:trPr>
        <w:tc>
          <w:tcPr>
            <w:tcW w:w="601" w:type="dxa"/>
            <w:vMerge w:val="restart"/>
          </w:tcPr>
          <w:p w14:paraId="6BE345CA" w14:textId="77777777" w:rsidR="0012097F" w:rsidRPr="00091BB0" w:rsidRDefault="0012097F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24" w:type="dxa"/>
            <w:gridSpan w:val="4"/>
            <w:vMerge w:val="restart"/>
          </w:tcPr>
          <w:p w14:paraId="08F94967" w14:textId="77777777" w:rsidR="0012097F" w:rsidRPr="00091BB0" w:rsidRDefault="0012097F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Միջոցառումը</w:t>
            </w:r>
          </w:p>
        </w:tc>
        <w:tc>
          <w:tcPr>
            <w:tcW w:w="7385" w:type="dxa"/>
            <w:gridSpan w:val="31"/>
          </w:tcPr>
          <w:p w14:paraId="5E81A100" w14:textId="77777777" w:rsidR="0012097F" w:rsidRPr="00091BB0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Ակնկալվող արդյունքը</w:t>
            </w:r>
          </w:p>
        </w:tc>
        <w:tc>
          <w:tcPr>
            <w:tcW w:w="1443" w:type="dxa"/>
            <w:vMerge w:val="restart"/>
          </w:tcPr>
          <w:p w14:paraId="5E2262BB" w14:textId="1FE3E24D" w:rsidR="0012097F" w:rsidRPr="00091BB0" w:rsidRDefault="0012097F" w:rsidP="00A00559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Վերստուգիչ ցուցիչը</w:t>
            </w:r>
          </w:p>
        </w:tc>
        <w:tc>
          <w:tcPr>
            <w:tcW w:w="1432" w:type="dxa"/>
            <w:gridSpan w:val="4"/>
            <w:vMerge w:val="restart"/>
          </w:tcPr>
          <w:p w14:paraId="6832986B" w14:textId="77777777" w:rsidR="0012097F" w:rsidRPr="00091BB0" w:rsidRDefault="0012097F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մարմինը</w:t>
            </w:r>
            <w:proofErr w:type="spellEnd"/>
          </w:p>
        </w:tc>
        <w:tc>
          <w:tcPr>
            <w:tcW w:w="738" w:type="dxa"/>
            <w:gridSpan w:val="2"/>
            <w:vMerge w:val="restart"/>
            <w:shd w:val="clear" w:color="auto" w:fill="auto"/>
          </w:tcPr>
          <w:p w14:paraId="780E1DB4" w14:textId="77777777" w:rsidR="0012097F" w:rsidRPr="00091BB0" w:rsidRDefault="0012097F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ողբյուրը</w:t>
            </w:r>
            <w:proofErr w:type="spellEnd"/>
          </w:p>
        </w:tc>
      </w:tr>
      <w:tr w:rsidR="0012097F" w:rsidRPr="00091BB0" w14:paraId="64B71F4C" w14:textId="77777777" w:rsidTr="00102764">
        <w:trPr>
          <w:gridAfter w:val="1"/>
          <w:wAfter w:w="7" w:type="dxa"/>
          <w:trHeight w:val="414"/>
        </w:trPr>
        <w:tc>
          <w:tcPr>
            <w:tcW w:w="601" w:type="dxa"/>
            <w:vMerge/>
          </w:tcPr>
          <w:p w14:paraId="396A6F8D" w14:textId="77777777" w:rsidR="0012097F" w:rsidRPr="00091BB0" w:rsidRDefault="0012097F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24" w:type="dxa"/>
            <w:gridSpan w:val="4"/>
            <w:vMerge/>
          </w:tcPr>
          <w:p w14:paraId="43463902" w14:textId="77777777" w:rsidR="0012097F" w:rsidRPr="00091BB0" w:rsidRDefault="0012097F" w:rsidP="00294B17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97" w:type="dxa"/>
            <w:gridSpan w:val="9"/>
          </w:tcPr>
          <w:p w14:paraId="7805D1D2" w14:textId="77777777" w:rsidR="0012097F" w:rsidRPr="00091BB0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2071" w:type="dxa"/>
            <w:gridSpan w:val="12"/>
          </w:tcPr>
          <w:p w14:paraId="124F6C2A" w14:textId="77777777" w:rsidR="0012097F" w:rsidRPr="00091BB0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2020թ.</w:t>
            </w:r>
          </w:p>
        </w:tc>
        <w:tc>
          <w:tcPr>
            <w:tcW w:w="1976" w:type="dxa"/>
            <w:gridSpan w:val="8"/>
          </w:tcPr>
          <w:p w14:paraId="0BF538F0" w14:textId="77777777" w:rsidR="0012097F" w:rsidRPr="00091BB0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541" w:type="dxa"/>
            <w:gridSpan w:val="2"/>
          </w:tcPr>
          <w:p w14:paraId="59961312" w14:textId="77777777" w:rsidR="0012097F" w:rsidRPr="00091BB0" w:rsidRDefault="0012097F" w:rsidP="00294B17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2022թ.</w:t>
            </w:r>
          </w:p>
        </w:tc>
        <w:tc>
          <w:tcPr>
            <w:tcW w:w="1443" w:type="dxa"/>
            <w:vMerge/>
          </w:tcPr>
          <w:p w14:paraId="6D66891B" w14:textId="77777777" w:rsidR="0012097F" w:rsidRPr="00091BB0" w:rsidRDefault="0012097F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  <w:vMerge/>
          </w:tcPr>
          <w:p w14:paraId="11A6BC69" w14:textId="77777777" w:rsidR="0012097F" w:rsidRPr="00091BB0" w:rsidRDefault="0012097F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</w:tcPr>
          <w:p w14:paraId="4496B554" w14:textId="77777777" w:rsidR="0012097F" w:rsidRPr="00091BB0" w:rsidRDefault="0012097F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94B17" w:rsidRPr="00091BB0" w14:paraId="7487CBDA" w14:textId="77777777" w:rsidTr="00102764">
        <w:trPr>
          <w:gridAfter w:val="1"/>
          <w:wAfter w:w="7" w:type="dxa"/>
          <w:trHeight w:val="2708"/>
        </w:trPr>
        <w:tc>
          <w:tcPr>
            <w:tcW w:w="601" w:type="dxa"/>
          </w:tcPr>
          <w:p w14:paraId="603880E5" w14:textId="0770AE44" w:rsidR="00294B17" w:rsidRPr="00091BB0" w:rsidRDefault="00B13E63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37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2724" w:type="dxa"/>
            <w:gridSpan w:val="4"/>
          </w:tcPr>
          <w:p w14:paraId="72B5CCAC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Հանրային իրազեկման արշավի ծրագրի մշակում, հաստատում և իրականացում</w:t>
            </w:r>
          </w:p>
        </w:tc>
        <w:tc>
          <w:tcPr>
            <w:tcW w:w="3868" w:type="dxa"/>
            <w:gridSpan w:val="21"/>
          </w:tcPr>
          <w:p w14:paraId="4379C983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Հաղորդակցման գործողությունների </w:t>
            </w:r>
            <w:proofErr w:type="spellStart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քարտեզագրվել</w:t>
            </w:r>
            <w:proofErr w:type="spellEnd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են և գործողությունների ծրագիրը մշակվել է:</w:t>
            </w:r>
          </w:p>
          <w:p w14:paraId="32347724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517" w:type="dxa"/>
            <w:gridSpan w:val="10"/>
          </w:tcPr>
          <w:p w14:paraId="21CB5DAC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Հաղորդակցման գործողությունների ծրագիրը հաստատվել է և իրականացվում է: </w:t>
            </w:r>
          </w:p>
          <w:p w14:paraId="11D54ECD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F3CD49B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1BB518C0" w14:textId="63896EF0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Հաղորդակցման գործողությունները </w:t>
            </w:r>
            <w:proofErr w:type="spellStart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քարտեզագրվել</w:t>
            </w:r>
            <w:proofErr w:type="spellEnd"/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են և մշակվել է Հաղորդակցման գործ</w:t>
            </w:r>
            <w:r w:rsidR="00542871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ողություններ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ի ծրագիրը (2019-2020թթ.):</w:t>
            </w:r>
          </w:p>
          <w:p w14:paraId="2548E5F7" w14:textId="6CE1EEAA" w:rsidR="00294B17" w:rsidRPr="00091BB0" w:rsidRDefault="00294B17" w:rsidP="00C603F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Հաղորդակցման գործողությունների ծրագիրը հաստատվել է</w:t>
            </w:r>
            <w:r w:rsidR="00C603F1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603F1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և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իրականացվել է առնվազն 5 միջոցառում (</w:t>
            </w:r>
            <w:r w:rsidR="00C603F1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2021-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2022թ</w:t>
            </w:r>
            <w:r w:rsidR="00C603F1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թ</w:t>
            </w:r>
            <w:r w:rsidR="00C603F1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):</w:t>
            </w:r>
          </w:p>
        </w:tc>
        <w:tc>
          <w:tcPr>
            <w:tcW w:w="1432" w:type="dxa"/>
            <w:gridSpan w:val="4"/>
          </w:tcPr>
          <w:p w14:paraId="78AB0AAC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0C433D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54C54F6F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0854558" w14:textId="208D0E1B" w:rsidR="00294B17" w:rsidRPr="00091BB0" w:rsidRDefault="00FC0689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03C209A7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5F9067D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0C433D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6B18C40E" w14:textId="77777777" w:rsidR="00FC0689" w:rsidRPr="00091BB0" w:rsidRDefault="00FC0689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742BB35" w14:textId="134C2449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արչապետի աշխատակազմ</w:t>
            </w:r>
          </w:p>
          <w:p w14:paraId="0614D346" w14:textId="77777777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67F9D0EF" w14:textId="77777777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Կոռուպցիայի կանխարգելման հանձնաժողով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14:paraId="75D15CFA" w14:textId="77777777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7BE8E232" w14:textId="77777777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Պետական կառավարման համակարգի մարմիններ</w:t>
            </w:r>
          </w:p>
          <w:p w14:paraId="303A9047" w14:textId="77777777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51BDADDD" w14:textId="77777777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Հասարակական կազմակերպություններ (համաձայնությամբ)</w:t>
            </w:r>
          </w:p>
          <w:p w14:paraId="74C3C85B" w14:textId="77777777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15EA396E" w14:textId="77777777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Զանգվածային լրատվության միջոցներ</w:t>
            </w:r>
          </w:p>
          <w:p w14:paraId="55A9F9DD" w14:textId="77777777" w:rsidR="00294B17" w:rsidRPr="00091BB0" w:rsidRDefault="00294B17" w:rsidP="00294B17">
            <w:pPr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(համաձայնությամբ)</w:t>
            </w:r>
          </w:p>
          <w:p w14:paraId="74E3895F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38" w:type="dxa"/>
            <w:gridSpan w:val="2"/>
          </w:tcPr>
          <w:p w14:paraId="5819E58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091BB0" w14:paraId="388438C0" w14:textId="77777777" w:rsidTr="00CE4936">
        <w:trPr>
          <w:gridAfter w:val="1"/>
          <w:wAfter w:w="7" w:type="dxa"/>
          <w:trHeight w:val="983"/>
        </w:trPr>
        <w:tc>
          <w:tcPr>
            <w:tcW w:w="601" w:type="dxa"/>
          </w:tcPr>
          <w:p w14:paraId="18A4598B" w14:textId="5AB5CB3B" w:rsidR="00294B17" w:rsidRPr="00091BB0" w:rsidRDefault="00B13E63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38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724" w:type="dxa"/>
            <w:gridSpan w:val="4"/>
          </w:tcPr>
          <w:p w14:paraId="740BD9F9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Հակակոռուպցիոն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քաղաքականության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հիմունքներ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»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առարկայի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ներառում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բոլոր</w:t>
            </w:r>
            <w:proofErr w:type="gram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բարձրագույն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ուսումնական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</w:rPr>
              <w:t>միջին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</w:rPr>
              <w:t>մասնագիտական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</w:rPr>
              <w:t>ուսումնական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</w:rPr>
              <w:t>հաստատություն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ների</w:t>
            </w:r>
            <w:r w:rsidRPr="00091BB0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դասավանդման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մոդուլներում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68" w:type="dxa"/>
            <w:gridSpan w:val="21"/>
          </w:tcPr>
          <w:p w14:paraId="05B6134E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Մշակվել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են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Հակակոռուպցիոն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քաղաքականության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հիմունքներ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»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առարկայի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դասավանդման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ծրագրերը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517" w:type="dxa"/>
            <w:gridSpan w:val="10"/>
          </w:tcPr>
          <w:p w14:paraId="350F55E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Սահմանվել  են առարկայական </w:t>
            </w:r>
            <w:proofErr w:type="spellStart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չափորոշիչները</w:t>
            </w:r>
            <w:proofErr w:type="spellEnd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285F4C1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AF7120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ուսումնական և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միջին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հաստատություններում դասավանդվում է «Հակակոռուպցիոն քաղաքականության հիմունքներ» առարկա:</w:t>
            </w:r>
          </w:p>
          <w:p w14:paraId="237A8FA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FE6951F" w14:textId="1FCBFBB2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ուսումնական և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միջին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հաստատությունների ուսանողների համար ստեղծվել են հակակոռուպցիոն թեմաներով  ուսո</w:t>
            </w:r>
            <w:r w:rsidR="004060D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ւ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ցողական նյութեր:</w:t>
            </w:r>
          </w:p>
          <w:p w14:paraId="3BF3A5B9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09577917" w14:textId="03ED5A3B" w:rsidR="00206C0C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«Հակակոռուպցիոն քաղաքականության հիմունքներ» առարկայի դասավանդման ծրագրերը մշակված են (2020թ.): </w:t>
            </w:r>
          </w:p>
          <w:p w14:paraId="43AB3E42" w14:textId="77777777" w:rsidR="00EB589A" w:rsidRPr="00091BB0" w:rsidRDefault="00EB589A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BCD2B5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«Հակակոռուպցիոն քաղաքականության հիմունքներ» առարկայի դասավանդման ծրագրերով իրականացվու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մ է դասավանդում (2020թ.):</w:t>
            </w:r>
          </w:p>
          <w:p w14:paraId="0903929A" w14:textId="77777777" w:rsidR="00206C0C" w:rsidRPr="00091BB0" w:rsidRDefault="00206C0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D4ED61C" w14:textId="26621F8B" w:rsidR="00642D75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Բարձրագույն ուսումնական և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միջին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հաստատություններում ուսանողների համար առնվազն 2 անգամ ցուցադրվել են հակակոռուպցիոն թեմաներով 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ուսոցողական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նյութեր</w:t>
            </w:r>
            <w:r w:rsidR="00206C0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(2022թ.):</w:t>
            </w:r>
          </w:p>
        </w:tc>
        <w:tc>
          <w:tcPr>
            <w:tcW w:w="1432" w:type="dxa"/>
            <w:gridSpan w:val="4"/>
          </w:tcPr>
          <w:p w14:paraId="0478D28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0C433D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2A32581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86A67A2" w14:textId="21497656" w:rsidR="00294B17" w:rsidRPr="00091BB0" w:rsidRDefault="00174B69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րթության, գիտության, մշակույթի և սպորտի նախարարություն</w:t>
            </w:r>
          </w:p>
          <w:p w14:paraId="5516A6A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104A86A" w14:textId="77777777" w:rsidR="00294B17" w:rsidRPr="00091BB0" w:rsidRDefault="000C433D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2EF4070E" w14:textId="47705231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ուսումնական հաստատություններ</w:t>
            </w:r>
          </w:p>
          <w:p w14:paraId="62BF6E0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64ED5A2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Միջին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հաստատություններ</w:t>
            </w:r>
          </w:p>
          <w:p w14:paraId="3E2B5796" w14:textId="77777777" w:rsidR="004060D1" w:rsidRPr="00091BB0" w:rsidRDefault="004060D1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0A9B424" w14:textId="037F1A94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14:paraId="09706E3F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38" w:type="dxa"/>
            <w:gridSpan w:val="2"/>
          </w:tcPr>
          <w:p w14:paraId="39421DF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091BB0" w14:paraId="3EFABE50" w14:textId="77777777" w:rsidTr="00102764">
        <w:trPr>
          <w:gridAfter w:val="1"/>
          <w:wAfter w:w="7" w:type="dxa"/>
          <w:trHeight w:val="2708"/>
        </w:trPr>
        <w:tc>
          <w:tcPr>
            <w:tcW w:w="601" w:type="dxa"/>
          </w:tcPr>
          <w:p w14:paraId="4381FFC2" w14:textId="53E5400B" w:rsidR="00294B17" w:rsidRPr="00091BB0" w:rsidRDefault="00B13E63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39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724" w:type="dxa"/>
            <w:gridSpan w:val="4"/>
          </w:tcPr>
          <w:p w14:paraId="6D3D7F6E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Ավագ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դպրոցում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հակակոռուպցիոն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կրթության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իրականացում</w:t>
            </w:r>
          </w:p>
        </w:tc>
        <w:tc>
          <w:tcPr>
            <w:tcW w:w="3868" w:type="dxa"/>
            <w:gridSpan w:val="21"/>
          </w:tcPr>
          <w:p w14:paraId="6B4E8383" w14:textId="77777777" w:rsidR="00642D75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Ավագ դպրոցում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ուսուցանվող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«Հասարակագիտություն» առարկայի դասագրքերում կոռուպցիային առնչվող բաժինների վերաբերյալ կատարվել է ուսումնասիրություն: </w:t>
            </w:r>
          </w:p>
          <w:p w14:paraId="3E182FCD" w14:textId="77777777" w:rsidR="00642D75" w:rsidRPr="00091BB0" w:rsidRDefault="00642D75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0EEA503" w14:textId="75B805F7" w:rsidR="00294B17" w:rsidRPr="00091BB0" w:rsidRDefault="00294B17" w:rsidP="00F10BB6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Ներկայացվել է համապատասխան առաջարկությունների փաթեթ:  </w:t>
            </w:r>
          </w:p>
        </w:tc>
        <w:tc>
          <w:tcPr>
            <w:tcW w:w="3517" w:type="dxa"/>
            <w:gridSpan w:val="10"/>
          </w:tcPr>
          <w:p w14:paraId="1E3D404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Սահմանվել  են առարկայական </w:t>
            </w:r>
            <w:proofErr w:type="spellStart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չափորոշիչները</w:t>
            </w:r>
            <w:proofErr w:type="spellEnd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14:paraId="2ED6C120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>Հասարակագիտության</w:t>
            </w:r>
            <w:proofErr w:type="spellEnd"/>
            <w:r w:rsidRPr="00091BB0"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  <w:t xml:space="preserve"> դասագրքերում կոռուպցիային առնչվող բաժինների բովանդակությունը փոփոխվել է:</w:t>
            </w:r>
          </w:p>
          <w:p w14:paraId="7FBBB559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Arian AMU"/>
                <w:color w:val="000000" w:themeColor="text1"/>
                <w:sz w:val="18"/>
                <w:szCs w:val="18"/>
                <w:lang w:val="hy-AM"/>
              </w:rPr>
            </w:pPr>
          </w:p>
          <w:p w14:paraId="5F29178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Ավագ դպրոցների աշակերտների համար ստեղծվել են հակակոռուպցիոն թեմաներով 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ուսոցողական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նյութեր:</w:t>
            </w:r>
          </w:p>
        </w:tc>
        <w:tc>
          <w:tcPr>
            <w:tcW w:w="1443" w:type="dxa"/>
          </w:tcPr>
          <w:p w14:paraId="4678B48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«Հասարակագիտություն» առարկայի դասագրքերում կոռուպցիային առնչվող բաժինների վերաբերյալ ուսումնասիրությունն իրականացված է, առաջարկությունները ներկայացված են (2020թ</w:t>
            </w:r>
            <w:r w:rsidR="00206C0C" w:rsidRPr="00091BB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  <w:p w14:paraId="1FB20C50" w14:textId="77777777" w:rsidR="00206C0C" w:rsidRPr="00091BB0" w:rsidRDefault="00206C0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C8F232C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«Հասարակագիտություն» առարկայի դասագրքերում կոռուպցիային առնչվող բաժինների ներգրավմամբ իրականացվում է  դասավանդում (2020թ.):</w:t>
            </w:r>
          </w:p>
          <w:p w14:paraId="6A44F4B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888E789" w14:textId="49CFC7E5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Երևան </w:t>
            </w:r>
            <w:r w:rsidR="007B4BAA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ի առնվազն 40, մարզերի առնվազն 5 դպրոցների ավագ դպրոցների աշակերտներին ցուցադրվել են հակակոռուպցիոն թեմաներով 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ուսոցողական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նյութեր</w:t>
            </w:r>
            <w:r w:rsidR="00642D75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(2022թ</w:t>
            </w:r>
            <w:r w:rsidR="003E660C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.):</w:t>
            </w:r>
          </w:p>
        </w:tc>
        <w:tc>
          <w:tcPr>
            <w:tcW w:w="1432" w:type="dxa"/>
            <w:gridSpan w:val="4"/>
          </w:tcPr>
          <w:p w14:paraId="072722F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Հիմնական </w:t>
            </w:r>
            <w:r w:rsidR="00206C0C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կատարող</w:t>
            </w:r>
          </w:p>
          <w:p w14:paraId="03749641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AB4E427" w14:textId="12134C04" w:rsidR="00294B17" w:rsidRPr="00091BB0" w:rsidRDefault="00F81222" w:rsidP="00294B17">
            <w:pPr>
              <w:tabs>
                <w:tab w:val="left" w:pos="2642"/>
              </w:tabs>
              <w:jc w:val="both"/>
              <w:outlineLvl w:val="1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րթության, գիտության, մշակույթի և սպորտի նախարարություն</w:t>
            </w:r>
          </w:p>
          <w:p w14:paraId="78A169E8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6368DCE5" w14:textId="77777777" w:rsidR="00294B17" w:rsidRPr="00091BB0" w:rsidRDefault="00206C0C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</w:p>
          <w:p w14:paraId="48EF218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18E5CD7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Բարձրագույն ուսումնական հաստատություններ</w:t>
            </w:r>
          </w:p>
          <w:p w14:paraId="75EE75B7" w14:textId="77777777" w:rsidR="004060D1" w:rsidRPr="00091BB0" w:rsidRDefault="004060D1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  <w:p w14:paraId="430872D9" w14:textId="276201DE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Կոռուպցիայի կանխարգելման հանձնաժողով (համաձայնությամբ)</w:t>
            </w:r>
          </w:p>
          <w:p w14:paraId="362ACB25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38" w:type="dxa"/>
            <w:gridSpan w:val="2"/>
          </w:tcPr>
          <w:p w14:paraId="22C01BE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091BB0" w14:paraId="258153D9" w14:textId="77777777" w:rsidTr="00102764">
        <w:trPr>
          <w:gridAfter w:val="1"/>
          <w:wAfter w:w="7" w:type="dxa"/>
          <w:trHeight w:val="2150"/>
        </w:trPr>
        <w:tc>
          <w:tcPr>
            <w:tcW w:w="601" w:type="dxa"/>
          </w:tcPr>
          <w:p w14:paraId="3463DDA7" w14:textId="5A329BE0" w:rsidR="00294B17" w:rsidRPr="00091BB0" w:rsidRDefault="00B13E63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40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724" w:type="dxa"/>
            <w:gridSpan w:val="4"/>
          </w:tcPr>
          <w:p w14:paraId="763B1A4B" w14:textId="4CE6367E" w:rsidR="00294B17" w:rsidRPr="00091BB0" w:rsidRDefault="00294B17" w:rsidP="003E660C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Քաղաքացիական ծառայության համակարգում իրականացվող բարեփոխումների վերաբերյալ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իրազեկվածության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բարձրացում,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վերապատրաստումների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իրականացում՝ այդ թվում կոռուպցիայի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կանխարգելման,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բարեվարքության</w:t>
            </w:r>
            <w:proofErr w:type="spellEnd"/>
            <w:r w:rsidR="003E660C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թեմայով</w:t>
            </w:r>
          </w:p>
        </w:tc>
        <w:tc>
          <w:tcPr>
            <w:tcW w:w="1768" w:type="dxa"/>
            <w:gridSpan w:val="8"/>
          </w:tcPr>
          <w:p w14:paraId="546CAC2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Մշակվել են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իրազեկվածության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բարձրացման ուղեցույցները,</w:t>
            </w:r>
          </w:p>
          <w:p w14:paraId="6815263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ն վերապատրաստման ծրագրերը:</w:t>
            </w:r>
          </w:p>
        </w:tc>
        <w:tc>
          <w:tcPr>
            <w:tcW w:w="5617" w:type="dxa"/>
            <w:gridSpan w:val="23"/>
          </w:tcPr>
          <w:p w14:paraId="0E67E1DA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Անցկացվել են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իրազեկվածության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բարձրացմանն ուղղված պարբերական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վերապատրաստումներ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սեմինարներ, միջոցառումներ:</w:t>
            </w:r>
          </w:p>
        </w:tc>
        <w:tc>
          <w:tcPr>
            <w:tcW w:w="1443" w:type="dxa"/>
          </w:tcPr>
          <w:p w14:paraId="425021D1" w14:textId="77777777" w:rsidR="0087018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Քաղաքացիական ծառայողների վերապատրաստման ծրագրերում առկա են կոռուպցիայի կանխարգելման, «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Մարդու 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lastRenderedPageBreak/>
              <w:t>իրավունքներ» թեմաներով դասընթացներ (2020թ</w:t>
            </w:r>
            <w:r w:rsidR="00642D75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): </w:t>
            </w:r>
          </w:p>
          <w:p w14:paraId="172E1C8E" w14:textId="77777777" w:rsidR="00870187" w:rsidRPr="00091BB0" w:rsidRDefault="0087018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F0A2DF4" w14:textId="77777777" w:rsidR="00294B17" w:rsidRPr="00091BB0" w:rsidRDefault="007B4BAA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Յուրաքանչյուր տարի </w:t>
            </w:r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50 քաղաքացիական ծառայողներ </w:t>
            </w:r>
            <w:proofErr w:type="spellStart"/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վերապատրաստվել</w:t>
            </w:r>
            <w:proofErr w:type="spellEnd"/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են</w:t>
            </w:r>
            <w:r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0318A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(</w:t>
            </w:r>
            <w:r w:rsidR="00014BC4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2021-2022թթ</w:t>
            </w:r>
            <w:r w:rsidR="0080318A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)</w:t>
            </w:r>
            <w:r w:rsidR="00294B17" w:rsidRPr="00091BB0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432" w:type="dxa"/>
            <w:gridSpan w:val="4"/>
          </w:tcPr>
          <w:p w14:paraId="2491D69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կատարող՝</w:t>
            </w:r>
          </w:p>
          <w:p w14:paraId="09E2166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41815191" w14:textId="6FC3A1D1" w:rsidR="00294B17" w:rsidRPr="00091BB0" w:rsidRDefault="00F81222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արչապետի աշխատակազմի </w:t>
            </w:r>
            <w:proofErr w:type="spellStart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քաղաքա-ցիական</w:t>
            </w:r>
            <w:proofErr w:type="spellEnd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ծառայության գրասենյակ </w:t>
            </w:r>
          </w:p>
          <w:p w14:paraId="192308B6" w14:textId="77777777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011EA35" w14:textId="77777777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Համակատարողներ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՝ </w:t>
            </w:r>
          </w:p>
          <w:p w14:paraId="7A52E704" w14:textId="77777777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597576B8" w14:textId="77777777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14:paraId="2468370F" w14:textId="77777777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B1A3F2E" w14:textId="570B2D91" w:rsidR="00294B17" w:rsidRPr="00091BB0" w:rsidRDefault="00294B17" w:rsidP="00F8122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Հասարակական կազմակերպություններ </w:t>
            </w:r>
            <w:r w:rsidR="00F8122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(համաձայնությամբ)</w:t>
            </w:r>
          </w:p>
        </w:tc>
        <w:tc>
          <w:tcPr>
            <w:tcW w:w="738" w:type="dxa"/>
            <w:gridSpan w:val="2"/>
          </w:tcPr>
          <w:p w14:paraId="78F68CB7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աղբյուրներ</w:t>
            </w:r>
          </w:p>
        </w:tc>
      </w:tr>
      <w:tr w:rsidR="00294B17" w:rsidRPr="00091BB0" w14:paraId="270E6E50" w14:textId="77777777" w:rsidTr="00102764">
        <w:trPr>
          <w:gridAfter w:val="1"/>
          <w:wAfter w:w="7" w:type="dxa"/>
          <w:trHeight w:val="2708"/>
        </w:trPr>
        <w:tc>
          <w:tcPr>
            <w:tcW w:w="601" w:type="dxa"/>
          </w:tcPr>
          <w:p w14:paraId="6D7A7FF9" w14:textId="6D89FB92" w:rsidR="00294B17" w:rsidRPr="00091BB0" w:rsidRDefault="009A012D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lastRenderedPageBreak/>
              <w:t>41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724" w:type="dxa"/>
            <w:gridSpan w:val="4"/>
          </w:tcPr>
          <w:p w14:paraId="0F8C72FD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Քաղաքացիական ծառայողների համար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հեռավար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ուսուցման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մոդուլների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մշակում</w:t>
            </w:r>
          </w:p>
        </w:tc>
        <w:tc>
          <w:tcPr>
            <w:tcW w:w="3868" w:type="dxa"/>
            <w:gridSpan w:val="21"/>
          </w:tcPr>
          <w:p w14:paraId="1A240D62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են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հեռավար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ուսուցման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մոդուլներ</w:t>
            </w:r>
            <w:proofErr w:type="spellEnd"/>
          </w:p>
          <w:p w14:paraId="7422284A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517" w:type="dxa"/>
            <w:gridSpan w:val="10"/>
          </w:tcPr>
          <w:p w14:paraId="5D7087DB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Քաղաքացիական ծառայողների ուսուցումը կազմակերպվել է 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հեռավար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ուսուցման մոդելի կիրառմամբ</w:t>
            </w:r>
          </w:p>
        </w:tc>
        <w:tc>
          <w:tcPr>
            <w:tcW w:w="1443" w:type="dxa"/>
          </w:tcPr>
          <w:p w14:paraId="4118C8D5" w14:textId="77777777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Քաղաքացիական ծառայության համակարգում հեռահար ուսուցման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մոդուլները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87018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մշակված են (2020թ.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87018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14:paraId="6EDD58E9" w14:textId="77777777" w:rsidR="00870187" w:rsidRPr="00091BB0" w:rsidRDefault="0087018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CA8D210" w14:textId="77777777" w:rsidR="00294B17" w:rsidRPr="00091BB0" w:rsidRDefault="00294B17" w:rsidP="0087018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մոդուլների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՝ ի</w:t>
            </w:r>
            <w:r w:rsidR="0087018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րականացվում է ուսուցում (2021թ.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</w:t>
            </w:r>
            <w:r w:rsidR="0087018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432" w:type="dxa"/>
            <w:gridSpan w:val="4"/>
          </w:tcPr>
          <w:p w14:paraId="338F8D8D" w14:textId="50F43C39" w:rsidR="00294B17" w:rsidRPr="00091BB0" w:rsidRDefault="00F81222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արչապետի աշխատակազմի </w:t>
            </w:r>
            <w:proofErr w:type="spellStart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քաղաքա-ցիական</w:t>
            </w:r>
            <w:proofErr w:type="spellEnd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ծառայության գրասենյակ</w:t>
            </w:r>
          </w:p>
        </w:tc>
        <w:tc>
          <w:tcPr>
            <w:tcW w:w="738" w:type="dxa"/>
            <w:gridSpan w:val="2"/>
          </w:tcPr>
          <w:p w14:paraId="2536169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294B17" w:rsidRPr="00091BB0" w14:paraId="3206B7EE" w14:textId="77777777" w:rsidTr="00102764">
        <w:trPr>
          <w:gridAfter w:val="1"/>
          <w:wAfter w:w="7" w:type="dxa"/>
          <w:trHeight w:val="1160"/>
        </w:trPr>
        <w:tc>
          <w:tcPr>
            <w:tcW w:w="601" w:type="dxa"/>
          </w:tcPr>
          <w:p w14:paraId="6FAAAE67" w14:textId="379D8165" w:rsidR="00294B17" w:rsidRPr="00091BB0" w:rsidRDefault="009A012D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42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724" w:type="dxa"/>
            <w:gridSpan w:val="4"/>
          </w:tcPr>
          <w:p w14:paraId="01F1A03B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Թափուր պաշտոնների համալրման մրցույթների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թեստավորման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փուլի </w:t>
            </w: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օնլայն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հեռարձակում</w:t>
            </w:r>
          </w:p>
        </w:tc>
        <w:tc>
          <w:tcPr>
            <w:tcW w:w="3868" w:type="dxa"/>
            <w:gridSpan w:val="21"/>
          </w:tcPr>
          <w:p w14:paraId="2D9C9FD2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Մշակվել են թափուր պաշտոնների համալրման մրցույթների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թեստավորման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փուլի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օնլայն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հեռարձակման տեխնիկական պայմանները</w:t>
            </w:r>
          </w:p>
        </w:tc>
        <w:tc>
          <w:tcPr>
            <w:tcW w:w="1976" w:type="dxa"/>
            <w:gridSpan w:val="8"/>
          </w:tcPr>
          <w:p w14:paraId="6CAC1175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Միասնականացվել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թափուր պաշտոնների համալրման մրցույթների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թեստավորման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փուլի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օնլայն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հեռարձակման համակարգը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քաղծառայության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համակարգը</w:t>
            </w:r>
          </w:p>
        </w:tc>
        <w:tc>
          <w:tcPr>
            <w:tcW w:w="1541" w:type="dxa"/>
            <w:gridSpan w:val="2"/>
          </w:tcPr>
          <w:p w14:paraId="2026A201" w14:textId="77777777" w:rsidR="00294B17" w:rsidRPr="00091BB0" w:rsidRDefault="00294B17" w:rsidP="00294B17">
            <w:pPr>
              <w:ind w:left="-14" w:firstLine="14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Գործարկվել է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թ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ափուր պաշտոնների համալրման մրցույթների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թեստավորման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փուլի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օնլայն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հեռարձակման համակարգը և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քաղծառայությ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տեղեկատվական համակարգը </w:t>
            </w:r>
          </w:p>
          <w:p w14:paraId="0521B471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</w:tcPr>
          <w:p w14:paraId="79140FBD" w14:textId="2FDFBEA1" w:rsidR="00294B17" w:rsidRPr="00091BB0" w:rsidRDefault="00294B17" w:rsidP="00294B1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Թափուր պաշտոնների համալրման մրցույթների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թեստավորման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փուլի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օնլայն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հեռարձակման տեխնիկական պայմանները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ներկայացվել են </w:t>
            </w:r>
            <w:r w:rsidR="00F81222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արչապետի աշխատակազմ (2019թ.):</w:t>
            </w:r>
          </w:p>
          <w:p w14:paraId="11ACCAD0" w14:textId="77777777" w:rsidR="00870187" w:rsidRPr="00091BB0" w:rsidRDefault="0087018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CED387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2022թ.</w:t>
            </w:r>
            <w:r w:rsidR="0087018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-ից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բոլոր թափուր պաշտոնների համար անցկացվող մրցույթների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թեստավորման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փուլը հեռարձակվում</w:t>
            </w:r>
            <w:r w:rsidR="0087018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է։</w:t>
            </w:r>
          </w:p>
        </w:tc>
        <w:tc>
          <w:tcPr>
            <w:tcW w:w="1432" w:type="dxa"/>
            <w:gridSpan w:val="4"/>
          </w:tcPr>
          <w:p w14:paraId="239D3D0D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կատարող՝</w:t>
            </w:r>
          </w:p>
          <w:p w14:paraId="623BD830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2CE199AE" w14:textId="41DDCE19" w:rsidR="00294B17" w:rsidRPr="00091BB0" w:rsidRDefault="00F81222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Վ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արչապետի աշխատակազմի </w:t>
            </w:r>
            <w:proofErr w:type="spellStart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քաղաքա-ցիական</w:t>
            </w:r>
            <w:proofErr w:type="spellEnd"/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ծառայության գրասենյակ</w:t>
            </w:r>
          </w:p>
        </w:tc>
        <w:tc>
          <w:tcPr>
            <w:tcW w:w="738" w:type="dxa"/>
            <w:gridSpan w:val="2"/>
          </w:tcPr>
          <w:p w14:paraId="65D185CB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աղբյուրներ</w:t>
            </w:r>
          </w:p>
        </w:tc>
      </w:tr>
      <w:tr w:rsidR="00294B17" w:rsidRPr="00DC6B8B" w14:paraId="134C8D7A" w14:textId="77777777" w:rsidTr="009D2038">
        <w:trPr>
          <w:trHeight w:val="2357"/>
        </w:trPr>
        <w:tc>
          <w:tcPr>
            <w:tcW w:w="10710" w:type="dxa"/>
            <w:gridSpan w:val="36"/>
          </w:tcPr>
          <w:p w14:paraId="46CAF09D" w14:textId="46BAB1B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5. </w:t>
            </w:r>
            <w:r w:rsidR="000B77C3" w:rsidRPr="00091BB0">
              <w:rPr>
                <w:rFonts w:ascii="GHEA Grapalat" w:eastAsia="Times New Roman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ՄՈՆԻԹՈՐԻՆԳԸ</w:t>
            </w:r>
            <w:r w:rsidRPr="00091BB0">
              <w:rPr>
                <w:rFonts w:ascii="GHEA Grapalat" w:eastAsia="Times New Roman" w:hAnsi="GHEA Grapalat"/>
                <w:b/>
                <w:color w:val="000000" w:themeColor="text1"/>
                <w:sz w:val="18"/>
                <w:szCs w:val="18"/>
                <w:lang w:val="hy-AM"/>
              </w:rPr>
              <w:t>, ՀՍԿՈՂՈՒԹՅՈՒՆՆ ՈՒ ԴՐԱ ՎԵՐԱԲԵՐՅԱԼ ՀԱՆՐԱՅԻՆ ՀԱՂՈՐԴԱԿՑՈՒԹՅՈՒՆ</w:t>
            </w:r>
          </w:p>
          <w:p w14:paraId="727D97FD" w14:textId="77777777" w:rsidR="00294B17" w:rsidRPr="00091BB0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73CC6C3" w14:textId="77777777" w:rsidR="00294B17" w:rsidRPr="00091BB0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1A1F870" w14:textId="77777777" w:rsidR="00294B17" w:rsidRPr="00091BB0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4DC4B31C" w14:textId="77777777" w:rsidR="00294B17" w:rsidRPr="00091BB0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0E180B85" w14:textId="77777777" w:rsidR="00294B17" w:rsidRPr="00091BB0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4B7EB8B2" w14:textId="77777777" w:rsidR="00294B17" w:rsidRPr="00091BB0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57805429" w14:textId="77777777" w:rsidR="00294B17" w:rsidRPr="00091BB0" w:rsidRDefault="00294B17" w:rsidP="00294B17">
            <w:pP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  <w:p w14:paraId="71299E61" w14:textId="77777777" w:rsidR="00294B17" w:rsidRPr="00091BB0" w:rsidRDefault="00294B17" w:rsidP="00294B17">
            <w:pPr>
              <w:tabs>
                <w:tab w:val="left" w:pos="7560"/>
              </w:tabs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20" w:type="dxa"/>
            <w:gridSpan w:val="8"/>
          </w:tcPr>
          <w:p w14:paraId="7A2F2DDB" w14:textId="016BF31D" w:rsidR="00632F8A" w:rsidRPr="00091BB0" w:rsidRDefault="00923905" w:rsidP="00632F8A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="00632F8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րդյունքային </w:t>
            </w:r>
            <w:proofErr w:type="spellStart"/>
            <w:r w:rsidR="00632F8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մոնիթորինգի</w:t>
            </w:r>
            <w:proofErr w:type="spellEnd"/>
            <w:r w:rsidR="00632F8A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ցուցիչը</w:t>
            </w:r>
          </w:p>
          <w:p w14:paraId="4AF76669" w14:textId="2357F90B" w:rsidR="000B77C3" w:rsidRPr="00091BB0" w:rsidRDefault="000B77C3" w:rsidP="004E7A0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51"/>
              </w:tabs>
              <w:ind w:left="0" w:hanging="29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Տարեկան առնվազն 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անգամ իրականացվել է</w:t>
            </w:r>
            <w:r w:rsidR="00167495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հակակոռուպցիոն ռազմավարության </w:t>
            </w:r>
            <w:proofErr w:type="spellStart"/>
            <w:r w:rsidR="00167495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իրականաման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մոնիթորինգ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,</w:t>
            </w:r>
          </w:p>
          <w:p w14:paraId="086E8763" w14:textId="00F9D718" w:rsidR="004E7A02" w:rsidRPr="00091BB0" w:rsidRDefault="004E7A02" w:rsidP="004E7A0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51"/>
              </w:tabs>
              <w:ind w:left="0" w:hanging="29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Տարեկան առնվազն 5 անգամ հասարակությունը </w:t>
            </w:r>
            <w:proofErr w:type="spellStart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իրազեկվել</w:t>
            </w:r>
            <w:proofErr w:type="spellEnd"/>
            <w:r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է </w:t>
            </w:r>
            <w:proofErr w:type="spellStart"/>
            <w:r w:rsidR="00167495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>հակակոռուպցոին</w:t>
            </w:r>
            <w:proofErr w:type="spellEnd"/>
            <w:r w:rsidR="00167495" w:rsidRPr="00091BB0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hy-AM"/>
              </w:rPr>
              <w:t xml:space="preserve"> ռազմավարության տարբեր միջոցառումների իրականացման ընթացքի վերաբերյալ։</w:t>
            </w:r>
          </w:p>
        </w:tc>
      </w:tr>
      <w:tr w:rsidR="00294B17" w:rsidRPr="00091BB0" w14:paraId="396EB9EA" w14:textId="77777777" w:rsidTr="00102764">
        <w:trPr>
          <w:gridAfter w:val="1"/>
          <w:wAfter w:w="7" w:type="dxa"/>
          <w:trHeight w:val="1322"/>
        </w:trPr>
        <w:tc>
          <w:tcPr>
            <w:tcW w:w="601" w:type="dxa"/>
            <w:vMerge w:val="restart"/>
          </w:tcPr>
          <w:p w14:paraId="7ADC30BF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24" w:type="dxa"/>
            <w:gridSpan w:val="4"/>
            <w:vMerge w:val="restart"/>
          </w:tcPr>
          <w:p w14:paraId="6C470EC3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  <w:t>Միջոցառումը</w:t>
            </w:r>
          </w:p>
        </w:tc>
        <w:tc>
          <w:tcPr>
            <w:tcW w:w="7385" w:type="dxa"/>
            <w:gridSpan w:val="31"/>
          </w:tcPr>
          <w:p w14:paraId="7D0E46F2" w14:textId="77777777" w:rsidR="00294B17" w:rsidRPr="00091BB0" w:rsidRDefault="00294B17" w:rsidP="00294B17">
            <w:pPr>
              <w:tabs>
                <w:tab w:val="left" w:pos="2642"/>
              </w:tabs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Ակնկալվող արդյունքը</w:t>
            </w:r>
          </w:p>
          <w:p w14:paraId="27C4B8B6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3" w:type="dxa"/>
            <w:vMerge w:val="restart"/>
          </w:tcPr>
          <w:p w14:paraId="40EEEF44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Վերստուգիչ ցուցանիշը</w:t>
            </w:r>
          </w:p>
          <w:p w14:paraId="295DD2AE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  <w:vMerge w:val="restart"/>
          </w:tcPr>
          <w:p w14:paraId="0F6821EC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Կատարող</w:t>
            </w:r>
            <w:proofErr w:type="spellEnd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մարմինը</w:t>
            </w:r>
            <w:proofErr w:type="spellEnd"/>
          </w:p>
        </w:tc>
        <w:tc>
          <w:tcPr>
            <w:tcW w:w="738" w:type="dxa"/>
            <w:gridSpan w:val="2"/>
            <w:vMerge w:val="restart"/>
          </w:tcPr>
          <w:p w14:paraId="28EA23DE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աղբյուրը</w:t>
            </w:r>
            <w:proofErr w:type="spellEnd"/>
          </w:p>
        </w:tc>
      </w:tr>
      <w:tr w:rsidR="00294B17" w:rsidRPr="00091BB0" w14:paraId="63268FD8" w14:textId="77777777" w:rsidTr="00102764">
        <w:trPr>
          <w:gridAfter w:val="1"/>
          <w:wAfter w:w="7" w:type="dxa"/>
          <w:trHeight w:val="710"/>
        </w:trPr>
        <w:tc>
          <w:tcPr>
            <w:tcW w:w="601" w:type="dxa"/>
            <w:vMerge/>
          </w:tcPr>
          <w:p w14:paraId="67DF1DAC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724" w:type="dxa"/>
            <w:gridSpan w:val="4"/>
            <w:vMerge/>
          </w:tcPr>
          <w:p w14:paraId="75823D40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41" w:type="dxa"/>
            <w:gridSpan w:val="7"/>
          </w:tcPr>
          <w:p w14:paraId="2074C46D" w14:textId="77777777" w:rsidR="00294B17" w:rsidRPr="00091BB0" w:rsidRDefault="00294B17" w:rsidP="00294B17">
            <w:pPr>
              <w:tabs>
                <w:tab w:val="left" w:pos="1651"/>
              </w:tabs>
              <w:ind w:right="-75"/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2019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</w:t>
            </w:r>
            <w:r w:rsidRPr="00091BB0">
              <w:rPr>
                <w:rFonts w:ascii="Cambria Math" w:hAnsi="Cambria Math" w:cs="Cambria Math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7" w:type="dxa"/>
            <w:gridSpan w:val="14"/>
          </w:tcPr>
          <w:p w14:paraId="3AA04CF5" w14:textId="77777777" w:rsidR="00294B17" w:rsidRPr="00091BB0" w:rsidRDefault="00294B17" w:rsidP="00294B17">
            <w:pPr>
              <w:tabs>
                <w:tab w:val="left" w:pos="1651"/>
              </w:tabs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2020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</w:t>
            </w:r>
            <w:r w:rsidRPr="00091BB0">
              <w:rPr>
                <w:rFonts w:ascii="Cambria Math" w:hAnsi="Cambria Math" w:cs="Cambria Math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</w:p>
        </w:tc>
        <w:tc>
          <w:tcPr>
            <w:tcW w:w="1892" w:type="dxa"/>
            <w:gridSpan w:val="6"/>
          </w:tcPr>
          <w:p w14:paraId="32B53829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2021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</w:t>
            </w:r>
            <w:r w:rsidRPr="00091BB0">
              <w:rPr>
                <w:rFonts w:ascii="Cambria Math" w:hAnsi="Cambria Math" w:cs="Cambria Math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</w:p>
        </w:tc>
        <w:tc>
          <w:tcPr>
            <w:tcW w:w="1625" w:type="dxa"/>
            <w:gridSpan w:val="4"/>
          </w:tcPr>
          <w:p w14:paraId="6D38389C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2022</w:t>
            </w:r>
            <w:r w:rsidRPr="00091BB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թ</w:t>
            </w:r>
            <w:r w:rsidRPr="00091BB0">
              <w:rPr>
                <w:rFonts w:ascii="Cambria Math" w:hAnsi="Cambria Math" w:cs="Cambria Math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</w:p>
        </w:tc>
        <w:tc>
          <w:tcPr>
            <w:tcW w:w="1443" w:type="dxa"/>
            <w:vMerge/>
          </w:tcPr>
          <w:p w14:paraId="20E0AFF6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32" w:type="dxa"/>
            <w:gridSpan w:val="4"/>
            <w:vMerge/>
          </w:tcPr>
          <w:p w14:paraId="66CB2A6F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738" w:type="dxa"/>
            <w:gridSpan w:val="2"/>
            <w:vMerge/>
          </w:tcPr>
          <w:p w14:paraId="1B27DBC3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294B17" w:rsidRPr="00091BB0" w14:paraId="789DDA4B" w14:textId="77777777" w:rsidTr="00102764">
        <w:trPr>
          <w:gridAfter w:val="1"/>
          <w:wAfter w:w="7" w:type="dxa"/>
          <w:trHeight w:val="1070"/>
        </w:trPr>
        <w:tc>
          <w:tcPr>
            <w:tcW w:w="601" w:type="dxa"/>
          </w:tcPr>
          <w:p w14:paraId="596940A9" w14:textId="150DA976" w:rsidR="00294B17" w:rsidRPr="00091BB0" w:rsidRDefault="009A012D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43</w:t>
            </w:r>
            <w:r w:rsidR="00294B17"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724" w:type="dxa"/>
            <w:gridSpan w:val="4"/>
          </w:tcPr>
          <w:p w14:paraId="35E28284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Կոռուպցիայի, հանրային վստահության մակարդակի և հակակոռուպցիոն միջոցառումների ազդեցության վերաբերյալ պարբերական հարցումների իրականացում </w:t>
            </w: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հասարակության շրջանում, հարցումների արդյունքների հրապարակում</w:t>
            </w:r>
          </w:p>
        </w:tc>
        <w:tc>
          <w:tcPr>
            <w:tcW w:w="3868" w:type="dxa"/>
            <w:gridSpan w:val="21"/>
          </w:tcPr>
          <w:p w14:paraId="4DB5C3BD" w14:textId="77777777" w:rsidR="00294B17" w:rsidRPr="00091BB0" w:rsidRDefault="00294B17" w:rsidP="00294B17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Մշակվել է կոռուպցիայի, հանրային վստահության մակարդակի և հակակոռուպցիոն միջոցառումների ազդեցության վերաբերյալ պարբերական հարցումների իրականացման մեթոդաբանություն:</w:t>
            </w:r>
          </w:p>
        </w:tc>
        <w:tc>
          <w:tcPr>
            <w:tcW w:w="3517" w:type="dxa"/>
            <w:gridSpan w:val="10"/>
          </w:tcPr>
          <w:p w14:paraId="512315EE" w14:textId="5BA713D3" w:rsidR="00294B17" w:rsidRPr="00091BB0" w:rsidRDefault="00294B17" w:rsidP="00F81222">
            <w:pPr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Տարեկան կտրվածքով առնվազն 1 անգամ հասարակության շրջանում, այդ թվում՝ Երևան քաղաքում և մարզերում,  իրականացվող հարցման արդյունքում վեր են հանվել հանրության կարծիքով առավել կոռումպացված ոլորտները, առկա կոռուպցիոն ռիսկերը, 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ներկայացվել է Կառավարության կողմից իրականացվող հակակոռուպցիոն միջոցառումների արդյունավետության վերաբերյալ հասարակության կարծիքը, քայլեր են ձեռնարկվել ուղղված կոռուպցիոն ռիսկերի նվազեցմանը:</w:t>
            </w:r>
          </w:p>
        </w:tc>
        <w:tc>
          <w:tcPr>
            <w:tcW w:w="1443" w:type="dxa"/>
          </w:tcPr>
          <w:p w14:paraId="4A0D375B" w14:textId="3FEADB03" w:rsidR="00294B17" w:rsidRPr="00091BB0" w:rsidRDefault="00294B17" w:rsidP="00CE4936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Կոռուպցիայի, հանրային վստահության մակարդակի և հակակոռուպցիոն միջոցառումնե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րի ազդեցության վերաբերյալ իրականացվել են 2 հարցումներ, հարցումների արդյունքները հրապարակվել են </w:t>
            </w:r>
            <w:r w:rsidR="00311A7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Հակակոռուպցիոն քաղաքականության խ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որհրդի ու </w:t>
            </w:r>
            <w:r w:rsidR="00CE4936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311A7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կայք էջերում (2022թ</w:t>
            </w:r>
            <w:r w:rsidR="00236D01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):</w:t>
            </w:r>
          </w:p>
        </w:tc>
        <w:tc>
          <w:tcPr>
            <w:tcW w:w="1432" w:type="dxa"/>
            <w:gridSpan w:val="4"/>
          </w:tcPr>
          <w:p w14:paraId="78118D79" w14:textId="77777777" w:rsidR="00294B17" w:rsidRPr="00091BB0" w:rsidRDefault="00294B17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Հիմնական կատարող՝</w:t>
            </w:r>
          </w:p>
          <w:p w14:paraId="546D5EFB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2E19F20" w14:textId="2C956A74" w:rsidR="00294B17" w:rsidRDefault="009A012D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</w:t>
            </w:r>
            <w:r w:rsidR="00294B17"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րդարադատության նախարարություն</w:t>
            </w:r>
          </w:p>
          <w:p w14:paraId="7B21C146" w14:textId="5900922A" w:rsidR="00106B43" w:rsidRDefault="00106B43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05F4394A" w14:textId="526CAAB1" w:rsidR="00106B43" w:rsidRPr="00091BB0" w:rsidRDefault="00106B43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14:paraId="24A23D3B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7F13D986" w14:textId="77777777" w:rsidR="00294B17" w:rsidRPr="00091BB0" w:rsidRDefault="00294B17" w:rsidP="00294B17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Համակատարողներ</w:t>
            </w:r>
            <w:proofErr w:type="spellEnd"/>
            <w:r w:rsidRPr="00091BB0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</w:p>
          <w:p w14:paraId="378CD966" w14:textId="77777777" w:rsidR="00294B17" w:rsidRPr="00091BB0" w:rsidRDefault="00294B17" w:rsidP="00294B17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14:paraId="317CF14D" w14:textId="77777777" w:rsidR="00294B17" w:rsidRPr="00091BB0" w:rsidRDefault="00294B17" w:rsidP="00294B17">
            <w:pPr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Հասարակական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կազմակերպություններ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համաձայնությամբ</w:t>
            </w:r>
            <w:proofErr w:type="spellEnd"/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738" w:type="dxa"/>
            <w:gridSpan w:val="2"/>
          </w:tcPr>
          <w:p w14:paraId="2141E93F" w14:textId="77777777" w:rsidR="00294B17" w:rsidRPr="00091BB0" w:rsidRDefault="00294B17" w:rsidP="00294B1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որման</w:t>
            </w:r>
            <w:r w:rsidRPr="00091BB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</w:tbl>
    <w:p w14:paraId="5ACC693A" w14:textId="4483CFFB" w:rsidR="00ED0478" w:rsidRPr="00091BB0" w:rsidRDefault="00ED0478" w:rsidP="00035722">
      <w:pPr>
        <w:tabs>
          <w:tab w:val="left" w:pos="11475"/>
        </w:tabs>
        <w:spacing w:after="0" w:line="240" w:lineRule="auto"/>
        <w:rPr>
          <w:rFonts w:ascii="GHEA Grapalat" w:hAnsi="GHEA Grapalat"/>
          <w:color w:val="000000" w:themeColor="text1"/>
          <w:sz w:val="18"/>
          <w:szCs w:val="18"/>
        </w:rPr>
      </w:pPr>
    </w:p>
    <w:p w14:paraId="6EEDCB2E" w14:textId="77777777" w:rsidR="00ED0478" w:rsidRPr="00091BB0" w:rsidRDefault="00ED0478" w:rsidP="00035722">
      <w:pPr>
        <w:tabs>
          <w:tab w:val="left" w:pos="11475"/>
        </w:tabs>
        <w:spacing w:after="0" w:line="240" w:lineRule="auto"/>
        <w:rPr>
          <w:rFonts w:ascii="GHEA Grapalat" w:hAnsi="GHEA Grapalat"/>
          <w:color w:val="000000" w:themeColor="text1"/>
          <w:sz w:val="18"/>
          <w:szCs w:val="18"/>
        </w:rPr>
      </w:pPr>
    </w:p>
    <w:p w14:paraId="3398A03E" w14:textId="77777777" w:rsidR="00CB38E2" w:rsidRPr="00091BB0" w:rsidRDefault="00CB38E2" w:rsidP="00035722">
      <w:pPr>
        <w:tabs>
          <w:tab w:val="left" w:pos="11475"/>
        </w:tabs>
        <w:spacing w:after="0" w:line="240" w:lineRule="auto"/>
        <w:rPr>
          <w:rFonts w:ascii="GHEA Grapalat" w:hAnsi="GHEA Grapalat"/>
          <w:color w:val="000000" w:themeColor="text1"/>
          <w:sz w:val="18"/>
          <w:szCs w:val="18"/>
        </w:rPr>
      </w:pPr>
    </w:p>
    <w:p w14:paraId="0148402C" w14:textId="77777777" w:rsidR="00CB38E2" w:rsidRPr="009D4794" w:rsidRDefault="00CB38E2" w:rsidP="00035722">
      <w:pPr>
        <w:tabs>
          <w:tab w:val="left" w:pos="11475"/>
        </w:tabs>
        <w:spacing w:after="0" w:line="240" w:lineRule="auto"/>
        <w:rPr>
          <w:rFonts w:ascii="GHEA Grapalat" w:hAnsi="GHEA Grapalat"/>
          <w:color w:val="000000" w:themeColor="text1"/>
          <w:sz w:val="24"/>
          <w:szCs w:val="24"/>
        </w:rPr>
      </w:pPr>
    </w:p>
    <w:p w14:paraId="4BD27CB3" w14:textId="77777777" w:rsidR="00CB38E2" w:rsidRPr="009D4794" w:rsidRDefault="00CB38E2" w:rsidP="00035722">
      <w:pPr>
        <w:tabs>
          <w:tab w:val="left" w:pos="11475"/>
        </w:tabs>
        <w:spacing w:after="0" w:line="240" w:lineRule="auto"/>
        <w:rPr>
          <w:rFonts w:ascii="GHEA Grapalat" w:hAnsi="GHEA Grapalat"/>
          <w:color w:val="000000" w:themeColor="text1"/>
          <w:sz w:val="24"/>
          <w:szCs w:val="24"/>
        </w:rPr>
      </w:pPr>
    </w:p>
    <w:p w14:paraId="6506B904" w14:textId="77777777" w:rsidR="00CB38E2" w:rsidRPr="009D4794" w:rsidRDefault="00CB38E2" w:rsidP="00035722">
      <w:pPr>
        <w:pStyle w:val="mechtex"/>
        <w:ind w:firstLine="720"/>
        <w:jc w:val="left"/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</w:pPr>
      <w:r w:rsidRPr="009D47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9D479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 </w:t>
      </w:r>
      <w:r w:rsidRPr="009D47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</w:p>
    <w:p w14:paraId="4DF4B986" w14:textId="77777777" w:rsidR="00CB38E2" w:rsidRPr="009D4794" w:rsidRDefault="00CB38E2" w:rsidP="00035722">
      <w:pPr>
        <w:pStyle w:val="mechtex"/>
        <w:ind w:firstLine="720"/>
        <w:jc w:val="lef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D47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9D47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ՎԱՐՉԱՊԵՏԻ ԱՇԽԱՏԱԿԱԶՄԻ</w:t>
      </w:r>
    </w:p>
    <w:p w14:paraId="407E392C" w14:textId="77777777" w:rsidR="00D457C2" w:rsidRPr="009D4794" w:rsidRDefault="00CB38E2" w:rsidP="00035722">
      <w:pPr>
        <w:pStyle w:val="mechtex"/>
        <w:ind w:firstLine="720"/>
        <w:jc w:val="lef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9D47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      ՂԵԿԱՎԱՐ</w:t>
      </w:r>
      <w:r w:rsidRPr="009D479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ab/>
        <w:t xml:space="preserve">                                                   </w:t>
      </w:r>
      <w:r w:rsidRPr="009D479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ab/>
      </w:r>
      <w:r w:rsidRPr="009D479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ab/>
      </w:r>
      <w:r w:rsidRPr="009D479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ab/>
      </w:r>
      <w:r w:rsidRPr="009D479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ab/>
      </w:r>
      <w:r w:rsidRPr="009D479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ab/>
      </w:r>
    </w:p>
    <w:p w14:paraId="4564319D" w14:textId="77777777" w:rsidR="00092D3D" w:rsidRPr="00091BB0" w:rsidRDefault="00092D3D" w:rsidP="00035722">
      <w:pPr>
        <w:spacing w:after="0" w:line="240" w:lineRule="auto"/>
        <w:rPr>
          <w:rFonts w:ascii="GHEA Grapalat" w:hAnsi="GHEA Grapalat"/>
          <w:color w:val="000000" w:themeColor="text1"/>
          <w:sz w:val="18"/>
          <w:szCs w:val="18"/>
        </w:rPr>
      </w:pPr>
    </w:p>
    <w:sectPr w:rsidR="00092D3D" w:rsidRPr="00091BB0" w:rsidSect="00091BB0">
      <w:pgSz w:w="15840" w:h="12240" w:orient="landscape"/>
      <w:pgMar w:top="1440" w:right="814" w:bottom="634" w:left="1440" w:header="1440" w:footer="144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ACA8" w14:textId="77777777" w:rsidR="00E0276C" w:rsidRDefault="00E0276C" w:rsidP="00B11F29">
      <w:pPr>
        <w:spacing w:after="0" w:line="240" w:lineRule="auto"/>
      </w:pPr>
      <w:r>
        <w:separator/>
      </w:r>
    </w:p>
  </w:endnote>
  <w:endnote w:type="continuationSeparator" w:id="0">
    <w:p w14:paraId="31C9C65A" w14:textId="77777777" w:rsidR="00E0276C" w:rsidRDefault="00E0276C" w:rsidP="00B1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360D" w14:textId="77777777" w:rsidR="00E0276C" w:rsidRDefault="00E0276C" w:rsidP="00B11F29">
      <w:pPr>
        <w:spacing w:after="0" w:line="240" w:lineRule="auto"/>
      </w:pPr>
      <w:r>
        <w:separator/>
      </w:r>
    </w:p>
  </w:footnote>
  <w:footnote w:type="continuationSeparator" w:id="0">
    <w:p w14:paraId="3950A79D" w14:textId="77777777" w:rsidR="00E0276C" w:rsidRDefault="00E0276C" w:rsidP="00B1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DB4"/>
    <w:multiLevelType w:val="hybridMultilevel"/>
    <w:tmpl w:val="4F8CFF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56EA4"/>
    <w:multiLevelType w:val="hybridMultilevel"/>
    <w:tmpl w:val="085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433"/>
    <w:multiLevelType w:val="hybridMultilevel"/>
    <w:tmpl w:val="7E3A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232"/>
    <w:multiLevelType w:val="hybridMultilevel"/>
    <w:tmpl w:val="03A6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32C2"/>
    <w:multiLevelType w:val="hybridMultilevel"/>
    <w:tmpl w:val="FF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7B11"/>
    <w:multiLevelType w:val="hybridMultilevel"/>
    <w:tmpl w:val="30D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54B48"/>
    <w:multiLevelType w:val="hybridMultilevel"/>
    <w:tmpl w:val="92F6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20D6E"/>
    <w:multiLevelType w:val="hybridMultilevel"/>
    <w:tmpl w:val="FF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A68D9"/>
    <w:multiLevelType w:val="hybridMultilevel"/>
    <w:tmpl w:val="1C08B47C"/>
    <w:lvl w:ilvl="0" w:tplc="94A4F0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5307"/>
    <w:multiLevelType w:val="hybridMultilevel"/>
    <w:tmpl w:val="EF3C959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43D21603"/>
    <w:multiLevelType w:val="hybridMultilevel"/>
    <w:tmpl w:val="4506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7C2F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876F92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B96D7A"/>
    <w:multiLevelType w:val="hybridMultilevel"/>
    <w:tmpl w:val="3CC4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C6510"/>
    <w:multiLevelType w:val="hybridMultilevel"/>
    <w:tmpl w:val="BF8C0DA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64474EA9"/>
    <w:multiLevelType w:val="hybridMultilevel"/>
    <w:tmpl w:val="EA7E70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FA2A7C"/>
    <w:multiLevelType w:val="hybridMultilevel"/>
    <w:tmpl w:val="82927EEC"/>
    <w:lvl w:ilvl="0" w:tplc="FEBE8DA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87311"/>
    <w:multiLevelType w:val="hybridMultilevel"/>
    <w:tmpl w:val="BB60F530"/>
    <w:lvl w:ilvl="0" w:tplc="97B8019A">
      <w:start w:val="68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DF6ACE"/>
    <w:multiLevelType w:val="hybridMultilevel"/>
    <w:tmpl w:val="3DB23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EA7B35"/>
    <w:multiLevelType w:val="hybridMultilevel"/>
    <w:tmpl w:val="C0807854"/>
    <w:lvl w:ilvl="0" w:tplc="51A6AB9E">
      <w:start w:val="1"/>
      <w:numFmt w:val="bullet"/>
      <w:lvlText w:val="-"/>
      <w:lvlJc w:val="left"/>
      <w:pPr>
        <w:ind w:left="1429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016005"/>
    <w:multiLevelType w:val="hybridMultilevel"/>
    <w:tmpl w:val="B6103CDE"/>
    <w:lvl w:ilvl="0" w:tplc="0FBCF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457025">
    <w:abstractNumId w:val="15"/>
  </w:num>
  <w:num w:numId="2" w16cid:durableId="727147391">
    <w:abstractNumId w:val="19"/>
  </w:num>
  <w:num w:numId="3" w16cid:durableId="704789858">
    <w:abstractNumId w:val="20"/>
  </w:num>
  <w:num w:numId="4" w16cid:durableId="58289074">
    <w:abstractNumId w:val="12"/>
  </w:num>
  <w:num w:numId="5" w16cid:durableId="1984115163">
    <w:abstractNumId w:val="4"/>
  </w:num>
  <w:num w:numId="6" w16cid:durableId="2119907715">
    <w:abstractNumId w:val="1"/>
  </w:num>
  <w:num w:numId="7" w16cid:durableId="306669403">
    <w:abstractNumId w:val="17"/>
  </w:num>
  <w:num w:numId="8" w16cid:durableId="1418987107">
    <w:abstractNumId w:val="7"/>
  </w:num>
  <w:num w:numId="9" w16cid:durableId="1777098105">
    <w:abstractNumId w:val="11"/>
  </w:num>
  <w:num w:numId="10" w16cid:durableId="1562981645">
    <w:abstractNumId w:val="10"/>
  </w:num>
  <w:num w:numId="11" w16cid:durableId="1201748713">
    <w:abstractNumId w:val="2"/>
  </w:num>
  <w:num w:numId="12" w16cid:durableId="1325553457">
    <w:abstractNumId w:val="8"/>
  </w:num>
  <w:num w:numId="13" w16cid:durableId="181749722">
    <w:abstractNumId w:val="16"/>
  </w:num>
  <w:num w:numId="14" w16cid:durableId="883712497">
    <w:abstractNumId w:val="0"/>
  </w:num>
  <w:num w:numId="15" w16cid:durableId="307789203">
    <w:abstractNumId w:val="9"/>
  </w:num>
  <w:num w:numId="16" w16cid:durableId="813376322">
    <w:abstractNumId w:val="5"/>
  </w:num>
  <w:num w:numId="17" w16cid:durableId="2143767124">
    <w:abstractNumId w:val="18"/>
  </w:num>
  <w:num w:numId="18" w16cid:durableId="999649980">
    <w:abstractNumId w:val="3"/>
  </w:num>
  <w:num w:numId="19" w16cid:durableId="1961761601">
    <w:abstractNumId w:val="6"/>
  </w:num>
  <w:num w:numId="20" w16cid:durableId="439644280">
    <w:abstractNumId w:val="14"/>
  </w:num>
  <w:num w:numId="21" w16cid:durableId="443038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E2"/>
    <w:rsid w:val="000017C3"/>
    <w:rsid w:val="0000181D"/>
    <w:rsid w:val="00003383"/>
    <w:rsid w:val="00003F2C"/>
    <w:rsid w:val="00007B6B"/>
    <w:rsid w:val="00011A9B"/>
    <w:rsid w:val="00014560"/>
    <w:rsid w:val="00014A60"/>
    <w:rsid w:val="00014BC4"/>
    <w:rsid w:val="0001730F"/>
    <w:rsid w:val="00022088"/>
    <w:rsid w:val="00022890"/>
    <w:rsid w:val="00023FAF"/>
    <w:rsid w:val="00024BC5"/>
    <w:rsid w:val="00026557"/>
    <w:rsid w:val="000268F6"/>
    <w:rsid w:val="000278DF"/>
    <w:rsid w:val="000317C6"/>
    <w:rsid w:val="0003405D"/>
    <w:rsid w:val="000340A1"/>
    <w:rsid w:val="00034C5E"/>
    <w:rsid w:val="00035722"/>
    <w:rsid w:val="000357B5"/>
    <w:rsid w:val="000374EF"/>
    <w:rsid w:val="00037797"/>
    <w:rsid w:val="00041433"/>
    <w:rsid w:val="00044354"/>
    <w:rsid w:val="00047402"/>
    <w:rsid w:val="00051DDC"/>
    <w:rsid w:val="0005352C"/>
    <w:rsid w:val="00057518"/>
    <w:rsid w:val="000576F5"/>
    <w:rsid w:val="00057712"/>
    <w:rsid w:val="00057F68"/>
    <w:rsid w:val="000619C6"/>
    <w:rsid w:val="00061EFE"/>
    <w:rsid w:val="00062145"/>
    <w:rsid w:val="000642AB"/>
    <w:rsid w:val="000653C8"/>
    <w:rsid w:val="000663DB"/>
    <w:rsid w:val="00073D1F"/>
    <w:rsid w:val="00075490"/>
    <w:rsid w:val="00075751"/>
    <w:rsid w:val="000765E5"/>
    <w:rsid w:val="000773C5"/>
    <w:rsid w:val="00077E63"/>
    <w:rsid w:val="00080EA5"/>
    <w:rsid w:val="00084F11"/>
    <w:rsid w:val="000862A0"/>
    <w:rsid w:val="0009032D"/>
    <w:rsid w:val="00091BB0"/>
    <w:rsid w:val="00092D3D"/>
    <w:rsid w:val="000939F6"/>
    <w:rsid w:val="00094A57"/>
    <w:rsid w:val="00095A58"/>
    <w:rsid w:val="000960DC"/>
    <w:rsid w:val="00097C5D"/>
    <w:rsid w:val="000A01D2"/>
    <w:rsid w:val="000A23B8"/>
    <w:rsid w:val="000A2993"/>
    <w:rsid w:val="000A2C6B"/>
    <w:rsid w:val="000A72B3"/>
    <w:rsid w:val="000A7F7D"/>
    <w:rsid w:val="000B0E6C"/>
    <w:rsid w:val="000B1793"/>
    <w:rsid w:val="000B1ADB"/>
    <w:rsid w:val="000B1DEC"/>
    <w:rsid w:val="000B2F4B"/>
    <w:rsid w:val="000B37D2"/>
    <w:rsid w:val="000B42CD"/>
    <w:rsid w:val="000B4574"/>
    <w:rsid w:val="000B4D65"/>
    <w:rsid w:val="000B5764"/>
    <w:rsid w:val="000B77C3"/>
    <w:rsid w:val="000C0E99"/>
    <w:rsid w:val="000C10BE"/>
    <w:rsid w:val="000C433D"/>
    <w:rsid w:val="000C4B3A"/>
    <w:rsid w:val="000C4FDE"/>
    <w:rsid w:val="000C620C"/>
    <w:rsid w:val="000D30DC"/>
    <w:rsid w:val="000D35BA"/>
    <w:rsid w:val="000D38E0"/>
    <w:rsid w:val="000D494C"/>
    <w:rsid w:val="000D501C"/>
    <w:rsid w:val="000D61F6"/>
    <w:rsid w:val="000D72B6"/>
    <w:rsid w:val="000E168D"/>
    <w:rsid w:val="000E2A58"/>
    <w:rsid w:val="000E2DC8"/>
    <w:rsid w:val="000E3667"/>
    <w:rsid w:val="000E47BB"/>
    <w:rsid w:val="000E4B77"/>
    <w:rsid w:val="000E74AF"/>
    <w:rsid w:val="000F0C2E"/>
    <w:rsid w:val="000F0EDC"/>
    <w:rsid w:val="000F1FDD"/>
    <w:rsid w:val="000F249C"/>
    <w:rsid w:val="000F5498"/>
    <w:rsid w:val="001022DD"/>
    <w:rsid w:val="00102764"/>
    <w:rsid w:val="00102E52"/>
    <w:rsid w:val="00102ECC"/>
    <w:rsid w:val="00103A17"/>
    <w:rsid w:val="00103E73"/>
    <w:rsid w:val="0010436B"/>
    <w:rsid w:val="0010565B"/>
    <w:rsid w:val="00106B43"/>
    <w:rsid w:val="00111330"/>
    <w:rsid w:val="0011144B"/>
    <w:rsid w:val="00111535"/>
    <w:rsid w:val="0011311A"/>
    <w:rsid w:val="001136CF"/>
    <w:rsid w:val="00117E6E"/>
    <w:rsid w:val="0012097F"/>
    <w:rsid w:val="00121E63"/>
    <w:rsid w:val="001222A0"/>
    <w:rsid w:val="00123E0E"/>
    <w:rsid w:val="0012734B"/>
    <w:rsid w:val="00127810"/>
    <w:rsid w:val="00134F28"/>
    <w:rsid w:val="00141741"/>
    <w:rsid w:val="00141BCD"/>
    <w:rsid w:val="001443CC"/>
    <w:rsid w:val="001463E9"/>
    <w:rsid w:val="00147989"/>
    <w:rsid w:val="0015058A"/>
    <w:rsid w:val="00151682"/>
    <w:rsid w:val="00152FD7"/>
    <w:rsid w:val="001538BB"/>
    <w:rsid w:val="00153C21"/>
    <w:rsid w:val="00154AF2"/>
    <w:rsid w:val="00155A3F"/>
    <w:rsid w:val="001562F4"/>
    <w:rsid w:val="00161394"/>
    <w:rsid w:val="0016603F"/>
    <w:rsid w:val="00167495"/>
    <w:rsid w:val="00167513"/>
    <w:rsid w:val="00170102"/>
    <w:rsid w:val="00170C97"/>
    <w:rsid w:val="00171192"/>
    <w:rsid w:val="00174B69"/>
    <w:rsid w:val="001804D1"/>
    <w:rsid w:val="00182D2F"/>
    <w:rsid w:val="0018435D"/>
    <w:rsid w:val="00184454"/>
    <w:rsid w:val="00184D93"/>
    <w:rsid w:val="00185359"/>
    <w:rsid w:val="00186326"/>
    <w:rsid w:val="00186E8A"/>
    <w:rsid w:val="00187EE0"/>
    <w:rsid w:val="00190E9D"/>
    <w:rsid w:val="0019129B"/>
    <w:rsid w:val="00192A78"/>
    <w:rsid w:val="00192C00"/>
    <w:rsid w:val="00192D6B"/>
    <w:rsid w:val="00195A92"/>
    <w:rsid w:val="00195F02"/>
    <w:rsid w:val="001A0CE7"/>
    <w:rsid w:val="001A0F53"/>
    <w:rsid w:val="001A12EF"/>
    <w:rsid w:val="001A2815"/>
    <w:rsid w:val="001A546E"/>
    <w:rsid w:val="001A70BD"/>
    <w:rsid w:val="001A713B"/>
    <w:rsid w:val="001A716D"/>
    <w:rsid w:val="001B3334"/>
    <w:rsid w:val="001B51BA"/>
    <w:rsid w:val="001C1142"/>
    <w:rsid w:val="001C1A20"/>
    <w:rsid w:val="001C2091"/>
    <w:rsid w:val="001C2388"/>
    <w:rsid w:val="001C467F"/>
    <w:rsid w:val="001C5A6E"/>
    <w:rsid w:val="001C6406"/>
    <w:rsid w:val="001C75DF"/>
    <w:rsid w:val="001C783F"/>
    <w:rsid w:val="001D11D6"/>
    <w:rsid w:val="001D1712"/>
    <w:rsid w:val="001D17D3"/>
    <w:rsid w:val="001D2DB9"/>
    <w:rsid w:val="001D2EF5"/>
    <w:rsid w:val="001D2FEA"/>
    <w:rsid w:val="001D5B8B"/>
    <w:rsid w:val="001D68BD"/>
    <w:rsid w:val="001D7558"/>
    <w:rsid w:val="001E1C63"/>
    <w:rsid w:val="001E444D"/>
    <w:rsid w:val="001E49E3"/>
    <w:rsid w:val="001E4E6B"/>
    <w:rsid w:val="001E5585"/>
    <w:rsid w:val="001E5D90"/>
    <w:rsid w:val="001E7658"/>
    <w:rsid w:val="001F5506"/>
    <w:rsid w:val="001F640F"/>
    <w:rsid w:val="001F73B8"/>
    <w:rsid w:val="00201F50"/>
    <w:rsid w:val="0020252D"/>
    <w:rsid w:val="00204E99"/>
    <w:rsid w:val="00205BCE"/>
    <w:rsid w:val="002063B7"/>
    <w:rsid w:val="00206C0C"/>
    <w:rsid w:val="00206EFF"/>
    <w:rsid w:val="00214FFC"/>
    <w:rsid w:val="00215F8C"/>
    <w:rsid w:val="002221A3"/>
    <w:rsid w:val="002224F1"/>
    <w:rsid w:val="00227203"/>
    <w:rsid w:val="00227D5E"/>
    <w:rsid w:val="002319B0"/>
    <w:rsid w:val="00231A93"/>
    <w:rsid w:val="00234137"/>
    <w:rsid w:val="0023463B"/>
    <w:rsid w:val="00236D01"/>
    <w:rsid w:val="0024557B"/>
    <w:rsid w:val="002509E9"/>
    <w:rsid w:val="00251E0E"/>
    <w:rsid w:val="0025397A"/>
    <w:rsid w:val="00257742"/>
    <w:rsid w:val="00257B1D"/>
    <w:rsid w:val="00257EB8"/>
    <w:rsid w:val="00257F7E"/>
    <w:rsid w:val="00260598"/>
    <w:rsid w:val="00262377"/>
    <w:rsid w:val="00262E8A"/>
    <w:rsid w:val="00266423"/>
    <w:rsid w:val="00266760"/>
    <w:rsid w:val="002667BE"/>
    <w:rsid w:val="00266BC4"/>
    <w:rsid w:val="00267F24"/>
    <w:rsid w:val="00271693"/>
    <w:rsid w:val="00272264"/>
    <w:rsid w:val="002723AE"/>
    <w:rsid w:val="002724D8"/>
    <w:rsid w:val="00272EC1"/>
    <w:rsid w:val="002755E4"/>
    <w:rsid w:val="00275A5E"/>
    <w:rsid w:val="00275F44"/>
    <w:rsid w:val="00280E2E"/>
    <w:rsid w:val="00281A74"/>
    <w:rsid w:val="00282D40"/>
    <w:rsid w:val="002849D1"/>
    <w:rsid w:val="0029053C"/>
    <w:rsid w:val="002934D6"/>
    <w:rsid w:val="00294B17"/>
    <w:rsid w:val="002950B0"/>
    <w:rsid w:val="002953E9"/>
    <w:rsid w:val="002957F8"/>
    <w:rsid w:val="00295DF5"/>
    <w:rsid w:val="002A03A4"/>
    <w:rsid w:val="002A0557"/>
    <w:rsid w:val="002A0751"/>
    <w:rsid w:val="002A0CF6"/>
    <w:rsid w:val="002A0D38"/>
    <w:rsid w:val="002A129D"/>
    <w:rsid w:val="002A285A"/>
    <w:rsid w:val="002A379E"/>
    <w:rsid w:val="002A43E0"/>
    <w:rsid w:val="002A5421"/>
    <w:rsid w:val="002B128C"/>
    <w:rsid w:val="002B1D11"/>
    <w:rsid w:val="002B6E36"/>
    <w:rsid w:val="002C2EB4"/>
    <w:rsid w:val="002C4E38"/>
    <w:rsid w:val="002D0B27"/>
    <w:rsid w:val="002D6370"/>
    <w:rsid w:val="002E04F4"/>
    <w:rsid w:val="002E31BF"/>
    <w:rsid w:val="002E3C12"/>
    <w:rsid w:val="002E3EF3"/>
    <w:rsid w:val="002E4455"/>
    <w:rsid w:val="002E4EB1"/>
    <w:rsid w:val="002E7214"/>
    <w:rsid w:val="002E74F2"/>
    <w:rsid w:val="002E7B76"/>
    <w:rsid w:val="002E7F40"/>
    <w:rsid w:val="002F0356"/>
    <w:rsid w:val="002F2751"/>
    <w:rsid w:val="002F40EF"/>
    <w:rsid w:val="002F56F3"/>
    <w:rsid w:val="002F670D"/>
    <w:rsid w:val="002F6E9B"/>
    <w:rsid w:val="00301983"/>
    <w:rsid w:val="003019FA"/>
    <w:rsid w:val="003025DD"/>
    <w:rsid w:val="00302AA5"/>
    <w:rsid w:val="00305D35"/>
    <w:rsid w:val="003105BB"/>
    <w:rsid w:val="00311A71"/>
    <w:rsid w:val="00313E8F"/>
    <w:rsid w:val="00317967"/>
    <w:rsid w:val="00317BB1"/>
    <w:rsid w:val="003212C7"/>
    <w:rsid w:val="0032264A"/>
    <w:rsid w:val="003228CE"/>
    <w:rsid w:val="00323419"/>
    <w:rsid w:val="00324667"/>
    <w:rsid w:val="003246BA"/>
    <w:rsid w:val="00324B89"/>
    <w:rsid w:val="00326165"/>
    <w:rsid w:val="0032737F"/>
    <w:rsid w:val="00327BCF"/>
    <w:rsid w:val="00332ECB"/>
    <w:rsid w:val="00333203"/>
    <w:rsid w:val="0033598C"/>
    <w:rsid w:val="003368F3"/>
    <w:rsid w:val="0034071D"/>
    <w:rsid w:val="00340B33"/>
    <w:rsid w:val="00341EC3"/>
    <w:rsid w:val="00347F07"/>
    <w:rsid w:val="003528D1"/>
    <w:rsid w:val="0035376C"/>
    <w:rsid w:val="003570C0"/>
    <w:rsid w:val="00357C7A"/>
    <w:rsid w:val="00360172"/>
    <w:rsid w:val="003619A2"/>
    <w:rsid w:val="0036263D"/>
    <w:rsid w:val="00366725"/>
    <w:rsid w:val="00367B9A"/>
    <w:rsid w:val="00370C2E"/>
    <w:rsid w:val="00373A7D"/>
    <w:rsid w:val="00374300"/>
    <w:rsid w:val="003754F3"/>
    <w:rsid w:val="0039244A"/>
    <w:rsid w:val="003A082B"/>
    <w:rsid w:val="003A2761"/>
    <w:rsid w:val="003A31B8"/>
    <w:rsid w:val="003A429D"/>
    <w:rsid w:val="003A4354"/>
    <w:rsid w:val="003A76C3"/>
    <w:rsid w:val="003A7717"/>
    <w:rsid w:val="003A7D4C"/>
    <w:rsid w:val="003A7D6E"/>
    <w:rsid w:val="003B0004"/>
    <w:rsid w:val="003B029B"/>
    <w:rsid w:val="003B0E65"/>
    <w:rsid w:val="003B18BB"/>
    <w:rsid w:val="003B1DD8"/>
    <w:rsid w:val="003B4D2F"/>
    <w:rsid w:val="003B63C7"/>
    <w:rsid w:val="003B71E6"/>
    <w:rsid w:val="003C0240"/>
    <w:rsid w:val="003C02DC"/>
    <w:rsid w:val="003C2CF9"/>
    <w:rsid w:val="003C43F5"/>
    <w:rsid w:val="003C5E25"/>
    <w:rsid w:val="003C669D"/>
    <w:rsid w:val="003C6EBA"/>
    <w:rsid w:val="003D35B3"/>
    <w:rsid w:val="003D3CA8"/>
    <w:rsid w:val="003D3E4E"/>
    <w:rsid w:val="003D4AEE"/>
    <w:rsid w:val="003E023E"/>
    <w:rsid w:val="003E2A00"/>
    <w:rsid w:val="003E2E26"/>
    <w:rsid w:val="003E3956"/>
    <w:rsid w:val="003E6016"/>
    <w:rsid w:val="003E63A2"/>
    <w:rsid w:val="003E660C"/>
    <w:rsid w:val="003E6CDE"/>
    <w:rsid w:val="003E6D2B"/>
    <w:rsid w:val="003E6E40"/>
    <w:rsid w:val="003E7F2D"/>
    <w:rsid w:val="003F03C1"/>
    <w:rsid w:val="003F0D18"/>
    <w:rsid w:val="003F2768"/>
    <w:rsid w:val="003F445C"/>
    <w:rsid w:val="003F5E90"/>
    <w:rsid w:val="00401D1A"/>
    <w:rsid w:val="00401E13"/>
    <w:rsid w:val="00403147"/>
    <w:rsid w:val="0040368B"/>
    <w:rsid w:val="0040422A"/>
    <w:rsid w:val="00404309"/>
    <w:rsid w:val="004060D1"/>
    <w:rsid w:val="00406DF3"/>
    <w:rsid w:val="00410A26"/>
    <w:rsid w:val="004160FF"/>
    <w:rsid w:val="00416F6B"/>
    <w:rsid w:val="00417C9A"/>
    <w:rsid w:val="00420CE7"/>
    <w:rsid w:val="00421B47"/>
    <w:rsid w:val="004234C6"/>
    <w:rsid w:val="00425043"/>
    <w:rsid w:val="00425998"/>
    <w:rsid w:val="00425DFF"/>
    <w:rsid w:val="00426204"/>
    <w:rsid w:val="00426D74"/>
    <w:rsid w:val="004303D5"/>
    <w:rsid w:val="00430800"/>
    <w:rsid w:val="004319E0"/>
    <w:rsid w:val="0043241A"/>
    <w:rsid w:val="00433873"/>
    <w:rsid w:val="00437DA2"/>
    <w:rsid w:val="00440945"/>
    <w:rsid w:val="00443FDB"/>
    <w:rsid w:val="0044670F"/>
    <w:rsid w:val="00447FAE"/>
    <w:rsid w:val="00450FEF"/>
    <w:rsid w:val="00451BB3"/>
    <w:rsid w:val="004522F3"/>
    <w:rsid w:val="004535A1"/>
    <w:rsid w:val="004544F1"/>
    <w:rsid w:val="00457F2F"/>
    <w:rsid w:val="00460A61"/>
    <w:rsid w:val="0046300E"/>
    <w:rsid w:val="0046386C"/>
    <w:rsid w:val="004643D8"/>
    <w:rsid w:val="004730B9"/>
    <w:rsid w:val="004738F1"/>
    <w:rsid w:val="0047580C"/>
    <w:rsid w:val="00476308"/>
    <w:rsid w:val="00476F27"/>
    <w:rsid w:val="00476F7F"/>
    <w:rsid w:val="00477159"/>
    <w:rsid w:val="00477301"/>
    <w:rsid w:val="00480CAF"/>
    <w:rsid w:val="00480E8A"/>
    <w:rsid w:val="004848FF"/>
    <w:rsid w:val="0048545A"/>
    <w:rsid w:val="004869A2"/>
    <w:rsid w:val="004904EF"/>
    <w:rsid w:val="0049051A"/>
    <w:rsid w:val="00491BD5"/>
    <w:rsid w:val="00493A50"/>
    <w:rsid w:val="00493FD0"/>
    <w:rsid w:val="004946E0"/>
    <w:rsid w:val="00494B64"/>
    <w:rsid w:val="00495CB1"/>
    <w:rsid w:val="00495F07"/>
    <w:rsid w:val="004974B3"/>
    <w:rsid w:val="00497E43"/>
    <w:rsid w:val="00497EDB"/>
    <w:rsid w:val="004A05F1"/>
    <w:rsid w:val="004A299E"/>
    <w:rsid w:val="004A3750"/>
    <w:rsid w:val="004A376E"/>
    <w:rsid w:val="004A3BA3"/>
    <w:rsid w:val="004A4498"/>
    <w:rsid w:val="004A6928"/>
    <w:rsid w:val="004B2279"/>
    <w:rsid w:val="004B22F9"/>
    <w:rsid w:val="004B2FA2"/>
    <w:rsid w:val="004B4436"/>
    <w:rsid w:val="004B5A61"/>
    <w:rsid w:val="004B601C"/>
    <w:rsid w:val="004B69EA"/>
    <w:rsid w:val="004C0FF7"/>
    <w:rsid w:val="004C12D4"/>
    <w:rsid w:val="004C1B75"/>
    <w:rsid w:val="004C27B6"/>
    <w:rsid w:val="004C2D15"/>
    <w:rsid w:val="004C4B2B"/>
    <w:rsid w:val="004C5989"/>
    <w:rsid w:val="004C6817"/>
    <w:rsid w:val="004D10C7"/>
    <w:rsid w:val="004D1E68"/>
    <w:rsid w:val="004D2764"/>
    <w:rsid w:val="004D3FEA"/>
    <w:rsid w:val="004D54D6"/>
    <w:rsid w:val="004D566D"/>
    <w:rsid w:val="004D6BEC"/>
    <w:rsid w:val="004D6BF9"/>
    <w:rsid w:val="004E0590"/>
    <w:rsid w:val="004E1D0F"/>
    <w:rsid w:val="004E3467"/>
    <w:rsid w:val="004E362C"/>
    <w:rsid w:val="004E3D3D"/>
    <w:rsid w:val="004E46C2"/>
    <w:rsid w:val="004E551A"/>
    <w:rsid w:val="004E7A02"/>
    <w:rsid w:val="004F2467"/>
    <w:rsid w:val="004F3B22"/>
    <w:rsid w:val="004F5CFE"/>
    <w:rsid w:val="004F77DE"/>
    <w:rsid w:val="00500704"/>
    <w:rsid w:val="005013C7"/>
    <w:rsid w:val="00501BED"/>
    <w:rsid w:val="00501F96"/>
    <w:rsid w:val="005037BA"/>
    <w:rsid w:val="00506D4C"/>
    <w:rsid w:val="00507888"/>
    <w:rsid w:val="00510D7A"/>
    <w:rsid w:val="00510EB8"/>
    <w:rsid w:val="005120B2"/>
    <w:rsid w:val="00512DF4"/>
    <w:rsid w:val="00513A3A"/>
    <w:rsid w:val="0051562B"/>
    <w:rsid w:val="0051578C"/>
    <w:rsid w:val="00521BAC"/>
    <w:rsid w:val="00521C49"/>
    <w:rsid w:val="0052439E"/>
    <w:rsid w:val="00524514"/>
    <w:rsid w:val="00525AA0"/>
    <w:rsid w:val="00531032"/>
    <w:rsid w:val="00533032"/>
    <w:rsid w:val="00535E62"/>
    <w:rsid w:val="00536485"/>
    <w:rsid w:val="00537964"/>
    <w:rsid w:val="005427AE"/>
    <w:rsid w:val="00542871"/>
    <w:rsid w:val="00542994"/>
    <w:rsid w:val="0055076F"/>
    <w:rsid w:val="005519A1"/>
    <w:rsid w:val="0055206E"/>
    <w:rsid w:val="00553FC1"/>
    <w:rsid w:val="00560342"/>
    <w:rsid w:val="0056347D"/>
    <w:rsid w:val="0056397A"/>
    <w:rsid w:val="00565F42"/>
    <w:rsid w:val="00571133"/>
    <w:rsid w:val="00571CE6"/>
    <w:rsid w:val="00573D00"/>
    <w:rsid w:val="005743A0"/>
    <w:rsid w:val="0057456F"/>
    <w:rsid w:val="00574EDC"/>
    <w:rsid w:val="00574FBC"/>
    <w:rsid w:val="005752FD"/>
    <w:rsid w:val="00577429"/>
    <w:rsid w:val="00581045"/>
    <w:rsid w:val="00581EED"/>
    <w:rsid w:val="00583AF7"/>
    <w:rsid w:val="00585065"/>
    <w:rsid w:val="00586E12"/>
    <w:rsid w:val="00587F4D"/>
    <w:rsid w:val="005901DC"/>
    <w:rsid w:val="0059035E"/>
    <w:rsid w:val="00591BF7"/>
    <w:rsid w:val="00595268"/>
    <w:rsid w:val="00596A87"/>
    <w:rsid w:val="00597198"/>
    <w:rsid w:val="005A046A"/>
    <w:rsid w:val="005A125F"/>
    <w:rsid w:val="005A642B"/>
    <w:rsid w:val="005A668B"/>
    <w:rsid w:val="005A76A7"/>
    <w:rsid w:val="005A7FDD"/>
    <w:rsid w:val="005B280B"/>
    <w:rsid w:val="005B4329"/>
    <w:rsid w:val="005B4540"/>
    <w:rsid w:val="005B7205"/>
    <w:rsid w:val="005C0EF1"/>
    <w:rsid w:val="005C10F9"/>
    <w:rsid w:val="005C2759"/>
    <w:rsid w:val="005C66E2"/>
    <w:rsid w:val="005C6A80"/>
    <w:rsid w:val="005C77BA"/>
    <w:rsid w:val="005D1E2D"/>
    <w:rsid w:val="005D226E"/>
    <w:rsid w:val="005D607F"/>
    <w:rsid w:val="005D66D3"/>
    <w:rsid w:val="005E033D"/>
    <w:rsid w:val="005E1D3B"/>
    <w:rsid w:val="005E291E"/>
    <w:rsid w:val="005E36DA"/>
    <w:rsid w:val="005E3A5C"/>
    <w:rsid w:val="005E3E35"/>
    <w:rsid w:val="005E5DD5"/>
    <w:rsid w:val="005E6723"/>
    <w:rsid w:val="005E750D"/>
    <w:rsid w:val="005E7581"/>
    <w:rsid w:val="005F03B4"/>
    <w:rsid w:val="005F14C4"/>
    <w:rsid w:val="005F17DD"/>
    <w:rsid w:val="005F1B18"/>
    <w:rsid w:val="005F1D84"/>
    <w:rsid w:val="005F235D"/>
    <w:rsid w:val="005F2534"/>
    <w:rsid w:val="005F28C0"/>
    <w:rsid w:val="005F4DF1"/>
    <w:rsid w:val="005F7116"/>
    <w:rsid w:val="005F7545"/>
    <w:rsid w:val="00602416"/>
    <w:rsid w:val="00602A5A"/>
    <w:rsid w:val="00602F5B"/>
    <w:rsid w:val="0060499A"/>
    <w:rsid w:val="006054E9"/>
    <w:rsid w:val="00606BF3"/>
    <w:rsid w:val="00614DC1"/>
    <w:rsid w:val="0061591D"/>
    <w:rsid w:val="00617423"/>
    <w:rsid w:val="00620B1E"/>
    <w:rsid w:val="006215D7"/>
    <w:rsid w:val="00623843"/>
    <w:rsid w:val="00625176"/>
    <w:rsid w:val="006274EE"/>
    <w:rsid w:val="00627B77"/>
    <w:rsid w:val="00627DD5"/>
    <w:rsid w:val="006327E0"/>
    <w:rsid w:val="0063295C"/>
    <w:rsid w:val="00632F8A"/>
    <w:rsid w:val="00633C82"/>
    <w:rsid w:val="00633D6C"/>
    <w:rsid w:val="006353CD"/>
    <w:rsid w:val="00636C84"/>
    <w:rsid w:val="0063756D"/>
    <w:rsid w:val="00637FCD"/>
    <w:rsid w:val="00641B3E"/>
    <w:rsid w:val="00642B45"/>
    <w:rsid w:val="00642D75"/>
    <w:rsid w:val="00643B05"/>
    <w:rsid w:val="006447C8"/>
    <w:rsid w:val="0064595D"/>
    <w:rsid w:val="00645988"/>
    <w:rsid w:val="00656E43"/>
    <w:rsid w:val="00664775"/>
    <w:rsid w:val="006656FF"/>
    <w:rsid w:val="00674851"/>
    <w:rsid w:val="00676F06"/>
    <w:rsid w:val="00676FF5"/>
    <w:rsid w:val="006773EE"/>
    <w:rsid w:val="00680474"/>
    <w:rsid w:val="00680728"/>
    <w:rsid w:val="00685C12"/>
    <w:rsid w:val="00687DA0"/>
    <w:rsid w:val="0069113F"/>
    <w:rsid w:val="00692762"/>
    <w:rsid w:val="00695F48"/>
    <w:rsid w:val="006A161D"/>
    <w:rsid w:val="006A255E"/>
    <w:rsid w:val="006A2AD7"/>
    <w:rsid w:val="006A5486"/>
    <w:rsid w:val="006A59BD"/>
    <w:rsid w:val="006A6B26"/>
    <w:rsid w:val="006B15AC"/>
    <w:rsid w:val="006B2887"/>
    <w:rsid w:val="006B3F75"/>
    <w:rsid w:val="006B4D09"/>
    <w:rsid w:val="006B4E47"/>
    <w:rsid w:val="006B7C34"/>
    <w:rsid w:val="006B7D88"/>
    <w:rsid w:val="006C1C6D"/>
    <w:rsid w:val="006C390D"/>
    <w:rsid w:val="006C53C1"/>
    <w:rsid w:val="006D083A"/>
    <w:rsid w:val="006D1A45"/>
    <w:rsid w:val="006D21C1"/>
    <w:rsid w:val="006D290D"/>
    <w:rsid w:val="006D3741"/>
    <w:rsid w:val="006D44EF"/>
    <w:rsid w:val="006D547B"/>
    <w:rsid w:val="006D5F42"/>
    <w:rsid w:val="006D5F70"/>
    <w:rsid w:val="006D75D0"/>
    <w:rsid w:val="006D7C3D"/>
    <w:rsid w:val="006E79A8"/>
    <w:rsid w:val="006F1447"/>
    <w:rsid w:val="006F1F70"/>
    <w:rsid w:val="006F2567"/>
    <w:rsid w:val="006F5C64"/>
    <w:rsid w:val="006F7F1E"/>
    <w:rsid w:val="007057A7"/>
    <w:rsid w:val="00705E43"/>
    <w:rsid w:val="007079DF"/>
    <w:rsid w:val="007115EF"/>
    <w:rsid w:val="0071390B"/>
    <w:rsid w:val="007148AE"/>
    <w:rsid w:val="007149B7"/>
    <w:rsid w:val="00716187"/>
    <w:rsid w:val="00717715"/>
    <w:rsid w:val="0071778E"/>
    <w:rsid w:val="00720839"/>
    <w:rsid w:val="00723760"/>
    <w:rsid w:val="00723923"/>
    <w:rsid w:val="007263B8"/>
    <w:rsid w:val="0072795D"/>
    <w:rsid w:val="0073108A"/>
    <w:rsid w:val="00731E97"/>
    <w:rsid w:val="00732121"/>
    <w:rsid w:val="00735697"/>
    <w:rsid w:val="00740531"/>
    <w:rsid w:val="007409FF"/>
    <w:rsid w:val="007418E8"/>
    <w:rsid w:val="007425E1"/>
    <w:rsid w:val="007440CA"/>
    <w:rsid w:val="0074412D"/>
    <w:rsid w:val="00745055"/>
    <w:rsid w:val="00745C12"/>
    <w:rsid w:val="00750CFA"/>
    <w:rsid w:val="00753989"/>
    <w:rsid w:val="007542D1"/>
    <w:rsid w:val="00757C07"/>
    <w:rsid w:val="00760830"/>
    <w:rsid w:val="00760BB1"/>
    <w:rsid w:val="00761670"/>
    <w:rsid w:val="00763A34"/>
    <w:rsid w:val="007645C8"/>
    <w:rsid w:val="00765ADF"/>
    <w:rsid w:val="00765D6F"/>
    <w:rsid w:val="00766133"/>
    <w:rsid w:val="00766870"/>
    <w:rsid w:val="0077101F"/>
    <w:rsid w:val="007715BF"/>
    <w:rsid w:val="00772110"/>
    <w:rsid w:val="00775BD6"/>
    <w:rsid w:val="00775CD5"/>
    <w:rsid w:val="0077651D"/>
    <w:rsid w:val="00777883"/>
    <w:rsid w:val="00781025"/>
    <w:rsid w:val="0078183F"/>
    <w:rsid w:val="00781E64"/>
    <w:rsid w:val="0078284C"/>
    <w:rsid w:val="00782FB5"/>
    <w:rsid w:val="00786537"/>
    <w:rsid w:val="0078660E"/>
    <w:rsid w:val="00787061"/>
    <w:rsid w:val="00791B8C"/>
    <w:rsid w:val="00791D19"/>
    <w:rsid w:val="00791D28"/>
    <w:rsid w:val="00797A8A"/>
    <w:rsid w:val="007A14FC"/>
    <w:rsid w:val="007A1763"/>
    <w:rsid w:val="007A26B3"/>
    <w:rsid w:val="007A26E5"/>
    <w:rsid w:val="007A5356"/>
    <w:rsid w:val="007A54DB"/>
    <w:rsid w:val="007A74B7"/>
    <w:rsid w:val="007B0098"/>
    <w:rsid w:val="007B0FD5"/>
    <w:rsid w:val="007B3CEF"/>
    <w:rsid w:val="007B466B"/>
    <w:rsid w:val="007B48C8"/>
    <w:rsid w:val="007B4BAA"/>
    <w:rsid w:val="007B6ECD"/>
    <w:rsid w:val="007C40C0"/>
    <w:rsid w:val="007C50FA"/>
    <w:rsid w:val="007C7E53"/>
    <w:rsid w:val="007D22D8"/>
    <w:rsid w:val="007D237A"/>
    <w:rsid w:val="007D3312"/>
    <w:rsid w:val="007D41C7"/>
    <w:rsid w:val="007D51D7"/>
    <w:rsid w:val="007D527D"/>
    <w:rsid w:val="007D5850"/>
    <w:rsid w:val="007D5A53"/>
    <w:rsid w:val="007D5FD8"/>
    <w:rsid w:val="007D7D45"/>
    <w:rsid w:val="007E0F0C"/>
    <w:rsid w:val="007E2A4F"/>
    <w:rsid w:val="007E5A4E"/>
    <w:rsid w:val="007E6EB8"/>
    <w:rsid w:val="007F2B4D"/>
    <w:rsid w:val="007F3A7B"/>
    <w:rsid w:val="007F4459"/>
    <w:rsid w:val="007F46BD"/>
    <w:rsid w:val="007F5693"/>
    <w:rsid w:val="0080099B"/>
    <w:rsid w:val="0080318A"/>
    <w:rsid w:val="008032F8"/>
    <w:rsid w:val="008045D5"/>
    <w:rsid w:val="00806E39"/>
    <w:rsid w:val="0081036F"/>
    <w:rsid w:val="00812D6F"/>
    <w:rsid w:val="0081365A"/>
    <w:rsid w:val="00817C83"/>
    <w:rsid w:val="00817C9F"/>
    <w:rsid w:val="00824257"/>
    <w:rsid w:val="0082486F"/>
    <w:rsid w:val="008262BA"/>
    <w:rsid w:val="00826743"/>
    <w:rsid w:val="00827929"/>
    <w:rsid w:val="00827D8E"/>
    <w:rsid w:val="008313B0"/>
    <w:rsid w:val="00833CA2"/>
    <w:rsid w:val="0083577E"/>
    <w:rsid w:val="00836C93"/>
    <w:rsid w:val="00840961"/>
    <w:rsid w:val="00840E8D"/>
    <w:rsid w:val="00841817"/>
    <w:rsid w:val="00847EEC"/>
    <w:rsid w:val="008506D4"/>
    <w:rsid w:val="00850BE4"/>
    <w:rsid w:val="00851213"/>
    <w:rsid w:val="0085323B"/>
    <w:rsid w:val="008540F8"/>
    <w:rsid w:val="008549D3"/>
    <w:rsid w:val="00854A10"/>
    <w:rsid w:val="00854DD5"/>
    <w:rsid w:val="00855123"/>
    <w:rsid w:val="00855635"/>
    <w:rsid w:val="0085627D"/>
    <w:rsid w:val="00861530"/>
    <w:rsid w:val="00861B91"/>
    <w:rsid w:val="008645D2"/>
    <w:rsid w:val="00867912"/>
    <w:rsid w:val="00870187"/>
    <w:rsid w:val="0087124C"/>
    <w:rsid w:val="00871E64"/>
    <w:rsid w:val="00872565"/>
    <w:rsid w:val="008751AF"/>
    <w:rsid w:val="0087589A"/>
    <w:rsid w:val="00880378"/>
    <w:rsid w:val="008831A3"/>
    <w:rsid w:val="00883BF1"/>
    <w:rsid w:val="00883D01"/>
    <w:rsid w:val="00886E7A"/>
    <w:rsid w:val="00890C25"/>
    <w:rsid w:val="008926D5"/>
    <w:rsid w:val="00892A97"/>
    <w:rsid w:val="00893174"/>
    <w:rsid w:val="0089592E"/>
    <w:rsid w:val="008A1C3A"/>
    <w:rsid w:val="008A6A61"/>
    <w:rsid w:val="008B0841"/>
    <w:rsid w:val="008B14C8"/>
    <w:rsid w:val="008B7073"/>
    <w:rsid w:val="008B7CFF"/>
    <w:rsid w:val="008B7D51"/>
    <w:rsid w:val="008C477F"/>
    <w:rsid w:val="008C54C8"/>
    <w:rsid w:val="008C5D5D"/>
    <w:rsid w:val="008D3351"/>
    <w:rsid w:val="008D3EA4"/>
    <w:rsid w:val="008D61F7"/>
    <w:rsid w:val="008D68D8"/>
    <w:rsid w:val="008E166A"/>
    <w:rsid w:val="008E3473"/>
    <w:rsid w:val="008E3CAD"/>
    <w:rsid w:val="008E41C7"/>
    <w:rsid w:val="008E674D"/>
    <w:rsid w:val="008E686F"/>
    <w:rsid w:val="008E6DEC"/>
    <w:rsid w:val="008E76EE"/>
    <w:rsid w:val="008E7E69"/>
    <w:rsid w:val="008F058E"/>
    <w:rsid w:val="008F1A8D"/>
    <w:rsid w:val="008F2629"/>
    <w:rsid w:val="008F2CFF"/>
    <w:rsid w:val="008F3FA0"/>
    <w:rsid w:val="008F661E"/>
    <w:rsid w:val="008F77F1"/>
    <w:rsid w:val="008F7F03"/>
    <w:rsid w:val="00900FA0"/>
    <w:rsid w:val="00901FDE"/>
    <w:rsid w:val="00902CE4"/>
    <w:rsid w:val="00903456"/>
    <w:rsid w:val="009038B5"/>
    <w:rsid w:val="00905044"/>
    <w:rsid w:val="00914611"/>
    <w:rsid w:val="00914AFB"/>
    <w:rsid w:val="00915E98"/>
    <w:rsid w:val="00920410"/>
    <w:rsid w:val="0092161E"/>
    <w:rsid w:val="009216C2"/>
    <w:rsid w:val="0092174A"/>
    <w:rsid w:val="00922F38"/>
    <w:rsid w:val="00923905"/>
    <w:rsid w:val="00926FBE"/>
    <w:rsid w:val="00931091"/>
    <w:rsid w:val="00934B54"/>
    <w:rsid w:val="009355B0"/>
    <w:rsid w:val="00935DED"/>
    <w:rsid w:val="0094046D"/>
    <w:rsid w:val="009418EA"/>
    <w:rsid w:val="009432CD"/>
    <w:rsid w:val="0094403D"/>
    <w:rsid w:val="00945A23"/>
    <w:rsid w:val="00945EDC"/>
    <w:rsid w:val="00946CB7"/>
    <w:rsid w:val="00947727"/>
    <w:rsid w:val="0095018A"/>
    <w:rsid w:val="00951E0A"/>
    <w:rsid w:val="009528DB"/>
    <w:rsid w:val="00952BF0"/>
    <w:rsid w:val="0095320A"/>
    <w:rsid w:val="0095672D"/>
    <w:rsid w:val="0095752A"/>
    <w:rsid w:val="009616E4"/>
    <w:rsid w:val="009632E7"/>
    <w:rsid w:val="0096373E"/>
    <w:rsid w:val="0096382E"/>
    <w:rsid w:val="0096446D"/>
    <w:rsid w:val="009655D5"/>
    <w:rsid w:val="009660DF"/>
    <w:rsid w:val="00966120"/>
    <w:rsid w:val="00967B0E"/>
    <w:rsid w:val="009717D9"/>
    <w:rsid w:val="00971A49"/>
    <w:rsid w:val="00971B38"/>
    <w:rsid w:val="009728C4"/>
    <w:rsid w:val="00972ACF"/>
    <w:rsid w:val="00972FCD"/>
    <w:rsid w:val="00973FA1"/>
    <w:rsid w:val="00974736"/>
    <w:rsid w:val="0097539A"/>
    <w:rsid w:val="00975566"/>
    <w:rsid w:val="009763FA"/>
    <w:rsid w:val="00976DC9"/>
    <w:rsid w:val="00981BAC"/>
    <w:rsid w:val="00982B67"/>
    <w:rsid w:val="00985995"/>
    <w:rsid w:val="009863A7"/>
    <w:rsid w:val="00990500"/>
    <w:rsid w:val="00990BC6"/>
    <w:rsid w:val="00992C2F"/>
    <w:rsid w:val="00993B82"/>
    <w:rsid w:val="009941D4"/>
    <w:rsid w:val="00994963"/>
    <w:rsid w:val="009A00F3"/>
    <w:rsid w:val="009A012D"/>
    <w:rsid w:val="009A3058"/>
    <w:rsid w:val="009A43A2"/>
    <w:rsid w:val="009A4C93"/>
    <w:rsid w:val="009A5F14"/>
    <w:rsid w:val="009A640E"/>
    <w:rsid w:val="009A750E"/>
    <w:rsid w:val="009B142C"/>
    <w:rsid w:val="009B1C04"/>
    <w:rsid w:val="009B1F39"/>
    <w:rsid w:val="009B1FAC"/>
    <w:rsid w:val="009B3C6E"/>
    <w:rsid w:val="009B5D57"/>
    <w:rsid w:val="009C0505"/>
    <w:rsid w:val="009C3608"/>
    <w:rsid w:val="009C3DEC"/>
    <w:rsid w:val="009C5FB4"/>
    <w:rsid w:val="009D169E"/>
    <w:rsid w:val="009D2038"/>
    <w:rsid w:val="009D257D"/>
    <w:rsid w:val="009D25A3"/>
    <w:rsid w:val="009D3AFB"/>
    <w:rsid w:val="009D3EE0"/>
    <w:rsid w:val="009D4794"/>
    <w:rsid w:val="009D5B6A"/>
    <w:rsid w:val="009D5E42"/>
    <w:rsid w:val="009E056D"/>
    <w:rsid w:val="009E0DD1"/>
    <w:rsid w:val="009E0EED"/>
    <w:rsid w:val="009E17BD"/>
    <w:rsid w:val="009E1FD7"/>
    <w:rsid w:val="009E27B3"/>
    <w:rsid w:val="009E2D51"/>
    <w:rsid w:val="009E34A9"/>
    <w:rsid w:val="009E3A9A"/>
    <w:rsid w:val="009E447A"/>
    <w:rsid w:val="009E5518"/>
    <w:rsid w:val="009E5C65"/>
    <w:rsid w:val="009E6347"/>
    <w:rsid w:val="009F2DB9"/>
    <w:rsid w:val="009F4041"/>
    <w:rsid w:val="009F5510"/>
    <w:rsid w:val="00A00559"/>
    <w:rsid w:val="00A026A8"/>
    <w:rsid w:val="00A059CE"/>
    <w:rsid w:val="00A07AA2"/>
    <w:rsid w:val="00A11A46"/>
    <w:rsid w:val="00A12F75"/>
    <w:rsid w:val="00A13C39"/>
    <w:rsid w:val="00A13D08"/>
    <w:rsid w:val="00A1511A"/>
    <w:rsid w:val="00A223FA"/>
    <w:rsid w:val="00A234D5"/>
    <w:rsid w:val="00A244B3"/>
    <w:rsid w:val="00A24A45"/>
    <w:rsid w:val="00A24C1F"/>
    <w:rsid w:val="00A24E96"/>
    <w:rsid w:val="00A26623"/>
    <w:rsid w:val="00A2673C"/>
    <w:rsid w:val="00A27111"/>
    <w:rsid w:val="00A2731E"/>
    <w:rsid w:val="00A30B8C"/>
    <w:rsid w:val="00A34D5C"/>
    <w:rsid w:val="00A3590F"/>
    <w:rsid w:val="00A35D46"/>
    <w:rsid w:val="00A366DD"/>
    <w:rsid w:val="00A36B2B"/>
    <w:rsid w:val="00A36DC9"/>
    <w:rsid w:val="00A43C52"/>
    <w:rsid w:val="00A44571"/>
    <w:rsid w:val="00A44D2A"/>
    <w:rsid w:val="00A457A3"/>
    <w:rsid w:val="00A5199F"/>
    <w:rsid w:val="00A5270A"/>
    <w:rsid w:val="00A54DF6"/>
    <w:rsid w:val="00A54E4A"/>
    <w:rsid w:val="00A55408"/>
    <w:rsid w:val="00A55938"/>
    <w:rsid w:val="00A56259"/>
    <w:rsid w:val="00A565E5"/>
    <w:rsid w:val="00A56B68"/>
    <w:rsid w:val="00A60D62"/>
    <w:rsid w:val="00A63627"/>
    <w:rsid w:val="00A67703"/>
    <w:rsid w:val="00A71BF7"/>
    <w:rsid w:val="00A72E40"/>
    <w:rsid w:val="00A7359C"/>
    <w:rsid w:val="00A8022B"/>
    <w:rsid w:val="00A81573"/>
    <w:rsid w:val="00A822CA"/>
    <w:rsid w:val="00A82C3F"/>
    <w:rsid w:val="00A82DD5"/>
    <w:rsid w:val="00A82F89"/>
    <w:rsid w:val="00A83F14"/>
    <w:rsid w:val="00A846F8"/>
    <w:rsid w:val="00A865C5"/>
    <w:rsid w:val="00A90B4B"/>
    <w:rsid w:val="00A91E96"/>
    <w:rsid w:val="00A93931"/>
    <w:rsid w:val="00A94350"/>
    <w:rsid w:val="00A96CB8"/>
    <w:rsid w:val="00AA0B96"/>
    <w:rsid w:val="00AA2495"/>
    <w:rsid w:val="00AA2DD0"/>
    <w:rsid w:val="00AA3043"/>
    <w:rsid w:val="00AA397A"/>
    <w:rsid w:val="00AA49F7"/>
    <w:rsid w:val="00AA67F6"/>
    <w:rsid w:val="00AA72B1"/>
    <w:rsid w:val="00AB2FA0"/>
    <w:rsid w:val="00AB4929"/>
    <w:rsid w:val="00AB4B4D"/>
    <w:rsid w:val="00AB5EC0"/>
    <w:rsid w:val="00AB6BA4"/>
    <w:rsid w:val="00AB7526"/>
    <w:rsid w:val="00AC3715"/>
    <w:rsid w:val="00AC4D26"/>
    <w:rsid w:val="00AC5074"/>
    <w:rsid w:val="00AC7B66"/>
    <w:rsid w:val="00AD3665"/>
    <w:rsid w:val="00AD40AC"/>
    <w:rsid w:val="00AD6C87"/>
    <w:rsid w:val="00AD7659"/>
    <w:rsid w:val="00AD7F54"/>
    <w:rsid w:val="00AE02C7"/>
    <w:rsid w:val="00AE1426"/>
    <w:rsid w:val="00AE4EF2"/>
    <w:rsid w:val="00AE53BB"/>
    <w:rsid w:val="00AE54B5"/>
    <w:rsid w:val="00AE699F"/>
    <w:rsid w:val="00AF10C9"/>
    <w:rsid w:val="00AF4392"/>
    <w:rsid w:val="00B03A23"/>
    <w:rsid w:val="00B0570E"/>
    <w:rsid w:val="00B05AD5"/>
    <w:rsid w:val="00B05CFF"/>
    <w:rsid w:val="00B1051F"/>
    <w:rsid w:val="00B1072B"/>
    <w:rsid w:val="00B10C5F"/>
    <w:rsid w:val="00B11F29"/>
    <w:rsid w:val="00B13611"/>
    <w:rsid w:val="00B13990"/>
    <w:rsid w:val="00B13E63"/>
    <w:rsid w:val="00B16818"/>
    <w:rsid w:val="00B1693A"/>
    <w:rsid w:val="00B213AF"/>
    <w:rsid w:val="00B224ED"/>
    <w:rsid w:val="00B23BB4"/>
    <w:rsid w:val="00B278FF"/>
    <w:rsid w:val="00B27C43"/>
    <w:rsid w:val="00B30C08"/>
    <w:rsid w:val="00B32127"/>
    <w:rsid w:val="00B33114"/>
    <w:rsid w:val="00B355BA"/>
    <w:rsid w:val="00B35D4B"/>
    <w:rsid w:val="00B37984"/>
    <w:rsid w:val="00B4175F"/>
    <w:rsid w:val="00B44570"/>
    <w:rsid w:val="00B44FC5"/>
    <w:rsid w:val="00B451A8"/>
    <w:rsid w:val="00B45531"/>
    <w:rsid w:val="00B50365"/>
    <w:rsid w:val="00B503F9"/>
    <w:rsid w:val="00B50418"/>
    <w:rsid w:val="00B511C4"/>
    <w:rsid w:val="00B51690"/>
    <w:rsid w:val="00B51DAC"/>
    <w:rsid w:val="00B5295A"/>
    <w:rsid w:val="00B53871"/>
    <w:rsid w:val="00B54FCC"/>
    <w:rsid w:val="00B56782"/>
    <w:rsid w:val="00B56C95"/>
    <w:rsid w:val="00B61DAC"/>
    <w:rsid w:val="00B62328"/>
    <w:rsid w:val="00B63C38"/>
    <w:rsid w:val="00B66F9F"/>
    <w:rsid w:val="00B72707"/>
    <w:rsid w:val="00B72729"/>
    <w:rsid w:val="00B74AD4"/>
    <w:rsid w:val="00B81369"/>
    <w:rsid w:val="00B81C8D"/>
    <w:rsid w:val="00B8367E"/>
    <w:rsid w:val="00B9082C"/>
    <w:rsid w:val="00B91A99"/>
    <w:rsid w:val="00B92BCA"/>
    <w:rsid w:val="00B9416F"/>
    <w:rsid w:val="00B95F8A"/>
    <w:rsid w:val="00B969EE"/>
    <w:rsid w:val="00B96D7B"/>
    <w:rsid w:val="00BA13D8"/>
    <w:rsid w:val="00BA738C"/>
    <w:rsid w:val="00BA7DEE"/>
    <w:rsid w:val="00BB06CF"/>
    <w:rsid w:val="00BB1CE0"/>
    <w:rsid w:val="00BB1D2D"/>
    <w:rsid w:val="00BB3068"/>
    <w:rsid w:val="00BB33D8"/>
    <w:rsid w:val="00BB38FB"/>
    <w:rsid w:val="00BB39DF"/>
    <w:rsid w:val="00BB4279"/>
    <w:rsid w:val="00BB4577"/>
    <w:rsid w:val="00BB5E2E"/>
    <w:rsid w:val="00BB5F5D"/>
    <w:rsid w:val="00BC002C"/>
    <w:rsid w:val="00BC352A"/>
    <w:rsid w:val="00BC3B3B"/>
    <w:rsid w:val="00BC4B7A"/>
    <w:rsid w:val="00BC6885"/>
    <w:rsid w:val="00BD0908"/>
    <w:rsid w:val="00BD0C6D"/>
    <w:rsid w:val="00BD1E39"/>
    <w:rsid w:val="00BD3E74"/>
    <w:rsid w:val="00BD6B44"/>
    <w:rsid w:val="00BD7D14"/>
    <w:rsid w:val="00BD7EF7"/>
    <w:rsid w:val="00BD7FB2"/>
    <w:rsid w:val="00BE1E9B"/>
    <w:rsid w:val="00BE233B"/>
    <w:rsid w:val="00BE241F"/>
    <w:rsid w:val="00BE43E8"/>
    <w:rsid w:val="00BE6060"/>
    <w:rsid w:val="00BF0A72"/>
    <w:rsid w:val="00BF0D6E"/>
    <w:rsid w:val="00BF1E28"/>
    <w:rsid w:val="00BF21D6"/>
    <w:rsid w:val="00BF2A66"/>
    <w:rsid w:val="00BF372B"/>
    <w:rsid w:val="00BF650A"/>
    <w:rsid w:val="00BF6FF1"/>
    <w:rsid w:val="00BF74D7"/>
    <w:rsid w:val="00BF7E42"/>
    <w:rsid w:val="00C00EF4"/>
    <w:rsid w:val="00C030CE"/>
    <w:rsid w:val="00C03A34"/>
    <w:rsid w:val="00C05554"/>
    <w:rsid w:val="00C05696"/>
    <w:rsid w:val="00C07BB7"/>
    <w:rsid w:val="00C07DA7"/>
    <w:rsid w:val="00C12776"/>
    <w:rsid w:val="00C16674"/>
    <w:rsid w:val="00C16B36"/>
    <w:rsid w:val="00C16DEF"/>
    <w:rsid w:val="00C16DF7"/>
    <w:rsid w:val="00C24615"/>
    <w:rsid w:val="00C249B2"/>
    <w:rsid w:val="00C25133"/>
    <w:rsid w:val="00C3007D"/>
    <w:rsid w:val="00C302EC"/>
    <w:rsid w:val="00C30660"/>
    <w:rsid w:val="00C32F6D"/>
    <w:rsid w:val="00C33244"/>
    <w:rsid w:val="00C3434D"/>
    <w:rsid w:val="00C35937"/>
    <w:rsid w:val="00C35E95"/>
    <w:rsid w:val="00C36621"/>
    <w:rsid w:val="00C40131"/>
    <w:rsid w:val="00C4069E"/>
    <w:rsid w:val="00C40DB5"/>
    <w:rsid w:val="00C42735"/>
    <w:rsid w:val="00C42C0D"/>
    <w:rsid w:val="00C468B9"/>
    <w:rsid w:val="00C470A2"/>
    <w:rsid w:val="00C47620"/>
    <w:rsid w:val="00C56727"/>
    <w:rsid w:val="00C56731"/>
    <w:rsid w:val="00C5747D"/>
    <w:rsid w:val="00C57847"/>
    <w:rsid w:val="00C57B39"/>
    <w:rsid w:val="00C603F1"/>
    <w:rsid w:val="00C62A68"/>
    <w:rsid w:val="00C70282"/>
    <w:rsid w:val="00C724ED"/>
    <w:rsid w:val="00C72D77"/>
    <w:rsid w:val="00C74068"/>
    <w:rsid w:val="00C768F3"/>
    <w:rsid w:val="00C76B61"/>
    <w:rsid w:val="00C76C87"/>
    <w:rsid w:val="00C76F56"/>
    <w:rsid w:val="00C80B9A"/>
    <w:rsid w:val="00C8177B"/>
    <w:rsid w:val="00C834C6"/>
    <w:rsid w:val="00C83F6A"/>
    <w:rsid w:val="00C90E05"/>
    <w:rsid w:val="00C918AC"/>
    <w:rsid w:val="00C927BF"/>
    <w:rsid w:val="00C94A36"/>
    <w:rsid w:val="00C95469"/>
    <w:rsid w:val="00C959F9"/>
    <w:rsid w:val="00C96028"/>
    <w:rsid w:val="00C96093"/>
    <w:rsid w:val="00C972A6"/>
    <w:rsid w:val="00CA054D"/>
    <w:rsid w:val="00CA0F66"/>
    <w:rsid w:val="00CA4357"/>
    <w:rsid w:val="00CA716A"/>
    <w:rsid w:val="00CA7354"/>
    <w:rsid w:val="00CB1103"/>
    <w:rsid w:val="00CB38E2"/>
    <w:rsid w:val="00CB5235"/>
    <w:rsid w:val="00CB5D9F"/>
    <w:rsid w:val="00CC0E14"/>
    <w:rsid w:val="00CC109C"/>
    <w:rsid w:val="00CC21C8"/>
    <w:rsid w:val="00CC2EB1"/>
    <w:rsid w:val="00CC3985"/>
    <w:rsid w:val="00CC3DCF"/>
    <w:rsid w:val="00CC5BBD"/>
    <w:rsid w:val="00CD1791"/>
    <w:rsid w:val="00CD44AA"/>
    <w:rsid w:val="00CD462C"/>
    <w:rsid w:val="00CD6D3D"/>
    <w:rsid w:val="00CE0AEA"/>
    <w:rsid w:val="00CE1E06"/>
    <w:rsid w:val="00CE4936"/>
    <w:rsid w:val="00CE4CD0"/>
    <w:rsid w:val="00CE5C5E"/>
    <w:rsid w:val="00CE5C74"/>
    <w:rsid w:val="00CE5F8F"/>
    <w:rsid w:val="00CE648B"/>
    <w:rsid w:val="00CE6584"/>
    <w:rsid w:val="00CE725C"/>
    <w:rsid w:val="00CF2B57"/>
    <w:rsid w:val="00CF4392"/>
    <w:rsid w:val="00CF5B9F"/>
    <w:rsid w:val="00CF74C0"/>
    <w:rsid w:val="00D00D75"/>
    <w:rsid w:val="00D019F1"/>
    <w:rsid w:val="00D06774"/>
    <w:rsid w:val="00D1408C"/>
    <w:rsid w:val="00D16F58"/>
    <w:rsid w:val="00D17355"/>
    <w:rsid w:val="00D21F72"/>
    <w:rsid w:val="00D309FC"/>
    <w:rsid w:val="00D31680"/>
    <w:rsid w:val="00D33D95"/>
    <w:rsid w:val="00D34D93"/>
    <w:rsid w:val="00D3601F"/>
    <w:rsid w:val="00D36067"/>
    <w:rsid w:val="00D36069"/>
    <w:rsid w:val="00D3656D"/>
    <w:rsid w:val="00D37172"/>
    <w:rsid w:val="00D40067"/>
    <w:rsid w:val="00D457C2"/>
    <w:rsid w:val="00D46AC0"/>
    <w:rsid w:val="00D50F10"/>
    <w:rsid w:val="00D511CF"/>
    <w:rsid w:val="00D5221E"/>
    <w:rsid w:val="00D52372"/>
    <w:rsid w:val="00D527FE"/>
    <w:rsid w:val="00D54B2A"/>
    <w:rsid w:val="00D57CB5"/>
    <w:rsid w:val="00D60648"/>
    <w:rsid w:val="00D61AC3"/>
    <w:rsid w:val="00D6269D"/>
    <w:rsid w:val="00D635D7"/>
    <w:rsid w:val="00D63D36"/>
    <w:rsid w:val="00D6441D"/>
    <w:rsid w:val="00D67599"/>
    <w:rsid w:val="00D714FC"/>
    <w:rsid w:val="00D728FC"/>
    <w:rsid w:val="00D72BC9"/>
    <w:rsid w:val="00D742C6"/>
    <w:rsid w:val="00D746ED"/>
    <w:rsid w:val="00D74BFE"/>
    <w:rsid w:val="00D75331"/>
    <w:rsid w:val="00D77887"/>
    <w:rsid w:val="00D77B31"/>
    <w:rsid w:val="00D80498"/>
    <w:rsid w:val="00D811DB"/>
    <w:rsid w:val="00D81F86"/>
    <w:rsid w:val="00D83C98"/>
    <w:rsid w:val="00D87B2B"/>
    <w:rsid w:val="00D92CD9"/>
    <w:rsid w:val="00D9348B"/>
    <w:rsid w:val="00D939FD"/>
    <w:rsid w:val="00D94285"/>
    <w:rsid w:val="00D94B83"/>
    <w:rsid w:val="00DA04DB"/>
    <w:rsid w:val="00DA2868"/>
    <w:rsid w:val="00DA310A"/>
    <w:rsid w:val="00DA6F78"/>
    <w:rsid w:val="00DA7763"/>
    <w:rsid w:val="00DA7FC9"/>
    <w:rsid w:val="00DB0FEE"/>
    <w:rsid w:val="00DB1DAA"/>
    <w:rsid w:val="00DB2F0C"/>
    <w:rsid w:val="00DB3A7B"/>
    <w:rsid w:val="00DB43B5"/>
    <w:rsid w:val="00DB4D63"/>
    <w:rsid w:val="00DB52D2"/>
    <w:rsid w:val="00DB55CE"/>
    <w:rsid w:val="00DC2492"/>
    <w:rsid w:val="00DC25AF"/>
    <w:rsid w:val="00DC348B"/>
    <w:rsid w:val="00DC3619"/>
    <w:rsid w:val="00DC3A3F"/>
    <w:rsid w:val="00DC4F55"/>
    <w:rsid w:val="00DC55CB"/>
    <w:rsid w:val="00DC6B8B"/>
    <w:rsid w:val="00DC6F69"/>
    <w:rsid w:val="00DD1104"/>
    <w:rsid w:val="00DD2A03"/>
    <w:rsid w:val="00DD39C7"/>
    <w:rsid w:val="00DD4418"/>
    <w:rsid w:val="00DD4536"/>
    <w:rsid w:val="00DD5279"/>
    <w:rsid w:val="00DD5E9A"/>
    <w:rsid w:val="00DD5EA3"/>
    <w:rsid w:val="00DD6EB6"/>
    <w:rsid w:val="00DD6ED8"/>
    <w:rsid w:val="00DD7343"/>
    <w:rsid w:val="00DE0BF4"/>
    <w:rsid w:val="00DE37DC"/>
    <w:rsid w:val="00DE4CF7"/>
    <w:rsid w:val="00DE5522"/>
    <w:rsid w:val="00DE58D5"/>
    <w:rsid w:val="00DE762C"/>
    <w:rsid w:val="00DF0ED2"/>
    <w:rsid w:val="00DF0F33"/>
    <w:rsid w:val="00DF25B5"/>
    <w:rsid w:val="00DF297F"/>
    <w:rsid w:val="00DF3772"/>
    <w:rsid w:val="00DF4654"/>
    <w:rsid w:val="00DF6643"/>
    <w:rsid w:val="00DF6C89"/>
    <w:rsid w:val="00E00814"/>
    <w:rsid w:val="00E0276C"/>
    <w:rsid w:val="00E02E32"/>
    <w:rsid w:val="00E0547A"/>
    <w:rsid w:val="00E125EA"/>
    <w:rsid w:val="00E13CA7"/>
    <w:rsid w:val="00E155CD"/>
    <w:rsid w:val="00E16204"/>
    <w:rsid w:val="00E1655D"/>
    <w:rsid w:val="00E167CF"/>
    <w:rsid w:val="00E2459A"/>
    <w:rsid w:val="00E24CEC"/>
    <w:rsid w:val="00E24FFF"/>
    <w:rsid w:val="00E25968"/>
    <w:rsid w:val="00E26EE4"/>
    <w:rsid w:val="00E311C5"/>
    <w:rsid w:val="00E3142C"/>
    <w:rsid w:val="00E3368B"/>
    <w:rsid w:val="00E34B44"/>
    <w:rsid w:val="00E36AC3"/>
    <w:rsid w:val="00E40587"/>
    <w:rsid w:val="00E4118E"/>
    <w:rsid w:val="00E41ACA"/>
    <w:rsid w:val="00E44984"/>
    <w:rsid w:val="00E46FF5"/>
    <w:rsid w:val="00E51C99"/>
    <w:rsid w:val="00E52129"/>
    <w:rsid w:val="00E529D1"/>
    <w:rsid w:val="00E54B8E"/>
    <w:rsid w:val="00E55890"/>
    <w:rsid w:val="00E55970"/>
    <w:rsid w:val="00E579FA"/>
    <w:rsid w:val="00E63E87"/>
    <w:rsid w:val="00E63F36"/>
    <w:rsid w:val="00E67218"/>
    <w:rsid w:val="00E71807"/>
    <w:rsid w:val="00E72E2C"/>
    <w:rsid w:val="00E74B4F"/>
    <w:rsid w:val="00E7504A"/>
    <w:rsid w:val="00E7552F"/>
    <w:rsid w:val="00E75A24"/>
    <w:rsid w:val="00E76C2D"/>
    <w:rsid w:val="00E82375"/>
    <w:rsid w:val="00E82EB5"/>
    <w:rsid w:val="00E83919"/>
    <w:rsid w:val="00E84AEA"/>
    <w:rsid w:val="00E85907"/>
    <w:rsid w:val="00E865C5"/>
    <w:rsid w:val="00E87F68"/>
    <w:rsid w:val="00E90BE0"/>
    <w:rsid w:val="00E9496E"/>
    <w:rsid w:val="00E94BFB"/>
    <w:rsid w:val="00E95399"/>
    <w:rsid w:val="00E955CF"/>
    <w:rsid w:val="00EA059D"/>
    <w:rsid w:val="00EA0AC7"/>
    <w:rsid w:val="00EA110E"/>
    <w:rsid w:val="00EA19E7"/>
    <w:rsid w:val="00EA3907"/>
    <w:rsid w:val="00EA3B3A"/>
    <w:rsid w:val="00EA5553"/>
    <w:rsid w:val="00EA70D1"/>
    <w:rsid w:val="00EB0FCD"/>
    <w:rsid w:val="00EB1A00"/>
    <w:rsid w:val="00EB589A"/>
    <w:rsid w:val="00EC2E05"/>
    <w:rsid w:val="00EC3EC4"/>
    <w:rsid w:val="00EC58C5"/>
    <w:rsid w:val="00ED0478"/>
    <w:rsid w:val="00ED10EF"/>
    <w:rsid w:val="00ED24A4"/>
    <w:rsid w:val="00ED42F9"/>
    <w:rsid w:val="00ED6996"/>
    <w:rsid w:val="00ED6C25"/>
    <w:rsid w:val="00ED6E72"/>
    <w:rsid w:val="00ED72AD"/>
    <w:rsid w:val="00EE04DF"/>
    <w:rsid w:val="00EE2CA0"/>
    <w:rsid w:val="00EE496D"/>
    <w:rsid w:val="00EE4F28"/>
    <w:rsid w:val="00EF188F"/>
    <w:rsid w:val="00EF1934"/>
    <w:rsid w:val="00EF356B"/>
    <w:rsid w:val="00EF3D3E"/>
    <w:rsid w:val="00EF5784"/>
    <w:rsid w:val="00EF5AA0"/>
    <w:rsid w:val="00EF68D0"/>
    <w:rsid w:val="00F018E0"/>
    <w:rsid w:val="00F03650"/>
    <w:rsid w:val="00F06B76"/>
    <w:rsid w:val="00F10BB6"/>
    <w:rsid w:val="00F1543D"/>
    <w:rsid w:val="00F16FC1"/>
    <w:rsid w:val="00F17293"/>
    <w:rsid w:val="00F17663"/>
    <w:rsid w:val="00F207C2"/>
    <w:rsid w:val="00F20C8E"/>
    <w:rsid w:val="00F22331"/>
    <w:rsid w:val="00F22F9D"/>
    <w:rsid w:val="00F261C7"/>
    <w:rsid w:val="00F2788E"/>
    <w:rsid w:val="00F27DDE"/>
    <w:rsid w:val="00F3025D"/>
    <w:rsid w:val="00F33CB9"/>
    <w:rsid w:val="00F3481F"/>
    <w:rsid w:val="00F44A71"/>
    <w:rsid w:val="00F44E96"/>
    <w:rsid w:val="00F45B17"/>
    <w:rsid w:val="00F47D04"/>
    <w:rsid w:val="00F50724"/>
    <w:rsid w:val="00F50853"/>
    <w:rsid w:val="00F50A15"/>
    <w:rsid w:val="00F51CD9"/>
    <w:rsid w:val="00F53F8E"/>
    <w:rsid w:val="00F56194"/>
    <w:rsid w:val="00F569ED"/>
    <w:rsid w:val="00F57380"/>
    <w:rsid w:val="00F637AB"/>
    <w:rsid w:val="00F66F3F"/>
    <w:rsid w:val="00F7046B"/>
    <w:rsid w:val="00F70685"/>
    <w:rsid w:val="00F7198A"/>
    <w:rsid w:val="00F73660"/>
    <w:rsid w:val="00F75CCB"/>
    <w:rsid w:val="00F76374"/>
    <w:rsid w:val="00F81222"/>
    <w:rsid w:val="00F81EB1"/>
    <w:rsid w:val="00F84C60"/>
    <w:rsid w:val="00F87332"/>
    <w:rsid w:val="00F91020"/>
    <w:rsid w:val="00F91BFA"/>
    <w:rsid w:val="00F9203F"/>
    <w:rsid w:val="00F92BCE"/>
    <w:rsid w:val="00F94F7B"/>
    <w:rsid w:val="00FA090D"/>
    <w:rsid w:val="00FA193A"/>
    <w:rsid w:val="00FA1D5D"/>
    <w:rsid w:val="00FA3598"/>
    <w:rsid w:val="00FA52F1"/>
    <w:rsid w:val="00FA5D9E"/>
    <w:rsid w:val="00FA6413"/>
    <w:rsid w:val="00FA6AAA"/>
    <w:rsid w:val="00FA727F"/>
    <w:rsid w:val="00FA7322"/>
    <w:rsid w:val="00FA768C"/>
    <w:rsid w:val="00FB0626"/>
    <w:rsid w:val="00FB31BC"/>
    <w:rsid w:val="00FB595B"/>
    <w:rsid w:val="00FC0689"/>
    <w:rsid w:val="00FC1019"/>
    <w:rsid w:val="00FC2802"/>
    <w:rsid w:val="00FC3211"/>
    <w:rsid w:val="00FC3914"/>
    <w:rsid w:val="00FC66E0"/>
    <w:rsid w:val="00FC74F7"/>
    <w:rsid w:val="00FD05A4"/>
    <w:rsid w:val="00FD0944"/>
    <w:rsid w:val="00FD3737"/>
    <w:rsid w:val="00FD4A4E"/>
    <w:rsid w:val="00FD50F7"/>
    <w:rsid w:val="00FD555D"/>
    <w:rsid w:val="00FD598D"/>
    <w:rsid w:val="00FD611E"/>
    <w:rsid w:val="00FD7D5E"/>
    <w:rsid w:val="00FE3E6A"/>
    <w:rsid w:val="00FE42CD"/>
    <w:rsid w:val="00FF03BC"/>
    <w:rsid w:val="00FF0803"/>
    <w:rsid w:val="00FF0E2E"/>
    <w:rsid w:val="00FF0E35"/>
    <w:rsid w:val="00FF100A"/>
    <w:rsid w:val="00FF2607"/>
    <w:rsid w:val="00FF44FE"/>
    <w:rsid w:val="00FF4606"/>
    <w:rsid w:val="00FF49BF"/>
    <w:rsid w:val="00FF5084"/>
    <w:rsid w:val="00FF60C0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A71A"/>
  <w15:docId w15:val="{D7186968-0D91-45BA-B949-0AA80FCC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E2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B3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38E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E2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B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E2"/>
    <w:rPr>
      <w:rFonts w:eastAsiaTheme="minorEastAsia"/>
      <w:lang w:val="ru-RU" w:eastAsia="ru-RU"/>
    </w:rPr>
  </w:style>
  <w:style w:type="table" w:styleId="TableGrid">
    <w:name w:val="Table Grid"/>
    <w:basedOn w:val="TableNormal"/>
    <w:uiPriority w:val="59"/>
    <w:rsid w:val="00CB38E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efaultParagraphFont"/>
    <w:rsid w:val="00CB3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E2"/>
    <w:rPr>
      <w:rFonts w:ascii="Tahoma" w:hAnsi="Tahoma" w:cs="Tahoma"/>
      <w:sz w:val="16"/>
      <w:szCs w:val="16"/>
      <w:lang w:val="ru-RU" w:eastAsia="ru-RU"/>
    </w:rPr>
  </w:style>
  <w:style w:type="character" w:customStyle="1" w:styleId="FootnoteArial">
    <w:name w:val="Footnote + Arial"/>
    <w:aliases w:val="9 pt,Italic,Body text (2) + Bold,Body text (2) + 10.5 pt,Spacing 1 pt"/>
    <w:basedOn w:val="DefaultParagraphFont"/>
    <w:rsid w:val="00CB38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paragraph" w:styleId="BodyText">
    <w:name w:val="Body Text"/>
    <w:basedOn w:val="Normal"/>
    <w:link w:val="BodyTextChar"/>
    <w:rsid w:val="00CB38E2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B38E2"/>
    <w:rPr>
      <w:rFonts w:ascii="Arial Armenian" w:eastAsia="Times New Roman" w:hAnsi="Arial Armenian" w:cs="Times New Roman"/>
      <w:szCs w:val="20"/>
      <w:shd w:val="clear" w:color="auto" w:fill="FFFFFF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"/>
    <w:basedOn w:val="Normal"/>
    <w:link w:val="ListParagraphChar"/>
    <w:uiPriority w:val="34"/>
    <w:qFormat/>
    <w:rsid w:val="00CB38E2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B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8E2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8E2"/>
    <w:rPr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8E2"/>
    <w:rPr>
      <w:b/>
      <w:bCs/>
      <w:sz w:val="20"/>
      <w:szCs w:val="20"/>
      <w:lang w:val="ru-RU" w:eastAsia="ru-RU"/>
    </w:rPr>
  </w:style>
  <w:style w:type="character" w:styleId="Hyperlink">
    <w:name w:val="Hyperlink"/>
    <w:uiPriority w:val="99"/>
    <w:rsid w:val="00CB38E2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CB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8E2"/>
    <w:rPr>
      <w:b/>
      <w:bCs/>
    </w:rPr>
  </w:style>
  <w:style w:type="paragraph" w:customStyle="1" w:styleId="a">
    <w:name w:val="Знак Знак"/>
    <w:basedOn w:val="Normal"/>
    <w:rsid w:val="00CB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otnoteTextChar1">
    <w:name w:val="Footnote Text Char1"/>
    <w:uiPriority w:val="99"/>
    <w:semiHidden/>
    <w:rsid w:val="00CB38E2"/>
    <w:rPr>
      <w:rFonts w:ascii="Calibri" w:eastAsia="Times New Roman" w:hAnsi="Calibri" w:cs="Times New Roman" w:hint="default"/>
      <w:sz w:val="20"/>
      <w:szCs w:val="20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locked/>
    <w:rsid w:val="00CB38E2"/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B38E2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CB38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iv7118272084msonormal">
    <w:name w:val="yiv7118272084msonormal"/>
    <w:basedOn w:val="Normal"/>
    <w:rsid w:val="00CB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echtexChar">
    <w:name w:val="mechtex Char"/>
    <w:link w:val="mechtex"/>
    <w:rsid w:val="00CB38E2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CB38E2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paragraph" w:styleId="Revision">
    <w:name w:val="Revision"/>
    <w:hidden/>
    <w:uiPriority w:val="99"/>
    <w:semiHidden/>
    <w:rsid w:val="001804D1"/>
    <w:pPr>
      <w:spacing w:after="0" w:line="240" w:lineRule="auto"/>
    </w:pPr>
    <w:rPr>
      <w:rFonts w:eastAsiaTheme="minorEastAsia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B11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semiHidden/>
    <w:rsid w:val="00B11F29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styleId="FootnoteReference">
    <w:name w:val="footnote reference"/>
    <w:uiPriority w:val="99"/>
    <w:semiHidden/>
    <w:rsid w:val="00B11F2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27D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raft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draft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raf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raft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D72A-29EA-4930-8053-E895D512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71</Pages>
  <Words>10924</Words>
  <Characters>62269</Characters>
  <Application>Microsoft Office Word</Application>
  <DocSecurity>0</DocSecurity>
  <Lines>518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Tigranyan</dc:creator>
  <cp:lastModifiedBy>varchutyun hakakorupcion</cp:lastModifiedBy>
  <cp:revision>97</cp:revision>
  <cp:lastPrinted>2021-06-04T06:16:00Z</cp:lastPrinted>
  <dcterms:created xsi:type="dcterms:W3CDTF">2022-05-02T10:14:00Z</dcterms:created>
  <dcterms:modified xsi:type="dcterms:W3CDTF">2022-06-22T12:59:00Z</dcterms:modified>
</cp:coreProperties>
</file>