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E69D4" w14:textId="77777777" w:rsidR="007B23D8" w:rsidRPr="0014358A" w:rsidRDefault="007B23D8" w:rsidP="00073793">
      <w:pPr>
        <w:spacing w:after="0" w:line="360" w:lineRule="auto"/>
        <w:rPr>
          <w:rFonts w:ascii="GHEA Grapalat" w:hAnsi="GHEA Grapalat"/>
        </w:rPr>
      </w:pPr>
      <w:bookmarkStart w:id="0" w:name="_GoBack"/>
      <w:bookmarkEnd w:id="0"/>
    </w:p>
    <w:p w14:paraId="5C7EEDF7" w14:textId="77777777" w:rsidR="007B23D8" w:rsidRPr="0014358A" w:rsidRDefault="007B23D8" w:rsidP="007B23D8">
      <w:pPr>
        <w:shd w:val="clear" w:color="auto" w:fill="FFFFFF"/>
        <w:spacing w:after="0" w:line="360" w:lineRule="auto"/>
        <w:jc w:val="right"/>
        <w:rPr>
          <w:rFonts w:ascii="GHEA Grapalat" w:eastAsia="GHEA Grapalat" w:hAnsi="GHEA Grapalat" w:cs="GHEA Grapalat"/>
          <w:b/>
          <w:color w:val="000000" w:themeColor="text1"/>
          <w:sz w:val="24"/>
          <w:szCs w:val="24"/>
        </w:rPr>
      </w:pPr>
      <w:r w:rsidRPr="0014358A">
        <w:rPr>
          <w:rFonts w:ascii="GHEA Grapalat" w:eastAsia="GHEA Grapalat" w:hAnsi="GHEA Grapalat" w:cs="GHEA Grapalat"/>
          <w:b/>
          <w:color w:val="000000" w:themeColor="text1"/>
          <w:sz w:val="24"/>
          <w:szCs w:val="24"/>
        </w:rPr>
        <w:t>ՆԱԽԱԳԻԾ</w:t>
      </w:r>
    </w:p>
    <w:p w14:paraId="0C7BF1A1" w14:textId="77777777" w:rsidR="007B23D8" w:rsidRPr="0014358A" w:rsidRDefault="007B23D8" w:rsidP="007B23D8">
      <w:pPr>
        <w:shd w:val="clear" w:color="auto" w:fill="FFFFFF"/>
        <w:spacing w:after="0" w:line="360" w:lineRule="auto"/>
        <w:jc w:val="center"/>
        <w:rPr>
          <w:rFonts w:ascii="GHEA Grapalat" w:eastAsia="GHEA Grapalat" w:hAnsi="GHEA Grapalat" w:cs="GHEA Grapalat"/>
          <w:color w:val="000000" w:themeColor="text1"/>
          <w:sz w:val="24"/>
          <w:szCs w:val="24"/>
        </w:rPr>
      </w:pPr>
      <w:r w:rsidRPr="0014358A">
        <w:rPr>
          <w:rFonts w:ascii="GHEA Grapalat" w:eastAsia="GHEA Grapalat" w:hAnsi="GHEA Grapalat" w:cs="GHEA Grapalat"/>
          <w:b/>
          <w:color w:val="000000" w:themeColor="text1"/>
          <w:sz w:val="24"/>
          <w:szCs w:val="24"/>
        </w:rPr>
        <w:t>ՀԱՅԱՍՏԱՆԻ ՀԱՆՐԱՊԵՏՈՒԹՅԱՆ ԿԱՌԱՎԱՐՈՒԹՅՈՒՆ</w:t>
      </w:r>
    </w:p>
    <w:p w14:paraId="09F15940" w14:textId="77777777" w:rsidR="007B23D8" w:rsidRPr="0014358A" w:rsidRDefault="007B23D8" w:rsidP="007B23D8">
      <w:pPr>
        <w:shd w:val="clear" w:color="auto" w:fill="FFFFFF"/>
        <w:spacing w:after="0" w:line="360" w:lineRule="auto"/>
        <w:jc w:val="center"/>
        <w:rPr>
          <w:rFonts w:ascii="GHEA Grapalat" w:eastAsia="GHEA Grapalat" w:hAnsi="GHEA Grapalat" w:cs="GHEA Grapalat"/>
          <w:color w:val="000000" w:themeColor="text1"/>
          <w:sz w:val="24"/>
          <w:szCs w:val="24"/>
        </w:rPr>
      </w:pPr>
    </w:p>
    <w:p w14:paraId="0AF9A2BA" w14:textId="77777777" w:rsidR="007B23D8" w:rsidRPr="0014358A" w:rsidRDefault="007B23D8" w:rsidP="007B23D8">
      <w:pPr>
        <w:shd w:val="clear" w:color="auto" w:fill="FFFFFF"/>
        <w:spacing w:after="0" w:line="360" w:lineRule="auto"/>
        <w:jc w:val="center"/>
        <w:rPr>
          <w:rFonts w:ascii="GHEA Grapalat" w:eastAsia="GHEA Grapalat" w:hAnsi="GHEA Grapalat" w:cs="GHEA Grapalat"/>
          <w:color w:val="000000" w:themeColor="text1"/>
          <w:sz w:val="24"/>
          <w:szCs w:val="24"/>
        </w:rPr>
      </w:pPr>
      <w:r w:rsidRPr="0014358A">
        <w:rPr>
          <w:rFonts w:ascii="GHEA Grapalat" w:eastAsia="GHEA Grapalat" w:hAnsi="GHEA Grapalat" w:cs="GHEA Grapalat"/>
          <w:b/>
          <w:color w:val="000000" w:themeColor="text1"/>
          <w:sz w:val="24"/>
          <w:szCs w:val="24"/>
        </w:rPr>
        <w:t>Ո Ր Ո Շ Ո Ւ Մ</w:t>
      </w:r>
    </w:p>
    <w:p w14:paraId="25E46F12" w14:textId="77777777" w:rsidR="007B23D8" w:rsidRPr="0014358A" w:rsidRDefault="007B23D8" w:rsidP="007B23D8">
      <w:pPr>
        <w:spacing w:after="0" w:line="360" w:lineRule="auto"/>
        <w:jc w:val="center"/>
        <w:rPr>
          <w:rFonts w:ascii="GHEA Grapalat" w:eastAsia="GHEA Grapalat" w:hAnsi="GHEA Grapalat" w:cs="GHEA Grapalat"/>
          <w:b/>
          <w:color w:val="000000" w:themeColor="text1"/>
          <w:sz w:val="24"/>
          <w:szCs w:val="24"/>
        </w:rPr>
      </w:pPr>
      <w:r w:rsidRPr="0014358A">
        <w:rPr>
          <w:rFonts w:ascii="GHEA Grapalat" w:eastAsia="GHEA Grapalat" w:hAnsi="GHEA Grapalat" w:cs="GHEA Grapalat"/>
          <w:b/>
          <w:color w:val="000000" w:themeColor="text1"/>
          <w:sz w:val="24"/>
          <w:szCs w:val="24"/>
        </w:rPr>
        <w:t>«——» «——————» 202</w:t>
      </w:r>
      <w:r w:rsidR="00901E99" w:rsidRPr="0014358A">
        <w:rPr>
          <w:rFonts w:ascii="GHEA Grapalat" w:eastAsia="GHEA Grapalat" w:hAnsi="GHEA Grapalat" w:cs="GHEA Grapalat"/>
          <w:b/>
          <w:color w:val="000000" w:themeColor="text1"/>
          <w:sz w:val="24"/>
          <w:szCs w:val="24"/>
        </w:rPr>
        <w:t>2</w:t>
      </w:r>
      <w:r w:rsidRPr="0014358A">
        <w:rPr>
          <w:rFonts w:ascii="GHEA Grapalat" w:eastAsia="GHEA Grapalat" w:hAnsi="GHEA Grapalat" w:cs="GHEA Grapalat"/>
          <w:b/>
          <w:color w:val="000000" w:themeColor="text1"/>
          <w:sz w:val="24"/>
          <w:szCs w:val="24"/>
        </w:rPr>
        <w:t xml:space="preserve"> թվականի N ------------</w:t>
      </w:r>
      <w:r w:rsidR="00901E99" w:rsidRPr="0014358A">
        <w:rPr>
          <w:rFonts w:ascii="GHEA Grapalat" w:eastAsia="GHEA Grapalat" w:hAnsi="GHEA Grapalat" w:cs="GHEA Grapalat"/>
          <w:b/>
          <w:color w:val="000000" w:themeColor="text1"/>
          <w:sz w:val="24"/>
          <w:szCs w:val="24"/>
        </w:rPr>
        <w:t>Ն</w:t>
      </w:r>
    </w:p>
    <w:p w14:paraId="4785D38A" w14:textId="77777777" w:rsidR="007B23D8" w:rsidRPr="0014358A" w:rsidRDefault="007B23D8" w:rsidP="007B23D8">
      <w:pPr>
        <w:spacing w:after="0" w:line="360" w:lineRule="auto"/>
        <w:jc w:val="center"/>
        <w:rPr>
          <w:rFonts w:ascii="GHEA Grapalat" w:eastAsia="GHEA Grapalat" w:hAnsi="GHEA Grapalat" w:cs="GHEA Grapalat"/>
          <w:b/>
          <w:color w:val="000000" w:themeColor="text1"/>
          <w:sz w:val="24"/>
          <w:szCs w:val="24"/>
        </w:rPr>
      </w:pPr>
    </w:p>
    <w:p w14:paraId="74113257" w14:textId="77777777" w:rsidR="007B23D8" w:rsidRPr="0014358A" w:rsidRDefault="00901E99" w:rsidP="007B23D8">
      <w:pPr>
        <w:pStyle w:val="NormalWeb"/>
        <w:shd w:val="clear" w:color="auto" w:fill="FFFFFF"/>
        <w:spacing w:before="0" w:beforeAutospacing="0" w:after="0" w:afterAutospacing="0" w:line="360" w:lineRule="auto"/>
        <w:ind w:firstLine="375"/>
        <w:jc w:val="center"/>
        <w:rPr>
          <w:rFonts w:ascii="GHEA Grapalat" w:hAnsi="GHEA Grapalat"/>
          <w:b/>
          <w:bCs/>
          <w:color w:val="000000"/>
          <w:shd w:val="clear" w:color="auto" w:fill="FFFFFF"/>
        </w:rPr>
      </w:pPr>
      <w:r w:rsidRPr="0014358A">
        <w:rPr>
          <w:rFonts w:ascii="GHEA Grapalat" w:hAnsi="GHEA Grapalat"/>
          <w:b/>
          <w:bCs/>
          <w:color w:val="000000"/>
          <w:shd w:val="clear" w:color="auto" w:fill="FFFFFF"/>
        </w:rPr>
        <w:t>ՀԱՅԱUՏԱՆԻ ՀԱՆՐԱՊԵՏՈՒԹՅԱՆ ԿԱՌԱՎԱՐՈՒԹՅԱՆ 2019 ԹՎԱԿԱՆԻ ՀՈԿՏԵՄԲԵՐԻ 3-Ի N 1332-Ն ՈՐՈՇՈՒ</w:t>
      </w:r>
      <w:r w:rsidR="00B0445B" w:rsidRPr="0014358A">
        <w:rPr>
          <w:rFonts w:ascii="GHEA Grapalat" w:hAnsi="GHEA Grapalat"/>
          <w:b/>
          <w:bCs/>
          <w:color w:val="000000"/>
          <w:shd w:val="clear" w:color="auto" w:fill="FFFFFF"/>
        </w:rPr>
        <w:t>ՄՆ ՈՒԺԸ ԿՈՐՑՐԱԾ ՃԱՆԱՉԵԼՈՒ ՄԱՍԻՆ</w:t>
      </w:r>
    </w:p>
    <w:p w14:paraId="52C5324F" w14:textId="77777777" w:rsidR="00901E99" w:rsidRPr="0014358A" w:rsidRDefault="00901E99" w:rsidP="007B23D8">
      <w:pPr>
        <w:pStyle w:val="NormalWeb"/>
        <w:shd w:val="clear" w:color="auto" w:fill="FFFFFF"/>
        <w:spacing w:before="0" w:beforeAutospacing="0" w:after="0" w:afterAutospacing="0" w:line="360" w:lineRule="auto"/>
        <w:ind w:firstLine="375"/>
        <w:jc w:val="center"/>
        <w:rPr>
          <w:rFonts w:ascii="GHEA Grapalat" w:hAnsi="GHEA Grapalat" w:cs="Arial"/>
          <w:b/>
          <w:color w:val="000000" w:themeColor="text1"/>
        </w:rPr>
      </w:pPr>
    </w:p>
    <w:p w14:paraId="7227E088" w14:textId="5B1E99D3" w:rsidR="007B23D8" w:rsidRPr="0014358A" w:rsidRDefault="007B23D8" w:rsidP="007B23D8">
      <w:pPr>
        <w:spacing w:after="0" w:line="360" w:lineRule="auto"/>
        <w:ind w:firstLine="360"/>
        <w:jc w:val="both"/>
        <w:rPr>
          <w:rFonts w:ascii="GHEA Grapalat" w:eastAsia="GHEA Grapalat" w:hAnsi="GHEA Grapalat" w:cs="GHEA Grapalat"/>
          <w:b/>
          <w:i/>
          <w:color w:val="000000" w:themeColor="text1"/>
          <w:sz w:val="24"/>
          <w:szCs w:val="24"/>
        </w:rPr>
      </w:pPr>
      <w:r w:rsidRPr="0014358A">
        <w:rPr>
          <w:rFonts w:ascii="GHEA Grapalat" w:hAnsi="GHEA Grapalat"/>
          <w:color w:val="000000"/>
          <w:sz w:val="24"/>
          <w:szCs w:val="24"/>
        </w:rPr>
        <w:t xml:space="preserve">Ղեկավարվելով </w:t>
      </w:r>
      <w:r w:rsidR="00901E99" w:rsidRPr="0014358A">
        <w:rPr>
          <w:rFonts w:ascii="GHEA Grapalat" w:hAnsi="GHEA Grapalat"/>
          <w:color w:val="000000"/>
          <w:sz w:val="24"/>
          <w:szCs w:val="24"/>
        </w:rPr>
        <w:t xml:space="preserve">«Նորմատիվ իրավական ակտերի մասին» օրենքի 37-րդ </w:t>
      </w:r>
      <w:r w:rsidR="003B2BE0" w:rsidRPr="0014358A">
        <w:rPr>
          <w:rFonts w:ascii="GHEA Grapalat" w:hAnsi="GHEA Grapalat"/>
          <w:color w:val="000000"/>
          <w:sz w:val="24"/>
          <w:szCs w:val="24"/>
        </w:rPr>
        <w:t>հո</w:t>
      </w:r>
      <w:r w:rsidR="00901E99" w:rsidRPr="0014358A">
        <w:rPr>
          <w:rFonts w:ascii="GHEA Grapalat" w:hAnsi="GHEA Grapalat"/>
          <w:color w:val="000000"/>
          <w:sz w:val="24"/>
          <w:szCs w:val="24"/>
        </w:rPr>
        <w:t>դ</w:t>
      </w:r>
      <w:r w:rsidR="003B2BE0" w:rsidRPr="0014358A">
        <w:rPr>
          <w:rFonts w:ascii="GHEA Grapalat" w:hAnsi="GHEA Grapalat"/>
          <w:color w:val="000000"/>
          <w:sz w:val="24"/>
          <w:szCs w:val="24"/>
        </w:rPr>
        <w:t>վ</w:t>
      </w:r>
      <w:r w:rsidR="00901E99" w:rsidRPr="0014358A">
        <w:rPr>
          <w:rFonts w:ascii="GHEA Grapalat" w:hAnsi="GHEA Grapalat"/>
          <w:color w:val="000000"/>
          <w:sz w:val="24"/>
          <w:szCs w:val="24"/>
        </w:rPr>
        <w:t xml:space="preserve">ածով՝ </w:t>
      </w:r>
      <w:r w:rsidRPr="0014358A">
        <w:rPr>
          <w:rFonts w:ascii="GHEA Grapalat" w:eastAsia="GHEA Grapalat" w:hAnsi="GHEA Grapalat" w:cs="GHEA Grapalat"/>
          <w:color w:val="000000" w:themeColor="text1"/>
          <w:sz w:val="24"/>
          <w:szCs w:val="24"/>
        </w:rPr>
        <w:t xml:space="preserve">Հայաստանի Հանրապետության կառավարությունը </w:t>
      </w:r>
      <w:r w:rsidRPr="0014358A">
        <w:rPr>
          <w:rFonts w:ascii="GHEA Grapalat" w:eastAsia="GHEA Grapalat" w:hAnsi="GHEA Grapalat" w:cs="GHEA Grapalat"/>
          <w:b/>
          <w:i/>
          <w:color w:val="000000" w:themeColor="text1"/>
          <w:sz w:val="24"/>
          <w:szCs w:val="24"/>
        </w:rPr>
        <w:t>որոշում է.</w:t>
      </w:r>
    </w:p>
    <w:p w14:paraId="7EDDA775" w14:textId="77777777" w:rsidR="003B2BE0" w:rsidRPr="0014358A" w:rsidRDefault="003B2BE0" w:rsidP="003B2BE0">
      <w:pPr>
        <w:spacing w:after="0" w:line="360" w:lineRule="auto"/>
        <w:ind w:firstLine="360"/>
        <w:jc w:val="both"/>
        <w:rPr>
          <w:rFonts w:ascii="GHEA Grapalat" w:hAnsi="GHEA Grapalat"/>
          <w:color w:val="000000"/>
          <w:sz w:val="24"/>
          <w:szCs w:val="24"/>
          <w:shd w:val="clear" w:color="auto" w:fill="FFFFFF"/>
        </w:rPr>
      </w:pPr>
      <w:r w:rsidRPr="0014358A">
        <w:rPr>
          <w:rFonts w:ascii="GHEA Grapalat" w:hAnsi="GHEA Grapalat"/>
          <w:color w:val="000000"/>
          <w:sz w:val="24"/>
          <w:szCs w:val="24"/>
          <w:shd w:val="clear" w:color="auto" w:fill="FFFFFF"/>
        </w:rPr>
        <w:t>1</w:t>
      </w:r>
      <w:r w:rsidRPr="0014358A">
        <w:rPr>
          <w:rFonts w:ascii="Cambria Math" w:hAnsi="Cambria Math" w:cs="Cambria Math"/>
          <w:color w:val="000000"/>
          <w:sz w:val="24"/>
          <w:szCs w:val="24"/>
          <w:shd w:val="clear" w:color="auto" w:fill="FFFFFF"/>
        </w:rPr>
        <w:t>․</w:t>
      </w:r>
      <w:r w:rsidRPr="0014358A">
        <w:rPr>
          <w:rFonts w:ascii="GHEA Grapalat" w:hAnsi="GHEA Grapalat"/>
          <w:color w:val="000000"/>
          <w:sz w:val="24"/>
          <w:szCs w:val="24"/>
          <w:shd w:val="clear" w:color="auto" w:fill="FFFFFF"/>
        </w:rPr>
        <w:t xml:space="preserve"> </w:t>
      </w:r>
      <w:r w:rsidR="00556FED" w:rsidRPr="0014358A">
        <w:rPr>
          <w:rFonts w:ascii="GHEA Grapalat" w:hAnsi="GHEA Grapalat"/>
          <w:color w:val="000000"/>
          <w:sz w:val="24"/>
          <w:szCs w:val="24"/>
          <w:shd w:val="clear" w:color="auto" w:fill="FFFFFF"/>
        </w:rPr>
        <w:t>Ուժը կորցրած ճանաչել Հայաստանի Հանրապետության կառավարության 20</w:t>
      </w:r>
      <w:r w:rsidRPr="0014358A">
        <w:rPr>
          <w:rFonts w:ascii="GHEA Grapalat" w:hAnsi="GHEA Grapalat"/>
          <w:color w:val="000000"/>
          <w:sz w:val="24"/>
          <w:szCs w:val="24"/>
          <w:shd w:val="clear" w:color="auto" w:fill="FFFFFF"/>
        </w:rPr>
        <w:t>19</w:t>
      </w:r>
      <w:r w:rsidR="00556FED" w:rsidRPr="0014358A">
        <w:rPr>
          <w:rFonts w:ascii="GHEA Grapalat" w:hAnsi="GHEA Grapalat"/>
          <w:color w:val="000000"/>
          <w:sz w:val="24"/>
          <w:szCs w:val="24"/>
          <w:shd w:val="clear" w:color="auto" w:fill="FFFFFF"/>
        </w:rPr>
        <w:t xml:space="preserve"> թվականի </w:t>
      </w:r>
      <w:r w:rsidRPr="0014358A">
        <w:rPr>
          <w:rFonts w:ascii="GHEA Grapalat" w:hAnsi="GHEA Grapalat"/>
          <w:color w:val="000000"/>
          <w:sz w:val="24"/>
          <w:szCs w:val="24"/>
          <w:shd w:val="clear" w:color="auto" w:fill="FFFFFF"/>
        </w:rPr>
        <w:t>հոկտեմբերի 3</w:t>
      </w:r>
      <w:r w:rsidR="00556FED" w:rsidRPr="0014358A">
        <w:rPr>
          <w:rFonts w:ascii="GHEA Grapalat" w:hAnsi="GHEA Grapalat"/>
          <w:color w:val="000000"/>
          <w:sz w:val="24"/>
          <w:szCs w:val="24"/>
          <w:shd w:val="clear" w:color="auto" w:fill="FFFFFF"/>
        </w:rPr>
        <w:t xml:space="preserve">-ի </w:t>
      </w:r>
      <w:r w:rsidR="00D12759" w:rsidRPr="0014358A">
        <w:rPr>
          <w:rFonts w:ascii="GHEA Grapalat" w:hAnsi="GHEA Grapalat"/>
          <w:bCs/>
          <w:color w:val="000000"/>
          <w:sz w:val="24"/>
          <w:szCs w:val="24"/>
          <w:shd w:val="clear" w:color="auto" w:fill="FFFFFF"/>
        </w:rPr>
        <w:t>«</w:t>
      </w:r>
      <w:r w:rsidR="00D12759" w:rsidRPr="0014358A">
        <w:rPr>
          <w:rFonts w:ascii="GHEA Grapalat" w:hAnsi="GHEA Grapalat"/>
          <w:sz w:val="24"/>
          <w:szCs w:val="24"/>
        </w:rPr>
        <w:t>Հայաստանի Հանրապետության հակակոռուպցիոն ռազմավարությունը և դրա իրականացման 2019-2022 թվականների միջոցառումների ծրագիրը հաստատելու մասին</w:t>
      </w:r>
      <w:r w:rsidR="00D12759" w:rsidRPr="0014358A">
        <w:rPr>
          <w:rFonts w:ascii="GHEA Grapalat" w:hAnsi="GHEA Grapalat"/>
          <w:bCs/>
          <w:color w:val="000000"/>
          <w:sz w:val="24"/>
          <w:szCs w:val="24"/>
          <w:shd w:val="clear" w:color="auto" w:fill="FFFFFF"/>
        </w:rPr>
        <w:t xml:space="preserve">» </w:t>
      </w:r>
      <w:r w:rsidR="00556FED" w:rsidRPr="0014358A">
        <w:rPr>
          <w:rFonts w:ascii="GHEA Grapalat" w:hAnsi="GHEA Grapalat"/>
          <w:color w:val="000000"/>
          <w:sz w:val="24"/>
          <w:szCs w:val="24"/>
          <w:shd w:val="clear" w:color="auto" w:fill="FFFFFF"/>
        </w:rPr>
        <w:t xml:space="preserve">N </w:t>
      </w:r>
      <w:r w:rsidR="003E4D8A" w:rsidRPr="0014358A">
        <w:rPr>
          <w:rFonts w:ascii="GHEA Grapalat" w:hAnsi="GHEA Grapalat"/>
          <w:color w:val="000000"/>
          <w:sz w:val="24"/>
          <w:szCs w:val="24"/>
          <w:shd w:val="clear" w:color="auto" w:fill="FFFFFF"/>
        </w:rPr>
        <w:t>1332</w:t>
      </w:r>
      <w:r w:rsidR="00556FED" w:rsidRPr="0014358A">
        <w:rPr>
          <w:rFonts w:ascii="GHEA Grapalat" w:hAnsi="GHEA Grapalat"/>
          <w:color w:val="000000"/>
          <w:sz w:val="24"/>
          <w:szCs w:val="24"/>
          <w:shd w:val="clear" w:color="auto" w:fill="FFFFFF"/>
        </w:rPr>
        <w:t>-Ն որոշումը:</w:t>
      </w:r>
    </w:p>
    <w:p w14:paraId="186E1CA2" w14:textId="77777777" w:rsidR="007B23D8" w:rsidRPr="0014358A" w:rsidRDefault="003B2BE0" w:rsidP="003B2BE0">
      <w:pPr>
        <w:spacing w:after="0" w:line="360" w:lineRule="auto"/>
        <w:ind w:firstLine="360"/>
        <w:jc w:val="both"/>
        <w:rPr>
          <w:rFonts w:ascii="GHEA Grapalat" w:eastAsia="GHEA Grapalat" w:hAnsi="GHEA Grapalat" w:cs="GHEA Grapalat"/>
          <w:b/>
          <w:i/>
          <w:color w:val="000000" w:themeColor="text1"/>
          <w:sz w:val="24"/>
          <w:szCs w:val="24"/>
        </w:rPr>
      </w:pPr>
      <w:r w:rsidRPr="0014358A">
        <w:rPr>
          <w:rFonts w:ascii="GHEA Grapalat" w:hAnsi="GHEA Grapalat"/>
          <w:color w:val="000000"/>
          <w:sz w:val="24"/>
          <w:szCs w:val="24"/>
          <w:shd w:val="clear" w:color="auto" w:fill="FFFFFF"/>
        </w:rPr>
        <w:t>2</w:t>
      </w:r>
      <w:r w:rsidRPr="0014358A">
        <w:rPr>
          <w:rFonts w:ascii="Cambria Math" w:hAnsi="Cambria Math" w:cs="Cambria Math"/>
          <w:color w:val="000000"/>
          <w:sz w:val="24"/>
          <w:szCs w:val="24"/>
          <w:shd w:val="clear" w:color="auto" w:fill="FFFFFF"/>
        </w:rPr>
        <w:t>․</w:t>
      </w:r>
      <w:r w:rsidRPr="0014358A">
        <w:rPr>
          <w:rFonts w:ascii="GHEA Grapalat" w:hAnsi="GHEA Grapalat"/>
          <w:color w:val="000000"/>
          <w:sz w:val="24"/>
          <w:szCs w:val="24"/>
          <w:shd w:val="clear" w:color="auto" w:fill="FFFFFF"/>
        </w:rPr>
        <w:t xml:space="preserve"> </w:t>
      </w:r>
      <w:r w:rsidR="007B23D8" w:rsidRPr="0014358A">
        <w:rPr>
          <w:rFonts w:ascii="GHEA Grapalat" w:eastAsia="GHEA Grapalat" w:hAnsi="GHEA Grapalat" w:cs="GHEA Grapalat"/>
          <w:color w:val="000000" w:themeColor="text1"/>
          <w:sz w:val="24"/>
          <w:szCs w:val="24"/>
        </w:rPr>
        <w:t xml:space="preserve">Սույն որոշումն ուժի մեջ է մտնում պաշտոնական հրապարակման օրվան հաջորդող օրը: </w:t>
      </w:r>
    </w:p>
    <w:p w14:paraId="534D2055" w14:textId="77777777" w:rsidR="007B23D8" w:rsidRPr="0014358A" w:rsidRDefault="007B23D8" w:rsidP="007B23D8">
      <w:pPr>
        <w:spacing w:after="0" w:line="360" w:lineRule="auto"/>
        <w:rPr>
          <w:rFonts w:ascii="GHEA Grapalat" w:hAnsi="GHEA Grapalat"/>
          <w:sz w:val="24"/>
          <w:szCs w:val="24"/>
        </w:rPr>
      </w:pPr>
    </w:p>
    <w:p w14:paraId="50DE4088" w14:textId="77777777" w:rsidR="007B23D8" w:rsidRPr="0014358A" w:rsidRDefault="007B23D8" w:rsidP="007B23D8">
      <w:pPr>
        <w:spacing w:after="0" w:line="360" w:lineRule="auto"/>
        <w:ind w:firstLine="630"/>
        <w:rPr>
          <w:rFonts w:ascii="GHEA Grapalat" w:hAnsi="GHEA Grapalat"/>
          <w:b/>
          <w:sz w:val="24"/>
          <w:szCs w:val="24"/>
        </w:rPr>
      </w:pPr>
      <w:r w:rsidRPr="0014358A">
        <w:rPr>
          <w:rFonts w:ascii="GHEA Grapalat" w:hAnsi="GHEA Grapalat"/>
          <w:b/>
          <w:sz w:val="24"/>
          <w:szCs w:val="24"/>
        </w:rPr>
        <w:t xml:space="preserve">Հայաստանի </w:t>
      </w:r>
    </w:p>
    <w:p w14:paraId="795E9192" w14:textId="77777777" w:rsidR="007B23D8" w:rsidRPr="0014358A" w:rsidRDefault="007B23D8" w:rsidP="007B23D8">
      <w:pPr>
        <w:spacing w:after="0" w:line="360" w:lineRule="auto"/>
        <w:ind w:firstLine="270"/>
        <w:rPr>
          <w:rFonts w:ascii="GHEA Grapalat" w:hAnsi="GHEA Grapalat"/>
          <w:b/>
          <w:sz w:val="24"/>
          <w:szCs w:val="24"/>
        </w:rPr>
      </w:pPr>
      <w:r w:rsidRPr="0014358A">
        <w:rPr>
          <w:rFonts w:ascii="GHEA Grapalat" w:hAnsi="GHEA Grapalat"/>
          <w:b/>
          <w:sz w:val="24"/>
          <w:szCs w:val="24"/>
        </w:rPr>
        <w:t xml:space="preserve">Հանրապետության </w:t>
      </w:r>
    </w:p>
    <w:p w14:paraId="3C038B05" w14:textId="44D52230" w:rsidR="007B23D8" w:rsidRPr="0014358A" w:rsidRDefault="0014756F" w:rsidP="007B23D8">
      <w:pPr>
        <w:spacing w:after="0" w:line="360" w:lineRule="auto"/>
        <w:ind w:firstLine="630"/>
        <w:rPr>
          <w:rFonts w:ascii="GHEA Grapalat" w:hAnsi="GHEA Grapalat"/>
          <w:b/>
          <w:sz w:val="24"/>
          <w:szCs w:val="24"/>
        </w:rPr>
      </w:pPr>
      <w:r>
        <w:rPr>
          <w:rFonts w:ascii="GHEA Grapalat" w:hAnsi="GHEA Grapalat"/>
          <w:b/>
          <w:sz w:val="24"/>
          <w:szCs w:val="24"/>
        </w:rPr>
        <w:t>վ</w:t>
      </w:r>
      <w:r w:rsidR="007B23D8" w:rsidRPr="0014358A">
        <w:rPr>
          <w:rFonts w:ascii="GHEA Grapalat" w:hAnsi="GHEA Grapalat"/>
          <w:b/>
          <w:sz w:val="24"/>
          <w:szCs w:val="24"/>
        </w:rPr>
        <w:t>արչապետ</w:t>
      </w:r>
      <w:r w:rsidR="00677F20">
        <w:rPr>
          <w:rFonts w:ascii="GHEA Grapalat" w:hAnsi="GHEA Grapalat"/>
          <w:b/>
          <w:sz w:val="24"/>
          <w:szCs w:val="24"/>
        </w:rPr>
        <w:t xml:space="preserve">  </w:t>
      </w:r>
      <w:r w:rsidR="007B23D8" w:rsidRPr="0014358A">
        <w:rPr>
          <w:rFonts w:ascii="GHEA Grapalat" w:hAnsi="GHEA Grapalat"/>
          <w:b/>
          <w:sz w:val="24"/>
          <w:szCs w:val="24"/>
        </w:rPr>
        <w:t xml:space="preserve">                                                                    Ն</w:t>
      </w:r>
      <w:r w:rsidR="007B23D8" w:rsidRPr="0014358A">
        <w:rPr>
          <w:rFonts w:ascii="GHEA Grapalat" w:hAnsi="GHEA Grapalat"/>
          <w:b/>
          <w:color w:val="000000" w:themeColor="text1"/>
          <w:sz w:val="24"/>
          <w:szCs w:val="24"/>
          <w:shd w:val="clear" w:color="auto" w:fill="FFFFFF"/>
        </w:rPr>
        <w:t>.</w:t>
      </w:r>
      <w:r w:rsidR="007B23D8" w:rsidRPr="0014358A">
        <w:rPr>
          <w:rFonts w:ascii="GHEA Grapalat" w:hAnsi="GHEA Grapalat"/>
          <w:b/>
          <w:sz w:val="24"/>
          <w:szCs w:val="24"/>
        </w:rPr>
        <w:t xml:space="preserve"> Փաշինյան</w:t>
      </w:r>
    </w:p>
    <w:p w14:paraId="6EF917C1" w14:textId="77777777" w:rsidR="007B23D8" w:rsidRPr="0014358A" w:rsidRDefault="007B23D8" w:rsidP="007B23D8">
      <w:pPr>
        <w:spacing w:after="0" w:line="360" w:lineRule="auto"/>
        <w:ind w:firstLine="360"/>
        <w:jc w:val="both"/>
        <w:rPr>
          <w:rFonts w:ascii="GHEA Grapalat" w:eastAsia="GHEA Grapalat" w:hAnsi="GHEA Grapalat" w:cs="GHEA Grapalat"/>
          <w:color w:val="000000" w:themeColor="text1"/>
          <w:sz w:val="24"/>
          <w:szCs w:val="24"/>
        </w:rPr>
      </w:pPr>
    </w:p>
    <w:p w14:paraId="65113841" w14:textId="77777777" w:rsidR="007B23D8" w:rsidRPr="0014358A" w:rsidRDefault="007B23D8" w:rsidP="007B23D8">
      <w:pPr>
        <w:spacing w:after="0" w:line="360" w:lineRule="auto"/>
        <w:ind w:firstLine="360"/>
        <w:jc w:val="both"/>
        <w:rPr>
          <w:rFonts w:ascii="GHEA Grapalat" w:eastAsia="GHEA Grapalat" w:hAnsi="GHEA Grapalat" w:cs="GHEA Grapalat"/>
          <w:color w:val="000000" w:themeColor="text1"/>
          <w:sz w:val="24"/>
          <w:szCs w:val="24"/>
        </w:rPr>
      </w:pPr>
    </w:p>
    <w:p w14:paraId="60A7FA3E" w14:textId="77777777" w:rsidR="007B23D8" w:rsidRPr="0014358A" w:rsidRDefault="007B23D8" w:rsidP="007B23D8">
      <w:pPr>
        <w:spacing w:after="0" w:line="360" w:lineRule="auto"/>
        <w:rPr>
          <w:rFonts w:ascii="GHEA Grapalat" w:hAnsi="GHEA Grapalat"/>
        </w:rPr>
      </w:pPr>
    </w:p>
    <w:p w14:paraId="2737F431" w14:textId="77777777" w:rsidR="007B23D8" w:rsidRPr="0014358A" w:rsidRDefault="007B23D8" w:rsidP="00073793">
      <w:pPr>
        <w:spacing w:after="0" w:line="360" w:lineRule="auto"/>
        <w:rPr>
          <w:rFonts w:ascii="GHEA Grapalat" w:hAnsi="GHEA Grapalat"/>
        </w:rPr>
      </w:pPr>
    </w:p>
    <w:sectPr w:rsidR="007B23D8" w:rsidRPr="0014358A" w:rsidSect="00BD786C">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3FB0" w14:textId="77777777" w:rsidR="00021F49" w:rsidRDefault="00021F49" w:rsidP="00BD786C">
      <w:pPr>
        <w:spacing w:after="0" w:line="240" w:lineRule="auto"/>
      </w:pPr>
      <w:r>
        <w:separator/>
      </w:r>
    </w:p>
  </w:endnote>
  <w:endnote w:type="continuationSeparator" w:id="0">
    <w:p w14:paraId="58153DDC" w14:textId="77777777" w:rsidR="00021F49" w:rsidRDefault="00021F49" w:rsidP="00BD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437355"/>
      <w:docPartObj>
        <w:docPartGallery w:val="Page Numbers (Bottom of Page)"/>
        <w:docPartUnique/>
      </w:docPartObj>
    </w:sdtPr>
    <w:sdtEndPr>
      <w:rPr>
        <w:noProof/>
      </w:rPr>
    </w:sdtEndPr>
    <w:sdtContent>
      <w:p w14:paraId="0F91AE4D" w14:textId="0DF3743D" w:rsidR="00BD786C" w:rsidRDefault="00BD786C">
        <w:pPr>
          <w:pStyle w:val="Footer"/>
          <w:jc w:val="center"/>
        </w:pPr>
        <w:r>
          <w:fldChar w:fldCharType="begin"/>
        </w:r>
        <w:r>
          <w:instrText xml:space="preserve"> PAGE   \* MERGEFORMAT </w:instrText>
        </w:r>
        <w:r>
          <w:fldChar w:fldCharType="separate"/>
        </w:r>
        <w:r w:rsidR="00E274AD">
          <w:rPr>
            <w:noProof/>
          </w:rPr>
          <w:t>1</w:t>
        </w:r>
        <w:r>
          <w:rPr>
            <w:noProof/>
          </w:rPr>
          <w:fldChar w:fldCharType="end"/>
        </w:r>
      </w:p>
    </w:sdtContent>
  </w:sdt>
  <w:p w14:paraId="62D888E0" w14:textId="77777777" w:rsidR="00BD786C" w:rsidRDefault="00BD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54A11" w14:textId="77777777" w:rsidR="00021F49" w:rsidRDefault="00021F49" w:rsidP="00BD786C">
      <w:pPr>
        <w:spacing w:after="0" w:line="240" w:lineRule="auto"/>
      </w:pPr>
      <w:r>
        <w:separator/>
      </w:r>
    </w:p>
  </w:footnote>
  <w:footnote w:type="continuationSeparator" w:id="0">
    <w:p w14:paraId="11E54790" w14:textId="77777777" w:rsidR="00021F49" w:rsidRDefault="00021F49" w:rsidP="00BD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A3692"/>
    <w:multiLevelType w:val="hybridMultilevel"/>
    <w:tmpl w:val="8C18D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6C"/>
    <w:rsid w:val="00021F49"/>
    <w:rsid w:val="00026AB9"/>
    <w:rsid w:val="00073793"/>
    <w:rsid w:val="00085D1B"/>
    <w:rsid w:val="0014358A"/>
    <w:rsid w:val="0014756F"/>
    <w:rsid w:val="003B2BE0"/>
    <w:rsid w:val="003E4D8A"/>
    <w:rsid w:val="00552B10"/>
    <w:rsid w:val="00556FED"/>
    <w:rsid w:val="00677F20"/>
    <w:rsid w:val="00725B9E"/>
    <w:rsid w:val="00735690"/>
    <w:rsid w:val="007520F8"/>
    <w:rsid w:val="007B23D8"/>
    <w:rsid w:val="007F5610"/>
    <w:rsid w:val="00870FB1"/>
    <w:rsid w:val="008719B9"/>
    <w:rsid w:val="00901E99"/>
    <w:rsid w:val="009F3E65"/>
    <w:rsid w:val="00A018BF"/>
    <w:rsid w:val="00A51ADC"/>
    <w:rsid w:val="00AB21BA"/>
    <w:rsid w:val="00AF4940"/>
    <w:rsid w:val="00B0445B"/>
    <w:rsid w:val="00BC1AD0"/>
    <w:rsid w:val="00BD786C"/>
    <w:rsid w:val="00C930CF"/>
    <w:rsid w:val="00D0555D"/>
    <w:rsid w:val="00D12759"/>
    <w:rsid w:val="00DB48EF"/>
    <w:rsid w:val="00DF58E4"/>
    <w:rsid w:val="00E274AD"/>
    <w:rsid w:val="00F21957"/>
    <w:rsid w:val="00F6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701E"/>
  <w15:chartTrackingRefBased/>
  <w15:docId w15:val="{46889770-BA21-40F8-A447-8D7A37A6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6C"/>
    <w:rPr>
      <w:rFonts w:ascii="Calibri" w:eastAsia="Calibri" w:hAnsi="Calibri" w:cs="Calibri"/>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unhideWhenUsed/>
    <w:qFormat/>
    <w:rsid w:val="00BD7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BD786C"/>
    <w:rPr>
      <w:rFonts w:ascii="Times New Roman" w:eastAsia="Times New Roman" w:hAnsi="Times New Roman" w:cs="Times New Roman"/>
      <w:sz w:val="24"/>
      <w:szCs w:val="24"/>
      <w:lang w:val="hy-AM" w:eastAsia="ru-RU"/>
    </w:rPr>
  </w:style>
  <w:style w:type="paragraph" w:styleId="Header">
    <w:name w:val="header"/>
    <w:basedOn w:val="Normal"/>
    <w:link w:val="HeaderChar"/>
    <w:uiPriority w:val="99"/>
    <w:unhideWhenUsed/>
    <w:rsid w:val="00BD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6C"/>
    <w:rPr>
      <w:rFonts w:ascii="Calibri" w:eastAsia="Calibri" w:hAnsi="Calibri" w:cs="Calibri"/>
      <w:lang w:val="hy-AM" w:eastAsia="hy-AM"/>
    </w:rPr>
  </w:style>
  <w:style w:type="paragraph" w:styleId="Footer">
    <w:name w:val="footer"/>
    <w:basedOn w:val="Normal"/>
    <w:link w:val="FooterChar"/>
    <w:uiPriority w:val="99"/>
    <w:unhideWhenUsed/>
    <w:rsid w:val="00BD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6C"/>
    <w:rPr>
      <w:rFonts w:ascii="Calibri" w:eastAsia="Calibri" w:hAnsi="Calibri" w:cs="Calibri"/>
      <w:lang w:val="hy-AM" w:eastAsia="hy-AM"/>
    </w:rPr>
  </w:style>
  <w:style w:type="character" w:styleId="Strong">
    <w:name w:val="Strong"/>
    <w:basedOn w:val="DefaultParagraphFont"/>
    <w:uiPriority w:val="22"/>
    <w:qFormat/>
    <w:rsid w:val="00DF5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Tigranyan</dc:creator>
  <cp:keywords/>
  <dc:description/>
  <cp:lastModifiedBy>Hasmik Tigranyan</cp:lastModifiedBy>
  <cp:revision>9</cp:revision>
  <dcterms:created xsi:type="dcterms:W3CDTF">2022-06-21T10:48:00Z</dcterms:created>
  <dcterms:modified xsi:type="dcterms:W3CDTF">2022-06-22T13:16:00Z</dcterms:modified>
</cp:coreProperties>
</file>