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16" w:rsidRPr="001F18A2" w:rsidRDefault="004F1316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right"/>
        <w:rPr>
          <w:rFonts w:ascii="GHEA Grapalat" w:eastAsiaTheme="minorEastAsia" w:hAnsi="GHEA Grapalat" w:cs="Arial AMU"/>
          <w:sz w:val="24"/>
          <w:szCs w:val="24"/>
          <w:u w:val="single"/>
        </w:rPr>
      </w:pPr>
      <w:r w:rsidRPr="001F18A2">
        <w:rPr>
          <w:rFonts w:ascii="GHEA Grapalat" w:eastAsiaTheme="minorEastAsia" w:hAnsi="GHEA Grapalat" w:cs="Arial"/>
          <w:sz w:val="24"/>
          <w:szCs w:val="24"/>
          <w:u w:val="single"/>
        </w:rPr>
        <w:t>ՆԱԽԱԳԻԾ</w:t>
      </w:r>
    </w:p>
    <w:p w:rsidR="004E2C1B" w:rsidRPr="001F18A2" w:rsidRDefault="004E2C1B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center"/>
        <w:rPr>
          <w:rFonts w:ascii="GHEA Grapalat" w:eastAsiaTheme="minorEastAsia" w:hAnsi="GHEA Grapalat" w:cs="Arial AMU"/>
          <w:sz w:val="24"/>
          <w:szCs w:val="24"/>
        </w:rPr>
      </w:pPr>
    </w:p>
    <w:p w:rsidR="00794BCC" w:rsidRPr="001F18A2" w:rsidRDefault="004E2C1B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center"/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  <w:r w:rsidR="00794BCC"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</w:p>
    <w:p w:rsidR="004E2C1B" w:rsidRPr="001F18A2" w:rsidRDefault="00794BCC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center"/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Օ</w:t>
      </w:r>
      <w:r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Ե</w:t>
      </w:r>
      <w:r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Ն</w:t>
      </w:r>
      <w:r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</w:t>
      </w:r>
      <w:r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Ը</w:t>
      </w:r>
    </w:p>
    <w:p w:rsidR="004E2C1B" w:rsidRPr="001F18A2" w:rsidRDefault="00897A9B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center"/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>«</w:t>
      </w:r>
      <w:r w:rsidR="004E2C1B"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ՋՐԻ</w:t>
      </w:r>
      <w:r w:rsidR="004E2C1B"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4E2C1B"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ԱԶԳԱՅԻՆ</w:t>
      </w:r>
      <w:r w:rsidR="004E2C1B"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990B67"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ԾՐԱԳՐԻ</w:t>
      </w:r>
      <w:r w:rsidR="007F4FC8"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7F4FC8"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</w:t>
      </w:r>
      <w:r w:rsidR="000D0EC0"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Ն</w:t>
      </w:r>
      <w:r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>»</w:t>
      </w:r>
      <w:r w:rsidR="004E2C1B"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794BCC"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="00794BCC"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794BCC"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  <w:r w:rsidR="00794BCC"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4E2C1B"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ՕՐԵՆՔՈՒՄ</w:t>
      </w:r>
      <w:r w:rsidR="004E2C1B"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4E2C1B" w:rsidRPr="001F18A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="004E2C1B" w:rsidRPr="001F18A2">
        <w:rPr>
          <w:rFonts w:ascii="GHEA Grapalat" w:eastAsia="Times New Roman" w:hAnsi="GHEA Grapalat" w:cs="Arial AMU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4E2C1B" w:rsidRPr="001F18A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ԵՎ</w:t>
      </w:r>
      <w:r w:rsidR="004E2C1B" w:rsidRPr="001F18A2">
        <w:rPr>
          <w:rFonts w:ascii="GHEA Grapalat" w:eastAsia="Times New Roman" w:hAnsi="GHEA Grapalat" w:cs="Arial AMU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4E2C1B" w:rsidRPr="001F18A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ԼՐԱՑՈՒՄՆԵՐ</w:t>
      </w:r>
      <w:r w:rsidR="004E2C1B" w:rsidRPr="001F18A2">
        <w:rPr>
          <w:rFonts w:ascii="GHEA Grapalat" w:eastAsia="Times New Roman" w:hAnsi="GHEA Grapalat" w:cs="Arial AMU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4E2C1B" w:rsidRPr="001F18A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Կ</w:t>
      </w:r>
      <w:r w:rsidR="004E2C1B"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ԱՏԱՐԵԼՈՒ</w:t>
      </w:r>
      <w:r w:rsidR="004E2C1B" w:rsidRPr="001F18A2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E87B94" w:rsidRPr="001F18A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</w:t>
      </w:r>
    </w:p>
    <w:p w:rsidR="004F1316" w:rsidRPr="001F18A2" w:rsidRDefault="004F1316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FA7AF0" w:rsidRPr="001F18A2" w:rsidRDefault="004F1316" w:rsidP="00987387">
      <w:pPr>
        <w:spacing w:after="0" w:line="360" w:lineRule="auto"/>
        <w:ind w:right="142" w:firstLine="426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Հոդված</w:t>
      </w:r>
      <w:r w:rsidR="00516761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 xml:space="preserve"> </w:t>
      </w:r>
      <w:r w:rsidR="008E74EF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1</w:t>
      </w:r>
      <w:r w:rsidR="00516761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.</w:t>
      </w:r>
      <w:r w:rsidR="009A68A2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897A9B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«</w:t>
      </w:r>
      <w:r w:rsidR="00E87B9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Ջրի</w:t>
      </w:r>
      <w:r w:rsidR="00E87B9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87B9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ազգային</w:t>
      </w:r>
      <w:r w:rsidR="00E87B9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09625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ծրագ</w:t>
      </w:r>
      <w:r w:rsidR="00E87B9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րի</w:t>
      </w:r>
      <w:r w:rsidR="00E87B9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87B9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</w:t>
      </w:r>
      <w:r w:rsidR="00897A9B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»</w:t>
      </w:r>
      <w:r w:rsidR="00E87B9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C76C57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2006 </w:t>
      </w:r>
      <w:r w:rsidR="00C76C57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թվականի</w:t>
      </w:r>
      <w:r w:rsidR="00C76C57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C76C57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նոյեմբերի</w:t>
      </w:r>
      <w:r w:rsidR="00C76C57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27-</w:t>
      </w:r>
      <w:r w:rsidR="00C76C57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</w:t>
      </w:r>
      <w:r w:rsidR="00C76C57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080559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ՀՕ-232-Ն </w:t>
      </w:r>
      <w:r w:rsidR="00E87B9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օրենքի</w:t>
      </w:r>
      <w:r w:rsidR="00E87B9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09625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(</w:t>
      </w:r>
      <w:r w:rsidR="0009625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այսուհետ</w:t>
      </w:r>
      <w:r w:rsidR="0009625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` </w:t>
      </w:r>
      <w:r w:rsidR="0009625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</w:t>
      </w:r>
      <w:r w:rsidR="0009625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) 10-</w:t>
      </w:r>
      <w:r w:rsidR="0009625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րդ</w:t>
      </w:r>
      <w:r w:rsidR="0009625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09625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հոդվածի</w:t>
      </w:r>
      <w:r w:rsidR="0009625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1-</w:t>
      </w:r>
      <w:r w:rsidR="0009625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="0009625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B26BF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</w:t>
      </w:r>
      <w:r w:rsidR="000B79AD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</w:t>
      </w:r>
      <w:r w:rsidR="0009625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8-</w:t>
      </w:r>
      <w:r w:rsidR="0009625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րդ</w:t>
      </w:r>
      <w:r w:rsidR="0009625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09625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կետ</w:t>
      </w:r>
      <w:r w:rsidR="003B364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</w:t>
      </w:r>
      <w:r w:rsidR="003B364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FA7AF0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շարադրել հետևյալ</w:t>
      </w:r>
      <w:r w:rsidR="003B364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3B364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խմբագրությամբ</w:t>
      </w:r>
      <w:r w:rsidR="001E700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`</w:t>
      </w:r>
      <w:r w:rsidR="003B364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</w:p>
    <w:p w:rsidR="00E61893" w:rsidRPr="001F18A2" w:rsidRDefault="00897A9B" w:rsidP="00987387">
      <w:pPr>
        <w:spacing w:after="0" w:line="360" w:lineRule="auto"/>
        <w:ind w:right="142" w:firstLine="426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«</w:t>
      </w:r>
      <w:r w:rsidR="00FA7AF0" w:rsidRPr="001F18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8)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որակի՝ </w:t>
      </w:r>
      <w:r w:rsidR="003B364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գերազանց</w:t>
      </w:r>
      <w:r w:rsidR="00195CAA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="003B364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3B364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լավ</w:t>
      </w:r>
      <w:r w:rsidR="00195CAA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="003B364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3B364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միջակ</w:t>
      </w:r>
      <w:r w:rsidR="003B364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, </w:t>
      </w:r>
      <w:r w:rsidR="00195CAA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անբավարար</w:t>
      </w:r>
      <w:r w:rsidR="003B364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, </w:t>
      </w:r>
      <w:r w:rsidR="003B364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վատ</w:t>
      </w:r>
      <w:r w:rsidR="003B364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3B364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կարգավիճակ</w:t>
      </w:r>
      <w:r w:rsidR="00195CAA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</w:t>
      </w:r>
      <w:r w:rsidR="003B364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»</w:t>
      </w:r>
      <w:r w:rsidR="0009625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:</w:t>
      </w:r>
    </w:p>
    <w:p w:rsidR="0002012D" w:rsidRPr="001F18A2" w:rsidRDefault="004F1316" w:rsidP="00987387">
      <w:pPr>
        <w:shd w:val="clear" w:color="auto" w:fill="FFFFFF"/>
        <w:spacing w:after="0" w:line="360" w:lineRule="auto"/>
        <w:ind w:right="142" w:firstLine="426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Հոդված</w:t>
      </w:r>
      <w:r w:rsidR="00E71C84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 xml:space="preserve"> </w:t>
      </w:r>
      <w:r w:rsidR="009969A2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2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.</w:t>
      </w:r>
      <w:r w:rsidR="00F22B7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F22B7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Օրենքի</w:t>
      </w:r>
      <w:r w:rsidR="00F22B7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1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6</w:t>
      </w:r>
      <w:r w:rsidR="00F22B7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-</w:t>
      </w:r>
      <w:r w:rsidR="00F22B7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րդ</w:t>
      </w:r>
      <w:r w:rsidR="00F22B7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F22B7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հոդված</w:t>
      </w:r>
      <w:r w:rsidR="00B26BF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ում</w:t>
      </w:r>
      <w:r w:rsidR="0002012D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՝</w:t>
      </w:r>
    </w:p>
    <w:p w:rsidR="0087414B" w:rsidRPr="001F18A2" w:rsidRDefault="0002012D" w:rsidP="00987387">
      <w:pPr>
        <w:shd w:val="clear" w:color="auto" w:fill="FFFFFF"/>
        <w:spacing w:after="0" w:line="360" w:lineRule="auto"/>
        <w:ind w:right="142" w:firstLine="426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1)</w:t>
      </w:r>
      <w:r w:rsidR="00C6301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1-ին մասի</w:t>
      </w:r>
      <w:r w:rsidR="00FA7AF0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՝</w:t>
      </w:r>
    </w:p>
    <w:p w:rsidR="002B3FA4" w:rsidRPr="001F18A2" w:rsidRDefault="0002012D" w:rsidP="00987387">
      <w:pPr>
        <w:shd w:val="clear" w:color="auto" w:fill="FFFFFF"/>
        <w:spacing w:after="0" w:line="360" w:lineRule="auto"/>
        <w:ind w:left="426" w:right="142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ա) 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4-</w:t>
      </w:r>
      <w:r w:rsidR="00DF56B8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DF56B8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կետը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B3FA4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շարադրել </w:t>
      </w:r>
      <w:r w:rsidR="00DF56B8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հետևյալ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B3FA4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խմբագրությամբ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. </w:t>
      </w:r>
    </w:p>
    <w:p w:rsidR="00DF56B8" w:rsidRPr="001F18A2" w:rsidRDefault="00897A9B" w:rsidP="00987387">
      <w:pPr>
        <w:pStyle w:val="ListParagraph"/>
        <w:shd w:val="clear" w:color="auto" w:fill="FFFFFF"/>
        <w:spacing w:after="0" w:line="360" w:lineRule="auto"/>
        <w:ind w:left="0" w:right="142" w:firstLine="426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«</w:t>
      </w:r>
      <w:r w:rsidR="00D11C99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4) </w:t>
      </w:r>
      <w:r w:rsidR="00DF56B8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հավասար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հուսալի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անընդհատ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DF56B8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DF56B8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հասանելի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DF56B8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ջրամատակարարման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DF56B8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DF56B8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ջրահեռացման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DF56B8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ապահովումը</w:t>
      </w:r>
      <w:r w:rsidR="001958E5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.</w:t>
      </w:r>
      <w:r w:rsidR="00575F55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»</w:t>
      </w:r>
      <w:r w:rsidR="001958E5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. 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</w:p>
    <w:p w:rsidR="00C63014" w:rsidRPr="001F18A2" w:rsidRDefault="0002012D" w:rsidP="00987387">
      <w:pPr>
        <w:pStyle w:val="ListParagraph"/>
        <w:tabs>
          <w:tab w:val="left" w:pos="450"/>
        </w:tabs>
        <w:spacing w:before="100" w:beforeAutospacing="1" w:after="100" w:afterAutospacing="1" w:line="360" w:lineRule="auto"/>
        <w:ind w:left="426" w:right="142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բ) 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6-</w:t>
      </w:r>
      <w:r w:rsidR="00EC2D24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կետը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C63014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շարադրել հետևյալ</w:t>
      </w:r>
      <w:r w:rsidR="00C6301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C63014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խմբագրությամբ</w:t>
      </w:r>
      <w:r w:rsidR="00C6301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. </w:t>
      </w:r>
    </w:p>
    <w:p w:rsidR="00EC2D24" w:rsidRPr="001F18A2" w:rsidRDefault="00897A9B" w:rsidP="00987387">
      <w:pPr>
        <w:pStyle w:val="ListParagraph"/>
        <w:tabs>
          <w:tab w:val="left" w:pos="450"/>
        </w:tabs>
        <w:spacing w:after="0" w:line="360" w:lineRule="auto"/>
        <w:ind w:left="0" w:right="142" w:firstLine="426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«</w:t>
      </w:r>
      <w:r w:rsidR="00D11C99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6) </w:t>
      </w:r>
      <w:r w:rsidRPr="001F18A2">
        <w:rPr>
          <w:rFonts w:ascii="GHEA Grapalat" w:eastAsia="Times New Roman" w:hAnsi="GHEA Grapalat" w:cs="Arial AMU"/>
          <w:color w:val="000000" w:themeColor="text1"/>
          <w:sz w:val="24"/>
          <w:szCs w:val="24"/>
          <w:lang w:val="hy-AM"/>
        </w:rPr>
        <w:t>անապահով սպառողներին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CA179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րամատակարարման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ջրահեռացման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հավասար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և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հասանելի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ապահովման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տեսանկյունից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մեկուսացված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խոցելի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խմբերում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ընդրկված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անձանց</w:t>
      </w:r>
      <w:r w:rsidR="00EC2D24" w:rsidRPr="001F18A2" w:rsidDel="0089718F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ջրամատակարարման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ջրահեռացման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ծառայություններից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օգտվելու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հավասար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հնարավորության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ապահովումը</w:t>
      </w:r>
      <w:r w:rsidR="001958E5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.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»</w:t>
      </w:r>
      <w:r w:rsidR="001958E5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.</w:t>
      </w:r>
    </w:p>
    <w:p w:rsidR="00D6182C" w:rsidRPr="001F18A2" w:rsidRDefault="00D97A75" w:rsidP="00987387">
      <w:pPr>
        <w:tabs>
          <w:tab w:val="left" w:pos="450"/>
        </w:tabs>
        <w:spacing w:after="0" w:line="360" w:lineRule="auto"/>
        <w:ind w:left="426" w:right="14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2) </w:t>
      </w:r>
      <w:r w:rsidR="00D6182C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լրացնել հետևյալ բովանդակությամբ 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19-</w:t>
      </w:r>
      <w:r w:rsidR="00EC2D24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կետով</w:t>
      </w:r>
      <w:r w:rsidR="00D6182C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. </w:t>
      </w:r>
    </w:p>
    <w:p w:rsidR="00DF56B8" w:rsidRPr="001F18A2" w:rsidRDefault="00897A9B" w:rsidP="00987387">
      <w:pPr>
        <w:pStyle w:val="ListParagraph"/>
        <w:spacing w:after="0" w:line="360" w:lineRule="auto"/>
        <w:ind w:left="0" w:right="142" w:firstLine="426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«</w:t>
      </w:r>
      <w:r w:rsidR="00BD73D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19)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ջրամատակարարմանը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,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ջրահեռացմանը</w:t>
      </w:r>
      <w:r w:rsidR="001958E5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338D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(կեղտաջրերի մաքրմանը)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ներկայացվող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չափորոշիչների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սահմանումը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EC2D2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C2D2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ապահովումը</w:t>
      </w:r>
      <w:r w:rsidR="00575F55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։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»</w:t>
      </w:r>
      <w:r w:rsidR="00A369CA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։</w:t>
      </w:r>
    </w:p>
    <w:p w:rsidR="003B7513" w:rsidRPr="001F18A2" w:rsidRDefault="00F33B42" w:rsidP="00987387">
      <w:pPr>
        <w:spacing w:after="0" w:line="360" w:lineRule="auto"/>
        <w:ind w:right="142" w:firstLine="426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Հոդված</w:t>
      </w:r>
      <w:r w:rsidR="00B75236"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</w:t>
      </w:r>
      <w:r w:rsidR="009969A2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3</w:t>
      </w:r>
      <w:r w:rsidR="00A11016" w:rsidRPr="001F18A2">
        <w:rPr>
          <w:rFonts w:ascii="GHEA Grapalat" w:eastAsia="MS Mincho" w:hAnsi="GHEA Grapalat" w:cs="MS Mincho"/>
          <w:b/>
          <w:color w:val="000000"/>
          <w:sz w:val="24"/>
          <w:szCs w:val="24"/>
          <w:lang w:val="hy-AM"/>
        </w:rPr>
        <w:t>.</w:t>
      </w:r>
      <w:r w:rsidR="001958E5" w:rsidRPr="001F18A2">
        <w:rPr>
          <w:rFonts w:ascii="GHEA Grapalat" w:eastAsia="MS Mincho" w:hAnsi="GHEA Grapalat" w:cs="MS Mincho"/>
          <w:b/>
          <w:color w:val="000000"/>
          <w:sz w:val="24"/>
          <w:szCs w:val="24"/>
          <w:lang w:val="hy-AM"/>
        </w:rPr>
        <w:t xml:space="preserve"> </w:t>
      </w:r>
      <w:r w:rsidR="003B751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Օրենքի</w:t>
      </w:r>
      <w:r w:rsidR="003B751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18-</w:t>
      </w:r>
      <w:r w:rsidR="003B751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րդ</w:t>
      </w:r>
      <w:r w:rsidR="003B751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3B751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հոդված</w:t>
      </w:r>
      <w:r w:rsidR="00B26BF4" w:rsidRPr="001F18A2">
        <w:rPr>
          <w:rFonts w:ascii="GHEA Grapalat" w:eastAsia="Times New Roman" w:hAnsi="GHEA Grapalat" w:cs="Arial"/>
          <w:sz w:val="24"/>
          <w:szCs w:val="24"/>
          <w:lang w:val="hy-AM"/>
        </w:rPr>
        <w:t>ում</w:t>
      </w:r>
      <w:r w:rsidR="00764707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՝</w:t>
      </w:r>
      <w:r w:rsidR="003B751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</w:p>
    <w:p w:rsidR="00764707" w:rsidRPr="001F18A2" w:rsidRDefault="00764707" w:rsidP="00987387">
      <w:pPr>
        <w:tabs>
          <w:tab w:val="left" w:pos="0"/>
        </w:tabs>
        <w:spacing w:before="20" w:after="20" w:line="360" w:lineRule="auto"/>
        <w:ind w:left="426" w:right="142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1) 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3-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B26BF4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</w:t>
      </w:r>
      <w:r w:rsidR="004827AC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</w:t>
      </w:r>
    </w:p>
    <w:p w:rsidR="00764707" w:rsidRPr="001F18A2" w:rsidRDefault="00764707" w:rsidP="00987387">
      <w:pPr>
        <w:pStyle w:val="ListParagraph"/>
        <w:tabs>
          <w:tab w:val="left" w:pos="0"/>
        </w:tabs>
        <w:spacing w:before="20" w:after="20" w:line="360" w:lineRule="auto"/>
        <w:ind w:left="786" w:right="142" w:hanging="360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ա)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3-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կետը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շարադրել հետևյալ խմբագրությամբ.</w:t>
      </w:r>
      <w:r w:rsidR="00FA646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</w:p>
    <w:p w:rsidR="003B7513" w:rsidRPr="001F18A2" w:rsidRDefault="00BE1AF8" w:rsidP="00987387">
      <w:pPr>
        <w:pStyle w:val="ListParagraph"/>
        <w:tabs>
          <w:tab w:val="left" w:pos="0"/>
        </w:tabs>
        <w:spacing w:after="0" w:line="360" w:lineRule="auto"/>
        <w:ind w:left="0" w:right="142" w:firstLine="426"/>
        <w:jc w:val="both"/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«</w:t>
      </w:r>
      <w:r w:rsidR="00764707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3)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քաղաքային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գյուղական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բնակավայրերում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անվտանգ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ջրամատակարարման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ջրահեռացման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ծառայությունների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զարգացումն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բարելավումը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` </w:t>
      </w:r>
      <w:r w:rsidR="005F356F" w:rsidRPr="001F18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5F356F"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ջրամատակարարման և ջրահեռացման հավասար հասանելիության</w:t>
      </w:r>
      <w:r w:rsidR="00907001"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F356F"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ապահովումը</w:t>
      </w:r>
      <w:r w:rsidR="001958E5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.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»</w:t>
      </w:r>
      <w:r w:rsidR="009C59C9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</w:t>
      </w:r>
    </w:p>
    <w:p w:rsidR="00F11570" w:rsidRPr="001F18A2" w:rsidRDefault="00764707" w:rsidP="00987387">
      <w:pPr>
        <w:spacing w:after="0" w:line="360" w:lineRule="auto"/>
        <w:ind w:right="142" w:firstLine="426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lastRenderedPageBreak/>
        <w:t>բ)</w:t>
      </w:r>
      <w:r w:rsidR="003B751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4-</w:t>
      </w:r>
      <w:r w:rsidR="00AB17A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րդ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AB17A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կետը</w:t>
      </w:r>
      <w:r w:rsidR="00AB17A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ուժը կորցրած ճանաչել.</w:t>
      </w:r>
    </w:p>
    <w:p w:rsidR="00764707" w:rsidRPr="001F18A2" w:rsidRDefault="00764707" w:rsidP="00987387">
      <w:pPr>
        <w:spacing w:after="0" w:line="360" w:lineRule="auto"/>
        <w:ind w:right="142" w:firstLine="426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2</w:t>
      </w:r>
      <w:r w:rsidR="00DF56B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) </w:t>
      </w:r>
      <w:r w:rsidR="003B751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5-</w:t>
      </w:r>
      <w:r w:rsidR="003B751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րդ</w:t>
      </w:r>
      <w:r w:rsidR="003B751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B26BF4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</w:t>
      </w:r>
      <w:r w:rsidR="003B751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</w:t>
      </w:r>
      <w:r w:rsidR="007361D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942840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շարադրել</w:t>
      </w:r>
      <w:r w:rsidR="003B751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հետևյալ</w:t>
      </w:r>
      <w:r w:rsidR="003B751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3B751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խմբագրությամբ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.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</w:p>
    <w:p w:rsidR="00627143" w:rsidRPr="001F18A2" w:rsidRDefault="00BE1AF8" w:rsidP="00987387">
      <w:pPr>
        <w:spacing w:after="0" w:line="360" w:lineRule="auto"/>
        <w:ind w:right="142" w:firstLine="426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«</w:t>
      </w:r>
      <w:r w:rsidR="00764707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5. </w:t>
      </w:r>
      <w:r w:rsidR="000B0477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Ա</w:t>
      </w:r>
      <w:r w:rsidR="000B0477" w:rsidRPr="001F18A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նապահով</w:t>
      </w:r>
      <w:r w:rsidR="000B0477" w:rsidRPr="001F18A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B0477" w:rsidRPr="001F18A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սպառողների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ջրամատակարարման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ջրահեռացման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հավասար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հասանելիության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ապահովման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տեսանկյունից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0B0477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մեկուսացված և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խոցելի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խմբերի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ջրամատակարարման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ջրահեռացման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ծառայությունների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հավասար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հասանելիության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ապահովման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մեխանիզմները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,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ինչպես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նաև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սուբսիդիաների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տրամադրման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3332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կարգը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սահմանում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կառավարությունը</w:t>
      </w:r>
      <w:r w:rsidR="001958E5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: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»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:</w:t>
      </w:r>
    </w:p>
    <w:p w:rsidR="004B3857" w:rsidRPr="001F18A2" w:rsidRDefault="00627143" w:rsidP="00987387">
      <w:pPr>
        <w:shd w:val="clear" w:color="auto" w:fill="FFFFFF"/>
        <w:spacing w:after="0" w:line="360" w:lineRule="auto"/>
        <w:ind w:right="142" w:firstLine="426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Հոդված</w:t>
      </w:r>
      <w:r w:rsidR="005E34E0"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</w:t>
      </w:r>
      <w:r w:rsidR="009969A2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4</w:t>
      </w:r>
      <w:r w:rsidR="00984354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.</w:t>
      </w:r>
      <w:r w:rsidR="004B3857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Օրենքի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333FC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23-</w:t>
      </w:r>
      <w:r w:rsidR="00333FC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րդ</w:t>
      </w:r>
      <w:r w:rsidR="00333FC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333FC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հոդածի</w:t>
      </w:r>
      <w:r w:rsidR="00333FC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2-</w:t>
      </w:r>
      <w:r w:rsidR="00333FC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րդ</w:t>
      </w:r>
      <w:r w:rsidR="00333FC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24AF5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</w:t>
      </w:r>
      <w:r w:rsidR="00DB126B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</w:t>
      </w:r>
      <w:r w:rsidR="00333FC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2-</w:t>
      </w:r>
      <w:r w:rsidR="00333FC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րդ</w:t>
      </w:r>
      <w:r w:rsidR="00333FC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333FC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կետը</w:t>
      </w:r>
      <w:r w:rsidR="00333FC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4B3857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շարադրել հետևյալ</w:t>
      </w:r>
      <w:r w:rsidR="00333FC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925D36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խմբագրությամբ</w:t>
      </w:r>
      <w:r w:rsidR="00925D36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.</w:t>
      </w:r>
      <w:r w:rsidR="00333FC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</w:p>
    <w:p w:rsidR="00627143" w:rsidRPr="001F18A2" w:rsidRDefault="00BE1AF8" w:rsidP="00987387">
      <w:pPr>
        <w:shd w:val="clear" w:color="auto" w:fill="FFFFFF"/>
        <w:spacing w:after="0" w:line="360" w:lineRule="auto"/>
        <w:ind w:right="142" w:firstLine="426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«</w:t>
      </w:r>
      <w:r w:rsidR="004B3857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2) </w:t>
      </w:r>
      <w:r w:rsidR="0062714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խմելու</w:t>
      </w:r>
      <w:r w:rsidR="0062714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62714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ջրի</w:t>
      </w:r>
      <w:r w:rsidR="0062714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62714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մատակարարման</w:t>
      </w:r>
      <w:r w:rsidR="0062714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62714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62714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62714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ջրահեռացման</w:t>
      </w:r>
      <w:r w:rsidR="0062714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62714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հավասար</w:t>
      </w:r>
      <w:r w:rsidR="0062714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62714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հասանելիության</w:t>
      </w:r>
      <w:r w:rsidR="0062714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62714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ապահովումն</w:t>
      </w:r>
      <w:r w:rsidR="0062714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62714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</w:t>
      </w:r>
      <w:r w:rsidR="00627143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627143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մատչելիությունը</w:t>
      </w:r>
      <w:r w:rsidR="00EE486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.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»</w:t>
      </w:r>
      <w:r w:rsidR="004F141D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։</w:t>
      </w:r>
    </w:p>
    <w:p w:rsidR="008E74EF" w:rsidRPr="001F18A2" w:rsidRDefault="00374F41" w:rsidP="00987387">
      <w:pPr>
        <w:pStyle w:val="NormalWeb"/>
        <w:shd w:val="clear" w:color="auto" w:fill="FFFFFF"/>
        <w:spacing w:before="0" w:beforeAutospacing="0" w:after="0" w:afterAutospacing="0" w:line="360" w:lineRule="auto"/>
        <w:ind w:right="142" w:firstLine="288"/>
        <w:jc w:val="both"/>
        <w:rPr>
          <w:rFonts w:ascii="GHEA Grapalat" w:hAnsi="GHEA Grapalat" w:cs="Arial"/>
          <w:color w:val="000000"/>
          <w:lang w:val="hy-AM"/>
        </w:rPr>
      </w:pPr>
      <w:r w:rsidRPr="001F18A2">
        <w:rPr>
          <w:rFonts w:ascii="GHEA Grapalat" w:hAnsi="GHEA Grapalat" w:cs="Sylfaen"/>
          <w:b/>
          <w:color w:val="000000"/>
          <w:lang w:val="hy-AM"/>
        </w:rPr>
        <w:t>Հոդված</w:t>
      </w:r>
      <w:r w:rsidRPr="001F18A2">
        <w:rPr>
          <w:rFonts w:ascii="GHEA Grapalat" w:hAnsi="GHEA Grapalat" w:cs="Arial AMU"/>
          <w:b/>
          <w:color w:val="000000"/>
          <w:lang w:val="hy-AM"/>
        </w:rPr>
        <w:t xml:space="preserve"> </w:t>
      </w:r>
      <w:r w:rsidR="009969A2" w:rsidRPr="001F18A2">
        <w:rPr>
          <w:rFonts w:ascii="GHEA Grapalat" w:hAnsi="GHEA Grapalat" w:cs="Arial AMU"/>
          <w:b/>
          <w:color w:val="000000"/>
          <w:lang w:val="hy-AM"/>
        </w:rPr>
        <w:t>5</w:t>
      </w:r>
      <w:r w:rsidRPr="001F18A2">
        <w:rPr>
          <w:rFonts w:ascii="GHEA Grapalat" w:hAnsi="GHEA Grapalat" w:cs="Arial AMU"/>
          <w:b/>
          <w:color w:val="000000"/>
          <w:lang w:val="hy-AM"/>
        </w:rPr>
        <w:t xml:space="preserve">. </w:t>
      </w:r>
      <w:r w:rsidRPr="001F18A2">
        <w:rPr>
          <w:rFonts w:ascii="GHEA Grapalat" w:hAnsi="GHEA Grapalat" w:cs="Sylfaen"/>
          <w:color w:val="000000"/>
          <w:lang w:val="hy-AM"/>
        </w:rPr>
        <w:t>Օրենքի</w:t>
      </w:r>
      <w:r w:rsidRPr="001F18A2">
        <w:rPr>
          <w:rFonts w:ascii="GHEA Grapalat" w:hAnsi="GHEA Grapalat" w:cs="Arial AMU"/>
          <w:color w:val="000000"/>
          <w:lang w:val="hy-AM"/>
        </w:rPr>
        <w:t xml:space="preserve"> 24-</w:t>
      </w:r>
      <w:r w:rsidRPr="001F18A2">
        <w:rPr>
          <w:rFonts w:ascii="GHEA Grapalat" w:hAnsi="GHEA Grapalat" w:cs="Sylfaen"/>
          <w:color w:val="000000"/>
          <w:lang w:val="hy-AM"/>
        </w:rPr>
        <w:t>րդ</w:t>
      </w:r>
      <w:r w:rsidRPr="001F18A2">
        <w:rPr>
          <w:rFonts w:ascii="GHEA Grapalat" w:hAnsi="GHEA Grapalat" w:cs="Arial AMU"/>
          <w:color w:val="000000"/>
          <w:lang w:val="hy-AM"/>
        </w:rPr>
        <w:t xml:space="preserve"> </w:t>
      </w:r>
      <w:r w:rsidRPr="001F18A2">
        <w:rPr>
          <w:rFonts w:ascii="GHEA Grapalat" w:hAnsi="GHEA Grapalat" w:cs="Sylfaen"/>
          <w:color w:val="000000"/>
          <w:lang w:val="hy-AM"/>
        </w:rPr>
        <w:t>հոդածի</w:t>
      </w:r>
      <w:r w:rsidR="00CC6F8F" w:rsidRPr="001F18A2">
        <w:rPr>
          <w:rFonts w:ascii="GHEA Grapalat" w:hAnsi="GHEA Grapalat" w:cs="Sylfaen"/>
          <w:color w:val="000000"/>
          <w:lang w:val="hy-AM"/>
        </w:rPr>
        <w:t xml:space="preserve"> վերնագրում և </w:t>
      </w:r>
      <w:r w:rsidR="006F2B28" w:rsidRPr="001F18A2">
        <w:rPr>
          <w:rFonts w:ascii="GHEA Grapalat" w:hAnsi="GHEA Grapalat" w:cs="Sylfaen"/>
          <w:color w:val="FF0000"/>
          <w:lang w:val="hy-AM"/>
        </w:rPr>
        <w:t xml:space="preserve"> </w:t>
      </w:r>
      <w:r w:rsidR="00CC6F8F" w:rsidRPr="001F18A2">
        <w:rPr>
          <w:rFonts w:ascii="GHEA Grapalat" w:hAnsi="GHEA Grapalat" w:cs="Sylfaen"/>
          <w:color w:val="000000"/>
          <w:lang w:val="hy-AM"/>
        </w:rPr>
        <w:t>ողջ տեքստում</w:t>
      </w:r>
      <w:r w:rsidR="006F2B28" w:rsidRPr="001F18A2">
        <w:rPr>
          <w:rFonts w:ascii="GHEA Grapalat" w:hAnsi="GHEA Grapalat" w:cs="Sylfaen"/>
          <w:color w:val="000000"/>
          <w:lang w:val="hy-AM"/>
        </w:rPr>
        <w:t xml:space="preserve">, </w:t>
      </w:r>
      <w:r w:rsidR="006F2B28" w:rsidRPr="001F18A2">
        <w:rPr>
          <w:rFonts w:ascii="GHEA Grapalat" w:hAnsi="GHEA Grapalat"/>
          <w:color w:val="000000"/>
          <w:lang w:val="hy-AM"/>
        </w:rPr>
        <w:t>Օրենքի հավելված</w:t>
      </w:r>
      <w:r w:rsidR="004D147D" w:rsidRPr="001F18A2">
        <w:rPr>
          <w:rFonts w:ascii="GHEA Grapalat" w:hAnsi="GHEA Grapalat"/>
          <w:color w:val="000000"/>
          <w:lang w:val="hy-AM"/>
        </w:rPr>
        <w:t>ով շարադրվող աղյուսակում</w:t>
      </w:r>
      <w:r w:rsidR="006F2B28" w:rsidRPr="001F18A2">
        <w:rPr>
          <w:rFonts w:ascii="GHEA Grapalat" w:hAnsi="GHEA Grapalat"/>
          <w:color w:val="000000"/>
          <w:lang w:val="hy-AM"/>
        </w:rPr>
        <w:t xml:space="preserve"> «Ջրի ազգային ծրագրի իրականացման միջոցառումների փուլային ծրագրի» «Ջրային ռեսուրսների կառավարման կարիքներ» բաժնի իներորդ պարբերության «</w:t>
      </w:r>
      <w:r w:rsidR="006F2B28" w:rsidRPr="001F18A2">
        <w:rPr>
          <w:rFonts w:ascii="GHEA Grapalat" w:hAnsi="GHEA Grapalat"/>
          <w:color w:val="000000"/>
          <w:shd w:val="clear" w:color="auto" w:fill="FFFFFF"/>
          <w:lang w:val="hy-AM"/>
        </w:rPr>
        <w:t>Հիմնախնդիրներ</w:t>
      </w:r>
      <w:r w:rsidR="006F2B28" w:rsidRPr="001F18A2">
        <w:rPr>
          <w:rFonts w:ascii="GHEA Grapalat" w:hAnsi="GHEA Grapalat"/>
          <w:color w:val="000000"/>
          <w:lang w:val="hy-AM"/>
        </w:rPr>
        <w:t>», «</w:t>
      </w:r>
      <w:r w:rsidR="006F2B28" w:rsidRPr="001F18A2">
        <w:rPr>
          <w:rFonts w:ascii="GHEA Grapalat" w:hAnsi="GHEA Grapalat"/>
          <w:color w:val="000000"/>
          <w:shd w:val="clear" w:color="auto" w:fill="FFFFFF"/>
          <w:lang w:val="hy-AM"/>
        </w:rPr>
        <w:t>Կարճաժամկետ միջոցառումներ</w:t>
      </w:r>
      <w:r w:rsidR="006F2B28" w:rsidRPr="001F18A2">
        <w:rPr>
          <w:rFonts w:ascii="GHEA Grapalat" w:hAnsi="GHEA Grapalat"/>
          <w:color w:val="000000"/>
          <w:lang w:val="hy-AM"/>
        </w:rPr>
        <w:t>»,</w:t>
      </w:r>
      <w:r w:rsidR="006F2B28" w:rsidRPr="001F18A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F2B28" w:rsidRPr="001F18A2">
        <w:rPr>
          <w:rFonts w:ascii="GHEA Grapalat" w:hAnsi="GHEA Grapalat"/>
          <w:color w:val="000000"/>
          <w:lang w:val="hy-AM"/>
        </w:rPr>
        <w:t>«</w:t>
      </w:r>
      <w:r w:rsidR="006F2B28" w:rsidRPr="001F18A2">
        <w:rPr>
          <w:rFonts w:ascii="GHEA Grapalat" w:hAnsi="GHEA Grapalat"/>
          <w:color w:val="000000"/>
          <w:shd w:val="clear" w:color="auto" w:fill="FFFFFF"/>
          <w:lang w:val="hy-AM"/>
        </w:rPr>
        <w:t>Միջնաժամկետ միջոցառումներ</w:t>
      </w:r>
      <w:r w:rsidR="006F2B28" w:rsidRPr="001F18A2">
        <w:rPr>
          <w:rFonts w:ascii="GHEA Grapalat" w:hAnsi="GHEA Grapalat"/>
          <w:color w:val="000000"/>
          <w:lang w:val="hy-AM"/>
        </w:rPr>
        <w:t>», «Երկարաժամկետ միջոցառումներ», «</w:t>
      </w:r>
      <w:r w:rsidR="006F2B28" w:rsidRPr="001F18A2">
        <w:rPr>
          <w:rFonts w:ascii="GHEA Grapalat" w:hAnsi="GHEA Grapalat"/>
          <w:color w:val="000000"/>
          <w:shd w:val="clear" w:color="auto" w:fill="FFFFFF"/>
          <w:lang w:val="hy-AM"/>
        </w:rPr>
        <w:t>Ակնկալվող արդյունքները</w:t>
      </w:r>
      <w:r w:rsidR="006F2B28" w:rsidRPr="001F18A2">
        <w:rPr>
          <w:rFonts w:ascii="GHEA Grapalat" w:hAnsi="GHEA Grapalat"/>
          <w:color w:val="000000"/>
          <w:lang w:val="hy-AM"/>
        </w:rPr>
        <w:t>»</w:t>
      </w:r>
      <w:r w:rsidR="006F2B28" w:rsidRPr="001F18A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F2B28" w:rsidRPr="001F18A2">
        <w:rPr>
          <w:rFonts w:ascii="GHEA Grapalat" w:hAnsi="GHEA Grapalat"/>
          <w:color w:val="000000"/>
          <w:lang w:val="hy-AM"/>
        </w:rPr>
        <w:t xml:space="preserve">սյունակներում </w:t>
      </w:r>
      <w:r w:rsidR="00CC6F8F" w:rsidRPr="001F18A2">
        <w:rPr>
          <w:rFonts w:ascii="GHEA Grapalat" w:hAnsi="GHEA Grapalat" w:cs="Arial AMU"/>
          <w:color w:val="000000"/>
          <w:lang w:val="hy-AM"/>
        </w:rPr>
        <w:t>«որակի ապահովման» բառերը փոխարինել «որակի» բառով:</w:t>
      </w:r>
    </w:p>
    <w:p w:rsidR="008E74EF" w:rsidRPr="001F18A2" w:rsidRDefault="008E74EF" w:rsidP="00987387">
      <w:pPr>
        <w:shd w:val="clear" w:color="auto" w:fill="FFFFFF"/>
        <w:spacing w:after="0" w:line="360" w:lineRule="auto"/>
        <w:ind w:right="142" w:firstLine="426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Հո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դ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 xml:space="preserve">ված </w:t>
      </w:r>
      <w:r w:rsidR="009969A2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6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.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Օրենք</w:t>
      </w:r>
      <w:r w:rsidR="00DA76B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ը լրացնել հետևյալ բովանդակությամբ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26</w:t>
      </w:r>
      <w:r w:rsidR="009C59C9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1  հո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վածով</w:t>
      </w:r>
      <w:r w:rsidR="00DA76B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.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</w:p>
    <w:p w:rsidR="008E74EF" w:rsidRPr="001F18A2" w:rsidRDefault="008E74EF" w:rsidP="00987387">
      <w:pPr>
        <w:shd w:val="clear" w:color="auto" w:fill="FFFFFF"/>
        <w:spacing w:after="0" w:line="360" w:lineRule="auto"/>
        <w:ind w:left="540" w:right="142" w:firstLine="426"/>
        <w:jc w:val="both"/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«Հո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դ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ված 26</w:t>
      </w:r>
      <w:r w:rsidR="009C59C9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1 Ջ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ե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ի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վնասակա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ր 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նե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գո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ծության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վտանգնե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ի և ռիսկե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ի կառավա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ման պլաննե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ի պահանջնե</w:t>
      </w: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ը</w:t>
      </w:r>
    </w:p>
    <w:p w:rsidR="008E74EF" w:rsidRPr="001F18A2" w:rsidRDefault="008E74EF" w:rsidP="00987387">
      <w:pPr>
        <w:shd w:val="clear" w:color="auto" w:fill="FFFFFF"/>
        <w:spacing w:after="0" w:line="360" w:lineRule="auto"/>
        <w:ind w:right="142" w:firstLine="540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1</w:t>
      </w:r>
      <w:r w:rsidR="009C59C9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.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Ջ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վնասակա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ր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գո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ծության վտանգնե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 և ռիսկե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 կառավա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ման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պլաննե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ը կազմվում են 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տակա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գ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ավիճակնե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ի </w:t>
      </w:r>
      <w:r w:rsidR="00853D02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բնագավառում</w:t>
      </w:r>
      <w:r w:rsidR="00053D2C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լիազո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մա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մնի կողմից</w:t>
      </w:r>
      <w:r w:rsidR="00814E47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:rsidR="00F1700A" w:rsidRPr="001F18A2" w:rsidRDefault="008E74EF" w:rsidP="00987387">
      <w:pPr>
        <w:shd w:val="clear" w:color="auto" w:fill="FFFFFF"/>
        <w:tabs>
          <w:tab w:val="left" w:pos="810"/>
        </w:tabs>
        <w:spacing w:after="0" w:line="360" w:lineRule="auto"/>
        <w:ind w:right="142" w:firstLine="54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2. Ջ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վնասակա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ր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գո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ծության ռիսկե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 կառավա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ման պլաննե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ը 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A0672A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առում են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հեղեղ</w:t>
      </w:r>
      <w:r w:rsidR="00BA3F54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ում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 և ջրերի վնասակար այլ ներգործությունների ռիսկե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91032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ի գնահատումն ու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քա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տեզնե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ը, սողանքային գոտիների քարտեզները, ջրերի վնասակար ներգործության արդյունքում հողերի ճահճացման և աղակալման ենթակա տարածքների նկարագրությունը, ջ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վնասակա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ր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գո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ծության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lastRenderedPageBreak/>
        <w:t>կանխատեսումնե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535379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</w:t>
      </w:r>
      <w:r w:rsidR="00535379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,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անց առաջացման պատճառնե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535379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ը,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ռիսկե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 կառավա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ման մոտեցումնե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535379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ն ու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535379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միջոցառումնե</w:t>
      </w:r>
      <w:r w:rsidR="00535379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րը,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միջոցառումնե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 ի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ականացման ժամանակացույցը։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</w:p>
    <w:p w:rsidR="008E74EF" w:rsidRPr="001F18A2" w:rsidRDefault="00F1700A" w:rsidP="00987387">
      <w:pPr>
        <w:shd w:val="clear" w:color="auto" w:fill="FFFFFF"/>
        <w:tabs>
          <w:tab w:val="left" w:pos="810"/>
        </w:tabs>
        <w:spacing w:after="0" w:line="360" w:lineRule="auto"/>
        <w:ind w:right="142" w:firstLine="540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3. 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Ջ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ե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վնասակա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ր 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նե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գո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ծության ռիսկե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 կառավա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ման պլաննե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ը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87C21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հաստատում է 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Հայաստանի Հան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ապետության կառավա</w:t>
      </w:r>
      <w:r w:rsidR="008E74EF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ությ</w:t>
      </w:r>
      <w:r w:rsidR="00F87C21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ու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ն</w:t>
      </w:r>
      <w:r w:rsidR="00F87C21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ը։</w:t>
      </w:r>
      <w:r w:rsidR="008E74EF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»: </w:t>
      </w:r>
    </w:p>
    <w:p w:rsidR="00995682" w:rsidRPr="001F18A2" w:rsidRDefault="00794BCC" w:rsidP="00987387">
      <w:pPr>
        <w:shd w:val="clear" w:color="auto" w:fill="FFFFFF"/>
        <w:spacing w:after="0" w:line="360" w:lineRule="auto"/>
        <w:ind w:right="142" w:firstLine="426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Հոդված</w:t>
      </w:r>
      <w:r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 xml:space="preserve"> </w:t>
      </w:r>
      <w:r w:rsidR="009969A2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7</w:t>
      </w:r>
      <w:r w:rsidR="00F22B76" w:rsidRPr="001F18A2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 xml:space="preserve">. </w:t>
      </w:r>
      <w:r w:rsidR="00995682"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Եզրափակիչ մաս և անցումային դրույթներ</w:t>
      </w:r>
    </w:p>
    <w:p w:rsidR="00995682" w:rsidRPr="001F18A2" w:rsidRDefault="00995682" w:rsidP="00987387">
      <w:pPr>
        <w:pStyle w:val="ListParagraph"/>
        <w:numPr>
          <w:ilvl w:val="0"/>
          <w:numId w:val="10"/>
        </w:numPr>
        <w:tabs>
          <w:tab w:val="left" w:pos="0"/>
          <w:tab w:val="left" w:pos="90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 xml:space="preserve"> Սույն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օրենքն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ուժի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մեջ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մտնում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պաշտոնական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հրապարակման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օրվան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հաջորդող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տասներորդ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օրը:</w:t>
      </w:r>
    </w:p>
    <w:p w:rsidR="00995682" w:rsidRPr="001F18A2" w:rsidRDefault="00995682" w:rsidP="00987387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Սույն օրենքն ուժի մեջ մտնելու օրվանից՝</w:t>
      </w:r>
    </w:p>
    <w:p w:rsidR="00995682" w:rsidRPr="001F18A2" w:rsidRDefault="00995682" w:rsidP="00987387">
      <w:pPr>
        <w:pStyle w:val="ListParagraph"/>
        <w:numPr>
          <w:ilvl w:val="1"/>
          <w:numId w:val="10"/>
        </w:numPr>
        <w:tabs>
          <w:tab w:val="left" w:pos="0"/>
          <w:tab w:val="left" w:pos="720"/>
          <w:tab w:val="left" w:pos="90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Ա</w:t>
      </w:r>
      <w:r w:rsidR="002A321E" w:rsidRPr="001F18A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նապահով</w:t>
      </w:r>
      <w:r w:rsidR="002A321E" w:rsidRPr="001F18A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սպառողների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ջրամատակարարման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ջրահեռացման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հավասար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հասանելիության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ապահովման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տեսանկյունից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մեկուսացված և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խոցելի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խմբերի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ջրամատակարարման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ջրահեռացման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ծառայությունների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հավասար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հասանելիության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ապահովման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մեխանիզմները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,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ինչպես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նաև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սուբսիդիաների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տրամադրման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կարգը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սահմանվում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="002A321E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7D0B98"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</w:t>
      </w:r>
      <w:r w:rsidRPr="001F18A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առավարության կողմից </w:t>
      </w:r>
      <w:r w:rsidR="002A321E" w:rsidRPr="001F18A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երեք </w:t>
      </w:r>
      <w:r w:rsidRPr="001F18A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տարվա ընթացքում։</w:t>
      </w:r>
    </w:p>
    <w:p w:rsidR="00995682" w:rsidRPr="001F18A2" w:rsidRDefault="00995682" w:rsidP="00987387">
      <w:pPr>
        <w:pStyle w:val="ListParagraph"/>
        <w:numPr>
          <w:ilvl w:val="1"/>
          <w:numId w:val="10"/>
        </w:numPr>
        <w:tabs>
          <w:tab w:val="left" w:pos="0"/>
          <w:tab w:val="left" w:pos="720"/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Ջ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վնասակա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ր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գո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ծության ռիսկե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ի կառավա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ման պլաննե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ը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հաստատվում </w:t>
      </w:r>
      <w:r w:rsidR="00003F3B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են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D0B9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</w:t>
      </w:r>
      <w:r w:rsidR="007D0B9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7D0B98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="007D0B98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կ</w:t>
      </w:r>
      <w:r w:rsidR="00003F3B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առավա</w:t>
      </w:r>
      <w:r w:rsidR="00003F3B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="00003F3B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ության</w:t>
      </w:r>
      <w:r w:rsidR="00003F3B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003F3B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կողմից </w:t>
      </w:r>
      <w:r w:rsidR="002A321E"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երեք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տա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վա</w:t>
      </w:r>
      <w:r w:rsidRPr="001F18A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</w:t>
      </w:r>
      <w:r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ընթացքում</w:t>
      </w:r>
      <w:r w:rsidR="0014072C" w:rsidRPr="001F18A2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:</w:t>
      </w:r>
    </w:p>
    <w:p w:rsidR="009969A2" w:rsidRPr="00987387" w:rsidRDefault="009969A2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</w:p>
    <w:p w:rsidR="008A71DA" w:rsidRPr="00987387" w:rsidRDefault="008A71DA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:rsidR="008A71DA" w:rsidRPr="00987387" w:rsidRDefault="008A71DA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:rsidR="008A71DA" w:rsidRPr="00987387" w:rsidRDefault="008A71DA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:rsidR="008A71DA" w:rsidRPr="00987387" w:rsidRDefault="008A71DA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:rsidR="008A71DA" w:rsidRPr="00987387" w:rsidRDefault="008A71DA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:rsidR="008A71DA" w:rsidRPr="00987387" w:rsidRDefault="008A71DA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:rsidR="008A71DA" w:rsidRPr="00987387" w:rsidRDefault="008A71DA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:rsidR="008A71DA" w:rsidRPr="00987387" w:rsidRDefault="008A71DA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:rsidR="008A71DA" w:rsidRPr="00987387" w:rsidRDefault="008A71DA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:rsidR="008A71DA" w:rsidRPr="00987387" w:rsidRDefault="008A71DA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:rsidR="008A71DA" w:rsidRPr="00987387" w:rsidRDefault="008A71DA" w:rsidP="00987387">
      <w:pPr>
        <w:shd w:val="clear" w:color="auto" w:fill="FFFFFF"/>
        <w:spacing w:after="0" w:line="360" w:lineRule="auto"/>
        <w:ind w:right="142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:rsidR="009969A2" w:rsidRPr="00987387" w:rsidRDefault="009969A2" w:rsidP="00987387">
      <w:pPr>
        <w:shd w:val="clear" w:color="auto" w:fill="FFFFFF"/>
        <w:spacing w:after="0" w:line="360" w:lineRule="auto"/>
        <w:ind w:right="142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sectPr w:rsidR="009969A2" w:rsidRPr="00987387" w:rsidSect="002717AE">
      <w:footerReference w:type="even" r:id="rId8"/>
      <w:footerReference w:type="default" r:id="rId9"/>
      <w:pgSz w:w="11900" w:h="16840"/>
      <w:pgMar w:top="810" w:right="84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CC" w:rsidRDefault="00390FCC" w:rsidP="00296459">
      <w:pPr>
        <w:spacing w:after="0" w:line="240" w:lineRule="auto"/>
      </w:pPr>
      <w:r>
        <w:separator/>
      </w:r>
    </w:p>
  </w:endnote>
  <w:endnote w:type="continuationSeparator" w:id="0">
    <w:p w:rsidR="00390FCC" w:rsidRDefault="00390FCC" w:rsidP="0029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DC" w:rsidRDefault="0019777E" w:rsidP="00912D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3C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3CDC" w:rsidRDefault="00563CDC" w:rsidP="002964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DC" w:rsidRDefault="00563CDC" w:rsidP="00912D7E">
    <w:pPr>
      <w:pStyle w:val="Footer"/>
      <w:framePr w:wrap="around" w:vAnchor="text" w:hAnchor="margin" w:xAlign="right" w:y="1"/>
      <w:rPr>
        <w:rStyle w:val="PageNumber"/>
      </w:rPr>
    </w:pPr>
  </w:p>
  <w:p w:rsidR="00563CDC" w:rsidRDefault="00563CDC" w:rsidP="002964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CC" w:rsidRDefault="00390FCC" w:rsidP="00296459">
      <w:pPr>
        <w:spacing w:after="0" w:line="240" w:lineRule="auto"/>
      </w:pPr>
      <w:r>
        <w:separator/>
      </w:r>
    </w:p>
  </w:footnote>
  <w:footnote w:type="continuationSeparator" w:id="0">
    <w:p w:rsidR="00390FCC" w:rsidRDefault="00390FCC" w:rsidP="0029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ADD"/>
    <w:multiLevelType w:val="hybridMultilevel"/>
    <w:tmpl w:val="CAB2A8E6"/>
    <w:lvl w:ilvl="0" w:tplc="DEF6F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E7B2A"/>
    <w:multiLevelType w:val="hybridMultilevel"/>
    <w:tmpl w:val="F446DADE"/>
    <w:lvl w:ilvl="0" w:tplc="3738E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D3B9D"/>
    <w:multiLevelType w:val="hybridMultilevel"/>
    <w:tmpl w:val="A9E8DAD4"/>
    <w:lvl w:ilvl="0" w:tplc="7554B4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1F5087"/>
    <w:multiLevelType w:val="hybridMultilevel"/>
    <w:tmpl w:val="B0E4AD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B6E3F"/>
    <w:multiLevelType w:val="hybridMultilevel"/>
    <w:tmpl w:val="C5BA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267E"/>
    <w:multiLevelType w:val="hybridMultilevel"/>
    <w:tmpl w:val="5DD2B2AE"/>
    <w:lvl w:ilvl="0" w:tplc="0C6A84D6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36A6DC44">
      <w:start w:val="1"/>
      <w:numFmt w:val="decimal"/>
      <w:lvlText w:val="%2)"/>
      <w:lvlJc w:val="left"/>
      <w:pPr>
        <w:ind w:left="16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67D610F"/>
    <w:multiLevelType w:val="hybridMultilevel"/>
    <w:tmpl w:val="3DE04EBC"/>
    <w:lvl w:ilvl="0" w:tplc="C330B570">
      <w:start w:val="1"/>
      <w:numFmt w:val="decimal"/>
      <w:lvlText w:val="%1)"/>
      <w:lvlJc w:val="left"/>
      <w:pPr>
        <w:ind w:left="1395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67BC6922"/>
    <w:multiLevelType w:val="hybridMultilevel"/>
    <w:tmpl w:val="0A1071A0"/>
    <w:lvl w:ilvl="0" w:tplc="B636AA70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19109B9"/>
    <w:multiLevelType w:val="hybridMultilevel"/>
    <w:tmpl w:val="AD088C52"/>
    <w:lvl w:ilvl="0" w:tplc="5FFA910A">
      <w:start w:val="2"/>
      <w:numFmt w:val="decimal"/>
      <w:lvlText w:val="%1)"/>
      <w:lvlJc w:val="left"/>
      <w:pPr>
        <w:ind w:left="108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D2375"/>
    <w:multiLevelType w:val="hybridMultilevel"/>
    <w:tmpl w:val="61BCE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1565"/>
    <w:rsid w:val="00003F3B"/>
    <w:rsid w:val="0002012D"/>
    <w:rsid w:val="0002250C"/>
    <w:rsid w:val="000313D5"/>
    <w:rsid w:val="0004369F"/>
    <w:rsid w:val="00051491"/>
    <w:rsid w:val="00053D2C"/>
    <w:rsid w:val="00055C5A"/>
    <w:rsid w:val="00062A5D"/>
    <w:rsid w:val="00070DC8"/>
    <w:rsid w:val="00080559"/>
    <w:rsid w:val="00083E34"/>
    <w:rsid w:val="000845E1"/>
    <w:rsid w:val="0008518F"/>
    <w:rsid w:val="000943F4"/>
    <w:rsid w:val="00094F47"/>
    <w:rsid w:val="0009625F"/>
    <w:rsid w:val="000A12F1"/>
    <w:rsid w:val="000A65B2"/>
    <w:rsid w:val="000B0477"/>
    <w:rsid w:val="000B1651"/>
    <w:rsid w:val="000B79AD"/>
    <w:rsid w:val="000D0EC0"/>
    <w:rsid w:val="000D585A"/>
    <w:rsid w:val="000D70CA"/>
    <w:rsid w:val="000E7F4F"/>
    <w:rsid w:val="000F46C2"/>
    <w:rsid w:val="0014072C"/>
    <w:rsid w:val="0018273D"/>
    <w:rsid w:val="00185567"/>
    <w:rsid w:val="001958E5"/>
    <w:rsid w:val="00195CAA"/>
    <w:rsid w:val="00197285"/>
    <w:rsid w:val="0019777E"/>
    <w:rsid w:val="001A7311"/>
    <w:rsid w:val="001C16F1"/>
    <w:rsid w:val="001C6382"/>
    <w:rsid w:val="001E1B2B"/>
    <w:rsid w:val="001E700F"/>
    <w:rsid w:val="001F0BC3"/>
    <w:rsid w:val="001F1183"/>
    <w:rsid w:val="001F18A2"/>
    <w:rsid w:val="001F5BCB"/>
    <w:rsid w:val="0020164A"/>
    <w:rsid w:val="002201E2"/>
    <w:rsid w:val="002717AE"/>
    <w:rsid w:val="00273F59"/>
    <w:rsid w:val="002916D0"/>
    <w:rsid w:val="00296459"/>
    <w:rsid w:val="002967E0"/>
    <w:rsid w:val="002A321E"/>
    <w:rsid w:val="002A70AE"/>
    <w:rsid w:val="002B3FA4"/>
    <w:rsid w:val="002D33FF"/>
    <w:rsid w:val="002D7B0B"/>
    <w:rsid w:val="002F3498"/>
    <w:rsid w:val="002F3F41"/>
    <w:rsid w:val="00314EBC"/>
    <w:rsid w:val="003249A2"/>
    <w:rsid w:val="00333FC8"/>
    <w:rsid w:val="00360592"/>
    <w:rsid w:val="00373E4F"/>
    <w:rsid w:val="00374F41"/>
    <w:rsid w:val="00375940"/>
    <w:rsid w:val="00384D59"/>
    <w:rsid w:val="00386644"/>
    <w:rsid w:val="00390FCC"/>
    <w:rsid w:val="00396630"/>
    <w:rsid w:val="003A0865"/>
    <w:rsid w:val="003B3648"/>
    <w:rsid w:val="003B7513"/>
    <w:rsid w:val="003E00CD"/>
    <w:rsid w:val="003E6BFF"/>
    <w:rsid w:val="00403A65"/>
    <w:rsid w:val="00410592"/>
    <w:rsid w:val="00414EE9"/>
    <w:rsid w:val="004262A5"/>
    <w:rsid w:val="00430E18"/>
    <w:rsid w:val="00432144"/>
    <w:rsid w:val="00432759"/>
    <w:rsid w:val="0043739A"/>
    <w:rsid w:val="004652F4"/>
    <w:rsid w:val="00472F39"/>
    <w:rsid w:val="004757EF"/>
    <w:rsid w:val="004827AC"/>
    <w:rsid w:val="00490E42"/>
    <w:rsid w:val="004A0559"/>
    <w:rsid w:val="004A3617"/>
    <w:rsid w:val="004A5B4D"/>
    <w:rsid w:val="004B07DD"/>
    <w:rsid w:val="004B3857"/>
    <w:rsid w:val="004B7AB7"/>
    <w:rsid w:val="004C0BA0"/>
    <w:rsid w:val="004C323C"/>
    <w:rsid w:val="004D147D"/>
    <w:rsid w:val="004E2C1B"/>
    <w:rsid w:val="004E7869"/>
    <w:rsid w:val="004F1316"/>
    <w:rsid w:val="004F141D"/>
    <w:rsid w:val="00516761"/>
    <w:rsid w:val="005307C7"/>
    <w:rsid w:val="005338D4"/>
    <w:rsid w:val="00534B83"/>
    <w:rsid w:val="00535379"/>
    <w:rsid w:val="005372BB"/>
    <w:rsid w:val="00541659"/>
    <w:rsid w:val="00561197"/>
    <w:rsid w:val="00563CDC"/>
    <w:rsid w:val="005710AC"/>
    <w:rsid w:val="00575F55"/>
    <w:rsid w:val="005A116D"/>
    <w:rsid w:val="005A5F3E"/>
    <w:rsid w:val="005B7440"/>
    <w:rsid w:val="005C0771"/>
    <w:rsid w:val="005E34E0"/>
    <w:rsid w:val="005F356F"/>
    <w:rsid w:val="005F5CF2"/>
    <w:rsid w:val="00606540"/>
    <w:rsid w:val="00616A78"/>
    <w:rsid w:val="00627143"/>
    <w:rsid w:val="00644621"/>
    <w:rsid w:val="006508E4"/>
    <w:rsid w:val="00652B54"/>
    <w:rsid w:val="00661EF2"/>
    <w:rsid w:val="00662C28"/>
    <w:rsid w:val="006760E7"/>
    <w:rsid w:val="00677051"/>
    <w:rsid w:val="00680674"/>
    <w:rsid w:val="00693083"/>
    <w:rsid w:val="006A0D91"/>
    <w:rsid w:val="006B1496"/>
    <w:rsid w:val="006B7CC4"/>
    <w:rsid w:val="006D46A1"/>
    <w:rsid w:val="006F2785"/>
    <w:rsid w:val="006F2B28"/>
    <w:rsid w:val="00721DC0"/>
    <w:rsid w:val="00722820"/>
    <w:rsid w:val="007353D4"/>
    <w:rsid w:val="007361D6"/>
    <w:rsid w:val="0075292F"/>
    <w:rsid w:val="007541BE"/>
    <w:rsid w:val="00764707"/>
    <w:rsid w:val="00794BCC"/>
    <w:rsid w:val="007A1A00"/>
    <w:rsid w:val="007C726C"/>
    <w:rsid w:val="007D0B98"/>
    <w:rsid w:val="007E2544"/>
    <w:rsid w:val="007F0989"/>
    <w:rsid w:val="007F38A3"/>
    <w:rsid w:val="007F4FC8"/>
    <w:rsid w:val="00803499"/>
    <w:rsid w:val="00814E47"/>
    <w:rsid w:val="008320A5"/>
    <w:rsid w:val="0084405B"/>
    <w:rsid w:val="00852851"/>
    <w:rsid w:val="00853D02"/>
    <w:rsid w:val="0087414B"/>
    <w:rsid w:val="00891FAD"/>
    <w:rsid w:val="00897A9B"/>
    <w:rsid w:val="008A185C"/>
    <w:rsid w:val="008A22FD"/>
    <w:rsid w:val="008A71DA"/>
    <w:rsid w:val="008E246F"/>
    <w:rsid w:val="008E65A1"/>
    <w:rsid w:val="008E74EF"/>
    <w:rsid w:val="00907001"/>
    <w:rsid w:val="00910328"/>
    <w:rsid w:val="00911565"/>
    <w:rsid w:val="00912D7E"/>
    <w:rsid w:val="00912FAF"/>
    <w:rsid w:val="00914C3A"/>
    <w:rsid w:val="00914F8C"/>
    <w:rsid w:val="00920D4C"/>
    <w:rsid w:val="00925D36"/>
    <w:rsid w:val="00933B8D"/>
    <w:rsid w:val="0093513E"/>
    <w:rsid w:val="00942840"/>
    <w:rsid w:val="00945301"/>
    <w:rsid w:val="00945510"/>
    <w:rsid w:val="00946FBE"/>
    <w:rsid w:val="00984354"/>
    <w:rsid w:val="00987387"/>
    <w:rsid w:val="00990B67"/>
    <w:rsid w:val="00995682"/>
    <w:rsid w:val="009969A2"/>
    <w:rsid w:val="009A3430"/>
    <w:rsid w:val="009A68A2"/>
    <w:rsid w:val="009C340A"/>
    <w:rsid w:val="009C59C9"/>
    <w:rsid w:val="00A0672A"/>
    <w:rsid w:val="00A11016"/>
    <w:rsid w:val="00A26A97"/>
    <w:rsid w:val="00A27BFB"/>
    <w:rsid w:val="00A27F03"/>
    <w:rsid w:val="00A369CA"/>
    <w:rsid w:val="00A37BCF"/>
    <w:rsid w:val="00A60903"/>
    <w:rsid w:val="00A6169D"/>
    <w:rsid w:val="00A73D5A"/>
    <w:rsid w:val="00A74118"/>
    <w:rsid w:val="00A75433"/>
    <w:rsid w:val="00A77DDE"/>
    <w:rsid w:val="00A87F4B"/>
    <w:rsid w:val="00A90ACD"/>
    <w:rsid w:val="00AB17AE"/>
    <w:rsid w:val="00AC1C04"/>
    <w:rsid w:val="00AC42E5"/>
    <w:rsid w:val="00AD4B7F"/>
    <w:rsid w:val="00B064F1"/>
    <w:rsid w:val="00B22EE8"/>
    <w:rsid w:val="00B26BF4"/>
    <w:rsid w:val="00B574FD"/>
    <w:rsid w:val="00B74CC6"/>
    <w:rsid w:val="00B75236"/>
    <w:rsid w:val="00B804C6"/>
    <w:rsid w:val="00B822D7"/>
    <w:rsid w:val="00B95A0B"/>
    <w:rsid w:val="00BA3F54"/>
    <w:rsid w:val="00BC1383"/>
    <w:rsid w:val="00BC2E61"/>
    <w:rsid w:val="00BD2337"/>
    <w:rsid w:val="00BD306B"/>
    <w:rsid w:val="00BD73DE"/>
    <w:rsid w:val="00BE1AF8"/>
    <w:rsid w:val="00BE2646"/>
    <w:rsid w:val="00BE6D3D"/>
    <w:rsid w:val="00C03FF3"/>
    <w:rsid w:val="00C071D9"/>
    <w:rsid w:val="00C142E0"/>
    <w:rsid w:val="00C21156"/>
    <w:rsid w:val="00C54254"/>
    <w:rsid w:val="00C56D3C"/>
    <w:rsid w:val="00C63014"/>
    <w:rsid w:val="00C76C57"/>
    <w:rsid w:val="00C8175F"/>
    <w:rsid w:val="00C8739C"/>
    <w:rsid w:val="00CA1794"/>
    <w:rsid w:val="00CC2E07"/>
    <w:rsid w:val="00CC6F8F"/>
    <w:rsid w:val="00CD074F"/>
    <w:rsid w:val="00CE0262"/>
    <w:rsid w:val="00D06247"/>
    <w:rsid w:val="00D0651C"/>
    <w:rsid w:val="00D11043"/>
    <w:rsid w:val="00D11C99"/>
    <w:rsid w:val="00D30E71"/>
    <w:rsid w:val="00D318EC"/>
    <w:rsid w:val="00D357A5"/>
    <w:rsid w:val="00D54DB8"/>
    <w:rsid w:val="00D56448"/>
    <w:rsid w:val="00D56C04"/>
    <w:rsid w:val="00D57759"/>
    <w:rsid w:val="00D6182C"/>
    <w:rsid w:val="00D9274B"/>
    <w:rsid w:val="00D95880"/>
    <w:rsid w:val="00D97A75"/>
    <w:rsid w:val="00DA4867"/>
    <w:rsid w:val="00DA76BF"/>
    <w:rsid w:val="00DB126B"/>
    <w:rsid w:val="00DC2F8F"/>
    <w:rsid w:val="00DD335E"/>
    <w:rsid w:val="00DE2DB7"/>
    <w:rsid w:val="00DE7EF0"/>
    <w:rsid w:val="00DF1B36"/>
    <w:rsid w:val="00DF56B8"/>
    <w:rsid w:val="00DF56C8"/>
    <w:rsid w:val="00E019FD"/>
    <w:rsid w:val="00E238CB"/>
    <w:rsid w:val="00E24AF5"/>
    <w:rsid w:val="00E30C45"/>
    <w:rsid w:val="00E33328"/>
    <w:rsid w:val="00E4188E"/>
    <w:rsid w:val="00E57EC3"/>
    <w:rsid w:val="00E61893"/>
    <w:rsid w:val="00E700AF"/>
    <w:rsid w:val="00E70D80"/>
    <w:rsid w:val="00E71C84"/>
    <w:rsid w:val="00E84348"/>
    <w:rsid w:val="00E86C99"/>
    <w:rsid w:val="00E87B94"/>
    <w:rsid w:val="00EB116E"/>
    <w:rsid w:val="00EB725C"/>
    <w:rsid w:val="00EC2D24"/>
    <w:rsid w:val="00EC531D"/>
    <w:rsid w:val="00EE0C89"/>
    <w:rsid w:val="00EE486E"/>
    <w:rsid w:val="00EF7537"/>
    <w:rsid w:val="00F00B8A"/>
    <w:rsid w:val="00F06FE7"/>
    <w:rsid w:val="00F11570"/>
    <w:rsid w:val="00F1700A"/>
    <w:rsid w:val="00F21F8C"/>
    <w:rsid w:val="00F22B76"/>
    <w:rsid w:val="00F33B42"/>
    <w:rsid w:val="00F37C2B"/>
    <w:rsid w:val="00F504E0"/>
    <w:rsid w:val="00F51308"/>
    <w:rsid w:val="00F55589"/>
    <w:rsid w:val="00F6020D"/>
    <w:rsid w:val="00F73E5C"/>
    <w:rsid w:val="00F744DA"/>
    <w:rsid w:val="00F87C21"/>
    <w:rsid w:val="00F95CFA"/>
    <w:rsid w:val="00FA6468"/>
    <w:rsid w:val="00FA694C"/>
    <w:rsid w:val="00FA7AF0"/>
    <w:rsid w:val="00FC2026"/>
    <w:rsid w:val="00FC582B"/>
    <w:rsid w:val="00FD5BCA"/>
    <w:rsid w:val="00FE6885"/>
    <w:rsid w:val="00FF1155"/>
    <w:rsid w:val="00FF638B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3508293-FB9B-4C94-86FD-00F8F4DD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565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3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13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5C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64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459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9645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16"/>
    <w:rPr>
      <w:rFonts w:ascii="Segoe UI" w:eastAsiaTheme="minorHAns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4F1316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4F1316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F1316"/>
    <w:rPr>
      <w:b/>
      <w:bCs/>
    </w:rPr>
  </w:style>
  <w:style w:type="character" w:styleId="Emphasis">
    <w:name w:val="Emphasis"/>
    <w:basedOn w:val="DefaultParagraphFont"/>
    <w:uiPriority w:val="20"/>
    <w:qFormat/>
    <w:rsid w:val="004F1316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F1316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1316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rsid w:val="00070DC8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42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3ABFD-BE55-4459-AC0F-F3B9CCED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AUA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Haykanush  Parsamyan</dc:creator>
  <cp:keywords/>
  <dc:description/>
  <cp:lastModifiedBy>Пользователь</cp:lastModifiedBy>
  <cp:revision>222</cp:revision>
  <cp:lastPrinted>2021-05-18T06:50:00Z</cp:lastPrinted>
  <dcterms:created xsi:type="dcterms:W3CDTF">2020-02-08T08:00:00Z</dcterms:created>
  <dcterms:modified xsi:type="dcterms:W3CDTF">2022-03-21T15:59:00Z</dcterms:modified>
</cp:coreProperties>
</file>