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17" w:rsidRPr="00BD3F17" w:rsidRDefault="00BD3F17" w:rsidP="0020054B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Հ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Մ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Ն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Վ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Ո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Ր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ՈՒ</w:t>
      </w:r>
      <w:r w:rsidR="00123C74">
        <w:rPr>
          <w:rFonts w:ascii="GHEA Grapalat" w:eastAsia="Calibri" w:hAnsi="GHEA Grapalat" w:cs="Sylfaen"/>
          <w:b/>
          <w:sz w:val="24"/>
          <w:szCs w:val="24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Մ</w:t>
      </w:r>
    </w:p>
    <w:p w:rsidR="00BD3F17" w:rsidRPr="00BD3F17" w:rsidRDefault="00BD3F17" w:rsidP="0020054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ՀԱՅԱՍՏԱՆԻ ՀԱՆՐԱՊԵՏՈՒԹՅԱՆ ԿԱՌԱՎԱՐՈՒԹՅԱՆ 2004 ԹՎԱԿԱՆԻ </w:t>
      </w:r>
      <w:bookmarkStart w:id="0" w:name="_GoBack"/>
      <w:bookmarkEnd w:id="0"/>
      <w:r w:rsidRPr="00BD3F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ԱՊՐԻԼԻ 29-Ի N 1008-Ն ՈՐՈՇՄԱՆ ՄԵՋ ՓՈՓՈԽՈՒԹՅՈՒՆ ԿԱՏԱՐԵԼՈՒ ՄԱՍԻՆ</w:t>
      </w:r>
      <w:r w:rsidRPr="00BD3F1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ՀԱՅԱՍՏԱՆԻ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ՀԱՆՐԱՊԵՏՈՒԹՅԱՆ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ԿԱՌԱՎԱՐՈՒԹՅԱՆ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BD3F17" w:rsidRPr="00BD3F17" w:rsidRDefault="00BD3F17" w:rsidP="0020054B">
      <w:pPr>
        <w:spacing w:after="16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Իրավական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ակտերի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ընդունման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անհրաժեշտությունը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BD3F17" w:rsidRPr="006A7ADB" w:rsidRDefault="00BD3F17" w:rsidP="0020054B">
      <w:pPr>
        <w:spacing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>«Հայաստանի Հանրապետության կառավարության 2004 թվականի ապրիլի 29-ի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1008-Ն որոշման մեջ փոփոխություն կատարելու մասին» Հայաստանի Հանրապետության կառավարության որոշման </w:t>
      </w:r>
      <w:r>
        <w:rPr>
          <w:rFonts w:ascii="GHEA Grapalat" w:eastAsia="Calibri" w:hAnsi="GHEA Grapalat" w:cs="Times New Roman"/>
          <w:sz w:val="24"/>
          <w:szCs w:val="24"/>
          <w:lang w:val="hy-AM"/>
        </w:rPr>
        <w:t>նախագ</w:t>
      </w:r>
      <w:r w:rsidR="005309E0">
        <w:rPr>
          <w:rFonts w:ascii="GHEA Grapalat" w:eastAsia="Calibri" w:hAnsi="GHEA Grapalat" w:cs="Times New Roman"/>
          <w:sz w:val="24"/>
          <w:szCs w:val="24"/>
          <w:lang w:val="hy-AM"/>
        </w:rPr>
        <w:t>ծի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այսուհետ՝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Նախագիծ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5309E0" w:rsidRPr="005309E0">
        <w:rPr>
          <w:rFonts w:ascii="GHEA Grapalat" w:eastAsia="Calibri" w:hAnsi="GHEA Grapalat" w:cs="Times New Roman"/>
          <w:sz w:val="24"/>
          <w:szCs w:val="24"/>
          <w:lang w:val="hy-AM"/>
        </w:rPr>
        <w:t xml:space="preserve">ընդունման անհրաժեշտությունը 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բխում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7ADB" w:rsidRPr="006A7AD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Հակակոռուպց</w:t>
      </w:r>
      <w:r w:rsidR="006A7ADB" w:rsidRPr="006A7ADB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="006A7ADB">
        <w:rPr>
          <w:rFonts w:ascii="GHEA Grapalat" w:eastAsia="Calibri" w:hAnsi="GHEA Grapalat" w:cs="Sylfaen"/>
          <w:sz w:val="24"/>
          <w:szCs w:val="24"/>
          <w:lang w:val="hy-AM"/>
        </w:rPr>
        <w:t>ո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6A7ADB">
        <w:rPr>
          <w:rFonts w:ascii="GHEA Grapalat" w:eastAsia="Calibri" w:hAnsi="GHEA Grapalat" w:cs="Sylfaen"/>
          <w:sz w:val="24"/>
          <w:szCs w:val="24"/>
          <w:lang w:val="hy-AM"/>
        </w:rPr>
        <w:t>կոմիտե</w:t>
      </w:r>
      <w:r w:rsidR="005309E0">
        <w:rPr>
          <w:rFonts w:ascii="GHEA Grapalat" w:eastAsia="Calibri" w:hAnsi="GHEA Grapalat" w:cs="Sylfaen"/>
          <w:sz w:val="24"/>
          <w:szCs w:val="24"/>
          <w:lang w:val="hy-AM"/>
        </w:rPr>
        <w:t xml:space="preserve">ի շենքերը </w:t>
      </w:r>
      <w:r w:rsidR="006A7ADB" w:rsidRPr="006A7ADB">
        <w:rPr>
          <w:rFonts w:ascii="GHEA Grapalat" w:eastAsia="Calibri" w:hAnsi="GHEA Grapalat" w:cs="Sylfaen"/>
          <w:sz w:val="24"/>
          <w:szCs w:val="24"/>
          <w:lang w:val="hy-AM"/>
        </w:rPr>
        <w:t xml:space="preserve"> որպես պետական պահպանության ենթակա պետական մարմինների </w:t>
      </w:r>
      <w:r w:rsidR="00123C74">
        <w:rPr>
          <w:rFonts w:ascii="GHEA Grapalat" w:eastAsia="Calibri" w:hAnsi="GHEA Grapalat" w:cs="Sylfaen"/>
          <w:sz w:val="24"/>
          <w:szCs w:val="24"/>
          <w:lang w:val="hy-AM"/>
        </w:rPr>
        <w:t>շենք</w:t>
      </w:r>
      <w:r w:rsidR="006A7ADB" w:rsidRPr="006A7ADB">
        <w:rPr>
          <w:rFonts w:ascii="GHEA Grapalat" w:eastAsia="Calibri" w:hAnsi="GHEA Grapalat" w:cs="Sylfaen"/>
          <w:sz w:val="24"/>
          <w:szCs w:val="24"/>
          <w:lang w:val="hy-AM"/>
        </w:rPr>
        <w:t xml:space="preserve">երի ցանկում ընդգրկելու </w:t>
      </w:r>
      <w:r w:rsidR="005309E0">
        <w:rPr>
          <w:rFonts w:ascii="GHEA Grapalat" w:eastAsia="Calibri" w:hAnsi="GHEA Grapalat" w:cs="Sylfaen"/>
          <w:sz w:val="24"/>
          <w:szCs w:val="24"/>
          <w:lang w:val="hy-AM"/>
        </w:rPr>
        <w:t>հրամայականից</w:t>
      </w:r>
      <w:r w:rsidR="006A7ADB" w:rsidRPr="006A7ADB">
        <w:rPr>
          <w:rFonts w:ascii="GHEA Grapalat" w:eastAsia="Calibri" w:hAnsi="GHEA Grapalat" w:cs="Sylfaen"/>
          <w:sz w:val="24"/>
          <w:szCs w:val="24"/>
          <w:lang w:val="hy-AM"/>
        </w:rPr>
        <w:t>:</w:t>
      </w:r>
    </w:p>
    <w:p w:rsidR="00BD3F17" w:rsidRPr="00BD3F17" w:rsidRDefault="00BD3F17" w:rsidP="0020054B">
      <w:pPr>
        <w:spacing w:line="360" w:lineRule="auto"/>
        <w:ind w:firstLine="567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Կապը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ռազմավարական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փաստաթղթերի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հետ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վերափոխման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ռազմավարություն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2050,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2021-2026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թթ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ծրագիր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,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հակակոռուպցիոն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ռազմավարության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դրա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իրականացման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2019-2022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թվականների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միջոցառումների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/>
          <w:bCs/>
          <w:sz w:val="24"/>
          <w:szCs w:val="24"/>
          <w:lang w:val="hy-AM"/>
        </w:rPr>
        <w:t>ծրագիր</w:t>
      </w:r>
      <w:r w:rsidRPr="00BD3F17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:rsidR="00BD3F17" w:rsidRPr="00BD3F17" w:rsidRDefault="00BD3F17" w:rsidP="0020054B">
      <w:pPr>
        <w:spacing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D3F17">
        <w:rPr>
          <w:rFonts w:ascii="GHEA Grapalat" w:hAnsi="GHEA Grapalat" w:cs="Sylfaen"/>
          <w:bCs/>
          <w:sz w:val="24"/>
          <w:szCs w:val="24"/>
          <w:lang w:val="hy-AM"/>
        </w:rPr>
        <w:t>Նախագծի</w:t>
      </w:r>
      <w:r w:rsidRPr="00BD3F1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Cs/>
          <w:sz w:val="24"/>
          <w:szCs w:val="24"/>
          <w:lang w:val="hy-AM"/>
        </w:rPr>
        <w:t>ընդունումը</w:t>
      </w:r>
      <w:r w:rsidRPr="00BD3F1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hAnsi="GHEA Grapalat" w:cs="Sylfaen"/>
          <w:bCs/>
          <w:sz w:val="24"/>
          <w:szCs w:val="24"/>
          <w:lang w:val="hy-AM"/>
        </w:rPr>
        <w:t>չի բխում ռազմավարական փաստաթղթերից:</w:t>
      </w:r>
    </w:p>
    <w:p w:rsidR="00BD3F17" w:rsidRPr="00BD3F17" w:rsidRDefault="00BD3F17" w:rsidP="0020054B">
      <w:pPr>
        <w:spacing w:after="0" w:line="360" w:lineRule="auto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BD3F17" w:rsidRPr="004C40C9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4C40C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իրավիճակը</w:t>
      </w:r>
      <w:r w:rsidRPr="004C40C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4C40C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խնդիրները</w:t>
      </w:r>
      <w:r w:rsidRPr="004C40C9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. 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Հարկ է նշել, որ </w:t>
      </w:r>
      <w:r w:rsidR="008C7D9A"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2007 թվականին ձևավորված ՀՀ հատուկ քննչական ծառայությունն ընդգրկված է Հայաստանի Հանրապետության ոստիկանության կողմից պահպանության ենթակա պետական մարմինների շենքերի ու շինությունների ցանկում: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Հակակոռուպցիոն կոմիտեի մասին օրենքը 23.10.2021 թվականին ամբողջությամբ ուժի մեջ է մտել, որի </w:t>
      </w:r>
      <w:r w:rsidR="00C23501">
        <w:rPr>
          <w:rFonts w:ascii="GHEA Grapalat" w:eastAsia="Calibri" w:hAnsi="GHEA Grapalat" w:cs="Sylfaen"/>
          <w:bCs/>
          <w:sz w:val="24"/>
          <w:szCs w:val="24"/>
          <w:lang w:val="hy-AM"/>
        </w:rPr>
        <w:t>ուժով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լուծարվել է ՀՀ հատուկ քննչական ծառայությունը: 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 xml:space="preserve">Պետք է նշել, որ ՀՀ կառավարության 2021 թվականի հոկտեմբերի 21-ի «Գույք հետ վերցնելու և ամրացնելու մասին» 1744-Ա որոշման 2-րդ և 3-րդ կետերի համաձայն՝ 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ա. Հատուկ քննչական ծառայության գործունեության դադարեցման արդյունքում Հատուկ քննչական ծառայությանն ամրացված Հայաստանի Հանրապետության սեփականությունը հանդիսացող՝ քաղ. Երևան, Արաբկիր վարչական շրջանի Վ. Վաղարշյան 13 ա հասցեում գտնվող 1050855,09 հազ. դրամ սկզբնական և 693564,4 հազ. դրամ մնացորդային արժեքով, 1798,97 քառ. մետր մակերեսով շենք շինությունը և դրա օգտագործման ու սպասարկման համար հատկացված 0,06098 հեկտար hողամասն ամրացնել Հակակոռուպցիոն կոմիտեին։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բ. Հայաստանի Հանրապետության արդարադատության նախարարությանն ամրացված Հայաստանի Հանրապետության սեփականությունը հանդիսացող՝ քաղ. Երևան, Մոսկովյան 1 հասցեում գտնվող՝ 1 714600 դրամ սկզբնական արժեքով 1934.8 քառ. մետր մակերեսով վարչական շենքը և դրա օգտագործման ու սպասարկման համար հատկացված 0.067667 հեկտար հողամասը հետ վերցնել Հայաստանի Հանրապետության արդարադատության նախարարությունից և ամրացնել Հակակոռուպցիոն կոմիտեին: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Հաշվի առնելով այն հանգամանքը, որ վերը նշված շենք շինություններն արդեն իսկ ամրացված են ՀՀ հակակոռուպցիոն կոմիտեին՝ առաջարկվում է պետական պահպանության շենքերի ցանկում ընդգրկել ՀՀ Հակակոռուպցիոն կոմիտեին պատկանող շենքերը: </w:t>
      </w:r>
    </w:p>
    <w:p w:rsidR="004C40C9" w:rsidRPr="004C40C9" w:rsidRDefault="004C40C9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Հարկ է ընդգծել, որ մինչև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Հակակոռուպցիոն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կոմիտեի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համար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նոր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շենքի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կառուցումը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Հակակոռուպցիոն կոմիտեն իր գործունությունն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իրականացնելու է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ապակենտրոնացված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ձևով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տարբեր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հասցեներում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(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Վաղարշյան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13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ա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և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Մոսկովյան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1)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՝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Վաղարշյան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13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ա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հասցեի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շենքային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պայմանների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ոչ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բավարար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մեծությամբ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պայմանավորված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>:</w:t>
      </w:r>
    </w:p>
    <w:p w:rsidR="00BD3F17" w:rsidRPr="004C40C9" w:rsidRDefault="008C7D9A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Հաշվի առնելով վերոգրյալը՝ առաջարկվում է որպես </w:t>
      </w:r>
      <w:r w:rsidR="007B3425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պետական </w:t>
      </w:r>
      <w:r w:rsidR="007B3425"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պահպանության շենք ՀՀ հատուկ քննչական ծառայության փոխարեն ընդգրկել 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lastRenderedPageBreak/>
        <w:t xml:space="preserve">Հակակոռուպցիոն </w:t>
      </w:r>
      <w:r w:rsidR="00F902A6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>կոմիտեի շենքերը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՝ իր երկու հասցեներով՝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Վաղարշյան 13ա և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Մոսկովյան 1: </w:t>
      </w:r>
      <w:r w:rsidR="00BD3F17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</w:p>
    <w:p w:rsidR="0020054B" w:rsidRPr="00F81947" w:rsidRDefault="0020054B" w:rsidP="0020054B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</w:p>
    <w:p w:rsidR="00BD3F17" w:rsidRPr="004C40C9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b/>
          <w:sz w:val="24"/>
          <w:szCs w:val="24"/>
          <w:lang w:val="hy-AM"/>
        </w:rPr>
        <w:t>Առաջարկվող</w:t>
      </w:r>
      <w:r w:rsidRPr="004C40C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sz w:val="24"/>
          <w:szCs w:val="24"/>
          <w:lang w:val="hy-AM"/>
        </w:rPr>
        <w:t>կարգավորման</w:t>
      </w:r>
      <w:r w:rsidRPr="004C40C9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b/>
          <w:sz w:val="24"/>
          <w:szCs w:val="24"/>
          <w:lang w:val="hy-AM"/>
        </w:rPr>
        <w:t>բնույթը</w:t>
      </w:r>
      <w:r w:rsidRPr="004C40C9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C40C9">
        <w:rPr>
          <w:rFonts w:ascii="GHEA Grapalat" w:eastAsia="Calibri" w:hAnsi="GHEA Grapalat" w:cs="Sylfaen"/>
          <w:sz w:val="24"/>
          <w:szCs w:val="24"/>
          <w:lang w:val="hy-AM"/>
        </w:rPr>
        <w:t>Նախագծով</w:t>
      </w:r>
      <w:r w:rsidRPr="004C40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sz w:val="24"/>
          <w:szCs w:val="24"/>
          <w:lang w:val="hy-AM"/>
        </w:rPr>
        <w:t>առաջարկվում</w:t>
      </w:r>
      <w:r w:rsidRPr="004C40C9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C40C9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F902A6"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ՀՀ հատուկ քննչական ծառայության շենքի փոխարեն</w:t>
      </w:r>
      <w:r w:rsidR="00E9304C" w:rsidRPr="004C40C9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E9304C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որպես պետական </w:t>
      </w:r>
      <w:r w:rsidR="00E9304C"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պահպանության շենք</w:t>
      </w:r>
      <w:r w:rsidR="006A7ADB"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>եր</w:t>
      </w:r>
      <w:r w:rsidR="00E9304C" w:rsidRPr="004C40C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ընդգրկել </w:t>
      </w:r>
      <w:r w:rsidR="00E9304C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Հակակոռուպցիոն </w:t>
      </w:r>
      <w:r w:rsidR="006A7ADB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>կոմիտեի</w:t>
      </w:r>
      <w:r w:rsidR="00E9304C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երկու </w:t>
      </w:r>
      <w:r w:rsidR="006A7ADB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>հասցեներում գտնվող շենքերը</w:t>
      </w:r>
      <w:r w:rsidR="00E9304C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՝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E9304C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Վաղարշյան 13ա և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>ք. Երևան,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E9304C" w:rsidRPr="004C40C9">
        <w:rPr>
          <w:rFonts w:ascii="GHEA Grapalat" w:eastAsia="Calibri" w:hAnsi="GHEA Grapalat" w:cs="Times New Roman"/>
          <w:bCs/>
          <w:sz w:val="24"/>
          <w:szCs w:val="24"/>
          <w:lang w:val="hy-AM"/>
        </w:rPr>
        <w:t>Մոսկովյան 1</w:t>
      </w:r>
      <w:r w:rsidRPr="004C40C9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Ակնկալվող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արդյունքը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E9304C" w:rsidRPr="008C7D9A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sz w:val="24"/>
          <w:szCs w:val="24"/>
          <w:lang w:val="hy-AM"/>
        </w:rPr>
        <w:t>ընդունմամբ</w:t>
      </w:r>
      <w:r w:rsidRPr="00BD3F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23501">
        <w:rPr>
          <w:rFonts w:ascii="GHEA Grapalat" w:eastAsia="Calibri" w:hAnsi="GHEA Grapalat" w:cs="Sylfaen"/>
          <w:sz w:val="24"/>
          <w:szCs w:val="24"/>
          <w:lang w:val="hy-AM"/>
        </w:rPr>
        <w:t>ակնկալվում է</w:t>
      </w:r>
      <w:r w:rsidR="007B3425" w:rsidRPr="007B3425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E9304C" w:rsidRPr="007B342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որպես պետական </w:t>
      </w:r>
      <w:r w:rsidR="00E9304C" w:rsidRPr="008C7D9A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պահպանության </w:t>
      </w:r>
      <w:r w:rsidR="00E9304C">
        <w:rPr>
          <w:rFonts w:ascii="GHEA Grapalat" w:eastAsia="Calibri" w:hAnsi="GHEA Grapalat" w:cs="Sylfaen"/>
          <w:bCs/>
          <w:sz w:val="24"/>
          <w:szCs w:val="24"/>
          <w:lang w:val="hy-AM"/>
        </w:rPr>
        <w:t>շենք</w:t>
      </w:r>
      <w:r w:rsidR="006A7ADB" w:rsidRPr="006A7ADB">
        <w:rPr>
          <w:rFonts w:ascii="GHEA Grapalat" w:eastAsia="Calibri" w:hAnsi="GHEA Grapalat" w:cs="Sylfaen"/>
          <w:bCs/>
          <w:sz w:val="24"/>
          <w:szCs w:val="24"/>
          <w:lang w:val="hy-AM"/>
        </w:rPr>
        <w:t>եր</w:t>
      </w:r>
      <w:r w:rsidR="00C23501" w:rsidRPr="00C23501">
        <w:rPr>
          <w:rFonts w:ascii="GHEA Grapalat" w:eastAsia="Calibri" w:hAnsi="GHEA Grapalat" w:cs="Sylfaen"/>
          <w:bCs/>
          <w:sz w:val="24"/>
          <w:szCs w:val="24"/>
          <w:lang w:val="hy-AM"/>
        </w:rPr>
        <w:t>ի ցանկում ընդգրկել նաև</w:t>
      </w:r>
      <w:r w:rsidR="00E9304C" w:rsidRPr="007B3425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E9304C" w:rsidRPr="007B342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Հակակոռուպցիոն </w:t>
      </w:r>
      <w:r w:rsidR="006A7ADB">
        <w:rPr>
          <w:rFonts w:ascii="GHEA Grapalat" w:eastAsia="Calibri" w:hAnsi="GHEA Grapalat" w:cs="Times New Roman"/>
          <w:bCs/>
          <w:sz w:val="24"/>
          <w:szCs w:val="24"/>
          <w:lang w:val="hy-AM"/>
        </w:rPr>
        <w:t>կոմիտե</w:t>
      </w:r>
      <w:r w:rsidR="006A7ADB" w:rsidRPr="006A7ADB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ի երկու հասցեներում </w:t>
      </w:r>
      <w:r w:rsidR="00C23501">
        <w:rPr>
          <w:rFonts w:ascii="GHEA Grapalat" w:eastAsia="Calibri" w:hAnsi="GHEA Grapalat" w:cs="Times New Roman"/>
          <w:bCs/>
          <w:sz w:val="24"/>
          <w:szCs w:val="24"/>
          <w:lang w:val="hy-AM"/>
        </w:rPr>
        <w:t>(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ք. Երևան, </w:t>
      </w:r>
      <w:r w:rsidR="00C23501" w:rsidRPr="007B342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Վաղարշյան 13ա և </w:t>
      </w:r>
      <w:r w:rsidR="006B7CF1" w:rsidRPr="006B7CF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ք. Երևան, </w:t>
      </w:r>
      <w:r w:rsidR="00C23501" w:rsidRPr="007B3425">
        <w:rPr>
          <w:rFonts w:ascii="GHEA Grapalat" w:eastAsia="Calibri" w:hAnsi="GHEA Grapalat" w:cs="Times New Roman"/>
          <w:bCs/>
          <w:sz w:val="24"/>
          <w:szCs w:val="24"/>
          <w:lang w:val="hy-AM"/>
        </w:rPr>
        <w:t>Մոսկովյան 1</w:t>
      </w:r>
      <w:r w:rsidR="00C23501">
        <w:rPr>
          <w:rFonts w:ascii="GHEA Grapalat" w:eastAsia="Calibri" w:hAnsi="GHEA Grapalat" w:cs="Times New Roman"/>
          <w:bCs/>
          <w:sz w:val="24"/>
          <w:szCs w:val="24"/>
          <w:lang w:val="hy-AM"/>
        </w:rPr>
        <w:t>)</w:t>
      </w:r>
      <w:r w:rsidR="00C23501" w:rsidRPr="00C23501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="006A7ADB" w:rsidRPr="006A7ADB">
        <w:rPr>
          <w:rFonts w:ascii="GHEA Grapalat" w:eastAsia="Calibri" w:hAnsi="GHEA Grapalat" w:cs="Times New Roman"/>
          <w:bCs/>
          <w:sz w:val="24"/>
          <w:szCs w:val="24"/>
          <w:lang w:val="hy-AM"/>
        </w:rPr>
        <w:t>գտնվող շենքերը</w:t>
      </w:r>
      <w:r w:rsidR="00E9304C" w:rsidRPr="007B3425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: </w:t>
      </w:r>
      <w:r w:rsidR="00E9304C"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</w:p>
    <w:p w:rsidR="00BD3F17" w:rsidRPr="006A7ADB" w:rsidRDefault="00BD3F17" w:rsidP="0020054B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D3F17" w:rsidRPr="005309E0" w:rsidRDefault="00BD3F17" w:rsidP="0020054B">
      <w:pPr>
        <w:spacing w:after="0" w:line="360" w:lineRule="auto"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ընդունման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կապակցությամբ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ֆինանսական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միջոցների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անհրաժեշտության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պետական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բյուջեի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եկամուտներում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և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ծախսերում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սպասվելիք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փոփոխությունների</w:t>
      </w:r>
      <w:r w:rsidRPr="00BD3F17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մասին</w:t>
      </w:r>
      <w:r w:rsidRPr="00BD3F17"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  <w:t>.</w:t>
      </w: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ընդունմամբ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Հայաստանի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Հանրապետության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պետական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բյուջեի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iCs/>
          <w:sz w:val="24"/>
          <w:szCs w:val="24"/>
          <w:lang w:val="hy-AM"/>
        </w:rPr>
        <w:t>եկամուտներում</w:t>
      </w:r>
      <w:r w:rsidRPr="00BD3F17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 </w:t>
      </w:r>
      <w:r w:rsidR="00E9304C" w:rsidRPr="00E9304C"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  <w:t xml:space="preserve">և ծախսերում փոփոխություններ չեն սպասվում: </w:t>
      </w: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iCs/>
          <w:sz w:val="24"/>
          <w:szCs w:val="24"/>
          <w:lang w:val="hy-AM"/>
        </w:rPr>
      </w:pP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Նախագծի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մշակման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ընթացքում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ներգրավված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ինստիտուտները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և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/>
          <w:sz w:val="24"/>
          <w:szCs w:val="24"/>
          <w:lang w:val="hy-AM"/>
        </w:rPr>
        <w:t>անձինք</w:t>
      </w:r>
      <w:r w:rsidRPr="00BD3F17">
        <w:rPr>
          <w:rFonts w:ascii="GHEA Grapalat" w:eastAsia="Calibri" w:hAnsi="GHEA Grapalat" w:cs="Times New Roman"/>
          <w:b/>
          <w:sz w:val="24"/>
          <w:szCs w:val="24"/>
          <w:lang w:val="hy-AM"/>
        </w:rPr>
        <w:t>.</w:t>
      </w:r>
    </w:p>
    <w:p w:rsidR="00BD3F17" w:rsidRPr="00BD3F17" w:rsidRDefault="00BD3F17" w:rsidP="0020054B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bCs/>
          <w:sz w:val="24"/>
          <w:szCs w:val="24"/>
          <w:lang w:val="hy-AM"/>
        </w:rPr>
      </w:pP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Նախագիծը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մշակվել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է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Հայաստանի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Հանրապետության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հակակոռուպցիոն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կոմիտեի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</w:t>
      </w:r>
      <w:r w:rsidRPr="00BD3F17">
        <w:rPr>
          <w:rFonts w:ascii="GHEA Grapalat" w:eastAsia="Calibri" w:hAnsi="GHEA Grapalat" w:cs="Sylfaen"/>
          <w:bCs/>
          <w:sz w:val="24"/>
          <w:szCs w:val="24"/>
          <w:lang w:val="hy-AM"/>
        </w:rPr>
        <w:t>կողմից</w:t>
      </w:r>
      <w:r w:rsidRPr="00BD3F17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: </w:t>
      </w:r>
    </w:p>
    <w:p w:rsidR="00BD3F17" w:rsidRPr="00BD3F17" w:rsidRDefault="00BD3F17">
      <w:pPr>
        <w:rPr>
          <w:rFonts w:ascii="GHEA Grapalat" w:hAnsi="GHEA Grapalat"/>
          <w:sz w:val="24"/>
          <w:szCs w:val="24"/>
          <w:lang w:val="hy-AM"/>
        </w:rPr>
      </w:pPr>
    </w:p>
    <w:sectPr w:rsidR="00BD3F17" w:rsidRPr="00BD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14" w:rsidRDefault="00320714" w:rsidP="00BD3F17">
      <w:pPr>
        <w:spacing w:after="0" w:line="240" w:lineRule="auto"/>
      </w:pPr>
      <w:r>
        <w:separator/>
      </w:r>
    </w:p>
  </w:endnote>
  <w:endnote w:type="continuationSeparator" w:id="0">
    <w:p w:rsidR="00320714" w:rsidRDefault="00320714" w:rsidP="00BD3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14" w:rsidRDefault="00320714" w:rsidP="00BD3F17">
      <w:pPr>
        <w:spacing w:after="0" w:line="240" w:lineRule="auto"/>
      </w:pPr>
      <w:r>
        <w:separator/>
      </w:r>
    </w:p>
  </w:footnote>
  <w:footnote w:type="continuationSeparator" w:id="0">
    <w:p w:rsidR="00320714" w:rsidRDefault="00320714" w:rsidP="00BD3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AE"/>
    <w:rsid w:val="001151D4"/>
    <w:rsid w:val="00123C74"/>
    <w:rsid w:val="0020054B"/>
    <w:rsid w:val="00295D11"/>
    <w:rsid w:val="00320714"/>
    <w:rsid w:val="00366C94"/>
    <w:rsid w:val="004C40C9"/>
    <w:rsid w:val="005309E0"/>
    <w:rsid w:val="00621224"/>
    <w:rsid w:val="00626B1E"/>
    <w:rsid w:val="006A7ADB"/>
    <w:rsid w:val="006B7CF1"/>
    <w:rsid w:val="007B3425"/>
    <w:rsid w:val="008C7D9A"/>
    <w:rsid w:val="00995C1D"/>
    <w:rsid w:val="009B36A0"/>
    <w:rsid w:val="00BD3F17"/>
    <w:rsid w:val="00C23501"/>
    <w:rsid w:val="00E9304C"/>
    <w:rsid w:val="00ED4D2D"/>
    <w:rsid w:val="00ED5AAE"/>
    <w:rsid w:val="00F81947"/>
    <w:rsid w:val="00F9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B055A"/>
  <w15:docId w15:val="{7AD12BC7-7FCF-4065-AC0D-F1D4323B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D3F17"/>
    <w:rPr>
      <w:b/>
      <w:bCs/>
    </w:rPr>
  </w:style>
  <w:style w:type="character" w:styleId="Emphasis">
    <w:name w:val="Emphasis"/>
    <w:basedOn w:val="DefaultParagraphFont"/>
    <w:uiPriority w:val="20"/>
    <w:qFormat/>
    <w:rsid w:val="00BD3F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D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F17"/>
  </w:style>
  <w:style w:type="paragraph" w:styleId="Footer">
    <w:name w:val="footer"/>
    <w:basedOn w:val="Normal"/>
    <w:link w:val="FooterChar"/>
    <w:uiPriority w:val="99"/>
    <w:unhideWhenUsed/>
    <w:rsid w:val="00BD3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F17"/>
  </w:style>
  <w:style w:type="paragraph" w:styleId="BalloonText">
    <w:name w:val="Balloon Text"/>
    <w:basedOn w:val="Normal"/>
    <w:link w:val="BalloonTextChar"/>
    <w:uiPriority w:val="99"/>
    <w:semiHidden/>
    <w:unhideWhenUsed/>
    <w:rsid w:val="00C23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2022-04-26T13:38:00Z</cp:lastPrinted>
  <dcterms:created xsi:type="dcterms:W3CDTF">2022-05-02T06:53:00Z</dcterms:created>
  <dcterms:modified xsi:type="dcterms:W3CDTF">2022-05-02T06:53:00Z</dcterms:modified>
</cp:coreProperties>
</file>