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0945" w:rsidRPr="00DF58FC" w:rsidRDefault="0019647D" w:rsidP="0010597D">
      <w:pPr>
        <w:pStyle w:val="Normal1"/>
        <w:shd w:val="clear" w:color="auto" w:fill="FFFFFF"/>
        <w:spacing w:line="360" w:lineRule="auto"/>
        <w:ind w:firstLine="450"/>
        <w:jc w:val="center"/>
        <w:rPr>
          <w:rFonts w:ascii="GHEA Grapalat" w:eastAsia="GHEA Grapalat" w:hAnsi="GHEA Grapalat" w:cs="GHEA Grapalat"/>
          <w:b/>
          <w:sz w:val="24"/>
          <w:szCs w:val="24"/>
        </w:rPr>
      </w:pPr>
      <w:r w:rsidRPr="00DF58FC">
        <w:rPr>
          <w:rFonts w:ascii="GHEA Grapalat" w:eastAsia="GHEA Grapalat" w:hAnsi="GHEA Grapalat" w:cs="GHEA Grapalat"/>
          <w:b/>
          <w:sz w:val="24"/>
          <w:szCs w:val="24"/>
        </w:rPr>
        <w:t>ՀԱՅԱՍՏԱՆԻ ՀԱՆՐԱՊԵՏՈՒԹՅԱՆ</w:t>
      </w:r>
    </w:p>
    <w:p w:rsidR="00D30945" w:rsidRPr="00DF58FC" w:rsidRDefault="0019647D">
      <w:pPr>
        <w:pStyle w:val="Normal1"/>
        <w:shd w:val="clear" w:color="auto" w:fill="FFFFFF"/>
        <w:spacing w:line="360" w:lineRule="auto"/>
        <w:ind w:firstLine="450"/>
        <w:jc w:val="center"/>
        <w:rPr>
          <w:rFonts w:ascii="GHEA Grapalat" w:eastAsia="GHEA Grapalat" w:hAnsi="GHEA Grapalat" w:cs="GHEA Grapalat"/>
          <w:b/>
          <w:sz w:val="24"/>
          <w:szCs w:val="24"/>
        </w:rPr>
      </w:pPr>
      <w:r w:rsidRPr="00DF58FC">
        <w:rPr>
          <w:rFonts w:ascii="GHEA Grapalat" w:eastAsia="GHEA Grapalat" w:hAnsi="GHEA Grapalat" w:cs="GHEA Grapalat"/>
          <w:b/>
          <w:sz w:val="24"/>
          <w:szCs w:val="24"/>
        </w:rPr>
        <w:t>Օ Ր Ե Ն Ք Ը</w:t>
      </w:r>
    </w:p>
    <w:p w:rsidR="00D30945" w:rsidRPr="00DF58FC" w:rsidRDefault="0019647D">
      <w:pPr>
        <w:pStyle w:val="Normal1"/>
        <w:shd w:val="clear" w:color="auto" w:fill="FFFFFF"/>
        <w:spacing w:line="360" w:lineRule="auto"/>
        <w:ind w:firstLine="450"/>
        <w:jc w:val="center"/>
        <w:rPr>
          <w:rFonts w:ascii="GHEA Grapalat" w:eastAsia="GHEA Grapalat" w:hAnsi="GHEA Grapalat" w:cs="GHEA Grapalat"/>
          <w:b/>
          <w:sz w:val="24"/>
          <w:szCs w:val="24"/>
        </w:rPr>
      </w:pPr>
      <w:r w:rsidRPr="00DF58FC">
        <w:rPr>
          <w:rFonts w:ascii="GHEA Grapalat" w:eastAsia="GHEA Grapalat" w:hAnsi="GHEA Grapalat" w:cs="GHEA Grapalat"/>
          <w:b/>
          <w:sz w:val="24"/>
          <w:szCs w:val="24"/>
        </w:rPr>
        <w:t>«ԱԶԳԱՅԻՆ ԱՆՎՏԱՆԳՈՒԹՅԱՆ ՄԱՐՄԻՆՆԵՐ</w:t>
      </w:r>
      <w:r w:rsidR="009A0048">
        <w:rPr>
          <w:rFonts w:ascii="GHEA Grapalat" w:eastAsia="GHEA Grapalat" w:hAnsi="GHEA Grapalat" w:cs="GHEA Grapalat"/>
          <w:b/>
          <w:sz w:val="24"/>
          <w:szCs w:val="24"/>
        </w:rPr>
        <w:t>Ի</w:t>
      </w:r>
      <w:r w:rsidRPr="00DF58FC">
        <w:rPr>
          <w:rFonts w:ascii="GHEA Grapalat" w:eastAsia="GHEA Grapalat" w:hAnsi="GHEA Grapalat" w:cs="GHEA Grapalat"/>
          <w:b/>
          <w:sz w:val="24"/>
          <w:szCs w:val="24"/>
        </w:rPr>
        <w:t xml:space="preserve"> ՄԱՍԻՆ» ՕՐԵՆՔՈՒՄ ՓՈՓՈԽՈՒԹՅՈՒՆ</w:t>
      </w:r>
      <w:r w:rsidR="00226DDB">
        <w:rPr>
          <w:rFonts w:ascii="GHEA Grapalat" w:eastAsia="GHEA Grapalat" w:hAnsi="GHEA Grapalat" w:cs="GHEA Grapalat"/>
          <w:b/>
          <w:sz w:val="24"/>
          <w:szCs w:val="24"/>
        </w:rPr>
        <w:t>ՆԵՐ</w:t>
      </w:r>
      <w:r w:rsidRPr="00DF58FC">
        <w:rPr>
          <w:rFonts w:ascii="GHEA Grapalat" w:eastAsia="GHEA Grapalat" w:hAnsi="GHEA Grapalat" w:cs="GHEA Grapalat"/>
          <w:b/>
          <w:sz w:val="24"/>
          <w:szCs w:val="24"/>
        </w:rPr>
        <w:t xml:space="preserve"> ԿԱՏԱՐԵԼՈՒ ՄԱՍԻՆ</w:t>
      </w:r>
    </w:p>
    <w:p w:rsidR="00D30945" w:rsidRPr="00DF58FC" w:rsidRDefault="0019647D">
      <w:pPr>
        <w:pStyle w:val="Normal1"/>
        <w:shd w:val="clear" w:color="auto" w:fill="FFFFFF"/>
        <w:spacing w:line="360" w:lineRule="auto"/>
        <w:ind w:firstLine="450"/>
        <w:jc w:val="both"/>
        <w:rPr>
          <w:rFonts w:ascii="GHEA Grapalat" w:eastAsia="GHEA Grapalat" w:hAnsi="GHEA Grapalat" w:cs="GHEA Grapalat"/>
          <w:b/>
          <w:sz w:val="24"/>
          <w:szCs w:val="24"/>
          <w:shd w:val="clear" w:color="auto" w:fill="F6F6F6"/>
        </w:rPr>
      </w:pPr>
      <w:r w:rsidRPr="00DF58FC">
        <w:rPr>
          <w:rFonts w:ascii="GHEA Grapalat" w:eastAsia="GHEA Grapalat" w:hAnsi="GHEA Grapalat" w:cs="GHEA Grapalat"/>
          <w:b/>
          <w:sz w:val="24"/>
          <w:szCs w:val="24"/>
          <w:shd w:val="clear" w:color="auto" w:fill="F6F6F6"/>
        </w:rPr>
        <w:t xml:space="preserve"> </w:t>
      </w:r>
    </w:p>
    <w:p w:rsidR="00D30945" w:rsidRPr="003A34BD" w:rsidRDefault="0019647D" w:rsidP="00074FC8">
      <w:pPr>
        <w:pStyle w:val="Normal1"/>
        <w:shd w:val="clear" w:color="auto" w:fill="FFFFFF"/>
        <w:spacing w:line="360" w:lineRule="auto"/>
        <w:ind w:firstLine="450"/>
        <w:jc w:val="both"/>
        <w:rPr>
          <w:rFonts w:ascii="GHEA Grapalat" w:eastAsia="GHEA Grapalat" w:hAnsi="GHEA Grapalat" w:cs="GHEA Grapalat"/>
          <w:sz w:val="24"/>
          <w:szCs w:val="24"/>
        </w:rPr>
      </w:pPr>
      <w:proofErr w:type="gramStart"/>
      <w:r w:rsidRPr="00074FC8">
        <w:rPr>
          <w:rFonts w:ascii="GHEA Grapalat" w:eastAsia="GHEA Grapalat" w:hAnsi="GHEA Grapalat" w:cs="GHEA Grapalat"/>
          <w:b/>
          <w:sz w:val="24"/>
          <w:szCs w:val="24"/>
        </w:rPr>
        <w:t>Հոդված 1.</w:t>
      </w:r>
      <w:proofErr w:type="gramEnd"/>
      <w:r w:rsidRPr="003A34BD">
        <w:rPr>
          <w:rFonts w:ascii="GHEA Grapalat" w:eastAsia="GHEA Grapalat" w:hAnsi="GHEA Grapalat" w:cs="GHEA Grapalat"/>
          <w:sz w:val="24"/>
          <w:szCs w:val="24"/>
        </w:rPr>
        <w:t xml:space="preserve"> </w:t>
      </w:r>
      <w:r w:rsidRPr="00DF58FC">
        <w:rPr>
          <w:rFonts w:ascii="GHEA Grapalat" w:eastAsia="GHEA Grapalat" w:hAnsi="GHEA Grapalat" w:cs="GHEA Grapalat"/>
          <w:sz w:val="24"/>
          <w:szCs w:val="24"/>
        </w:rPr>
        <w:t>«Ազգային անվտանգության մարմինների մասին» 2001 թվականի դեկտեմբերի 28-ի ՀՕ-294-Ն օրենքի (այսուհետ՝ Օրենք) 4-րդ հոդվածի 3-րդ մասում «և քննչական» բառերը հանել:</w:t>
      </w:r>
    </w:p>
    <w:p w:rsidR="00074FC8" w:rsidRDefault="00074FC8" w:rsidP="00074FC8">
      <w:pPr>
        <w:pStyle w:val="Normal1"/>
        <w:shd w:val="clear" w:color="auto" w:fill="FFFFFF"/>
        <w:ind w:firstLine="446"/>
        <w:jc w:val="both"/>
        <w:rPr>
          <w:rFonts w:ascii="GHEA Grapalat" w:eastAsia="GHEA Grapalat" w:hAnsi="GHEA Grapalat" w:cs="GHEA Grapalat"/>
          <w:b/>
          <w:sz w:val="24"/>
          <w:szCs w:val="24"/>
        </w:rPr>
      </w:pPr>
    </w:p>
    <w:p w:rsidR="00D30945" w:rsidRPr="003A34BD" w:rsidRDefault="0019647D" w:rsidP="00074FC8">
      <w:pPr>
        <w:pStyle w:val="Normal1"/>
        <w:shd w:val="clear" w:color="auto" w:fill="FFFFFF"/>
        <w:spacing w:line="360" w:lineRule="auto"/>
        <w:ind w:firstLine="450"/>
        <w:jc w:val="both"/>
        <w:rPr>
          <w:rFonts w:ascii="GHEA Grapalat" w:eastAsia="GHEA Grapalat" w:hAnsi="GHEA Grapalat" w:cs="GHEA Grapalat"/>
          <w:sz w:val="24"/>
          <w:szCs w:val="24"/>
        </w:rPr>
      </w:pPr>
      <w:proofErr w:type="gramStart"/>
      <w:r w:rsidRPr="00074FC8">
        <w:rPr>
          <w:rFonts w:ascii="GHEA Grapalat" w:eastAsia="GHEA Grapalat" w:hAnsi="GHEA Grapalat" w:cs="GHEA Grapalat"/>
          <w:b/>
          <w:sz w:val="24"/>
          <w:szCs w:val="24"/>
        </w:rPr>
        <w:t>Հոդված 2.</w:t>
      </w:r>
      <w:proofErr w:type="gramEnd"/>
      <w:r w:rsidRPr="003A34BD">
        <w:rPr>
          <w:rFonts w:ascii="GHEA Grapalat" w:eastAsia="GHEA Grapalat" w:hAnsi="GHEA Grapalat" w:cs="GHEA Grapalat"/>
          <w:sz w:val="24"/>
          <w:szCs w:val="24"/>
        </w:rPr>
        <w:t xml:space="preserve"> Օրենքի 4.2-րդ հոդվածը ճանաչել ուժը կորցրած:</w:t>
      </w:r>
    </w:p>
    <w:p w:rsidR="00074FC8" w:rsidRDefault="00074FC8" w:rsidP="00074FC8">
      <w:pPr>
        <w:pStyle w:val="Normal1"/>
        <w:shd w:val="clear" w:color="auto" w:fill="FFFFFF"/>
        <w:spacing w:line="360" w:lineRule="auto"/>
        <w:ind w:firstLine="450"/>
        <w:jc w:val="both"/>
        <w:rPr>
          <w:rFonts w:ascii="GHEA Grapalat" w:eastAsia="GHEA Grapalat" w:hAnsi="GHEA Grapalat" w:cs="GHEA Grapalat"/>
          <w:b/>
          <w:sz w:val="24"/>
          <w:szCs w:val="24"/>
        </w:rPr>
      </w:pPr>
    </w:p>
    <w:p w:rsidR="00D30945" w:rsidRPr="003A34BD" w:rsidRDefault="0019647D" w:rsidP="00074FC8">
      <w:pPr>
        <w:pStyle w:val="Normal1"/>
        <w:shd w:val="clear" w:color="auto" w:fill="FFFFFF"/>
        <w:spacing w:line="360" w:lineRule="auto"/>
        <w:ind w:firstLine="450"/>
        <w:jc w:val="both"/>
        <w:rPr>
          <w:rFonts w:ascii="GHEA Grapalat" w:eastAsia="GHEA Grapalat" w:hAnsi="GHEA Grapalat" w:cs="GHEA Grapalat"/>
          <w:sz w:val="24"/>
          <w:szCs w:val="24"/>
        </w:rPr>
      </w:pPr>
      <w:proofErr w:type="gramStart"/>
      <w:r w:rsidRPr="00074FC8">
        <w:rPr>
          <w:rFonts w:ascii="GHEA Grapalat" w:eastAsia="GHEA Grapalat" w:hAnsi="GHEA Grapalat" w:cs="GHEA Grapalat"/>
          <w:b/>
          <w:sz w:val="24"/>
          <w:szCs w:val="24"/>
        </w:rPr>
        <w:t>Հոդված 3.</w:t>
      </w:r>
      <w:proofErr w:type="gramEnd"/>
      <w:r w:rsidRPr="00074FC8">
        <w:rPr>
          <w:rFonts w:ascii="GHEA Grapalat" w:eastAsia="GHEA Grapalat" w:hAnsi="GHEA Grapalat" w:cs="GHEA Grapalat"/>
          <w:b/>
          <w:sz w:val="24"/>
          <w:szCs w:val="24"/>
        </w:rPr>
        <w:t xml:space="preserve"> </w:t>
      </w:r>
      <w:r w:rsidRPr="003A34BD">
        <w:rPr>
          <w:rFonts w:ascii="GHEA Grapalat" w:eastAsia="GHEA Grapalat" w:hAnsi="GHEA Grapalat" w:cs="GHEA Grapalat"/>
          <w:sz w:val="24"/>
          <w:szCs w:val="24"/>
        </w:rPr>
        <w:t>Օրենքի 11-րդ հոդվածի 2-րդ մասի բ) կետում</w:t>
      </w:r>
      <w:proofErr w:type="gramStart"/>
      <w:r w:rsidRPr="003A34BD">
        <w:rPr>
          <w:rFonts w:ascii="GHEA Grapalat" w:eastAsia="GHEA Grapalat" w:hAnsi="GHEA Grapalat" w:cs="GHEA Grapalat"/>
          <w:sz w:val="24"/>
          <w:szCs w:val="24"/>
        </w:rPr>
        <w:t xml:space="preserve">՝ </w:t>
      </w:r>
      <w:r w:rsidRPr="00DF58FC">
        <w:rPr>
          <w:rFonts w:ascii="GHEA Grapalat" w:eastAsia="GHEA Grapalat" w:hAnsi="GHEA Grapalat" w:cs="GHEA Grapalat"/>
          <w:sz w:val="24"/>
          <w:szCs w:val="24"/>
        </w:rPr>
        <w:t xml:space="preserve"> </w:t>
      </w:r>
      <w:r w:rsidRPr="003A34BD">
        <w:rPr>
          <w:rFonts w:ascii="GHEA Grapalat" w:eastAsia="GHEA Grapalat" w:hAnsi="GHEA Grapalat" w:cs="GHEA Grapalat"/>
          <w:sz w:val="24"/>
          <w:szCs w:val="24"/>
        </w:rPr>
        <w:t>«</w:t>
      </w:r>
      <w:proofErr w:type="gramEnd"/>
      <w:r w:rsidRPr="00DF58FC">
        <w:rPr>
          <w:rFonts w:ascii="GHEA Grapalat" w:eastAsia="GHEA Grapalat" w:hAnsi="GHEA Grapalat" w:cs="GHEA Grapalat"/>
          <w:sz w:val="24"/>
          <w:szCs w:val="24"/>
        </w:rPr>
        <w:t>իրենց քննչական ենթակայությանը վերապահված</w:t>
      </w:r>
      <w:r w:rsidRPr="003A34BD">
        <w:rPr>
          <w:rFonts w:ascii="GHEA Grapalat" w:eastAsia="GHEA Grapalat" w:hAnsi="GHEA Grapalat" w:cs="GHEA Grapalat"/>
          <w:sz w:val="24"/>
          <w:szCs w:val="24"/>
        </w:rPr>
        <w:t>»</w:t>
      </w:r>
      <w:r w:rsidRPr="00DF58FC">
        <w:rPr>
          <w:rFonts w:ascii="GHEA Grapalat" w:eastAsia="GHEA Grapalat" w:hAnsi="GHEA Grapalat" w:cs="GHEA Grapalat"/>
          <w:sz w:val="24"/>
          <w:szCs w:val="24"/>
        </w:rPr>
        <w:t xml:space="preserve"> բառերը հանել</w:t>
      </w:r>
      <w:r w:rsidRPr="003A34BD">
        <w:rPr>
          <w:rFonts w:ascii="GHEA Grapalat" w:eastAsia="GHEA Grapalat" w:hAnsi="GHEA Grapalat" w:cs="GHEA Grapalat"/>
          <w:sz w:val="24"/>
          <w:szCs w:val="24"/>
        </w:rPr>
        <w:t>:</w:t>
      </w:r>
    </w:p>
    <w:p w:rsidR="00074FC8" w:rsidRDefault="00074FC8" w:rsidP="00074FC8">
      <w:pPr>
        <w:pStyle w:val="Normal1"/>
        <w:shd w:val="clear" w:color="auto" w:fill="FFFFFF"/>
        <w:spacing w:line="360" w:lineRule="auto"/>
        <w:ind w:firstLine="450"/>
        <w:jc w:val="both"/>
        <w:rPr>
          <w:rFonts w:ascii="GHEA Grapalat" w:eastAsia="GHEA Grapalat" w:hAnsi="GHEA Grapalat" w:cs="GHEA Grapalat"/>
          <w:b/>
          <w:sz w:val="24"/>
          <w:szCs w:val="24"/>
        </w:rPr>
      </w:pPr>
    </w:p>
    <w:p w:rsidR="00D30945" w:rsidRPr="003A34BD" w:rsidRDefault="0019647D" w:rsidP="00074FC8">
      <w:pPr>
        <w:pStyle w:val="Normal1"/>
        <w:shd w:val="clear" w:color="auto" w:fill="FFFFFF"/>
        <w:spacing w:line="360" w:lineRule="auto"/>
        <w:ind w:firstLine="450"/>
        <w:jc w:val="both"/>
        <w:rPr>
          <w:rFonts w:ascii="GHEA Grapalat" w:eastAsia="GHEA Grapalat" w:hAnsi="GHEA Grapalat" w:cs="GHEA Grapalat"/>
          <w:sz w:val="24"/>
          <w:szCs w:val="24"/>
        </w:rPr>
      </w:pPr>
      <w:proofErr w:type="gramStart"/>
      <w:r w:rsidRPr="00074FC8">
        <w:rPr>
          <w:rFonts w:ascii="GHEA Grapalat" w:eastAsia="GHEA Grapalat" w:hAnsi="GHEA Grapalat" w:cs="GHEA Grapalat"/>
          <w:b/>
          <w:sz w:val="24"/>
          <w:szCs w:val="24"/>
        </w:rPr>
        <w:t>Հոդված 4.</w:t>
      </w:r>
      <w:proofErr w:type="gramEnd"/>
      <w:r w:rsidRPr="003A34BD">
        <w:rPr>
          <w:rFonts w:ascii="GHEA Grapalat" w:eastAsia="GHEA Grapalat" w:hAnsi="GHEA Grapalat" w:cs="GHEA Grapalat"/>
          <w:sz w:val="24"/>
          <w:szCs w:val="24"/>
        </w:rPr>
        <w:t xml:space="preserve"> Օրենքի 12-րդ հոդվածում «</w:t>
      </w:r>
      <w:r w:rsidRPr="00DF58FC">
        <w:rPr>
          <w:rFonts w:ascii="GHEA Grapalat" w:eastAsia="GHEA Grapalat" w:hAnsi="GHEA Grapalat" w:cs="GHEA Grapalat"/>
          <w:sz w:val="24"/>
          <w:szCs w:val="24"/>
        </w:rPr>
        <w:t>իրենց քննչական ենթակայությանը վերապահված</w:t>
      </w:r>
      <w:r w:rsidRPr="003A34BD">
        <w:rPr>
          <w:rFonts w:ascii="GHEA Grapalat" w:eastAsia="GHEA Grapalat" w:hAnsi="GHEA Grapalat" w:cs="GHEA Grapalat"/>
          <w:sz w:val="24"/>
          <w:szCs w:val="24"/>
        </w:rPr>
        <w:t>» բառերը հանել:</w:t>
      </w:r>
    </w:p>
    <w:p w:rsidR="00074FC8" w:rsidRDefault="00074FC8">
      <w:pPr>
        <w:pStyle w:val="Normal1"/>
        <w:shd w:val="clear" w:color="auto" w:fill="FFFFFF"/>
        <w:spacing w:line="360" w:lineRule="auto"/>
        <w:ind w:firstLine="450"/>
        <w:jc w:val="both"/>
        <w:rPr>
          <w:rFonts w:ascii="GHEA Grapalat" w:eastAsia="GHEA Grapalat" w:hAnsi="GHEA Grapalat" w:cs="GHEA Grapalat"/>
          <w:b/>
          <w:sz w:val="24"/>
          <w:szCs w:val="24"/>
        </w:rPr>
      </w:pPr>
    </w:p>
    <w:p w:rsidR="00D30945" w:rsidRDefault="0019647D" w:rsidP="00074FC8">
      <w:pPr>
        <w:pStyle w:val="Normal1"/>
        <w:shd w:val="clear" w:color="auto" w:fill="FFFFFF"/>
        <w:spacing w:line="360" w:lineRule="auto"/>
        <w:ind w:firstLine="450"/>
        <w:jc w:val="both"/>
        <w:rPr>
          <w:rFonts w:ascii="GHEA Grapalat" w:eastAsia="GHEA Grapalat" w:hAnsi="GHEA Grapalat" w:cs="GHEA Grapalat"/>
          <w:sz w:val="24"/>
          <w:szCs w:val="24"/>
        </w:rPr>
      </w:pPr>
      <w:proofErr w:type="gramStart"/>
      <w:r w:rsidRPr="00074FC8">
        <w:rPr>
          <w:rFonts w:ascii="GHEA Grapalat" w:eastAsia="GHEA Grapalat" w:hAnsi="GHEA Grapalat" w:cs="GHEA Grapalat"/>
          <w:b/>
          <w:sz w:val="24"/>
          <w:szCs w:val="24"/>
        </w:rPr>
        <w:t>Հոդված 5.</w:t>
      </w:r>
      <w:proofErr w:type="gramEnd"/>
      <w:r w:rsidRPr="003A34BD">
        <w:rPr>
          <w:rFonts w:ascii="GHEA Grapalat" w:eastAsia="GHEA Grapalat" w:hAnsi="GHEA Grapalat" w:cs="GHEA Grapalat"/>
          <w:sz w:val="24"/>
          <w:szCs w:val="24"/>
        </w:rPr>
        <w:t xml:space="preserve"> Օրենքի 13-րդ հոդվածի 1-ին մասում «կատարում են հետաքննություն և նախաքննություն` ուղղված իրենց քննչական ենթակայությանը վերապահված հանցագործությունների բացահայտմանը, կանխմանը և խափանմանը» բառերը փոխարինել «գաղտնի քննչական գործողություններ» բառերով: </w:t>
      </w:r>
    </w:p>
    <w:p w:rsidR="00074FC8" w:rsidRPr="003A34BD" w:rsidRDefault="00074FC8" w:rsidP="00074FC8">
      <w:pPr>
        <w:pStyle w:val="Normal1"/>
        <w:shd w:val="clear" w:color="auto" w:fill="FFFFFF"/>
        <w:ind w:firstLine="450"/>
        <w:jc w:val="both"/>
        <w:rPr>
          <w:rFonts w:ascii="GHEA Grapalat" w:eastAsia="GHEA Grapalat" w:hAnsi="GHEA Grapalat" w:cs="GHEA Grapalat"/>
          <w:sz w:val="24"/>
          <w:szCs w:val="24"/>
        </w:rPr>
      </w:pPr>
    </w:p>
    <w:p w:rsidR="00D30945" w:rsidRPr="003A34BD" w:rsidRDefault="0019647D">
      <w:pPr>
        <w:pStyle w:val="Normal1"/>
        <w:shd w:val="clear" w:color="auto" w:fill="FFFFFF"/>
        <w:spacing w:line="360" w:lineRule="auto"/>
        <w:ind w:firstLine="450"/>
        <w:jc w:val="both"/>
        <w:rPr>
          <w:rFonts w:ascii="GHEA Grapalat" w:eastAsia="GHEA Grapalat" w:hAnsi="GHEA Grapalat" w:cs="GHEA Grapalat"/>
          <w:sz w:val="24"/>
          <w:szCs w:val="24"/>
        </w:rPr>
      </w:pPr>
      <w:proofErr w:type="gramStart"/>
      <w:r w:rsidRPr="00074FC8">
        <w:rPr>
          <w:rFonts w:ascii="GHEA Grapalat" w:eastAsia="GHEA Grapalat" w:hAnsi="GHEA Grapalat" w:cs="GHEA Grapalat"/>
          <w:b/>
          <w:sz w:val="24"/>
          <w:szCs w:val="24"/>
        </w:rPr>
        <w:t>Հոդված 6.</w:t>
      </w:r>
      <w:proofErr w:type="gramEnd"/>
      <w:r w:rsidRPr="003A34BD">
        <w:rPr>
          <w:rFonts w:ascii="GHEA Grapalat" w:eastAsia="GHEA Grapalat" w:hAnsi="GHEA Grapalat" w:cs="GHEA Grapalat"/>
          <w:sz w:val="24"/>
          <w:szCs w:val="24"/>
        </w:rPr>
        <w:t xml:space="preserve"> Օրենքի 15-րդ հոդվածի 1-ին մասի՝</w:t>
      </w:r>
    </w:p>
    <w:p w:rsidR="00D30945" w:rsidRPr="00DF58FC" w:rsidRDefault="0019647D">
      <w:pPr>
        <w:pStyle w:val="Normal1"/>
        <w:shd w:val="clear" w:color="auto" w:fill="FFFFFF"/>
        <w:spacing w:line="360" w:lineRule="auto"/>
        <w:ind w:firstLine="375"/>
        <w:jc w:val="both"/>
        <w:rPr>
          <w:rFonts w:ascii="GHEA Grapalat" w:eastAsia="GHEA Grapalat" w:hAnsi="GHEA Grapalat" w:cs="GHEA Grapalat"/>
          <w:sz w:val="24"/>
          <w:szCs w:val="24"/>
        </w:rPr>
      </w:pPr>
      <w:r w:rsidRPr="00DF58FC">
        <w:rPr>
          <w:rFonts w:ascii="GHEA Grapalat" w:eastAsia="GHEA Grapalat" w:hAnsi="GHEA Grapalat" w:cs="GHEA Grapalat"/>
          <w:sz w:val="24"/>
          <w:szCs w:val="24"/>
        </w:rPr>
        <w:t>1) 3-րդ կետում «, նախաքննություն» բառերը հանել.</w:t>
      </w:r>
    </w:p>
    <w:p w:rsidR="00D30945" w:rsidRDefault="0019647D">
      <w:pPr>
        <w:pStyle w:val="Normal1"/>
        <w:shd w:val="clear" w:color="auto" w:fill="FFFFFF"/>
        <w:spacing w:line="360" w:lineRule="auto"/>
        <w:ind w:firstLine="375"/>
        <w:jc w:val="both"/>
        <w:rPr>
          <w:rFonts w:ascii="GHEA Grapalat" w:eastAsia="GHEA Grapalat" w:hAnsi="GHEA Grapalat" w:cs="GHEA Grapalat"/>
          <w:sz w:val="24"/>
          <w:szCs w:val="24"/>
        </w:rPr>
      </w:pPr>
      <w:r w:rsidRPr="00DF58FC">
        <w:rPr>
          <w:rFonts w:ascii="GHEA Grapalat" w:eastAsia="GHEA Grapalat" w:hAnsi="GHEA Grapalat" w:cs="GHEA Grapalat"/>
          <w:sz w:val="24"/>
          <w:szCs w:val="24"/>
        </w:rPr>
        <w:t>2) 26-րդ կետը շարադրել նոր բովանդակությամբ.</w:t>
      </w:r>
    </w:p>
    <w:p w:rsidR="00D30945" w:rsidRDefault="0019647D" w:rsidP="00C45190">
      <w:pPr>
        <w:pStyle w:val="Normal1"/>
        <w:shd w:val="clear" w:color="auto" w:fill="FFFFFF"/>
        <w:spacing w:line="360" w:lineRule="auto"/>
        <w:ind w:firstLine="375"/>
        <w:jc w:val="both"/>
        <w:rPr>
          <w:rFonts w:ascii="GHEA Grapalat" w:eastAsia="GHEA Grapalat" w:hAnsi="GHEA Grapalat" w:cs="GHEA Grapalat"/>
          <w:sz w:val="24"/>
          <w:szCs w:val="24"/>
        </w:rPr>
      </w:pPr>
      <w:r>
        <w:rPr>
          <w:rFonts w:ascii="GHEA Grapalat" w:eastAsia="GHEA Grapalat" w:hAnsi="GHEA Grapalat" w:cs="GHEA Grapalat"/>
          <w:sz w:val="24"/>
          <w:szCs w:val="24"/>
        </w:rPr>
        <w:lastRenderedPageBreak/>
        <w:t xml:space="preserve">«26) </w:t>
      </w:r>
      <w:proofErr w:type="gramStart"/>
      <w:r w:rsidRPr="003A34BD">
        <w:rPr>
          <w:rFonts w:ascii="GHEA Grapalat" w:eastAsia="GHEA Grapalat" w:hAnsi="GHEA Grapalat" w:cs="GHEA Grapalat"/>
          <w:sz w:val="24"/>
          <w:szCs w:val="24"/>
        </w:rPr>
        <w:t>բացահայտում</w:t>
      </w:r>
      <w:proofErr w:type="gramEnd"/>
      <w:r w:rsidRPr="003A34BD">
        <w:rPr>
          <w:rFonts w:ascii="GHEA Grapalat" w:eastAsia="GHEA Grapalat" w:hAnsi="GHEA Grapalat" w:cs="GHEA Grapalat"/>
          <w:sz w:val="24"/>
          <w:szCs w:val="24"/>
        </w:rPr>
        <w:t>, կանխում և խափանում են օրենքով նախատեսված իրենց լիազորությունների կատարման ընթացքում հայտնի դարձած  հանցագործությունները, իրականացնում են այդ հանցագործությունները կատարած կամ դրանց կատարման մեջ կասկածվող անձանց հետախուզումը.</w:t>
      </w:r>
      <w:r>
        <w:rPr>
          <w:rFonts w:ascii="GHEA Grapalat" w:eastAsia="GHEA Grapalat" w:hAnsi="GHEA Grapalat" w:cs="GHEA Grapalat"/>
          <w:sz w:val="24"/>
          <w:szCs w:val="24"/>
        </w:rPr>
        <w:t xml:space="preserve">». </w:t>
      </w:r>
    </w:p>
    <w:p w:rsidR="00D30945" w:rsidRPr="000C1817" w:rsidRDefault="0019647D">
      <w:pPr>
        <w:pStyle w:val="Normal1"/>
        <w:shd w:val="clear" w:color="auto" w:fill="FFFFFF"/>
        <w:spacing w:line="360" w:lineRule="auto"/>
        <w:ind w:firstLine="375"/>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3) 60-րդ կետում </w:t>
      </w:r>
      <w:r w:rsidR="00D30945" w:rsidRPr="000C1817">
        <w:rPr>
          <w:rFonts w:ascii="GHEA Grapalat" w:eastAsia="GHEA Grapalat" w:hAnsi="GHEA Grapalat" w:cs="GHEA Grapalat"/>
          <w:sz w:val="24"/>
          <w:szCs w:val="24"/>
        </w:rPr>
        <w:t>«ազգային անվտանգության մարմինների քննչական ենթակայությանը վերապահված գործերով» բառերը հանել:</w:t>
      </w:r>
    </w:p>
    <w:p w:rsidR="00D30945" w:rsidRPr="003A34BD" w:rsidRDefault="0019647D" w:rsidP="00C45190">
      <w:pPr>
        <w:pStyle w:val="Normal1"/>
        <w:shd w:val="clear" w:color="auto" w:fill="FFFFFF"/>
        <w:spacing w:line="360" w:lineRule="auto"/>
        <w:rPr>
          <w:rFonts w:ascii="GHEA Grapalat" w:eastAsia="GHEA Grapalat" w:hAnsi="GHEA Grapalat" w:cs="GHEA Grapalat"/>
          <w:sz w:val="24"/>
          <w:szCs w:val="24"/>
        </w:rPr>
      </w:pPr>
      <w:r w:rsidRPr="003A34BD">
        <w:rPr>
          <w:rFonts w:ascii="GHEA Grapalat" w:eastAsia="GHEA Grapalat" w:hAnsi="GHEA Grapalat" w:cs="GHEA Grapalat"/>
          <w:sz w:val="24"/>
          <w:szCs w:val="24"/>
        </w:rPr>
        <w:t xml:space="preserve">     </w:t>
      </w:r>
    </w:p>
    <w:p w:rsidR="00F87799" w:rsidRDefault="0019647D">
      <w:pPr>
        <w:pStyle w:val="Normal1"/>
        <w:shd w:val="clear" w:color="auto" w:fill="FFFFFF"/>
        <w:spacing w:line="360" w:lineRule="auto"/>
        <w:ind w:firstLine="450"/>
        <w:rPr>
          <w:rFonts w:ascii="GHEA Grapalat" w:eastAsia="GHEA Grapalat" w:hAnsi="GHEA Grapalat" w:cs="GHEA Grapalat"/>
          <w:b/>
          <w:sz w:val="24"/>
          <w:szCs w:val="24"/>
        </w:rPr>
      </w:pPr>
      <w:proofErr w:type="gramStart"/>
      <w:r w:rsidRPr="002B0273">
        <w:rPr>
          <w:rFonts w:ascii="GHEA Grapalat" w:eastAsia="GHEA Grapalat" w:hAnsi="GHEA Grapalat" w:cs="GHEA Grapalat"/>
          <w:b/>
          <w:sz w:val="24"/>
          <w:szCs w:val="24"/>
        </w:rPr>
        <w:t xml:space="preserve">Հոդված  </w:t>
      </w:r>
      <w:r w:rsidR="008F6F99">
        <w:rPr>
          <w:rFonts w:ascii="GHEA Grapalat" w:eastAsia="GHEA Grapalat" w:hAnsi="GHEA Grapalat" w:cs="GHEA Grapalat"/>
          <w:b/>
          <w:sz w:val="24"/>
          <w:szCs w:val="24"/>
        </w:rPr>
        <w:t>7</w:t>
      </w:r>
      <w:proofErr w:type="gramEnd"/>
      <w:r w:rsidRPr="002B0273">
        <w:rPr>
          <w:rFonts w:ascii="GHEA Grapalat" w:eastAsia="GHEA Grapalat" w:hAnsi="GHEA Grapalat" w:cs="GHEA Grapalat"/>
          <w:b/>
          <w:sz w:val="24"/>
          <w:szCs w:val="24"/>
        </w:rPr>
        <w:t xml:space="preserve">. </w:t>
      </w:r>
      <w:r w:rsidR="00F87799" w:rsidRPr="00F87799">
        <w:rPr>
          <w:rFonts w:ascii="GHEA Grapalat" w:eastAsia="GHEA Grapalat" w:hAnsi="GHEA Grapalat" w:cs="GHEA Grapalat"/>
          <w:b/>
          <w:sz w:val="24"/>
          <w:szCs w:val="24"/>
        </w:rPr>
        <w:t>Եզրափակիչ մաս և անցումային դրույթներ</w:t>
      </w:r>
      <w:r w:rsidRPr="002B0273">
        <w:rPr>
          <w:rFonts w:ascii="GHEA Grapalat" w:eastAsia="GHEA Grapalat" w:hAnsi="GHEA Grapalat" w:cs="GHEA Grapalat"/>
          <w:b/>
          <w:sz w:val="24"/>
          <w:szCs w:val="24"/>
        </w:rPr>
        <w:t xml:space="preserve"> </w:t>
      </w:r>
    </w:p>
    <w:p w:rsidR="00F91AC1" w:rsidRDefault="00F91AC1" w:rsidP="00F91AC1">
      <w:pPr>
        <w:pStyle w:val="Normal1"/>
        <w:numPr>
          <w:ilvl w:val="0"/>
          <w:numId w:val="7"/>
        </w:numPr>
        <w:shd w:val="clear" w:color="auto" w:fill="FFFFFF"/>
        <w:tabs>
          <w:tab w:val="left" w:pos="720"/>
          <w:tab w:val="left" w:pos="900"/>
        </w:tabs>
        <w:spacing w:line="360" w:lineRule="auto"/>
        <w:ind w:left="0" w:firstLine="450"/>
        <w:jc w:val="both"/>
        <w:rPr>
          <w:rFonts w:ascii="GHEA Grapalat" w:eastAsia="GHEA Grapalat" w:hAnsi="GHEA Grapalat" w:cs="GHEA Grapalat"/>
          <w:sz w:val="24"/>
          <w:szCs w:val="24"/>
        </w:rPr>
      </w:pPr>
      <w:r w:rsidRPr="00F46D1C">
        <w:rPr>
          <w:rFonts w:ascii="GHEA Grapalat" w:eastAsia="GHEA Grapalat" w:hAnsi="GHEA Grapalat" w:cs="GHEA Grapalat"/>
          <w:sz w:val="24"/>
          <w:szCs w:val="24"/>
        </w:rPr>
        <w:t xml:space="preserve">Սույն օրենքն ուժի մեջ է մտնում 2023 թվականի </w:t>
      </w:r>
      <w:r w:rsidR="00A55910">
        <w:rPr>
          <w:rFonts w:ascii="GHEA Grapalat" w:eastAsia="GHEA Grapalat" w:hAnsi="GHEA Grapalat" w:cs="GHEA Grapalat"/>
          <w:sz w:val="24"/>
          <w:szCs w:val="24"/>
        </w:rPr>
        <w:t>հուն</w:t>
      </w:r>
      <w:r w:rsidRPr="00F46D1C">
        <w:rPr>
          <w:rFonts w:ascii="GHEA Grapalat" w:eastAsia="GHEA Grapalat" w:hAnsi="GHEA Grapalat" w:cs="GHEA Grapalat"/>
          <w:sz w:val="24"/>
          <w:szCs w:val="24"/>
        </w:rPr>
        <w:t xml:space="preserve">իսի 1-ին: </w:t>
      </w:r>
    </w:p>
    <w:p w:rsidR="00A55910" w:rsidRDefault="00A55910" w:rsidP="00A55910">
      <w:pPr>
        <w:pStyle w:val="Normal1"/>
        <w:numPr>
          <w:ilvl w:val="0"/>
          <w:numId w:val="7"/>
        </w:numPr>
        <w:shd w:val="clear" w:color="auto" w:fill="FFFFFF"/>
        <w:tabs>
          <w:tab w:val="left" w:pos="720"/>
          <w:tab w:val="left" w:pos="900"/>
        </w:tabs>
        <w:spacing w:line="360" w:lineRule="auto"/>
        <w:ind w:left="0" w:firstLine="450"/>
        <w:jc w:val="both"/>
        <w:rPr>
          <w:rFonts w:ascii="GHEA Grapalat" w:eastAsia="GHEA Grapalat" w:hAnsi="GHEA Grapalat" w:cs="GHEA Grapalat"/>
          <w:sz w:val="24"/>
          <w:szCs w:val="24"/>
        </w:rPr>
      </w:pPr>
      <w:r w:rsidRPr="00F46D1C">
        <w:rPr>
          <w:rFonts w:ascii="GHEA Grapalat" w:eastAsia="GHEA Grapalat" w:hAnsi="GHEA Grapalat" w:cs="GHEA Grapalat"/>
          <w:sz w:val="24"/>
          <w:szCs w:val="24"/>
        </w:rPr>
        <w:t>Քննչական կոմիտեի նախագահը սույն օրենքն ուժի մեջ մտնելուց հետո՝  տասնօրյա ժամկետում, անհրաժեշտ փոփոխություններ է կատարում Քննչական կոմիտեի կառուցվածքում, պաշտոնների, այդ թվում՝ քաղաքացիական ծառայողների, հայեցողական պաշտոնների, տեխնիկական սպասարկում իրականացնող անձանց անվանացանկի և հաստիքացուցակի վերաբերյալ:</w:t>
      </w:r>
    </w:p>
    <w:p w:rsidR="00A55910" w:rsidRDefault="00A55910" w:rsidP="00A55910">
      <w:pPr>
        <w:pStyle w:val="Normal1"/>
        <w:numPr>
          <w:ilvl w:val="0"/>
          <w:numId w:val="7"/>
        </w:numPr>
        <w:shd w:val="clear" w:color="auto" w:fill="FFFFFF"/>
        <w:tabs>
          <w:tab w:val="left" w:pos="720"/>
          <w:tab w:val="left" w:pos="900"/>
        </w:tabs>
        <w:spacing w:line="360" w:lineRule="auto"/>
        <w:ind w:left="0" w:firstLine="450"/>
        <w:jc w:val="both"/>
        <w:rPr>
          <w:rFonts w:ascii="GHEA Grapalat" w:eastAsia="GHEA Grapalat" w:hAnsi="GHEA Grapalat" w:cs="GHEA Grapalat"/>
          <w:sz w:val="24"/>
          <w:szCs w:val="24"/>
        </w:rPr>
      </w:pPr>
      <w:r w:rsidRPr="00F46D1C">
        <w:rPr>
          <w:rFonts w:ascii="GHEA Grapalat" w:eastAsia="GHEA Grapalat" w:hAnsi="GHEA Grapalat" w:cs="GHEA Grapalat"/>
          <w:sz w:val="24"/>
          <w:szCs w:val="24"/>
        </w:rPr>
        <w:t>Սույն օրենքն ուժի մեջ մտնելուց առնվազն մեկ ամիս առաջ ազգային անվտանգության ծառայության քննիչներին քննչական կոմիտեում ինքնավար պաշտոններ զբաղեցնելու առաջարկություն է ներկայացվում: Սույն մասով նախատեսված անձինք, ներկայացված առաջարկությանն իրենց համաձայնությունը կամ անհամաձայնությունը ներկայացնում են առաջարկությունը ստանալու պահից՝ հնգօրյա ժամկետում: Սույն մասով նախատեսված և համաձայնություն տված բոլոր անձինք ներառվում են քննչական կոմիտեի ինքնավար պաշտոնների թեկնածուների ցուցակում:</w:t>
      </w:r>
    </w:p>
    <w:p w:rsidR="00A55910" w:rsidRDefault="00A55910" w:rsidP="00A55910">
      <w:pPr>
        <w:pStyle w:val="Normal1"/>
        <w:numPr>
          <w:ilvl w:val="0"/>
          <w:numId w:val="7"/>
        </w:numPr>
        <w:shd w:val="clear" w:color="auto" w:fill="FFFFFF"/>
        <w:tabs>
          <w:tab w:val="left" w:pos="720"/>
          <w:tab w:val="left" w:pos="900"/>
        </w:tabs>
        <w:spacing w:line="360" w:lineRule="auto"/>
        <w:ind w:left="0" w:firstLine="450"/>
        <w:jc w:val="both"/>
        <w:rPr>
          <w:rFonts w:ascii="GHEA Grapalat" w:eastAsia="GHEA Grapalat" w:hAnsi="GHEA Grapalat" w:cs="GHEA Grapalat"/>
          <w:sz w:val="24"/>
          <w:szCs w:val="24"/>
        </w:rPr>
      </w:pPr>
      <w:r w:rsidRPr="00F46D1C">
        <w:rPr>
          <w:rFonts w:ascii="GHEA Grapalat" w:eastAsia="GHEA Grapalat" w:hAnsi="GHEA Grapalat" w:cs="GHEA Grapalat"/>
          <w:sz w:val="24"/>
          <w:szCs w:val="24"/>
        </w:rPr>
        <w:t xml:space="preserve">Քննչական կոմիտեի նախագահը սույն հոդվածի 2-րդ մասով սահմանված փոփոխությունները կատարելուց հետո քննչական կոմիտեի ինքնավար պաշտոնների թեկնածուների ցուցակում ընդգրկված՝ սույն հոդվածի 3-րդ մասում նշված անձանց,  տասն աշխատանքային օրվա ընթացքում նշանակում է </w:t>
      </w:r>
      <w:r w:rsidRPr="00F46D1C">
        <w:rPr>
          <w:rFonts w:ascii="GHEA Grapalat" w:eastAsia="GHEA Grapalat" w:hAnsi="GHEA Grapalat" w:cs="GHEA Grapalat"/>
          <w:sz w:val="24"/>
          <w:szCs w:val="24"/>
        </w:rPr>
        <w:lastRenderedPageBreak/>
        <w:t xml:space="preserve">համապատասխան կամ համարժեք պաշտոնի, իսկ դրա անհնարինության դեպքում՝ ավելի ցածր պաշտոնի: </w:t>
      </w:r>
    </w:p>
    <w:p w:rsidR="00A55910" w:rsidRDefault="00A55910" w:rsidP="00A55910">
      <w:pPr>
        <w:pStyle w:val="Normal1"/>
        <w:numPr>
          <w:ilvl w:val="0"/>
          <w:numId w:val="7"/>
        </w:numPr>
        <w:shd w:val="clear" w:color="auto" w:fill="FFFFFF"/>
        <w:tabs>
          <w:tab w:val="left" w:pos="720"/>
          <w:tab w:val="left" w:pos="900"/>
        </w:tabs>
        <w:spacing w:line="360" w:lineRule="auto"/>
        <w:ind w:left="0" w:firstLine="450"/>
        <w:jc w:val="both"/>
        <w:rPr>
          <w:rFonts w:ascii="GHEA Grapalat" w:eastAsia="GHEA Grapalat" w:hAnsi="GHEA Grapalat" w:cs="GHEA Grapalat"/>
          <w:sz w:val="24"/>
          <w:szCs w:val="24"/>
        </w:rPr>
      </w:pPr>
      <w:r w:rsidRPr="00F46D1C">
        <w:rPr>
          <w:rFonts w:ascii="GHEA Grapalat" w:eastAsia="GHEA Grapalat" w:hAnsi="GHEA Grapalat" w:cs="GHEA Grapalat"/>
          <w:sz w:val="24"/>
          <w:szCs w:val="24"/>
        </w:rPr>
        <w:t>Քննչական կոմիտեի կառուցվածքի, պաշտոնների անվանացանկի և հաստիքացուցակի հաստատումից հետո մինչև «Քաղաքացիական ծառայության մասին» օրենքով սահմանված մրցութային կարգով հաստիքների համալրումը՝ Քննչական կոմիտեի քաղաքացիական ծառայության ավելացված հաստիքները կարող են զբաղեցվել Կառավարության սահմանած ժամկետային աշխատանքային պայմանագիր կնքելու կարգով՝ այդ թվում՝ ազգային անվտանգության ծառայությունում կատարված հաստիքների կրճատման արդյունքում քաղաքացիական ծառայության կադրերի ռեզերվում գտնվող անձանց շրջանակից:</w:t>
      </w:r>
    </w:p>
    <w:p w:rsidR="00A55910" w:rsidRDefault="00A55910" w:rsidP="00A55910">
      <w:pPr>
        <w:pStyle w:val="Normal1"/>
        <w:numPr>
          <w:ilvl w:val="0"/>
          <w:numId w:val="7"/>
        </w:numPr>
        <w:shd w:val="clear" w:color="auto" w:fill="FFFFFF"/>
        <w:tabs>
          <w:tab w:val="left" w:pos="720"/>
          <w:tab w:val="left" w:pos="900"/>
        </w:tabs>
        <w:spacing w:line="360" w:lineRule="auto"/>
        <w:ind w:left="0" w:firstLine="450"/>
        <w:jc w:val="both"/>
        <w:rPr>
          <w:rFonts w:ascii="GHEA Grapalat" w:eastAsia="GHEA Grapalat" w:hAnsi="GHEA Grapalat" w:cs="GHEA Grapalat"/>
          <w:sz w:val="24"/>
          <w:szCs w:val="24"/>
        </w:rPr>
      </w:pPr>
      <w:r w:rsidRPr="00F46D1C">
        <w:rPr>
          <w:rFonts w:ascii="GHEA Grapalat" w:eastAsia="GHEA Grapalat" w:hAnsi="GHEA Grapalat" w:cs="GHEA Grapalat"/>
          <w:sz w:val="24"/>
          <w:szCs w:val="24"/>
        </w:rPr>
        <w:t xml:space="preserve">Սույն օրենքն ուժի մեջ մտնելուց հետո՝ ազգային անվտանգության ծառայությունում գտնվող քրեական գործերը (հաղորդումները) փոխանցվում են քննչական կոմիտեին: </w:t>
      </w:r>
    </w:p>
    <w:p w:rsidR="00A55910" w:rsidRDefault="00A55910" w:rsidP="00A55910">
      <w:pPr>
        <w:pStyle w:val="Normal1"/>
        <w:numPr>
          <w:ilvl w:val="0"/>
          <w:numId w:val="7"/>
        </w:numPr>
        <w:shd w:val="clear" w:color="auto" w:fill="FFFFFF"/>
        <w:tabs>
          <w:tab w:val="left" w:pos="720"/>
          <w:tab w:val="left" w:pos="900"/>
        </w:tabs>
        <w:spacing w:line="360" w:lineRule="auto"/>
        <w:ind w:left="0" w:firstLine="450"/>
        <w:jc w:val="both"/>
        <w:rPr>
          <w:rFonts w:ascii="GHEA Grapalat" w:eastAsia="GHEA Grapalat" w:hAnsi="GHEA Grapalat" w:cs="GHEA Grapalat"/>
          <w:sz w:val="24"/>
          <w:szCs w:val="24"/>
        </w:rPr>
      </w:pPr>
      <w:r w:rsidRPr="00F46D1C">
        <w:rPr>
          <w:rFonts w:ascii="GHEA Grapalat" w:eastAsia="GHEA Grapalat" w:hAnsi="GHEA Grapalat" w:cs="GHEA Grapalat"/>
          <w:sz w:val="24"/>
          <w:szCs w:val="24"/>
        </w:rPr>
        <w:t>Սույն օրենքի ընդունմամբ պայմանավորված՝ Քննչական կոմիտեում լրացված հաստիքների նշանակված անձինք պահպանում են ազգային անվտանգության ծառայությունում զբաղեցրած վերջին պաշտոնի համար սահմանված ինչպես հիմնական, այնպես էլ լրացուցիչ աշխատավարձը:</w:t>
      </w:r>
    </w:p>
    <w:p w:rsidR="00A55910" w:rsidRDefault="00A55910" w:rsidP="00A55910">
      <w:pPr>
        <w:pStyle w:val="Normal1"/>
        <w:numPr>
          <w:ilvl w:val="0"/>
          <w:numId w:val="7"/>
        </w:numPr>
        <w:shd w:val="clear" w:color="auto" w:fill="FFFFFF"/>
        <w:tabs>
          <w:tab w:val="left" w:pos="720"/>
          <w:tab w:val="left" w:pos="900"/>
        </w:tabs>
        <w:spacing w:line="360" w:lineRule="auto"/>
        <w:ind w:left="0" w:firstLine="450"/>
        <w:jc w:val="both"/>
        <w:rPr>
          <w:rFonts w:ascii="GHEA Grapalat" w:eastAsia="GHEA Grapalat" w:hAnsi="GHEA Grapalat" w:cs="GHEA Grapalat"/>
          <w:sz w:val="24"/>
          <w:szCs w:val="24"/>
        </w:rPr>
      </w:pPr>
      <w:r w:rsidRPr="00F46D1C">
        <w:rPr>
          <w:rFonts w:ascii="GHEA Grapalat" w:eastAsia="GHEA Grapalat" w:hAnsi="GHEA Grapalat" w:cs="GHEA Grapalat"/>
          <w:sz w:val="24"/>
          <w:szCs w:val="24"/>
        </w:rPr>
        <w:t>Սույն օրենքի ընդունմամբ պայմանավորված՝ Քննչական կոմիտեում լրացված հաստիքների՝ սույն հոդվածով սահմանված կարգով համալրումը ավարտելուց հետո առաջխաղացման ցուցակում ընդգրկված թեկնածուների նշանակումը կատարվում է Օրենքով սահմանված ընդհանուր կարգով:</w:t>
      </w:r>
    </w:p>
    <w:p w:rsidR="00A55910" w:rsidRDefault="00A55910" w:rsidP="00A55910">
      <w:pPr>
        <w:pStyle w:val="Normal1"/>
        <w:numPr>
          <w:ilvl w:val="0"/>
          <w:numId w:val="7"/>
        </w:numPr>
        <w:shd w:val="clear" w:color="auto" w:fill="FFFFFF"/>
        <w:tabs>
          <w:tab w:val="left" w:pos="720"/>
          <w:tab w:val="left" w:pos="900"/>
        </w:tabs>
        <w:spacing w:line="360" w:lineRule="auto"/>
        <w:ind w:left="0" w:firstLine="450"/>
        <w:jc w:val="both"/>
        <w:rPr>
          <w:rFonts w:ascii="GHEA Grapalat" w:eastAsia="GHEA Grapalat" w:hAnsi="GHEA Grapalat" w:cs="GHEA Grapalat"/>
          <w:sz w:val="24"/>
          <w:szCs w:val="24"/>
        </w:rPr>
      </w:pPr>
      <w:r w:rsidRPr="00F46D1C">
        <w:rPr>
          <w:rFonts w:ascii="GHEA Grapalat" w:eastAsia="GHEA Grapalat" w:hAnsi="GHEA Grapalat" w:cs="GHEA Grapalat"/>
          <w:sz w:val="24"/>
          <w:szCs w:val="24"/>
        </w:rPr>
        <w:t>Սույն հոդվածով նախատեսված անձանց ամենամյա արձակուրդի համար սահմանված ժամկետը չի ընդհատվում, ինչպես նաև նրանք պահպանում են ազգային անվտանգության ծառայությունում ծառայություն իրականացնելու ընթացքում չօգտագործված ամենամյա արձակուրդի դրամական հատուցում ստանալու իրավունքը:</w:t>
      </w:r>
    </w:p>
    <w:p w:rsidR="00A55910" w:rsidRPr="00000407" w:rsidRDefault="00A55910" w:rsidP="00000407">
      <w:pPr>
        <w:pStyle w:val="Normal1"/>
        <w:numPr>
          <w:ilvl w:val="0"/>
          <w:numId w:val="7"/>
        </w:numPr>
        <w:shd w:val="clear" w:color="auto" w:fill="FFFFFF"/>
        <w:tabs>
          <w:tab w:val="left" w:pos="720"/>
          <w:tab w:val="left" w:pos="900"/>
        </w:tabs>
        <w:spacing w:line="360" w:lineRule="auto"/>
        <w:ind w:left="0" w:firstLine="450"/>
        <w:jc w:val="both"/>
        <w:rPr>
          <w:rFonts w:ascii="GHEA Grapalat" w:eastAsia="GHEA Grapalat" w:hAnsi="GHEA Grapalat" w:cs="GHEA Grapalat"/>
          <w:sz w:val="24"/>
          <w:szCs w:val="24"/>
        </w:rPr>
      </w:pPr>
      <w:r w:rsidRPr="00F46D1C">
        <w:rPr>
          <w:rFonts w:ascii="GHEA Grapalat" w:eastAsia="GHEA Grapalat" w:hAnsi="GHEA Grapalat" w:cs="GHEA Grapalat"/>
          <w:sz w:val="24"/>
          <w:szCs w:val="24"/>
        </w:rPr>
        <w:lastRenderedPageBreak/>
        <w:t xml:space="preserve">Ազգային անվտանգության ծառայությունում մարմիններում ծառայության ընթացքում մինչև սույն օրենքն ուժի մեջ մտնելը կիրառված կարգապահական տույժերը պահպանվում են: </w:t>
      </w:r>
    </w:p>
    <w:p w:rsidR="00F87799" w:rsidRDefault="0019647D" w:rsidP="00F46D1C">
      <w:pPr>
        <w:pStyle w:val="Normal1"/>
        <w:numPr>
          <w:ilvl w:val="0"/>
          <w:numId w:val="7"/>
        </w:numPr>
        <w:shd w:val="clear" w:color="auto" w:fill="FFFFFF"/>
        <w:tabs>
          <w:tab w:val="left" w:pos="720"/>
          <w:tab w:val="left" w:pos="900"/>
        </w:tabs>
        <w:spacing w:line="360" w:lineRule="auto"/>
        <w:ind w:left="0" w:firstLine="450"/>
        <w:jc w:val="both"/>
        <w:rPr>
          <w:rFonts w:ascii="GHEA Grapalat" w:eastAsia="GHEA Grapalat" w:hAnsi="GHEA Grapalat" w:cs="GHEA Grapalat"/>
          <w:sz w:val="24"/>
          <w:szCs w:val="24"/>
        </w:rPr>
      </w:pPr>
      <w:r w:rsidRPr="003A34BD">
        <w:rPr>
          <w:rFonts w:ascii="GHEA Grapalat" w:eastAsia="GHEA Grapalat" w:hAnsi="GHEA Grapalat" w:cs="GHEA Grapalat"/>
          <w:sz w:val="24"/>
          <w:szCs w:val="24"/>
        </w:rPr>
        <w:t>Հայաստանի Հանրապետության ազգային անվտանգության ծառայության քննիչներին քննչական կոմիտեի համապատասխան ստորաբաժանումներում նշանակելիս Հայաստանի Հանրապետության ազգային անվտանգության ծառայությունում</w:t>
      </w:r>
      <w:r w:rsidR="002F0036">
        <w:rPr>
          <w:rFonts w:ascii="GHEA Grapalat" w:eastAsia="GHEA Grapalat" w:hAnsi="GHEA Grapalat" w:cs="GHEA Grapalat"/>
          <w:sz w:val="24"/>
          <w:szCs w:val="24"/>
        </w:rPr>
        <w:t xml:space="preserve"> քննիչի պաշտոնում</w:t>
      </w:r>
      <w:r w:rsidRPr="003A34BD">
        <w:rPr>
          <w:rFonts w:ascii="GHEA Grapalat" w:eastAsia="GHEA Grapalat" w:hAnsi="GHEA Grapalat" w:cs="GHEA Grapalat"/>
          <w:sz w:val="24"/>
          <w:szCs w:val="24"/>
        </w:rPr>
        <w:t xml:space="preserve"> նրանց ունեցած ստաժը հաշվարկվում է քննչական կոմիտեում պաշտոն զբաղեցնելու  ստաժի մեջ: </w:t>
      </w:r>
      <w:bookmarkStart w:id="0" w:name="_GoBack"/>
      <w:bookmarkEnd w:id="0"/>
      <w:r w:rsidRPr="003A34BD">
        <w:rPr>
          <w:rFonts w:ascii="GHEA Grapalat" w:eastAsia="GHEA Grapalat" w:hAnsi="GHEA Grapalat" w:cs="GHEA Grapalat"/>
          <w:sz w:val="24"/>
          <w:szCs w:val="24"/>
        </w:rPr>
        <w:t xml:space="preserve">   </w:t>
      </w:r>
    </w:p>
    <w:p w:rsidR="00D30945" w:rsidRPr="003A34BD" w:rsidRDefault="0019647D" w:rsidP="00F46D1C">
      <w:pPr>
        <w:pStyle w:val="Normal1"/>
        <w:numPr>
          <w:ilvl w:val="0"/>
          <w:numId w:val="7"/>
        </w:numPr>
        <w:shd w:val="clear" w:color="auto" w:fill="FFFFFF"/>
        <w:tabs>
          <w:tab w:val="left" w:pos="720"/>
          <w:tab w:val="left" w:pos="900"/>
        </w:tabs>
        <w:spacing w:line="360" w:lineRule="auto"/>
        <w:ind w:left="0" w:firstLine="450"/>
        <w:jc w:val="both"/>
        <w:rPr>
          <w:rFonts w:ascii="GHEA Grapalat" w:eastAsia="GHEA Grapalat" w:hAnsi="GHEA Grapalat" w:cs="GHEA Grapalat"/>
          <w:sz w:val="24"/>
          <w:szCs w:val="24"/>
        </w:rPr>
      </w:pPr>
      <w:r w:rsidRPr="003A34BD">
        <w:rPr>
          <w:rFonts w:ascii="GHEA Grapalat" w:eastAsia="GHEA Grapalat" w:hAnsi="GHEA Grapalat" w:cs="GHEA Grapalat"/>
          <w:sz w:val="24"/>
          <w:szCs w:val="24"/>
        </w:rPr>
        <w:t>Քննչական կոմիտեում ծառայության անցնելու կապակցությամբ ազգային անվտանգության ծառայության ծառայողներին նախկինում շնորհված կոչումները (դասային աստիճանները) պահպանվում են անկախ քննչական կոմիտեում զբաղեցվող պաշտոնից և համապատասխանեցվում են Օրենքով սահմանված դասային աստիճաններին:</w:t>
      </w:r>
    </w:p>
    <w:p w:rsidR="00D30945" w:rsidRPr="003A34BD" w:rsidRDefault="0019647D" w:rsidP="00F46D1C">
      <w:pPr>
        <w:pStyle w:val="Normal1"/>
        <w:numPr>
          <w:ilvl w:val="0"/>
          <w:numId w:val="7"/>
        </w:numPr>
        <w:shd w:val="clear" w:color="auto" w:fill="FFFFFF"/>
        <w:tabs>
          <w:tab w:val="left" w:pos="720"/>
          <w:tab w:val="left" w:pos="900"/>
        </w:tabs>
        <w:spacing w:line="360" w:lineRule="auto"/>
        <w:ind w:left="0" w:firstLine="450"/>
        <w:jc w:val="both"/>
        <w:rPr>
          <w:rFonts w:ascii="GHEA Grapalat" w:eastAsia="GHEA Grapalat" w:hAnsi="GHEA Grapalat" w:cs="GHEA Grapalat"/>
          <w:sz w:val="24"/>
          <w:szCs w:val="24"/>
        </w:rPr>
      </w:pPr>
      <w:r w:rsidRPr="003A34BD">
        <w:rPr>
          <w:rFonts w:ascii="GHEA Grapalat" w:eastAsia="GHEA Grapalat" w:hAnsi="GHEA Grapalat" w:cs="GHEA Grapalat"/>
          <w:sz w:val="24"/>
          <w:szCs w:val="24"/>
        </w:rPr>
        <w:t>Քննչական կոմիտեում պաշտոնի նշանակվելիս տվյալ պաշտոնի համար սահմանված վերին սահմանից ավելի բարձր կոչում (դասային աստիճան) ունեցող անձանց Օրենքին համապատասխանեցված կոչումները պահպանվում են:</w:t>
      </w:r>
    </w:p>
    <w:p w:rsidR="00F46D1C" w:rsidRDefault="0019647D" w:rsidP="00F46D1C">
      <w:pPr>
        <w:pStyle w:val="Normal1"/>
        <w:numPr>
          <w:ilvl w:val="0"/>
          <w:numId w:val="7"/>
        </w:numPr>
        <w:shd w:val="clear" w:color="auto" w:fill="FFFFFF"/>
        <w:tabs>
          <w:tab w:val="left" w:pos="720"/>
          <w:tab w:val="left" w:pos="900"/>
        </w:tabs>
        <w:spacing w:line="360" w:lineRule="auto"/>
        <w:ind w:left="0" w:firstLine="450"/>
        <w:jc w:val="both"/>
        <w:rPr>
          <w:rFonts w:ascii="GHEA Grapalat" w:eastAsia="GHEA Grapalat" w:hAnsi="GHEA Grapalat" w:cs="GHEA Grapalat"/>
          <w:sz w:val="24"/>
          <w:szCs w:val="24"/>
        </w:rPr>
      </w:pPr>
      <w:r w:rsidRPr="003A34BD">
        <w:rPr>
          <w:rFonts w:ascii="GHEA Grapalat" w:eastAsia="GHEA Grapalat" w:hAnsi="GHEA Grapalat" w:cs="GHEA Grapalat"/>
          <w:sz w:val="24"/>
          <w:szCs w:val="24"/>
        </w:rPr>
        <w:t xml:space="preserve">Օրենքով սահմանված կարգով դասային աստիճաններ շնորհելիս նախկինում շնորհված կոչումով (դասային աստիճանով) ծառայության ժամկետը հաշվի է առնվում:     </w:t>
      </w:r>
    </w:p>
    <w:p w:rsidR="00F46D1C" w:rsidRDefault="00F46D1C">
      <w:pPr>
        <w:pStyle w:val="Normal1"/>
        <w:shd w:val="clear" w:color="auto" w:fill="FFFFFF"/>
        <w:spacing w:line="360" w:lineRule="auto"/>
        <w:ind w:firstLine="450"/>
        <w:jc w:val="center"/>
        <w:rPr>
          <w:rFonts w:ascii="GHEA Grapalat" w:eastAsia="GHEA Grapalat" w:hAnsi="GHEA Grapalat" w:cs="GHEA Grapalat"/>
          <w:b/>
          <w:sz w:val="24"/>
          <w:szCs w:val="24"/>
        </w:rPr>
      </w:pPr>
    </w:p>
    <w:p w:rsidR="00F46D1C" w:rsidRDefault="00F46D1C">
      <w:pPr>
        <w:pStyle w:val="Normal1"/>
        <w:shd w:val="clear" w:color="auto" w:fill="FFFFFF"/>
        <w:spacing w:line="360" w:lineRule="auto"/>
        <w:ind w:firstLine="450"/>
        <w:jc w:val="center"/>
        <w:rPr>
          <w:rFonts w:ascii="GHEA Grapalat" w:eastAsia="GHEA Grapalat" w:hAnsi="GHEA Grapalat" w:cs="GHEA Grapalat"/>
          <w:b/>
          <w:sz w:val="24"/>
          <w:szCs w:val="24"/>
        </w:rPr>
      </w:pPr>
    </w:p>
    <w:p w:rsidR="00F46D1C" w:rsidRDefault="00F46D1C">
      <w:pPr>
        <w:pStyle w:val="Normal1"/>
        <w:shd w:val="clear" w:color="auto" w:fill="FFFFFF"/>
        <w:spacing w:line="360" w:lineRule="auto"/>
        <w:ind w:firstLine="450"/>
        <w:jc w:val="center"/>
        <w:rPr>
          <w:rFonts w:ascii="GHEA Grapalat" w:eastAsia="GHEA Grapalat" w:hAnsi="GHEA Grapalat" w:cs="GHEA Grapalat"/>
          <w:b/>
          <w:sz w:val="24"/>
          <w:szCs w:val="24"/>
        </w:rPr>
      </w:pPr>
    </w:p>
    <w:p w:rsidR="00000407" w:rsidRDefault="00000407">
      <w:pPr>
        <w:pStyle w:val="Normal1"/>
        <w:shd w:val="clear" w:color="auto" w:fill="FFFFFF"/>
        <w:spacing w:line="360" w:lineRule="auto"/>
        <w:ind w:firstLine="450"/>
        <w:jc w:val="center"/>
        <w:rPr>
          <w:rFonts w:ascii="GHEA Grapalat" w:eastAsia="GHEA Grapalat" w:hAnsi="GHEA Grapalat" w:cs="GHEA Grapalat"/>
          <w:b/>
          <w:sz w:val="24"/>
          <w:szCs w:val="24"/>
        </w:rPr>
      </w:pPr>
    </w:p>
    <w:p w:rsidR="00F46D1C" w:rsidRDefault="00F46D1C">
      <w:pPr>
        <w:pStyle w:val="Normal1"/>
        <w:shd w:val="clear" w:color="auto" w:fill="FFFFFF"/>
        <w:spacing w:line="360" w:lineRule="auto"/>
        <w:ind w:firstLine="450"/>
        <w:jc w:val="center"/>
        <w:rPr>
          <w:rFonts w:ascii="GHEA Grapalat" w:eastAsia="GHEA Grapalat" w:hAnsi="GHEA Grapalat" w:cs="GHEA Grapalat"/>
          <w:b/>
          <w:sz w:val="24"/>
          <w:szCs w:val="24"/>
        </w:rPr>
      </w:pPr>
    </w:p>
    <w:p w:rsidR="00F46D1C" w:rsidRDefault="00F46D1C">
      <w:pPr>
        <w:pStyle w:val="Normal1"/>
        <w:shd w:val="clear" w:color="auto" w:fill="FFFFFF"/>
        <w:spacing w:line="360" w:lineRule="auto"/>
        <w:ind w:firstLine="450"/>
        <w:jc w:val="center"/>
        <w:rPr>
          <w:rFonts w:ascii="GHEA Grapalat" w:eastAsia="GHEA Grapalat" w:hAnsi="GHEA Grapalat" w:cs="GHEA Grapalat"/>
          <w:b/>
          <w:sz w:val="24"/>
          <w:szCs w:val="24"/>
        </w:rPr>
      </w:pPr>
    </w:p>
    <w:p w:rsidR="00F46D1C" w:rsidRDefault="00F46D1C">
      <w:pPr>
        <w:pStyle w:val="Normal1"/>
        <w:shd w:val="clear" w:color="auto" w:fill="FFFFFF"/>
        <w:spacing w:line="360" w:lineRule="auto"/>
        <w:ind w:firstLine="450"/>
        <w:jc w:val="center"/>
        <w:rPr>
          <w:rFonts w:ascii="GHEA Grapalat" w:eastAsia="GHEA Grapalat" w:hAnsi="GHEA Grapalat" w:cs="GHEA Grapalat"/>
          <w:b/>
          <w:sz w:val="24"/>
          <w:szCs w:val="24"/>
        </w:rPr>
      </w:pPr>
    </w:p>
    <w:p w:rsidR="00F46D1C" w:rsidRDefault="00F46D1C">
      <w:pPr>
        <w:pStyle w:val="Normal1"/>
        <w:shd w:val="clear" w:color="auto" w:fill="FFFFFF"/>
        <w:spacing w:line="360" w:lineRule="auto"/>
        <w:ind w:firstLine="450"/>
        <w:jc w:val="center"/>
        <w:rPr>
          <w:rFonts w:ascii="GHEA Grapalat" w:eastAsia="GHEA Grapalat" w:hAnsi="GHEA Grapalat" w:cs="GHEA Grapalat"/>
          <w:b/>
          <w:sz w:val="24"/>
          <w:szCs w:val="24"/>
        </w:rPr>
      </w:pPr>
    </w:p>
    <w:p w:rsidR="00D30945" w:rsidRPr="005B20C4" w:rsidRDefault="0019647D">
      <w:pPr>
        <w:pStyle w:val="Normal1"/>
        <w:shd w:val="clear" w:color="auto" w:fill="FFFFFF"/>
        <w:spacing w:line="360" w:lineRule="auto"/>
        <w:ind w:firstLine="450"/>
        <w:jc w:val="center"/>
        <w:rPr>
          <w:rFonts w:ascii="GHEA Grapalat" w:eastAsia="GHEA Grapalat" w:hAnsi="GHEA Grapalat" w:cs="GHEA Grapalat"/>
          <w:b/>
          <w:sz w:val="24"/>
          <w:szCs w:val="24"/>
        </w:rPr>
      </w:pPr>
      <w:r w:rsidRPr="005B20C4">
        <w:rPr>
          <w:rFonts w:ascii="GHEA Grapalat" w:eastAsia="GHEA Grapalat" w:hAnsi="GHEA Grapalat" w:cs="GHEA Grapalat"/>
          <w:b/>
          <w:sz w:val="24"/>
          <w:szCs w:val="24"/>
        </w:rPr>
        <w:lastRenderedPageBreak/>
        <w:t>ՀԱՅԱՍՏԱՆԻ ՀԱՆՐԱՊԵՏՈՒԹՅԱՆ</w:t>
      </w:r>
    </w:p>
    <w:p w:rsidR="00D30945" w:rsidRPr="005B20C4" w:rsidRDefault="0019647D">
      <w:pPr>
        <w:pStyle w:val="Normal1"/>
        <w:shd w:val="clear" w:color="auto" w:fill="FFFFFF"/>
        <w:spacing w:line="360" w:lineRule="auto"/>
        <w:ind w:firstLine="450"/>
        <w:jc w:val="center"/>
        <w:rPr>
          <w:rFonts w:ascii="GHEA Grapalat" w:eastAsia="GHEA Grapalat" w:hAnsi="GHEA Grapalat" w:cs="GHEA Grapalat"/>
          <w:b/>
          <w:sz w:val="24"/>
          <w:szCs w:val="24"/>
        </w:rPr>
      </w:pPr>
      <w:r w:rsidRPr="005B20C4">
        <w:rPr>
          <w:rFonts w:ascii="GHEA Grapalat" w:eastAsia="GHEA Grapalat" w:hAnsi="GHEA Grapalat" w:cs="GHEA Grapalat"/>
          <w:b/>
          <w:sz w:val="24"/>
          <w:szCs w:val="24"/>
        </w:rPr>
        <w:t>Օ Ր Ե Ն Ք Ը</w:t>
      </w:r>
    </w:p>
    <w:p w:rsidR="00D30945" w:rsidRPr="005B20C4" w:rsidRDefault="0019647D">
      <w:pPr>
        <w:pStyle w:val="Normal1"/>
        <w:shd w:val="clear" w:color="auto" w:fill="FFFFFF"/>
        <w:spacing w:line="360" w:lineRule="auto"/>
        <w:ind w:firstLine="450"/>
        <w:jc w:val="center"/>
        <w:rPr>
          <w:rFonts w:ascii="GHEA Grapalat" w:eastAsia="GHEA Grapalat" w:hAnsi="GHEA Grapalat" w:cs="GHEA Grapalat"/>
          <w:b/>
          <w:sz w:val="24"/>
          <w:szCs w:val="24"/>
        </w:rPr>
      </w:pPr>
      <w:r w:rsidRPr="005B20C4">
        <w:rPr>
          <w:rFonts w:ascii="GHEA Grapalat" w:eastAsia="GHEA Grapalat" w:hAnsi="GHEA Grapalat" w:cs="GHEA Grapalat"/>
          <w:b/>
          <w:sz w:val="24"/>
          <w:szCs w:val="24"/>
        </w:rPr>
        <w:t>«ՀԱՐԿԱՅԻՆ ԾԱՌԱՅՈՒԹՅԱՆ ՄԱՍԻՆ» ՕՐԵՆՔՈՒՄ ՓՈՓՈԽՈՒԹՅՈՒՆ</w:t>
      </w:r>
      <w:r w:rsidR="00226DDB">
        <w:rPr>
          <w:rFonts w:ascii="GHEA Grapalat" w:eastAsia="GHEA Grapalat" w:hAnsi="GHEA Grapalat" w:cs="GHEA Grapalat"/>
          <w:b/>
          <w:sz w:val="24"/>
          <w:szCs w:val="24"/>
        </w:rPr>
        <w:t>ՆԵՐ</w:t>
      </w:r>
      <w:r w:rsidRPr="005B20C4">
        <w:rPr>
          <w:rFonts w:ascii="GHEA Grapalat" w:eastAsia="GHEA Grapalat" w:hAnsi="GHEA Grapalat" w:cs="GHEA Grapalat"/>
          <w:b/>
          <w:sz w:val="24"/>
          <w:szCs w:val="24"/>
        </w:rPr>
        <w:t xml:space="preserve"> ԿԱՏԱՐԵԼՈՒ ՄԱՍԻՆ</w:t>
      </w:r>
    </w:p>
    <w:p w:rsidR="00D30945" w:rsidRPr="003A34BD" w:rsidRDefault="0019647D">
      <w:pPr>
        <w:pStyle w:val="Normal1"/>
        <w:shd w:val="clear" w:color="auto" w:fill="FFFFFF"/>
        <w:spacing w:line="360" w:lineRule="auto"/>
        <w:ind w:firstLine="450"/>
        <w:jc w:val="both"/>
        <w:rPr>
          <w:rFonts w:ascii="GHEA Grapalat" w:eastAsia="GHEA Grapalat" w:hAnsi="GHEA Grapalat" w:cs="GHEA Grapalat"/>
          <w:sz w:val="24"/>
          <w:szCs w:val="24"/>
        </w:rPr>
      </w:pPr>
      <w:r w:rsidRPr="003A34BD">
        <w:rPr>
          <w:rFonts w:ascii="GHEA Grapalat" w:eastAsia="GHEA Grapalat" w:hAnsi="GHEA Grapalat" w:cs="GHEA Grapalat"/>
          <w:sz w:val="24"/>
          <w:szCs w:val="24"/>
        </w:rPr>
        <w:t xml:space="preserve"> </w:t>
      </w:r>
    </w:p>
    <w:p w:rsidR="00D30945" w:rsidRPr="003A34BD" w:rsidRDefault="0019647D">
      <w:pPr>
        <w:pStyle w:val="Normal1"/>
        <w:shd w:val="clear" w:color="auto" w:fill="FFFFFF"/>
        <w:spacing w:line="360" w:lineRule="auto"/>
        <w:ind w:firstLine="450"/>
        <w:jc w:val="both"/>
        <w:rPr>
          <w:rFonts w:ascii="GHEA Grapalat" w:eastAsia="GHEA Grapalat" w:hAnsi="GHEA Grapalat" w:cs="GHEA Grapalat"/>
          <w:sz w:val="24"/>
          <w:szCs w:val="24"/>
        </w:rPr>
      </w:pPr>
      <w:proofErr w:type="gramStart"/>
      <w:r w:rsidRPr="005B20C4">
        <w:rPr>
          <w:rFonts w:ascii="GHEA Grapalat" w:eastAsia="GHEA Grapalat" w:hAnsi="GHEA Grapalat" w:cs="GHEA Grapalat"/>
          <w:b/>
          <w:sz w:val="24"/>
          <w:szCs w:val="24"/>
        </w:rPr>
        <w:t>Հոդված 1.</w:t>
      </w:r>
      <w:proofErr w:type="gramEnd"/>
      <w:r w:rsidRPr="003A34BD">
        <w:rPr>
          <w:rFonts w:ascii="GHEA Grapalat" w:eastAsia="GHEA Grapalat" w:hAnsi="GHEA Grapalat" w:cs="GHEA Grapalat"/>
          <w:sz w:val="24"/>
          <w:szCs w:val="24"/>
        </w:rPr>
        <w:t xml:space="preserve"> «Հարկային ծառայության մասին» 2002 թվականի հուլիսի 3-ի ՀՕ-407-Ն օրենքի (այսուհետ՝ Օրենք) 8.1-ին հոդվածը ճանաչել ուժը կորցրած:</w:t>
      </w:r>
    </w:p>
    <w:p w:rsidR="00D30945" w:rsidRPr="003A34BD" w:rsidRDefault="00D30945">
      <w:pPr>
        <w:pStyle w:val="Normal1"/>
        <w:shd w:val="clear" w:color="auto" w:fill="FFFFFF"/>
        <w:spacing w:line="360" w:lineRule="auto"/>
        <w:ind w:firstLine="450"/>
        <w:jc w:val="both"/>
        <w:rPr>
          <w:rFonts w:ascii="GHEA Grapalat" w:eastAsia="GHEA Grapalat" w:hAnsi="GHEA Grapalat" w:cs="GHEA Grapalat"/>
          <w:sz w:val="24"/>
          <w:szCs w:val="24"/>
        </w:rPr>
      </w:pPr>
    </w:p>
    <w:p w:rsidR="00A4247A" w:rsidRDefault="0019647D" w:rsidP="00A4247A">
      <w:pPr>
        <w:pStyle w:val="Normal1"/>
        <w:shd w:val="clear" w:color="auto" w:fill="FFFFFF"/>
        <w:spacing w:line="360" w:lineRule="auto"/>
        <w:ind w:firstLine="450"/>
        <w:jc w:val="both"/>
        <w:rPr>
          <w:rFonts w:ascii="GHEA Grapalat" w:eastAsia="GHEA Grapalat" w:hAnsi="GHEA Grapalat" w:cs="GHEA Grapalat"/>
          <w:sz w:val="24"/>
          <w:szCs w:val="24"/>
        </w:rPr>
      </w:pPr>
      <w:proofErr w:type="gramStart"/>
      <w:r w:rsidRPr="005B20C4">
        <w:rPr>
          <w:rFonts w:ascii="GHEA Grapalat" w:eastAsia="GHEA Grapalat" w:hAnsi="GHEA Grapalat" w:cs="GHEA Grapalat"/>
          <w:b/>
          <w:sz w:val="24"/>
          <w:szCs w:val="24"/>
        </w:rPr>
        <w:t>Հոդված 2.</w:t>
      </w:r>
      <w:proofErr w:type="gramEnd"/>
      <w:r w:rsidRPr="003A34BD">
        <w:rPr>
          <w:rFonts w:ascii="GHEA Grapalat" w:eastAsia="GHEA Grapalat" w:hAnsi="GHEA Grapalat" w:cs="GHEA Grapalat"/>
          <w:sz w:val="24"/>
          <w:szCs w:val="24"/>
        </w:rPr>
        <w:t xml:space="preserve"> Օրենքի 9-րդ հոդվածի 1-ին մասի 6-րդ կետը ճանաչել ուժը կորցրած:</w:t>
      </w:r>
    </w:p>
    <w:p w:rsidR="00D30945" w:rsidRPr="003A34BD" w:rsidRDefault="0019647D" w:rsidP="00A4247A">
      <w:pPr>
        <w:pStyle w:val="Normal1"/>
        <w:shd w:val="clear" w:color="auto" w:fill="FFFFFF"/>
        <w:spacing w:line="360" w:lineRule="auto"/>
        <w:ind w:firstLine="450"/>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     </w:t>
      </w:r>
    </w:p>
    <w:p w:rsidR="00B37B37" w:rsidRDefault="0019647D" w:rsidP="008F6F99">
      <w:pPr>
        <w:pStyle w:val="Normal1"/>
        <w:shd w:val="clear" w:color="auto" w:fill="FFFFFF"/>
        <w:spacing w:line="360" w:lineRule="auto"/>
        <w:ind w:firstLine="450"/>
        <w:rPr>
          <w:rFonts w:ascii="GHEA Grapalat" w:eastAsia="GHEA Grapalat" w:hAnsi="GHEA Grapalat" w:cs="GHEA Grapalat"/>
          <w:b/>
          <w:sz w:val="24"/>
          <w:szCs w:val="24"/>
        </w:rPr>
      </w:pPr>
      <w:proofErr w:type="gramStart"/>
      <w:r w:rsidRPr="005B20C4">
        <w:rPr>
          <w:rFonts w:ascii="GHEA Grapalat" w:eastAsia="GHEA Grapalat" w:hAnsi="GHEA Grapalat" w:cs="GHEA Grapalat"/>
          <w:b/>
          <w:sz w:val="24"/>
          <w:szCs w:val="24"/>
        </w:rPr>
        <w:t xml:space="preserve">Հոդված  </w:t>
      </w:r>
      <w:r w:rsidR="008F6F99">
        <w:rPr>
          <w:rFonts w:ascii="GHEA Grapalat" w:eastAsia="GHEA Grapalat" w:hAnsi="GHEA Grapalat" w:cs="GHEA Grapalat"/>
          <w:b/>
          <w:sz w:val="24"/>
          <w:szCs w:val="24"/>
        </w:rPr>
        <w:t>3</w:t>
      </w:r>
      <w:proofErr w:type="gramEnd"/>
      <w:r w:rsidRPr="005B20C4">
        <w:rPr>
          <w:rFonts w:ascii="GHEA Grapalat" w:eastAsia="GHEA Grapalat" w:hAnsi="GHEA Grapalat" w:cs="GHEA Grapalat"/>
          <w:b/>
          <w:sz w:val="24"/>
          <w:szCs w:val="24"/>
        </w:rPr>
        <w:t xml:space="preserve">.  </w:t>
      </w:r>
      <w:r w:rsidR="00B37B37" w:rsidRPr="00F87799">
        <w:rPr>
          <w:rFonts w:ascii="GHEA Grapalat" w:eastAsia="GHEA Grapalat" w:hAnsi="GHEA Grapalat" w:cs="GHEA Grapalat"/>
          <w:b/>
          <w:sz w:val="24"/>
          <w:szCs w:val="24"/>
        </w:rPr>
        <w:t>Եզրափակիչ մաս և անցումային դրույթներ</w:t>
      </w:r>
    </w:p>
    <w:p w:rsidR="001640E5" w:rsidRDefault="00000407" w:rsidP="001640E5">
      <w:pPr>
        <w:pStyle w:val="Normal1"/>
        <w:numPr>
          <w:ilvl w:val="0"/>
          <w:numId w:val="10"/>
        </w:numPr>
        <w:shd w:val="clear" w:color="auto" w:fill="FFFFFF"/>
        <w:tabs>
          <w:tab w:val="left" w:pos="720"/>
          <w:tab w:val="left" w:pos="1260"/>
          <w:tab w:val="left" w:pos="1530"/>
        </w:tabs>
        <w:spacing w:line="360" w:lineRule="auto"/>
        <w:ind w:left="0" w:firstLine="450"/>
        <w:jc w:val="both"/>
        <w:rPr>
          <w:rFonts w:ascii="GHEA Grapalat" w:eastAsia="GHEA Grapalat" w:hAnsi="GHEA Grapalat" w:cs="GHEA Grapalat"/>
          <w:sz w:val="24"/>
          <w:szCs w:val="24"/>
        </w:rPr>
      </w:pPr>
      <w:r w:rsidRPr="004E285D">
        <w:rPr>
          <w:rFonts w:ascii="GHEA Grapalat" w:eastAsia="GHEA Grapalat" w:hAnsi="GHEA Grapalat" w:cs="GHEA Grapalat"/>
          <w:sz w:val="24"/>
          <w:szCs w:val="24"/>
        </w:rPr>
        <w:t>Սույն օրենքն ուժի մեջ է մտնում 2022 թվականի սեպտեմբերի 1-ին:</w:t>
      </w:r>
    </w:p>
    <w:p w:rsidR="001640E5" w:rsidRDefault="00000407" w:rsidP="001640E5">
      <w:pPr>
        <w:pStyle w:val="Normal1"/>
        <w:numPr>
          <w:ilvl w:val="0"/>
          <w:numId w:val="10"/>
        </w:numPr>
        <w:shd w:val="clear" w:color="auto" w:fill="FFFFFF"/>
        <w:tabs>
          <w:tab w:val="left" w:pos="720"/>
          <w:tab w:val="left" w:pos="1260"/>
          <w:tab w:val="left" w:pos="1530"/>
        </w:tabs>
        <w:spacing w:line="360" w:lineRule="auto"/>
        <w:ind w:left="0" w:firstLine="450"/>
        <w:jc w:val="both"/>
        <w:rPr>
          <w:rFonts w:ascii="GHEA Grapalat" w:eastAsia="GHEA Grapalat" w:hAnsi="GHEA Grapalat" w:cs="GHEA Grapalat"/>
          <w:sz w:val="24"/>
          <w:szCs w:val="24"/>
        </w:rPr>
      </w:pPr>
      <w:r w:rsidRPr="001640E5">
        <w:rPr>
          <w:rFonts w:ascii="GHEA Grapalat" w:eastAsia="GHEA Grapalat" w:hAnsi="GHEA Grapalat" w:cs="GHEA Grapalat"/>
          <w:sz w:val="24"/>
          <w:szCs w:val="24"/>
        </w:rPr>
        <w:t xml:space="preserve">Քննչական կոմիտեի նախագահը սույն օրենքն ուժի մեջ մտնելուց հետո՝ </w:t>
      </w:r>
      <w:r w:rsidR="00CF1DA4">
        <w:rPr>
          <w:rFonts w:ascii="GHEA Grapalat" w:eastAsia="GHEA Grapalat" w:hAnsi="GHEA Grapalat" w:cs="GHEA Grapalat"/>
          <w:sz w:val="24"/>
          <w:szCs w:val="24"/>
        </w:rPr>
        <w:t>տասն</w:t>
      </w:r>
      <w:r w:rsidRPr="001640E5">
        <w:rPr>
          <w:rFonts w:ascii="GHEA Grapalat" w:eastAsia="GHEA Grapalat" w:hAnsi="GHEA Grapalat" w:cs="GHEA Grapalat"/>
          <w:sz w:val="24"/>
          <w:szCs w:val="24"/>
        </w:rPr>
        <w:t>օրյա ժամկետում, անհրաժեշտ փոփոխություններ է կատարում Քննչական կոմիտեի կառուցվածքում, պաշտոնների, այդ թվում՝ հայեցողական պաշտոնների, տեխնիկական սպասարկում իրականացնող անձանց անվանացանկի և հաստիքացուցակի վերաբերյալ:</w:t>
      </w:r>
    </w:p>
    <w:p w:rsidR="001640E5" w:rsidRDefault="00000407" w:rsidP="001640E5">
      <w:pPr>
        <w:pStyle w:val="Normal1"/>
        <w:numPr>
          <w:ilvl w:val="0"/>
          <w:numId w:val="10"/>
        </w:numPr>
        <w:shd w:val="clear" w:color="auto" w:fill="FFFFFF"/>
        <w:tabs>
          <w:tab w:val="left" w:pos="720"/>
          <w:tab w:val="left" w:pos="1260"/>
          <w:tab w:val="left" w:pos="1530"/>
        </w:tabs>
        <w:spacing w:line="360" w:lineRule="auto"/>
        <w:ind w:left="0" w:firstLine="450"/>
        <w:jc w:val="both"/>
        <w:rPr>
          <w:rFonts w:ascii="GHEA Grapalat" w:eastAsia="GHEA Grapalat" w:hAnsi="GHEA Grapalat" w:cs="GHEA Grapalat"/>
          <w:sz w:val="24"/>
          <w:szCs w:val="24"/>
        </w:rPr>
      </w:pPr>
      <w:r w:rsidRPr="001640E5">
        <w:rPr>
          <w:rFonts w:ascii="GHEA Grapalat" w:eastAsia="GHEA Grapalat" w:hAnsi="GHEA Grapalat" w:cs="GHEA Grapalat"/>
          <w:sz w:val="24"/>
          <w:szCs w:val="24"/>
        </w:rPr>
        <w:t>Սույն օրենքն ուժի մեջ մտնելուց առնվազն մեկ ամիս առաջ հարկային մարմնի քննիչներին քննչական կոմիտեում ինքնավար պաշտոններ զբաղեցնելու առաջարկություն է ներկայացվում: Սույն մասով նախատեսված անձինք, ներկայացված առաջարկությանն իրենց համաձայնությունը կամ անհամաձայնությունը ներկայացնում են առաջարկությունը ստանալու պահից՝ հնգօրյա ժամկետում: Սույն մասով նախատեսված և համաձայնություն տված բոլոր անձինք ներառվում են քննչական կոմիտեի ինքնավար պաշտոնների թեկնածուների ցուցակում:</w:t>
      </w:r>
    </w:p>
    <w:p w:rsidR="001640E5" w:rsidRDefault="00000407" w:rsidP="001640E5">
      <w:pPr>
        <w:pStyle w:val="Normal1"/>
        <w:numPr>
          <w:ilvl w:val="0"/>
          <w:numId w:val="10"/>
        </w:numPr>
        <w:shd w:val="clear" w:color="auto" w:fill="FFFFFF"/>
        <w:tabs>
          <w:tab w:val="left" w:pos="720"/>
          <w:tab w:val="left" w:pos="1260"/>
          <w:tab w:val="left" w:pos="1530"/>
        </w:tabs>
        <w:spacing w:line="360" w:lineRule="auto"/>
        <w:ind w:left="0" w:firstLine="450"/>
        <w:jc w:val="both"/>
        <w:rPr>
          <w:rFonts w:ascii="GHEA Grapalat" w:eastAsia="GHEA Grapalat" w:hAnsi="GHEA Grapalat" w:cs="GHEA Grapalat"/>
          <w:sz w:val="24"/>
          <w:szCs w:val="24"/>
        </w:rPr>
      </w:pPr>
      <w:r w:rsidRPr="001640E5">
        <w:rPr>
          <w:rFonts w:ascii="GHEA Grapalat" w:eastAsia="GHEA Grapalat" w:hAnsi="GHEA Grapalat" w:cs="GHEA Grapalat"/>
          <w:sz w:val="24"/>
          <w:szCs w:val="24"/>
        </w:rPr>
        <w:lastRenderedPageBreak/>
        <w:t xml:space="preserve">Քննչական կոմիտեի նախագահը սույն հոդվածի 2-րդ մասով սահմանված փոփոխությունները կատարելուց հետո քննչական կոմիտեի ինքնավար պաշտոնների թեկնածուների ցուցակում ընդգրկված՝ սույն հոդվածի 3-րդ մասում նշված անձանց, </w:t>
      </w:r>
      <w:r w:rsidR="00CF1DA4">
        <w:rPr>
          <w:rFonts w:ascii="GHEA Grapalat" w:eastAsia="GHEA Grapalat" w:hAnsi="GHEA Grapalat" w:cs="GHEA Grapalat"/>
          <w:sz w:val="24"/>
          <w:szCs w:val="24"/>
        </w:rPr>
        <w:t>տասն</w:t>
      </w:r>
      <w:r w:rsidRPr="001640E5">
        <w:rPr>
          <w:rFonts w:ascii="GHEA Grapalat" w:eastAsia="GHEA Grapalat" w:hAnsi="GHEA Grapalat" w:cs="GHEA Grapalat"/>
          <w:sz w:val="24"/>
          <w:szCs w:val="24"/>
        </w:rPr>
        <w:t xml:space="preserve"> աշխատանքային օրվա ընթացքում նշանակում է համապատասխան պաշտոնի: </w:t>
      </w:r>
    </w:p>
    <w:p w:rsidR="00000407" w:rsidRPr="001640E5" w:rsidRDefault="00000407" w:rsidP="001640E5">
      <w:pPr>
        <w:pStyle w:val="Normal1"/>
        <w:numPr>
          <w:ilvl w:val="0"/>
          <w:numId w:val="10"/>
        </w:numPr>
        <w:shd w:val="clear" w:color="auto" w:fill="FFFFFF"/>
        <w:tabs>
          <w:tab w:val="left" w:pos="720"/>
          <w:tab w:val="left" w:pos="1260"/>
          <w:tab w:val="left" w:pos="1530"/>
        </w:tabs>
        <w:spacing w:line="360" w:lineRule="auto"/>
        <w:ind w:left="0" w:firstLine="450"/>
        <w:jc w:val="both"/>
        <w:rPr>
          <w:rFonts w:ascii="GHEA Grapalat" w:eastAsia="GHEA Grapalat" w:hAnsi="GHEA Grapalat" w:cs="GHEA Grapalat"/>
          <w:sz w:val="24"/>
          <w:szCs w:val="24"/>
        </w:rPr>
      </w:pPr>
      <w:r w:rsidRPr="001640E5">
        <w:rPr>
          <w:rFonts w:ascii="GHEA Grapalat" w:eastAsia="GHEA Grapalat" w:hAnsi="GHEA Grapalat" w:cs="GHEA Grapalat"/>
          <w:sz w:val="24"/>
          <w:szCs w:val="24"/>
        </w:rPr>
        <w:t>Քննչական կոմիտեի կառուցվածքի, պաշտոնների անվանացանկի և հաստիքացուցակի հաստատումից հետո մինչև «Քաղաքացիական ծառայության մասին» օրենքով սահմանված մրցութային կարգով հաստիքների համալրումը՝ Քննչական կոմիտեի քաղաքացիական ծառայության ավելացված հաստիքները կարող են զբաղեցվել Կառավարության սահմանած ժամկետային աշխատանքային պայմանագիր կնքելու կարգով՝ այդ թվում՝ Հայաստանի Հանրապետության հարկային մարմնում կատարված հաստիքների կրճատման արդյունքում քաղաքացիական ծառայության կադրերի ռեզերվում գտնվող անձանց շրջանակից:</w:t>
      </w:r>
    </w:p>
    <w:p w:rsidR="00000407" w:rsidRDefault="00000407" w:rsidP="00000407">
      <w:pPr>
        <w:pStyle w:val="Normal1"/>
        <w:numPr>
          <w:ilvl w:val="0"/>
          <w:numId w:val="6"/>
        </w:numPr>
        <w:shd w:val="clear" w:color="auto" w:fill="FFFFFF"/>
        <w:tabs>
          <w:tab w:val="left" w:pos="900"/>
        </w:tabs>
        <w:spacing w:line="360" w:lineRule="auto"/>
        <w:ind w:left="0" w:firstLine="450"/>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Սույն օրենքն ուժի մեջ մտնելուց հետո՝ հարկային մարմնում գտնվող քրեական գործերը (հաղորդումները) փոխանցվում են քննչական կոմիտեին: </w:t>
      </w:r>
    </w:p>
    <w:p w:rsidR="00000407" w:rsidRDefault="00000407" w:rsidP="00000407">
      <w:pPr>
        <w:pStyle w:val="Normal1"/>
        <w:numPr>
          <w:ilvl w:val="0"/>
          <w:numId w:val="6"/>
        </w:numPr>
        <w:shd w:val="clear" w:color="auto" w:fill="FFFFFF"/>
        <w:tabs>
          <w:tab w:val="left" w:pos="630"/>
        </w:tabs>
        <w:spacing w:line="360" w:lineRule="auto"/>
        <w:ind w:left="0" w:firstLine="360"/>
        <w:jc w:val="both"/>
        <w:rPr>
          <w:rFonts w:ascii="GHEA Grapalat" w:eastAsia="GHEA Grapalat" w:hAnsi="GHEA Grapalat" w:cs="GHEA Grapalat"/>
          <w:sz w:val="24"/>
          <w:szCs w:val="24"/>
        </w:rPr>
      </w:pPr>
      <w:r w:rsidRPr="003A34BD">
        <w:rPr>
          <w:rFonts w:ascii="GHEA Grapalat" w:eastAsia="GHEA Grapalat" w:hAnsi="GHEA Grapalat" w:cs="GHEA Grapalat"/>
          <w:sz w:val="24"/>
          <w:szCs w:val="24"/>
        </w:rPr>
        <w:t>Սույն օրենքի ընդունմամբ պայմանավորված՝ Քննչական կոմիտեում լրացված հաստիքների նշանակված անձինք պահպանում են հարկային մարմնում զբաղեցրած վերջին պաշտոնի համար սահմանված ինչպես հիմնական, այնպես էլ լրացուցիչ աշխատավարձը:</w:t>
      </w:r>
    </w:p>
    <w:p w:rsidR="00000407" w:rsidRPr="003A34BD" w:rsidRDefault="00000407" w:rsidP="00000407">
      <w:pPr>
        <w:pStyle w:val="Normal1"/>
        <w:numPr>
          <w:ilvl w:val="0"/>
          <w:numId w:val="6"/>
        </w:numPr>
        <w:shd w:val="clear" w:color="auto" w:fill="FFFFFF"/>
        <w:tabs>
          <w:tab w:val="left" w:pos="900"/>
        </w:tabs>
        <w:spacing w:line="360" w:lineRule="auto"/>
        <w:ind w:left="0" w:firstLine="450"/>
        <w:jc w:val="both"/>
        <w:rPr>
          <w:rFonts w:ascii="GHEA Grapalat" w:eastAsia="GHEA Grapalat" w:hAnsi="GHEA Grapalat" w:cs="GHEA Grapalat"/>
          <w:sz w:val="24"/>
          <w:szCs w:val="24"/>
        </w:rPr>
      </w:pPr>
      <w:r w:rsidRPr="003A34BD">
        <w:rPr>
          <w:rFonts w:ascii="GHEA Grapalat" w:eastAsia="GHEA Grapalat" w:hAnsi="GHEA Grapalat" w:cs="GHEA Grapalat"/>
          <w:sz w:val="24"/>
          <w:szCs w:val="24"/>
        </w:rPr>
        <w:t>Սույն օրենքի ընդունմամբ պայմանավորված՝ Քննչական կոմիտեում լրացված հաստիքների՝ սույն հոդվածով սահմանված կարգով համալրումը ավարտելուց հետո առաջխաղացման ցուցակում ընդգրկված թեկնածուների նշանակումը կատարվում է Օրենքով սահմանված ընդհանուր կարգով:</w:t>
      </w:r>
    </w:p>
    <w:p w:rsidR="00000407" w:rsidRPr="003A34BD" w:rsidRDefault="00000407" w:rsidP="00000407">
      <w:pPr>
        <w:pStyle w:val="Normal1"/>
        <w:numPr>
          <w:ilvl w:val="0"/>
          <w:numId w:val="6"/>
        </w:numPr>
        <w:shd w:val="clear" w:color="auto" w:fill="FFFFFF"/>
        <w:tabs>
          <w:tab w:val="left" w:pos="900"/>
        </w:tabs>
        <w:spacing w:line="360" w:lineRule="auto"/>
        <w:ind w:left="0" w:firstLine="450"/>
        <w:jc w:val="both"/>
        <w:rPr>
          <w:rFonts w:ascii="GHEA Grapalat" w:eastAsia="GHEA Grapalat" w:hAnsi="GHEA Grapalat" w:cs="GHEA Grapalat"/>
          <w:sz w:val="24"/>
          <w:szCs w:val="24"/>
        </w:rPr>
      </w:pPr>
      <w:r w:rsidRPr="003A34BD">
        <w:rPr>
          <w:rFonts w:ascii="GHEA Grapalat" w:eastAsia="GHEA Grapalat" w:hAnsi="GHEA Grapalat" w:cs="GHEA Grapalat"/>
          <w:sz w:val="24"/>
          <w:szCs w:val="24"/>
        </w:rPr>
        <w:t>Սույն հոդվածով նախատեսված անձանց ամենամյա արձակուրդի համար սահմանված ժամկետը չի ընդհատվում, ինչպես նաև նրանք պահպանում են հարկային մարմինում ծառայություն իրականացնելու ընթացքում չօգտագործված ամենամյա արձակուրդի դրամական հատուցում ստանալու իրավունքը:</w:t>
      </w:r>
    </w:p>
    <w:p w:rsidR="00000407" w:rsidRPr="00F2789B" w:rsidRDefault="00000407" w:rsidP="00000407">
      <w:pPr>
        <w:pStyle w:val="Normal1"/>
        <w:numPr>
          <w:ilvl w:val="0"/>
          <w:numId w:val="6"/>
        </w:numPr>
        <w:shd w:val="clear" w:color="auto" w:fill="FFFFFF"/>
        <w:tabs>
          <w:tab w:val="left" w:pos="900"/>
        </w:tabs>
        <w:spacing w:line="360" w:lineRule="auto"/>
        <w:ind w:left="0" w:firstLine="450"/>
        <w:jc w:val="both"/>
        <w:rPr>
          <w:rFonts w:ascii="GHEA Grapalat" w:eastAsia="GHEA Grapalat" w:hAnsi="GHEA Grapalat" w:cs="GHEA Grapalat"/>
          <w:sz w:val="24"/>
          <w:szCs w:val="24"/>
        </w:rPr>
      </w:pPr>
      <w:r w:rsidRPr="003A34BD">
        <w:rPr>
          <w:rFonts w:ascii="GHEA Grapalat" w:eastAsia="GHEA Grapalat" w:hAnsi="GHEA Grapalat" w:cs="GHEA Grapalat"/>
          <w:sz w:val="24"/>
          <w:szCs w:val="24"/>
        </w:rPr>
        <w:lastRenderedPageBreak/>
        <w:t xml:space="preserve">Հարկային մարմնում ծառայության ընթացքում մինչև սույն օրենքն ուժի մեջ մտնելը կիրառված կարգապահական տույժերը պահպանվում են: </w:t>
      </w:r>
    </w:p>
    <w:p w:rsidR="004E285D" w:rsidRDefault="0019647D" w:rsidP="00F2789B">
      <w:pPr>
        <w:pStyle w:val="Normal1"/>
        <w:numPr>
          <w:ilvl w:val="0"/>
          <w:numId w:val="12"/>
        </w:numPr>
        <w:shd w:val="clear" w:color="auto" w:fill="FFFFFF"/>
        <w:tabs>
          <w:tab w:val="left" w:pos="720"/>
          <w:tab w:val="left" w:pos="1260"/>
          <w:tab w:val="left" w:pos="1530"/>
        </w:tabs>
        <w:spacing w:line="360" w:lineRule="auto"/>
        <w:ind w:left="0" w:firstLine="450"/>
        <w:jc w:val="both"/>
        <w:rPr>
          <w:rFonts w:ascii="GHEA Grapalat" w:eastAsia="GHEA Grapalat" w:hAnsi="GHEA Grapalat" w:cs="GHEA Grapalat"/>
          <w:sz w:val="24"/>
          <w:szCs w:val="24"/>
        </w:rPr>
      </w:pPr>
      <w:r>
        <w:rPr>
          <w:rFonts w:ascii="GHEA Grapalat" w:eastAsia="GHEA Grapalat" w:hAnsi="GHEA Grapalat" w:cs="GHEA Grapalat"/>
          <w:sz w:val="24"/>
          <w:szCs w:val="24"/>
        </w:rPr>
        <w:t>Հայաստանի Հանրապետության հարկային մարմնի քննիչներին քննչական կոմիտեի համապատասխան ստորաբաժանումներում նշանակելիս Հայաստանի Հանրապետության պետական եկամուտների կոմիտեում</w:t>
      </w:r>
      <w:r w:rsidR="00054DA8">
        <w:rPr>
          <w:rFonts w:ascii="GHEA Grapalat" w:eastAsia="GHEA Grapalat" w:hAnsi="GHEA Grapalat" w:cs="GHEA Grapalat"/>
          <w:sz w:val="24"/>
          <w:szCs w:val="24"/>
        </w:rPr>
        <w:t xml:space="preserve"> քննիչի պաշտոնում</w:t>
      </w:r>
      <w:r>
        <w:rPr>
          <w:rFonts w:ascii="GHEA Grapalat" w:eastAsia="GHEA Grapalat" w:hAnsi="GHEA Grapalat" w:cs="GHEA Grapalat"/>
          <w:sz w:val="24"/>
          <w:szCs w:val="24"/>
        </w:rPr>
        <w:t xml:space="preserve"> նրանց ունեցած ստաժը հաշվարկվում է քննչական կոմիտեում պաշտոն զբաղեցնելու  ստաժի մեջ:   </w:t>
      </w:r>
    </w:p>
    <w:p w:rsidR="004E285D" w:rsidRDefault="0019647D" w:rsidP="00F2789B">
      <w:pPr>
        <w:pStyle w:val="Normal1"/>
        <w:numPr>
          <w:ilvl w:val="0"/>
          <w:numId w:val="12"/>
        </w:numPr>
        <w:shd w:val="clear" w:color="auto" w:fill="FFFFFF"/>
        <w:tabs>
          <w:tab w:val="left" w:pos="720"/>
          <w:tab w:val="left" w:pos="810"/>
          <w:tab w:val="left" w:pos="1260"/>
        </w:tabs>
        <w:spacing w:line="360" w:lineRule="auto"/>
        <w:ind w:left="0" w:firstLine="450"/>
        <w:jc w:val="both"/>
        <w:rPr>
          <w:rFonts w:ascii="GHEA Grapalat" w:eastAsia="GHEA Grapalat" w:hAnsi="GHEA Grapalat" w:cs="GHEA Grapalat"/>
          <w:sz w:val="24"/>
          <w:szCs w:val="24"/>
        </w:rPr>
      </w:pPr>
      <w:r w:rsidRPr="004E285D">
        <w:rPr>
          <w:rFonts w:ascii="GHEA Grapalat" w:eastAsia="GHEA Grapalat" w:hAnsi="GHEA Grapalat" w:cs="GHEA Grapalat"/>
          <w:sz w:val="24"/>
          <w:szCs w:val="24"/>
        </w:rPr>
        <w:t>Քննչական կոմիտեում ծառայության անցնելու կապակցությամբ հարկային մարմնիծառայողներին նախկինում շնորհված կոչումները (դասային աստիճանները) պահպանվում են անկախ քննչական կոմիտեում զբաղեցվող պաշտոնից և համապատասխանեցվում են Օրենքով սահմանված դասային աստիճաններին:</w:t>
      </w:r>
    </w:p>
    <w:p w:rsidR="004E285D" w:rsidRDefault="0019647D" w:rsidP="00F2789B">
      <w:pPr>
        <w:pStyle w:val="Normal1"/>
        <w:numPr>
          <w:ilvl w:val="0"/>
          <w:numId w:val="12"/>
        </w:numPr>
        <w:shd w:val="clear" w:color="auto" w:fill="FFFFFF"/>
        <w:tabs>
          <w:tab w:val="left" w:pos="720"/>
          <w:tab w:val="left" w:pos="810"/>
          <w:tab w:val="left" w:pos="1530"/>
        </w:tabs>
        <w:spacing w:line="360" w:lineRule="auto"/>
        <w:ind w:left="0" w:firstLine="450"/>
        <w:jc w:val="both"/>
        <w:rPr>
          <w:rFonts w:ascii="GHEA Grapalat" w:eastAsia="GHEA Grapalat" w:hAnsi="GHEA Grapalat" w:cs="GHEA Grapalat"/>
          <w:sz w:val="24"/>
          <w:szCs w:val="24"/>
        </w:rPr>
      </w:pPr>
      <w:r w:rsidRPr="004E285D">
        <w:rPr>
          <w:rFonts w:ascii="GHEA Grapalat" w:eastAsia="GHEA Grapalat" w:hAnsi="GHEA Grapalat" w:cs="GHEA Grapalat"/>
          <w:sz w:val="24"/>
          <w:szCs w:val="24"/>
        </w:rPr>
        <w:t>Քննչական կոմիտեում պաշտոնի նշանակվելիս տվյալ պաշտոնի համար սահմանված վերին սահմանից ավելի բարձր կոչում (դասային աստիճան) ունեցող անձանց Օրենքին համապատասխանեցված կոչումները պահպանվում են:</w:t>
      </w:r>
    </w:p>
    <w:p w:rsidR="004E285D" w:rsidRDefault="0019647D" w:rsidP="00F2789B">
      <w:pPr>
        <w:pStyle w:val="Normal1"/>
        <w:numPr>
          <w:ilvl w:val="0"/>
          <w:numId w:val="12"/>
        </w:numPr>
        <w:shd w:val="clear" w:color="auto" w:fill="FFFFFF"/>
        <w:tabs>
          <w:tab w:val="left" w:pos="720"/>
          <w:tab w:val="left" w:pos="810"/>
          <w:tab w:val="left" w:pos="1530"/>
        </w:tabs>
        <w:spacing w:line="360" w:lineRule="auto"/>
        <w:ind w:left="0" w:firstLine="450"/>
        <w:jc w:val="both"/>
        <w:rPr>
          <w:rFonts w:ascii="GHEA Grapalat" w:eastAsia="GHEA Grapalat" w:hAnsi="GHEA Grapalat" w:cs="GHEA Grapalat"/>
          <w:sz w:val="24"/>
          <w:szCs w:val="24"/>
        </w:rPr>
      </w:pPr>
      <w:r w:rsidRPr="004E285D">
        <w:rPr>
          <w:rFonts w:ascii="GHEA Grapalat" w:eastAsia="GHEA Grapalat" w:hAnsi="GHEA Grapalat" w:cs="GHEA Grapalat"/>
          <w:sz w:val="24"/>
          <w:szCs w:val="24"/>
        </w:rPr>
        <w:t xml:space="preserve">Օրենքով սահմանված կարգով դասային աստիճաններ շնորհելիս նախկինում շնորհված կոչումով (դասային աստիճանով) ծառայության ժամկետը հաշվի է առնվում:     </w:t>
      </w:r>
    </w:p>
    <w:p w:rsidR="00D30945" w:rsidRDefault="00D30945" w:rsidP="00F375A1">
      <w:pPr>
        <w:pStyle w:val="Normal1"/>
        <w:shd w:val="clear" w:color="auto" w:fill="FFFFFF"/>
        <w:spacing w:line="360" w:lineRule="auto"/>
        <w:jc w:val="both"/>
        <w:rPr>
          <w:rFonts w:ascii="GHEA Grapalat" w:eastAsia="GHEA Grapalat" w:hAnsi="GHEA Grapalat" w:cs="GHEA Grapalat"/>
          <w:sz w:val="24"/>
          <w:szCs w:val="24"/>
        </w:rPr>
      </w:pPr>
    </w:p>
    <w:p w:rsidR="00D30945" w:rsidRDefault="00D30945" w:rsidP="00DF58FC">
      <w:pPr>
        <w:pStyle w:val="Normal1"/>
        <w:shd w:val="clear" w:color="auto" w:fill="FFFFFF"/>
        <w:spacing w:line="360" w:lineRule="auto"/>
        <w:jc w:val="both"/>
        <w:rPr>
          <w:rFonts w:ascii="GHEA Grapalat" w:eastAsia="GHEA Grapalat" w:hAnsi="GHEA Grapalat" w:cs="GHEA Grapalat"/>
          <w:sz w:val="24"/>
          <w:szCs w:val="24"/>
        </w:rPr>
      </w:pPr>
    </w:p>
    <w:p w:rsidR="00D30945" w:rsidRDefault="00D30945">
      <w:pPr>
        <w:pStyle w:val="Normal1"/>
        <w:shd w:val="clear" w:color="auto" w:fill="FFFFFF"/>
        <w:spacing w:line="360" w:lineRule="auto"/>
        <w:jc w:val="both"/>
        <w:rPr>
          <w:rFonts w:ascii="GHEA Grapalat" w:eastAsia="GHEA Grapalat" w:hAnsi="GHEA Grapalat" w:cs="GHEA Grapalat"/>
          <w:sz w:val="24"/>
          <w:szCs w:val="24"/>
        </w:rPr>
      </w:pPr>
    </w:p>
    <w:p w:rsidR="00F2789B" w:rsidRDefault="00F2789B">
      <w:pPr>
        <w:pStyle w:val="Normal1"/>
        <w:shd w:val="clear" w:color="auto" w:fill="FFFFFF"/>
        <w:spacing w:line="360" w:lineRule="auto"/>
        <w:jc w:val="both"/>
        <w:rPr>
          <w:rFonts w:ascii="GHEA Grapalat" w:eastAsia="GHEA Grapalat" w:hAnsi="GHEA Grapalat" w:cs="GHEA Grapalat"/>
          <w:sz w:val="24"/>
          <w:szCs w:val="24"/>
        </w:rPr>
      </w:pPr>
    </w:p>
    <w:p w:rsidR="00F2789B" w:rsidRDefault="00F2789B">
      <w:pPr>
        <w:pStyle w:val="Normal1"/>
        <w:shd w:val="clear" w:color="auto" w:fill="FFFFFF"/>
        <w:spacing w:line="360" w:lineRule="auto"/>
        <w:jc w:val="both"/>
        <w:rPr>
          <w:rFonts w:ascii="GHEA Grapalat" w:eastAsia="GHEA Grapalat" w:hAnsi="GHEA Grapalat" w:cs="GHEA Grapalat"/>
          <w:sz w:val="24"/>
          <w:szCs w:val="24"/>
        </w:rPr>
      </w:pPr>
    </w:p>
    <w:p w:rsidR="00F2789B" w:rsidRDefault="00F2789B">
      <w:pPr>
        <w:pStyle w:val="Normal1"/>
        <w:shd w:val="clear" w:color="auto" w:fill="FFFFFF"/>
        <w:spacing w:line="360" w:lineRule="auto"/>
        <w:jc w:val="both"/>
        <w:rPr>
          <w:rFonts w:ascii="GHEA Grapalat" w:eastAsia="GHEA Grapalat" w:hAnsi="GHEA Grapalat" w:cs="GHEA Grapalat"/>
          <w:sz w:val="24"/>
          <w:szCs w:val="24"/>
        </w:rPr>
      </w:pPr>
    </w:p>
    <w:p w:rsidR="00F2789B" w:rsidRDefault="00F2789B">
      <w:pPr>
        <w:pStyle w:val="Normal1"/>
        <w:shd w:val="clear" w:color="auto" w:fill="FFFFFF"/>
        <w:spacing w:line="360" w:lineRule="auto"/>
        <w:jc w:val="both"/>
        <w:rPr>
          <w:rFonts w:ascii="GHEA Grapalat" w:eastAsia="GHEA Grapalat" w:hAnsi="GHEA Grapalat" w:cs="GHEA Grapalat"/>
          <w:sz w:val="24"/>
          <w:szCs w:val="24"/>
        </w:rPr>
      </w:pPr>
    </w:p>
    <w:p w:rsidR="00F2789B" w:rsidRDefault="00F2789B">
      <w:pPr>
        <w:pStyle w:val="Normal1"/>
        <w:shd w:val="clear" w:color="auto" w:fill="FFFFFF"/>
        <w:spacing w:line="360" w:lineRule="auto"/>
        <w:jc w:val="both"/>
        <w:rPr>
          <w:rFonts w:ascii="GHEA Grapalat" w:eastAsia="GHEA Grapalat" w:hAnsi="GHEA Grapalat" w:cs="GHEA Grapalat"/>
          <w:sz w:val="24"/>
          <w:szCs w:val="24"/>
        </w:rPr>
      </w:pPr>
    </w:p>
    <w:p w:rsidR="00D30945" w:rsidRDefault="00D30945">
      <w:pPr>
        <w:pStyle w:val="Normal1"/>
        <w:shd w:val="clear" w:color="auto" w:fill="FFFFFF"/>
        <w:spacing w:line="360" w:lineRule="auto"/>
        <w:jc w:val="both"/>
        <w:rPr>
          <w:rFonts w:ascii="GHEA Grapalat" w:eastAsia="GHEA Grapalat" w:hAnsi="GHEA Grapalat" w:cs="GHEA Grapalat"/>
          <w:sz w:val="24"/>
          <w:szCs w:val="24"/>
        </w:rPr>
      </w:pPr>
    </w:p>
    <w:p w:rsidR="00D30945" w:rsidRPr="003A34BD" w:rsidRDefault="00D30945" w:rsidP="00A4247A">
      <w:pPr>
        <w:pStyle w:val="Normal1"/>
        <w:shd w:val="clear" w:color="auto" w:fill="FFFFFF"/>
        <w:spacing w:line="360" w:lineRule="auto"/>
        <w:jc w:val="both"/>
        <w:rPr>
          <w:rFonts w:ascii="GHEA Grapalat" w:eastAsia="GHEA Grapalat" w:hAnsi="GHEA Grapalat" w:cs="GHEA Grapalat"/>
          <w:sz w:val="24"/>
          <w:szCs w:val="24"/>
        </w:rPr>
      </w:pPr>
    </w:p>
    <w:p w:rsidR="00D30945" w:rsidRPr="00F375A1" w:rsidRDefault="0019647D">
      <w:pPr>
        <w:pStyle w:val="Normal1"/>
        <w:shd w:val="clear" w:color="auto" w:fill="FFFFFF"/>
        <w:spacing w:line="360" w:lineRule="auto"/>
        <w:ind w:firstLine="450"/>
        <w:jc w:val="center"/>
        <w:rPr>
          <w:rFonts w:ascii="GHEA Grapalat" w:eastAsia="GHEA Grapalat" w:hAnsi="GHEA Grapalat" w:cs="GHEA Grapalat"/>
          <w:b/>
          <w:sz w:val="24"/>
          <w:szCs w:val="24"/>
        </w:rPr>
      </w:pPr>
      <w:r w:rsidRPr="00F375A1">
        <w:rPr>
          <w:rFonts w:ascii="GHEA Grapalat" w:eastAsia="GHEA Grapalat" w:hAnsi="GHEA Grapalat" w:cs="GHEA Grapalat"/>
          <w:b/>
          <w:sz w:val="24"/>
          <w:szCs w:val="24"/>
        </w:rPr>
        <w:lastRenderedPageBreak/>
        <w:t>ՀԱՅԱՍՏԱՆԻ ՀԱՆՐԱՊԵՏՈՒԹՅԱՆ</w:t>
      </w:r>
    </w:p>
    <w:p w:rsidR="00D30945" w:rsidRPr="00F375A1" w:rsidRDefault="0019647D">
      <w:pPr>
        <w:pStyle w:val="Normal1"/>
        <w:shd w:val="clear" w:color="auto" w:fill="FFFFFF"/>
        <w:spacing w:line="360" w:lineRule="auto"/>
        <w:ind w:firstLine="450"/>
        <w:jc w:val="center"/>
        <w:rPr>
          <w:rFonts w:ascii="GHEA Grapalat" w:eastAsia="GHEA Grapalat" w:hAnsi="GHEA Grapalat" w:cs="GHEA Grapalat"/>
          <w:b/>
          <w:sz w:val="24"/>
          <w:szCs w:val="24"/>
        </w:rPr>
      </w:pPr>
      <w:r w:rsidRPr="00F375A1">
        <w:rPr>
          <w:rFonts w:ascii="GHEA Grapalat" w:eastAsia="GHEA Grapalat" w:hAnsi="GHEA Grapalat" w:cs="GHEA Grapalat"/>
          <w:b/>
          <w:sz w:val="24"/>
          <w:szCs w:val="24"/>
        </w:rPr>
        <w:t>Օ Ր Ե Ն Ք Ը</w:t>
      </w:r>
    </w:p>
    <w:p w:rsidR="00D30945" w:rsidRPr="00F375A1" w:rsidRDefault="0019647D">
      <w:pPr>
        <w:pStyle w:val="Normal1"/>
        <w:shd w:val="clear" w:color="auto" w:fill="FFFFFF"/>
        <w:spacing w:line="360" w:lineRule="auto"/>
        <w:ind w:firstLine="450"/>
        <w:jc w:val="center"/>
        <w:rPr>
          <w:rFonts w:ascii="GHEA Grapalat" w:eastAsia="GHEA Grapalat" w:hAnsi="GHEA Grapalat" w:cs="GHEA Grapalat"/>
          <w:b/>
          <w:sz w:val="24"/>
          <w:szCs w:val="24"/>
        </w:rPr>
      </w:pPr>
      <w:r w:rsidRPr="00F375A1">
        <w:rPr>
          <w:rFonts w:ascii="GHEA Grapalat" w:eastAsia="GHEA Grapalat" w:hAnsi="GHEA Grapalat" w:cs="GHEA Grapalat"/>
          <w:b/>
          <w:sz w:val="24"/>
          <w:szCs w:val="24"/>
        </w:rPr>
        <w:t>«ՄԱՔՍԱՅԻՆ ԾԱՌԱՅՈՒԹՅԱՆ ՄԱՍԻՆ» ՕՐԵՆՔՈՒՄ ՓՈՓՈԽՈՒԹՅՈՒՆ</w:t>
      </w:r>
      <w:r w:rsidR="00226DDB">
        <w:rPr>
          <w:rFonts w:ascii="GHEA Grapalat" w:eastAsia="GHEA Grapalat" w:hAnsi="GHEA Grapalat" w:cs="GHEA Grapalat"/>
          <w:b/>
          <w:sz w:val="24"/>
          <w:szCs w:val="24"/>
        </w:rPr>
        <w:t>ՆԵՐ</w:t>
      </w:r>
      <w:r w:rsidRPr="00F375A1">
        <w:rPr>
          <w:rFonts w:ascii="GHEA Grapalat" w:eastAsia="GHEA Grapalat" w:hAnsi="GHEA Grapalat" w:cs="GHEA Grapalat"/>
          <w:b/>
          <w:sz w:val="24"/>
          <w:szCs w:val="24"/>
        </w:rPr>
        <w:t xml:space="preserve"> ԿԱՏԱՐԵԼՈՒ ՄԱՍԻՆ</w:t>
      </w:r>
    </w:p>
    <w:p w:rsidR="00D30945" w:rsidRPr="003A34BD" w:rsidRDefault="0019647D" w:rsidP="00F375A1">
      <w:pPr>
        <w:pStyle w:val="Normal1"/>
        <w:shd w:val="clear" w:color="auto" w:fill="FFFFFF"/>
        <w:ind w:firstLine="450"/>
        <w:jc w:val="both"/>
        <w:rPr>
          <w:rFonts w:ascii="GHEA Grapalat" w:eastAsia="GHEA Grapalat" w:hAnsi="GHEA Grapalat" w:cs="GHEA Grapalat"/>
          <w:sz w:val="24"/>
          <w:szCs w:val="24"/>
        </w:rPr>
      </w:pPr>
      <w:r w:rsidRPr="003A34BD">
        <w:rPr>
          <w:rFonts w:ascii="GHEA Grapalat" w:eastAsia="GHEA Grapalat" w:hAnsi="GHEA Grapalat" w:cs="GHEA Grapalat"/>
          <w:sz w:val="24"/>
          <w:szCs w:val="24"/>
        </w:rPr>
        <w:t xml:space="preserve"> </w:t>
      </w:r>
    </w:p>
    <w:p w:rsidR="00D30945" w:rsidRPr="003A34BD" w:rsidRDefault="0019647D" w:rsidP="00F375A1">
      <w:pPr>
        <w:pStyle w:val="Normal1"/>
        <w:shd w:val="clear" w:color="auto" w:fill="FFFFFF"/>
        <w:ind w:firstLine="450"/>
        <w:jc w:val="both"/>
        <w:rPr>
          <w:rFonts w:ascii="GHEA Grapalat" w:eastAsia="GHEA Grapalat" w:hAnsi="GHEA Grapalat" w:cs="GHEA Grapalat"/>
          <w:sz w:val="24"/>
          <w:szCs w:val="24"/>
        </w:rPr>
      </w:pPr>
      <w:proofErr w:type="gramStart"/>
      <w:r w:rsidRPr="00F375A1">
        <w:rPr>
          <w:rFonts w:ascii="GHEA Grapalat" w:eastAsia="GHEA Grapalat" w:hAnsi="GHEA Grapalat" w:cs="GHEA Grapalat"/>
          <w:b/>
          <w:sz w:val="24"/>
          <w:szCs w:val="24"/>
        </w:rPr>
        <w:t>Հոդված 1.</w:t>
      </w:r>
      <w:proofErr w:type="gramEnd"/>
      <w:r w:rsidRPr="003A34BD">
        <w:rPr>
          <w:rFonts w:ascii="GHEA Grapalat" w:eastAsia="GHEA Grapalat" w:hAnsi="GHEA Grapalat" w:cs="GHEA Grapalat"/>
          <w:sz w:val="24"/>
          <w:szCs w:val="24"/>
        </w:rPr>
        <w:t xml:space="preserve"> «Հարկային ծառայության մասին» 2002 թվականի հուլիսի 3-ի ՀՕ-402-Ն օրենքի (այսուհետ՝ Օրենք) 3-րդ հոդվածի 2-րդ մասը ճանաչել ուժը կորցրած:</w:t>
      </w:r>
    </w:p>
    <w:p w:rsidR="00D30945" w:rsidRPr="003A34BD" w:rsidRDefault="00D30945" w:rsidP="00F375A1">
      <w:pPr>
        <w:pStyle w:val="Normal1"/>
        <w:shd w:val="clear" w:color="auto" w:fill="FFFFFF"/>
        <w:ind w:firstLine="450"/>
        <w:jc w:val="both"/>
        <w:rPr>
          <w:rFonts w:ascii="GHEA Grapalat" w:eastAsia="GHEA Grapalat" w:hAnsi="GHEA Grapalat" w:cs="GHEA Grapalat"/>
          <w:sz w:val="24"/>
          <w:szCs w:val="24"/>
        </w:rPr>
      </w:pPr>
    </w:p>
    <w:p w:rsidR="00D30945" w:rsidRPr="003A34BD" w:rsidRDefault="0019647D" w:rsidP="00F375A1">
      <w:pPr>
        <w:pStyle w:val="Normal1"/>
        <w:shd w:val="clear" w:color="auto" w:fill="FFFFFF"/>
        <w:ind w:firstLine="450"/>
        <w:jc w:val="both"/>
        <w:rPr>
          <w:rFonts w:ascii="GHEA Grapalat" w:eastAsia="GHEA Grapalat" w:hAnsi="GHEA Grapalat" w:cs="GHEA Grapalat"/>
          <w:sz w:val="24"/>
          <w:szCs w:val="24"/>
        </w:rPr>
      </w:pPr>
      <w:proofErr w:type="gramStart"/>
      <w:r w:rsidRPr="00F375A1">
        <w:rPr>
          <w:rFonts w:ascii="GHEA Grapalat" w:eastAsia="GHEA Grapalat" w:hAnsi="GHEA Grapalat" w:cs="GHEA Grapalat"/>
          <w:b/>
          <w:sz w:val="24"/>
          <w:szCs w:val="24"/>
        </w:rPr>
        <w:t>Հոդված 2.</w:t>
      </w:r>
      <w:proofErr w:type="gramEnd"/>
      <w:r w:rsidRPr="003A34BD">
        <w:rPr>
          <w:rFonts w:ascii="GHEA Grapalat" w:eastAsia="GHEA Grapalat" w:hAnsi="GHEA Grapalat" w:cs="GHEA Grapalat"/>
          <w:sz w:val="24"/>
          <w:szCs w:val="24"/>
        </w:rPr>
        <w:t xml:space="preserve"> Օրենքի 24-րդ հոդվածի 1-ին մասի 6-րդ կետը ճանաչել ուժը կորցրած:</w:t>
      </w:r>
    </w:p>
    <w:p w:rsidR="00D30945" w:rsidRDefault="0019647D" w:rsidP="00265212">
      <w:pPr>
        <w:pStyle w:val="Normal1"/>
        <w:shd w:val="clear" w:color="auto" w:fill="FFFFFF"/>
        <w:spacing w:line="360" w:lineRule="auto"/>
        <w:rPr>
          <w:rFonts w:ascii="GHEA Grapalat" w:eastAsia="GHEA Grapalat" w:hAnsi="GHEA Grapalat" w:cs="GHEA Grapalat"/>
          <w:sz w:val="24"/>
          <w:szCs w:val="24"/>
        </w:rPr>
      </w:pPr>
      <w:r>
        <w:rPr>
          <w:rFonts w:ascii="GHEA Grapalat" w:eastAsia="GHEA Grapalat" w:hAnsi="GHEA Grapalat" w:cs="GHEA Grapalat"/>
          <w:sz w:val="24"/>
          <w:szCs w:val="24"/>
        </w:rPr>
        <w:t xml:space="preserve">     </w:t>
      </w:r>
    </w:p>
    <w:p w:rsidR="00D30945" w:rsidRPr="00F375A1" w:rsidRDefault="0019647D">
      <w:pPr>
        <w:pStyle w:val="Normal1"/>
        <w:shd w:val="clear" w:color="auto" w:fill="FFFFFF"/>
        <w:spacing w:line="360" w:lineRule="auto"/>
        <w:ind w:firstLine="450"/>
        <w:rPr>
          <w:rFonts w:ascii="GHEA Grapalat" w:eastAsia="GHEA Grapalat" w:hAnsi="GHEA Grapalat" w:cs="GHEA Grapalat"/>
          <w:b/>
          <w:sz w:val="24"/>
          <w:szCs w:val="24"/>
        </w:rPr>
      </w:pPr>
      <w:proofErr w:type="gramStart"/>
      <w:r w:rsidRPr="00F375A1">
        <w:rPr>
          <w:rFonts w:ascii="GHEA Grapalat" w:eastAsia="GHEA Grapalat" w:hAnsi="GHEA Grapalat" w:cs="GHEA Grapalat"/>
          <w:b/>
          <w:sz w:val="24"/>
          <w:szCs w:val="24"/>
        </w:rPr>
        <w:t xml:space="preserve">Հոդված  </w:t>
      </w:r>
      <w:r w:rsidR="0085548B">
        <w:rPr>
          <w:rFonts w:ascii="GHEA Grapalat" w:eastAsia="GHEA Grapalat" w:hAnsi="GHEA Grapalat" w:cs="GHEA Grapalat"/>
          <w:b/>
          <w:sz w:val="24"/>
          <w:szCs w:val="24"/>
        </w:rPr>
        <w:t>3</w:t>
      </w:r>
      <w:proofErr w:type="gramEnd"/>
      <w:r w:rsidRPr="00F375A1">
        <w:rPr>
          <w:rFonts w:ascii="GHEA Grapalat" w:eastAsia="GHEA Grapalat" w:hAnsi="GHEA Grapalat" w:cs="GHEA Grapalat"/>
          <w:b/>
          <w:sz w:val="24"/>
          <w:szCs w:val="24"/>
        </w:rPr>
        <w:t xml:space="preserve">.  </w:t>
      </w:r>
      <w:r w:rsidR="00A4247A" w:rsidRPr="00F87799">
        <w:rPr>
          <w:rFonts w:ascii="GHEA Grapalat" w:eastAsia="GHEA Grapalat" w:hAnsi="GHEA Grapalat" w:cs="GHEA Grapalat"/>
          <w:b/>
          <w:sz w:val="24"/>
          <w:szCs w:val="24"/>
        </w:rPr>
        <w:t>Եզրափակիչ մաս և անցումային դրույթներ</w:t>
      </w:r>
    </w:p>
    <w:p w:rsidR="004A3CEF" w:rsidRPr="003A34BD" w:rsidRDefault="004A3CEF" w:rsidP="004A3CEF">
      <w:pPr>
        <w:pStyle w:val="Normal1"/>
        <w:numPr>
          <w:ilvl w:val="0"/>
          <w:numId w:val="5"/>
        </w:numPr>
        <w:shd w:val="clear" w:color="auto" w:fill="FFFFFF"/>
        <w:tabs>
          <w:tab w:val="left" w:pos="900"/>
        </w:tabs>
        <w:spacing w:line="360" w:lineRule="auto"/>
        <w:ind w:left="0" w:firstLine="540"/>
        <w:jc w:val="both"/>
        <w:rPr>
          <w:rFonts w:ascii="GHEA Grapalat" w:eastAsia="GHEA Grapalat" w:hAnsi="GHEA Grapalat" w:cs="GHEA Grapalat"/>
          <w:sz w:val="24"/>
          <w:szCs w:val="24"/>
        </w:rPr>
      </w:pPr>
      <w:r>
        <w:rPr>
          <w:rFonts w:ascii="GHEA Grapalat" w:eastAsia="GHEA Grapalat" w:hAnsi="GHEA Grapalat" w:cs="GHEA Grapalat"/>
          <w:sz w:val="24"/>
          <w:szCs w:val="24"/>
        </w:rPr>
        <w:t>Սույն օրենքն ուժի մեջ է մտնում 2022 թվականի սեպտեմբերի 1-ին:</w:t>
      </w:r>
    </w:p>
    <w:p w:rsidR="004A3CEF" w:rsidRDefault="004A3CEF" w:rsidP="004A3CEF">
      <w:pPr>
        <w:pStyle w:val="Normal1"/>
        <w:numPr>
          <w:ilvl w:val="0"/>
          <w:numId w:val="5"/>
        </w:numPr>
        <w:shd w:val="clear" w:color="auto" w:fill="FFFFFF"/>
        <w:tabs>
          <w:tab w:val="left" w:pos="900"/>
        </w:tabs>
        <w:spacing w:line="360" w:lineRule="auto"/>
        <w:ind w:left="0" w:firstLine="540"/>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Քննչական կոմիտեի նախագահը սույն օրենքն ուժի մեջ մտնելուց հետո՝ </w:t>
      </w:r>
      <w:r w:rsidR="00F01E5C">
        <w:rPr>
          <w:rFonts w:ascii="GHEA Grapalat" w:eastAsia="GHEA Grapalat" w:hAnsi="GHEA Grapalat" w:cs="GHEA Grapalat"/>
          <w:sz w:val="24"/>
          <w:szCs w:val="24"/>
        </w:rPr>
        <w:t>տասն</w:t>
      </w:r>
      <w:r>
        <w:rPr>
          <w:rFonts w:ascii="GHEA Grapalat" w:eastAsia="GHEA Grapalat" w:hAnsi="GHEA Grapalat" w:cs="GHEA Grapalat"/>
          <w:sz w:val="24"/>
          <w:szCs w:val="24"/>
        </w:rPr>
        <w:t>օրյա ժամկետում, անհրաժեշտ փոփոխություններ է կատարում Քննչական կոմիտեի կառուցվածքում, պաշտոնների, այդ թվում՝ հայեցողական պաշտոնների, տեխնիկական սպասարկում իրականացնող անձանց անվանացանկի և հաստիքացուցակի վերաբերյալ:</w:t>
      </w:r>
    </w:p>
    <w:p w:rsidR="004A3CEF" w:rsidRPr="003A34BD" w:rsidRDefault="004A3CEF" w:rsidP="004A3CEF">
      <w:pPr>
        <w:pStyle w:val="Normal1"/>
        <w:numPr>
          <w:ilvl w:val="0"/>
          <w:numId w:val="5"/>
        </w:numPr>
        <w:shd w:val="clear" w:color="auto" w:fill="FFFFFF"/>
        <w:tabs>
          <w:tab w:val="left" w:pos="900"/>
        </w:tabs>
        <w:spacing w:line="360" w:lineRule="auto"/>
        <w:ind w:left="0" w:firstLine="540"/>
        <w:jc w:val="both"/>
        <w:rPr>
          <w:rFonts w:ascii="GHEA Grapalat" w:eastAsia="GHEA Grapalat" w:hAnsi="GHEA Grapalat" w:cs="GHEA Grapalat"/>
          <w:sz w:val="24"/>
          <w:szCs w:val="24"/>
        </w:rPr>
      </w:pPr>
      <w:r>
        <w:rPr>
          <w:rFonts w:ascii="GHEA Grapalat" w:eastAsia="GHEA Grapalat" w:hAnsi="GHEA Grapalat" w:cs="GHEA Grapalat"/>
          <w:sz w:val="24"/>
          <w:szCs w:val="24"/>
        </w:rPr>
        <w:t>Սույն օրենքն ուժի մեջ մտնելուց առնվազն մեկ ամիս առաջ մաքսային մարմնի քննիչներին քննչական կոմիտեում ինքնավար պաշտոններ զբաղեցնելու առաջարկություն է ներկայացվում: Սույն մասով նախատեսված անձինք, ներկայացված առաջարկությանն իրենց համաձայնությունը կամ անհամաձայնությունը ներկայացնում են առաջարկությունը ստանալու պահից՝ հնգօրյա ժամկետում: Սույն մասով նախատեսված և համաձայնություն տված բոլոր անձինք ներառվում են քննչական կոմիտեի ինքնավար պաշտոնների թեկնածուների ցուցակում:</w:t>
      </w:r>
    </w:p>
    <w:p w:rsidR="004A3CEF" w:rsidRDefault="004A3CEF" w:rsidP="004A3CEF">
      <w:pPr>
        <w:pStyle w:val="Normal1"/>
        <w:numPr>
          <w:ilvl w:val="0"/>
          <w:numId w:val="5"/>
        </w:numPr>
        <w:shd w:val="clear" w:color="auto" w:fill="FFFFFF"/>
        <w:tabs>
          <w:tab w:val="left" w:pos="900"/>
        </w:tabs>
        <w:spacing w:line="360" w:lineRule="auto"/>
        <w:ind w:left="0" w:firstLine="540"/>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Քննչական կոմիտեի նախագահը սույն հոդվածի 2-րդ մասով սահմանված փոփոխությունները կատարելուց հետո քննչական կոմիտեի ինքնավար </w:t>
      </w:r>
      <w:r>
        <w:rPr>
          <w:rFonts w:ascii="GHEA Grapalat" w:eastAsia="GHEA Grapalat" w:hAnsi="GHEA Grapalat" w:cs="GHEA Grapalat"/>
          <w:sz w:val="24"/>
          <w:szCs w:val="24"/>
        </w:rPr>
        <w:lastRenderedPageBreak/>
        <w:t xml:space="preserve">պաշտոնների թեկնածուների ցուցակում ընդգրկված՝ սույն հոդվածի 3-րդ մասում նշված անձանց, </w:t>
      </w:r>
      <w:r w:rsidR="00F01E5C">
        <w:rPr>
          <w:rFonts w:ascii="GHEA Grapalat" w:eastAsia="GHEA Grapalat" w:hAnsi="GHEA Grapalat" w:cs="GHEA Grapalat"/>
          <w:sz w:val="24"/>
          <w:szCs w:val="24"/>
        </w:rPr>
        <w:t>տասն</w:t>
      </w:r>
      <w:r>
        <w:rPr>
          <w:rFonts w:ascii="GHEA Grapalat" w:eastAsia="GHEA Grapalat" w:hAnsi="GHEA Grapalat" w:cs="GHEA Grapalat"/>
          <w:sz w:val="24"/>
          <w:szCs w:val="24"/>
        </w:rPr>
        <w:t xml:space="preserve"> աշխատանքային օրվա ընթացքում նշանակում է համապատասխան պաշտոնի: </w:t>
      </w:r>
    </w:p>
    <w:p w:rsidR="004A3CEF" w:rsidRDefault="004A3CEF" w:rsidP="004A3CEF">
      <w:pPr>
        <w:pStyle w:val="Normal1"/>
        <w:numPr>
          <w:ilvl w:val="0"/>
          <w:numId w:val="5"/>
        </w:numPr>
        <w:shd w:val="clear" w:color="auto" w:fill="FFFFFF"/>
        <w:tabs>
          <w:tab w:val="left" w:pos="900"/>
        </w:tabs>
        <w:spacing w:line="360" w:lineRule="auto"/>
        <w:ind w:left="0" w:firstLine="540"/>
        <w:jc w:val="both"/>
        <w:rPr>
          <w:rFonts w:ascii="GHEA Grapalat" w:eastAsia="GHEA Grapalat" w:hAnsi="GHEA Grapalat" w:cs="GHEA Grapalat"/>
          <w:sz w:val="24"/>
          <w:szCs w:val="24"/>
        </w:rPr>
      </w:pPr>
      <w:r>
        <w:rPr>
          <w:rFonts w:ascii="GHEA Grapalat" w:eastAsia="GHEA Grapalat" w:hAnsi="GHEA Grapalat" w:cs="GHEA Grapalat"/>
          <w:sz w:val="24"/>
          <w:szCs w:val="24"/>
        </w:rPr>
        <w:t>Քննչական կոմիտեի կառուցվածքի, պաշտոնների անվանացանկի և հաստիքացուցակի հաստատումից հետո մինչև «Քաղաքացիական ծառայության մասին» օրենքով սահմանված մրցութային կարգով հաստիքների համալրումը՝ Քննչական կոմիտեի քաղաքացիական ծառայության ավելացված հաստիքները կարող են զբաղեցվել Կառավարության սահմանած ժամկետային աշխատանքային պայմանագիր կնքելու կարգով՝ այդ թվում՝ Հայաստանի Հանրապետության մաքսային մարմնում կատարված հաստիքների կրճատման արդյունքում քաղաքացիական ծառայության կադրերի ռեզերվում գտնվող անձանց շրջանակից:</w:t>
      </w:r>
    </w:p>
    <w:p w:rsidR="004A3CEF" w:rsidRDefault="004A3CEF" w:rsidP="004A3CEF">
      <w:pPr>
        <w:pStyle w:val="Normal1"/>
        <w:numPr>
          <w:ilvl w:val="0"/>
          <w:numId w:val="5"/>
        </w:numPr>
        <w:shd w:val="clear" w:color="auto" w:fill="FFFFFF"/>
        <w:tabs>
          <w:tab w:val="left" w:pos="900"/>
        </w:tabs>
        <w:spacing w:line="360" w:lineRule="auto"/>
        <w:ind w:left="0" w:firstLine="547"/>
        <w:jc w:val="both"/>
        <w:rPr>
          <w:rFonts w:ascii="GHEA Grapalat" w:eastAsia="GHEA Grapalat" w:hAnsi="GHEA Grapalat" w:cs="GHEA Grapalat"/>
          <w:sz w:val="24"/>
          <w:szCs w:val="24"/>
        </w:rPr>
      </w:pPr>
      <w:bookmarkStart w:id="1" w:name="_gjdgxs" w:colFirst="0" w:colLast="0"/>
      <w:bookmarkEnd w:id="1"/>
      <w:r>
        <w:rPr>
          <w:rFonts w:ascii="GHEA Grapalat" w:eastAsia="GHEA Grapalat" w:hAnsi="GHEA Grapalat" w:cs="GHEA Grapalat"/>
          <w:sz w:val="24"/>
          <w:szCs w:val="24"/>
        </w:rPr>
        <w:t xml:space="preserve">Սույն օրենքն ուժի մեջ մտնելուց հետո՝ հարկային մարմնում գտնվող քրեական գործերը (հաղորդումները) փոխանցվում են քննչական կոմիտեին: </w:t>
      </w:r>
    </w:p>
    <w:p w:rsidR="004A3CEF" w:rsidRDefault="004A3CEF" w:rsidP="002D71E2">
      <w:pPr>
        <w:pStyle w:val="Normal1"/>
        <w:numPr>
          <w:ilvl w:val="0"/>
          <w:numId w:val="5"/>
        </w:numPr>
        <w:shd w:val="clear" w:color="auto" w:fill="FFFFFF"/>
        <w:tabs>
          <w:tab w:val="left" w:pos="630"/>
          <w:tab w:val="left" w:pos="900"/>
        </w:tabs>
        <w:spacing w:line="360" w:lineRule="auto"/>
        <w:ind w:left="0" w:firstLine="547"/>
        <w:jc w:val="both"/>
        <w:rPr>
          <w:rFonts w:ascii="GHEA Grapalat" w:eastAsia="GHEA Grapalat" w:hAnsi="GHEA Grapalat" w:cs="GHEA Grapalat"/>
          <w:sz w:val="24"/>
          <w:szCs w:val="24"/>
        </w:rPr>
      </w:pPr>
      <w:r>
        <w:rPr>
          <w:rFonts w:ascii="GHEA Grapalat" w:eastAsia="GHEA Grapalat" w:hAnsi="GHEA Grapalat" w:cs="GHEA Grapalat"/>
          <w:sz w:val="24"/>
          <w:szCs w:val="24"/>
        </w:rPr>
        <w:t>Սույն օրենքի ընդունմամբ պայմանավորված՝ Քննչական կոմիտեում լրացված հաստիքների նշանակված անձինք պահպանում են մաքսային մարմնում զբաղեցրած վերջին պաշտոնի համար սահմանված ինչպես հիմնական, այնպես էլ լրացուցիչ աշխատավարձը:</w:t>
      </w:r>
    </w:p>
    <w:p w:rsidR="004A3CEF" w:rsidRPr="003A34BD" w:rsidRDefault="004A3CEF" w:rsidP="004A3CEF">
      <w:pPr>
        <w:pStyle w:val="Normal1"/>
        <w:numPr>
          <w:ilvl w:val="0"/>
          <w:numId w:val="5"/>
        </w:numPr>
        <w:shd w:val="clear" w:color="auto" w:fill="FFFFFF"/>
        <w:tabs>
          <w:tab w:val="left" w:pos="900"/>
        </w:tabs>
        <w:spacing w:line="360" w:lineRule="auto"/>
        <w:ind w:left="0" w:firstLine="547"/>
        <w:jc w:val="both"/>
        <w:rPr>
          <w:rFonts w:ascii="GHEA Grapalat" w:eastAsia="GHEA Grapalat" w:hAnsi="GHEA Grapalat" w:cs="GHEA Grapalat"/>
          <w:sz w:val="24"/>
          <w:szCs w:val="24"/>
        </w:rPr>
      </w:pPr>
      <w:r>
        <w:rPr>
          <w:rFonts w:ascii="GHEA Grapalat" w:eastAsia="GHEA Grapalat" w:hAnsi="GHEA Grapalat" w:cs="GHEA Grapalat"/>
          <w:sz w:val="24"/>
          <w:szCs w:val="24"/>
        </w:rPr>
        <w:t>Սույն օրենքի ընդունմամբ պայմանավորված՝ Քննչական կոմիտեում լրացված հաստիքների՝ սույն հոդվածով սահմանված կարգով համալրումը ավարտելուց հետո առաջխաղացման ցուցակում ընդգրկված թեկնածուների նշանակումը կատարվում է Օրենքով սահմանված ընդհանուր կարգով:</w:t>
      </w:r>
    </w:p>
    <w:p w:rsidR="004A3CEF" w:rsidRPr="003A34BD" w:rsidRDefault="004A3CEF" w:rsidP="004A3CEF">
      <w:pPr>
        <w:pStyle w:val="Normal1"/>
        <w:numPr>
          <w:ilvl w:val="0"/>
          <w:numId w:val="5"/>
        </w:numPr>
        <w:shd w:val="clear" w:color="auto" w:fill="FFFFFF"/>
        <w:tabs>
          <w:tab w:val="left" w:pos="900"/>
        </w:tabs>
        <w:spacing w:line="360" w:lineRule="auto"/>
        <w:ind w:left="0" w:firstLine="547"/>
        <w:jc w:val="both"/>
        <w:rPr>
          <w:rFonts w:ascii="GHEA Grapalat" w:eastAsia="GHEA Grapalat" w:hAnsi="GHEA Grapalat" w:cs="GHEA Grapalat"/>
          <w:sz w:val="24"/>
          <w:szCs w:val="24"/>
        </w:rPr>
      </w:pPr>
      <w:r>
        <w:rPr>
          <w:rFonts w:ascii="GHEA Grapalat" w:eastAsia="GHEA Grapalat" w:hAnsi="GHEA Grapalat" w:cs="GHEA Grapalat"/>
          <w:sz w:val="24"/>
          <w:szCs w:val="24"/>
        </w:rPr>
        <w:t>Սույն հոդվածով նախատեսված անձանց ամենամյա արձակուրդի համար սահմանված ժամկետը չի ընդհատվում, ինչպես նաև նրանք պահպանում են մաքսային մարմնում ծառայություն իրականացնելու ընթացքում չօգտագործված ամենամյա արձակուրդի դրամական հատուցում ստանալու իրավունքը:</w:t>
      </w:r>
    </w:p>
    <w:p w:rsidR="002D71E2" w:rsidRDefault="004A3CEF" w:rsidP="002D71E2">
      <w:pPr>
        <w:pStyle w:val="Normal1"/>
        <w:numPr>
          <w:ilvl w:val="0"/>
          <w:numId w:val="5"/>
        </w:numPr>
        <w:shd w:val="clear" w:color="auto" w:fill="FFFFFF"/>
        <w:tabs>
          <w:tab w:val="left" w:pos="900"/>
        </w:tabs>
        <w:spacing w:line="360" w:lineRule="auto"/>
        <w:ind w:left="0" w:firstLine="547"/>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Մաքսային մարմնում ծառայության ընթացքում մինչև սույն օրենքն ուժի մեջ մտնելը կիրառված կարգապահական տույժերը պահպանվում են: </w:t>
      </w:r>
    </w:p>
    <w:p w:rsidR="002D71E2" w:rsidRDefault="0019647D" w:rsidP="002D71E2">
      <w:pPr>
        <w:pStyle w:val="Normal1"/>
        <w:numPr>
          <w:ilvl w:val="0"/>
          <w:numId w:val="5"/>
        </w:numPr>
        <w:shd w:val="clear" w:color="auto" w:fill="FFFFFF"/>
        <w:tabs>
          <w:tab w:val="left" w:pos="900"/>
        </w:tabs>
        <w:spacing w:line="360" w:lineRule="auto"/>
        <w:ind w:left="0" w:firstLine="547"/>
        <w:jc w:val="both"/>
        <w:rPr>
          <w:rFonts w:ascii="GHEA Grapalat" w:eastAsia="GHEA Grapalat" w:hAnsi="GHEA Grapalat" w:cs="GHEA Grapalat"/>
          <w:sz w:val="24"/>
          <w:szCs w:val="24"/>
        </w:rPr>
      </w:pPr>
      <w:r w:rsidRPr="002D71E2">
        <w:rPr>
          <w:rFonts w:ascii="GHEA Grapalat" w:eastAsia="GHEA Grapalat" w:hAnsi="GHEA Grapalat" w:cs="GHEA Grapalat"/>
          <w:sz w:val="24"/>
          <w:szCs w:val="24"/>
        </w:rPr>
        <w:lastRenderedPageBreak/>
        <w:t>Հայաստանի Հանրապետության մաքսային մարմնի քննիչներին քննչական կոմիտեի համապատասխան ստորաբաժանումներում նշանակելիս Հայաստանի Հանրապետության պետական եկամուտների կոմիտեում</w:t>
      </w:r>
      <w:r w:rsidR="00054DA8" w:rsidRPr="002D71E2">
        <w:rPr>
          <w:rFonts w:ascii="GHEA Grapalat" w:eastAsia="GHEA Grapalat" w:hAnsi="GHEA Grapalat" w:cs="GHEA Grapalat"/>
          <w:sz w:val="24"/>
          <w:szCs w:val="24"/>
        </w:rPr>
        <w:t xml:space="preserve"> քննիչի պաշտոնում</w:t>
      </w:r>
      <w:r w:rsidRPr="002D71E2">
        <w:rPr>
          <w:rFonts w:ascii="GHEA Grapalat" w:eastAsia="GHEA Grapalat" w:hAnsi="GHEA Grapalat" w:cs="GHEA Grapalat"/>
          <w:sz w:val="24"/>
          <w:szCs w:val="24"/>
        </w:rPr>
        <w:t xml:space="preserve"> նրանց ունեցած ստաժը հաշվարկվում է քննչական կոմիտեում պաշտոն զբաղեցնելու  ստաժի մեջ:     </w:t>
      </w:r>
    </w:p>
    <w:p w:rsidR="002D71E2" w:rsidRDefault="0019647D" w:rsidP="002D71E2">
      <w:pPr>
        <w:pStyle w:val="Normal1"/>
        <w:numPr>
          <w:ilvl w:val="0"/>
          <w:numId w:val="5"/>
        </w:numPr>
        <w:shd w:val="clear" w:color="auto" w:fill="FFFFFF"/>
        <w:tabs>
          <w:tab w:val="left" w:pos="900"/>
        </w:tabs>
        <w:spacing w:line="360" w:lineRule="auto"/>
        <w:ind w:left="0" w:firstLine="547"/>
        <w:jc w:val="both"/>
        <w:rPr>
          <w:rFonts w:ascii="GHEA Grapalat" w:eastAsia="GHEA Grapalat" w:hAnsi="GHEA Grapalat" w:cs="GHEA Grapalat"/>
          <w:sz w:val="24"/>
          <w:szCs w:val="24"/>
        </w:rPr>
      </w:pPr>
      <w:r w:rsidRPr="002D71E2">
        <w:rPr>
          <w:rFonts w:ascii="GHEA Grapalat" w:eastAsia="GHEA Grapalat" w:hAnsi="GHEA Grapalat" w:cs="GHEA Grapalat"/>
          <w:sz w:val="24"/>
          <w:szCs w:val="24"/>
        </w:rPr>
        <w:t>Քննչական կոմիտեում ծառայության անցնելու կապակցությամբ մաքսային մարմնի ծառայողներին նախկինում շնորհված կոչումները (դասային աստիճանները) պահպանվում են անկախ քննչական կոմիտեում զբաղեցվող պաշտոնից և համապատասխանեցվում են Օրենքով սահմանված դասային աստիճաններին:</w:t>
      </w:r>
    </w:p>
    <w:p w:rsidR="002D71E2" w:rsidRDefault="0019647D" w:rsidP="002D71E2">
      <w:pPr>
        <w:pStyle w:val="Normal1"/>
        <w:numPr>
          <w:ilvl w:val="0"/>
          <w:numId w:val="5"/>
        </w:numPr>
        <w:shd w:val="clear" w:color="auto" w:fill="FFFFFF"/>
        <w:tabs>
          <w:tab w:val="left" w:pos="900"/>
        </w:tabs>
        <w:spacing w:line="360" w:lineRule="auto"/>
        <w:ind w:left="0" w:firstLine="547"/>
        <w:jc w:val="both"/>
        <w:rPr>
          <w:rFonts w:ascii="GHEA Grapalat" w:eastAsia="GHEA Grapalat" w:hAnsi="GHEA Grapalat" w:cs="GHEA Grapalat"/>
          <w:sz w:val="24"/>
          <w:szCs w:val="24"/>
        </w:rPr>
      </w:pPr>
      <w:r w:rsidRPr="002D71E2">
        <w:rPr>
          <w:rFonts w:ascii="GHEA Grapalat" w:eastAsia="GHEA Grapalat" w:hAnsi="GHEA Grapalat" w:cs="GHEA Grapalat"/>
          <w:sz w:val="24"/>
          <w:szCs w:val="24"/>
        </w:rPr>
        <w:t>Քննչական կոմիտեում պաշտոնի նշանակվելիս տվյալ պաշտոնի համար սահմանված վերին սահմանից ավելի բարձր կոչում (դասային աստիճան) ունեցող անձանց Օրենքին համապատասխանեցված կոչումները պահպանվում են:</w:t>
      </w:r>
    </w:p>
    <w:p w:rsidR="00D30945" w:rsidRPr="002D71E2" w:rsidRDefault="0019647D" w:rsidP="002D71E2">
      <w:pPr>
        <w:pStyle w:val="Normal1"/>
        <w:numPr>
          <w:ilvl w:val="0"/>
          <w:numId w:val="5"/>
        </w:numPr>
        <w:shd w:val="clear" w:color="auto" w:fill="FFFFFF"/>
        <w:tabs>
          <w:tab w:val="left" w:pos="900"/>
        </w:tabs>
        <w:spacing w:line="360" w:lineRule="auto"/>
        <w:ind w:left="0" w:firstLine="547"/>
        <w:jc w:val="both"/>
        <w:rPr>
          <w:rFonts w:ascii="GHEA Grapalat" w:eastAsia="GHEA Grapalat" w:hAnsi="GHEA Grapalat" w:cs="GHEA Grapalat"/>
          <w:sz w:val="24"/>
          <w:szCs w:val="24"/>
        </w:rPr>
      </w:pPr>
      <w:r w:rsidRPr="002D71E2">
        <w:rPr>
          <w:rFonts w:ascii="GHEA Grapalat" w:eastAsia="GHEA Grapalat" w:hAnsi="GHEA Grapalat" w:cs="GHEA Grapalat"/>
          <w:sz w:val="24"/>
          <w:szCs w:val="24"/>
        </w:rPr>
        <w:t xml:space="preserve">Օրենքով սահմանված կարգով դասային աստիճաններ շնորհելիս նախկինում շնորհված կոչումով (դասային աստիճանով) ծառայության ժամկետը հաշվի է առնվում:     </w:t>
      </w:r>
    </w:p>
    <w:p w:rsidR="00D30945" w:rsidRDefault="00D30945">
      <w:pPr>
        <w:pStyle w:val="Normal1"/>
        <w:shd w:val="clear" w:color="auto" w:fill="FFFFFF"/>
        <w:spacing w:line="360" w:lineRule="auto"/>
        <w:jc w:val="both"/>
        <w:rPr>
          <w:rFonts w:ascii="GHEA Grapalat" w:eastAsia="GHEA Grapalat" w:hAnsi="GHEA Grapalat" w:cs="GHEA Grapalat"/>
          <w:sz w:val="24"/>
          <w:szCs w:val="24"/>
        </w:rPr>
      </w:pPr>
    </w:p>
    <w:p w:rsidR="00D30945" w:rsidRDefault="00D30945">
      <w:pPr>
        <w:pStyle w:val="Normal1"/>
        <w:shd w:val="clear" w:color="auto" w:fill="FFFFFF"/>
        <w:spacing w:line="360" w:lineRule="auto"/>
        <w:jc w:val="both"/>
        <w:rPr>
          <w:rFonts w:ascii="GHEA Grapalat" w:eastAsia="GHEA Grapalat" w:hAnsi="GHEA Grapalat" w:cs="GHEA Grapalat"/>
          <w:sz w:val="24"/>
          <w:szCs w:val="24"/>
        </w:rPr>
      </w:pPr>
    </w:p>
    <w:p w:rsidR="00265212" w:rsidRDefault="00265212">
      <w:pPr>
        <w:pStyle w:val="Normal1"/>
        <w:shd w:val="clear" w:color="auto" w:fill="FFFFFF"/>
        <w:spacing w:line="360" w:lineRule="auto"/>
        <w:jc w:val="both"/>
        <w:rPr>
          <w:rFonts w:ascii="GHEA Grapalat" w:eastAsia="GHEA Grapalat" w:hAnsi="GHEA Grapalat" w:cs="GHEA Grapalat"/>
          <w:sz w:val="24"/>
          <w:szCs w:val="24"/>
        </w:rPr>
      </w:pPr>
    </w:p>
    <w:p w:rsidR="00265212" w:rsidRDefault="00265212">
      <w:pPr>
        <w:pStyle w:val="Normal1"/>
        <w:shd w:val="clear" w:color="auto" w:fill="FFFFFF"/>
        <w:spacing w:line="360" w:lineRule="auto"/>
        <w:jc w:val="both"/>
        <w:rPr>
          <w:rFonts w:ascii="GHEA Grapalat" w:eastAsia="GHEA Grapalat" w:hAnsi="GHEA Grapalat" w:cs="GHEA Grapalat"/>
          <w:sz w:val="24"/>
          <w:szCs w:val="24"/>
        </w:rPr>
      </w:pPr>
    </w:p>
    <w:p w:rsidR="00265212" w:rsidRDefault="00265212">
      <w:pPr>
        <w:pStyle w:val="Normal1"/>
        <w:shd w:val="clear" w:color="auto" w:fill="FFFFFF"/>
        <w:spacing w:line="360" w:lineRule="auto"/>
        <w:jc w:val="both"/>
        <w:rPr>
          <w:rFonts w:ascii="GHEA Grapalat" w:eastAsia="GHEA Grapalat" w:hAnsi="GHEA Grapalat" w:cs="GHEA Grapalat"/>
          <w:sz w:val="24"/>
          <w:szCs w:val="24"/>
        </w:rPr>
      </w:pPr>
    </w:p>
    <w:p w:rsidR="00A4247A" w:rsidRDefault="00A4247A">
      <w:pPr>
        <w:pStyle w:val="Normal1"/>
        <w:shd w:val="clear" w:color="auto" w:fill="FFFFFF"/>
        <w:spacing w:line="360" w:lineRule="auto"/>
        <w:ind w:firstLine="450"/>
        <w:jc w:val="center"/>
        <w:rPr>
          <w:rFonts w:ascii="GHEA Grapalat" w:eastAsia="GHEA Grapalat" w:hAnsi="GHEA Grapalat" w:cs="GHEA Grapalat"/>
          <w:sz w:val="24"/>
          <w:szCs w:val="24"/>
        </w:rPr>
      </w:pPr>
    </w:p>
    <w:p w:rsidR="002D71E2" w:rsidRDefault="002D71E2">
      <w:pPr>
        <w:pStyle w:val="Normal1"/>
        <w:shd w:val="clear" w:color="auto" w:fill="FFFFFF"/>
        <w:spacing w:line="360" w:lineRule="auto"/>
        <w:ind w:firstLine="450"/>
        <w:jc w:val="center"/>
        <w:rPr>
          <w:rFonts w:ascii="GHEA Grapalat" w:eastAsia="GHEA Grapalat" w:hAnsi="GHEA Grapalat" w:cs="GHEA Grapalat"/>
          <w:sz w:val="24"/>
          <w:szCs w:val="24"/>
        </w:rPr>
      </w:pPr>
    </w:p>
    <w:p w:rsidR="002D71E2" w:rsidRDefault="002D71E2">
      <w:pPr>
        <w:pStyle w:val="Normal1"/>
        <w:shd w:val="clear" w:color="auto" w:fill="FFFFFF"/>
        <w:spacing w:line="360" w:lineRule="auto"/>
        <w:ind w:firstLine="450"/>
        <w:jc w:val="center"/>
        <w:rPr>
          <w:rFonts w:ascii="GHEA Grapalat" w:eastAsia="GHEA Grapalat" w:hAnsi="GHEA Grapalat" w:cs="GHEA Grapalat"/>
          <w:sz w:val="24"/>
          <w:szCs w:val="24"/>
        </w:rPr>
      </w:pPr>
    </w:p>
    <w:p w:rsidR="002D71E2" w:rsidRDefault="002D71E2">
      <w:pPr>
        <w:pStyle w:val="Normal1"/>
        <w:shd w:val="clear" w:color="auto" w:fill="FFFFFF"/>
        <w:spacing w:line="360" w:lineRule="auto"/>
        <w:ind w:firstLine="450"/>
        <w:jc w:val="center"/>
        <w:rPr>
          <w:rFonts w:ascii="GHEA Grapalat" w:eastAsia="GHEA Grapalat" w:hAnsi="GHEA Grapalat" w:cs="GHEA Grapalat"/>
          <w:sz w:val="24"/>
          <w:szCs w:val="24"/>
        </w:rPr>
      </w:pPr>
    </w:p>
    <w:p w:rsidR="002D71E2" w:rsidRDefault="002D71E2">
      <w:pPr>
        <w:pStyle w:val="Normal1"/>
        <w:shd w:val="clear" w:color="auto" w:fill="FFFFFF"/>
        <w:spacing w:line="360" w:lineRule="auto"/>
        <w:ind w:firstLine="450"/>
        <w:jc w:val="center"/>
        <w:rPr>
          <w:rFonts w:ascii="GHEA Grapalat" w:eastAsia="GHEA Grapalat" w:hAnsi="GHEA Grapalat" w:cs="GHEA Grapalat"/>
          <w:sz w:val="24"/>
          <w:szCs w:val="24"/>
        </w:rPr>
      </w:pPr>
    </w:p>
    <w:p w:rsidR="00A4247A" w:rsidRDefault="00A4247A">
      <w:pPr>
        <w:pStyle w:val="Normal1"/>
        <w:shd w:val="clear" w:color="auto" w:fill="FFFFFF"/>
        <w:spacing w:line="360" w:lineRule="auto"/>
        <w:ind w:firstLine="450"/>
        <w:jc w:val="center"/>
        <w:rPr>
          <w:rFonts w:ascii="GHEA Grapalat" w:eastAsia="GHEA Grapalat" w:hAnsi="GHEA Grapalat" w:cs="GHEA Grapalat"/>
          <w:sz w:val="24"/>
          <w:szCs w:val="24"/>
        </w:rPr>
      </w:pPr>
    </w:p>
    <w:p w:rsidR="00D30945" w:rsidRPr="00F375A1" w:rsidRDefault="0019647D">
      <w:pPr>
        <w:pStyle w:val="Normal1"/>
        <w:shd w:val="clear" w:color="auto" w:fill="FFFFFF"/>
        <w:spacing w:line="360" w:lineRule="auto"/>
        <w:ind w:firstLine="450"/>
        <w:jc w:val="center"/>
        <w:rPr>
          <w:rFonts w:ascii="GHEA Grapalat" w:eastAsia="GHEA Grapalat" w:hAnsi="GHEA Grapalat" w:cs="GHEA Grapalat"/>
          <w:b/>
          <w:sz w:val="24"/>
          <w:szCs w:val="24"/>
        </w:rPr>
      </w:pPr>
      <w:r w:rsidRPr="00F375A1">
        <w:rPr>
          <w:rFonts w:ascii="GHEA Grapalat" w:eastAsia="GHEA Grapalat" w:hAnsi="GHEA Grapalat" w:cs="GHEA Grapalat"/>
          <w:b/>
          <w:sz w:val="24"/>
          <w:szCs w:val="24"/>
        </w:rPr>
        <w:lastRenderedPageBreak/>
        <w:t>ՀԱՅԱՍՏԱՆԻ ՀԱՆՐԱՊԵՏՈՒԹՅԱՆ</w:t>
      </w:r>
    </w:p>
    <w:p w:rsidR="00D30945" w:rsidRPr="00F375A1" w:rsidRDefault="0019647D">
      <w:pPr>
        <w:pStyle w:val="Normal1"/>
        <w:shd w:val="clear" w:color="auto" w:fill="FFFFFF"/>
        <w:spacing w:line="360" w:lineRule="auto"/>
        <w:ind w:firstLine="450"/>
        <w:jc w:val="center"/>
        <w:rPr>
          <w:rFonts w:ascii="GHEA Grapalat" w:eastAsia="GHEA Grapalat" w:hAnsi="GHEA Grapalat" w:cs="GHEA Grapalat"/>
          <w:b/>
          <w:sz w:val="24"/>
          <w:szCs w:val="24"/>
        </w:rPr>
      </w:pPr>
      <w:r w:rsidRPr="00F375A1">
        <w:rPr>
          <w:rFonts w:ascii="GHEA Grapalat" w:eastAsia="GHEA Grapalat" w:hAnsi="GHEA Grapalat" w:cs="GHEA Grapalat"/>
          <w:b/>
          <w:sz w:val="24"/>
          <w:szCs w:val="24"/>
        </w:rPr>
        <w:t>Օ Ր Ե Ն Ք Ը</w:t>
      </w:r>
    </w:p>
    <w:p w:rsidR="00D30945" w:rsidRPr="00F375A1" w:rsidRDefault="0019647D">
      <w:pPr>
        <w:pStyle w:val="Normal1"/>
        <w:shd w:val="clear" w:color="auto" w:fill="FFFFFF"/>
        <w:spacing w:line="360" w:lineRule="auto"/>
        <w:ind w:firstLine="450"/>
        <w:jc w:val="center"/>
        <w:rPr>
          <w:rFonts w:ascii="GHEA Grapalat" w:eastAsia="GHEA Grapalat" w:hAnsi="GHEA Grapalat" w:cs="GHEA Grapalat"/>
          <w:b/>
          <w:sz w:val="24"/>
          <w:szCs w:val="24"/>
        </w:rPr>
      </w:pPr>
      <w:r w:rsidRPr="00F375A1">
        <w:rPr>
          <w:rFonts w:ascii="GHEA Grapalat" w:eastAsia="GHEA Grapalat" w:hAnsi="GHEA Grapalat" w:cs="GHEA Grapalat"/>
          <w:b/>
          <w:sz w:val="24"/>
          <w:szCs w:val="24"/>
        </w:rPr>
        <w:t>ՀԱՅԱՍՏԱՆԻ ՀԱՆՐԱՊԵՏՈՒԹՅԱՆ ՔՐԵԱԿԱՆ ԴԱՏԱՎԱՐՈՒԹՅԱՆ ՕՐԵՆՍԳՐՔՈՒՄ ՓՈՓՈԽՈՒԹՅՈՒՆՆԵՐ ԿԱՏԱՐԵԼՈՒ ՄԱՍԻՆ</w:t>
      </w:r>
    </w:p>
    <w:p w:rsidR="00D30945" w:rsidRPr="003A34BD" w:rsidRDefault="00D30945">
      <w:pPr>
        <w:pStyle w:val="Normal1"/>
        <w:shd w:val="clear" w:color="auto" w:fill="FFFFFF"/>
        <w:spacing w:line="360" w:lineRule="auto"/>
        <w:ind w:firstLine="450"/>
        <w:jc w:val="both"/>
        <w:rPr>
          <w:rFonts w:ascii="GHEA Grapalat" w:eastAsia="GHEA Grapalat" w:hAnsi="GHEA Grapalat" w:cs="GHEA Grapalat"/>
          <w:sz w:val="24"/>
          <w:szCs w:val="24"/>
        </w:rPr>
      </w:pPr>
    </w:p>
    <w:p w:rsidR="00D30945" w:rsidRPr="003A34BD" w:rsidRDefault="00D30945">
      <w:pPr>
        <w:pStyle w:val="Normal1"/>
        <w:spacing w:line="360" w:lineRule="auto"/>
        <w:ind w:firstLine="450"/>
        <w:jc w:val="both"/>
        <w:rPr>
          <w:rFonts w:ascii="GHEA Grapalat" w:eastAsia="GHEA Grapalat" w:hAnsi="GHEA Grapalat" w:cs="GHEA Grapalat"/>
          <w:sz w:val="24"/>
          <w:szCs w:val="24"/>
        </w:rPr>
      </w:pPr>
    </w:p>
    <w:p w:rsidR="00D30945" w:rsidRPr="003A34BD" w:rsidRDefault="00D30945" w:rsidP="00F375A1">
      <w:pPr>
        <w:pStyle w:val="Normal1"/>
        <w:shd w:val="clear" w:color="auto" w:fill="FFFFFF"/>
        <w:spacing w:line="360" w:lineRule="auto"/>
        <w:ind w:firstLine="450"/>
        <w:jc w:val="both"/>
        <w:rPr>
          <w:rFonts w:ascii="GHEA Grapalat" w:eastAsia="GHEA Grapalat" w:hAnsi="GHEA Grapalat" w:cs="GHEA Grapalat"/>
          <w:sz w:val="24"/>
          <w:szCs w:val="24"/>
        </w:rPr>
      </w:pPr>
      <w:proofErr w:type="gramStart"/>
      <w:r w:rsidRPr="00F375A1">
        <w:rPr>
          <w:rFonts w:ascii="GHEA Grapalat" w:eastAsia="GHEA Grapalat" w:hAnsi="GHEA Grapalat" w:cs="GHEA Grapalat"/>
          <w:b/>
          <w:sz w:val="24"/>
          <w:szCs w:val="24"/>
        </w:rPr>
        <w:t>Հոդված 1.</w:t>
      </w:r>
      <w:proofErr w:type="gramEnd"/>
      <w:r w:rsidRPr="003A34BD">
        <w:rPr>
          <w:rFonts w:ascii="GHEA Grapalat" w:eastAsia="GHEA Grapalat" w:hAnsi="GHEA Grapalat" w:cs="GHEA Grapalat"/>
          <w:sz w:val="24"/>
          <w:szCs w:val="24"/>
        </w:rPr>
        <w:t xml:space="preserve">  Հայաստանի Հանրապետության 2021 թվականի հունիսի 30-ի ՀՕ-306-Ն քրեական դատավարության օրենսգրքի (այսուհետ՝ Օրենսգիրք) 180-րդ հոդվածում՝ «</w:t>
      </w:r>
      <w:proofErr w:type="gramStart"/>
      <w:r w:rsidRPr="003A34BD">
        <w:rPr>
          <w:rFonts w:ascii="GHEA Grapalat" w:eastAsia="GHEA Grapalat" w:hAnsi="GHEA Grapalat" w:cs="GHEA Grapalat"/>
          <w:sz w:val="24"/>
          <w:szCs w:val="24"/>
        </w:rPr>
        <w:t>,ազգային</w:t>
      </w:r>
      <w:proofErr w:type="gramEnd"/>
      <w:r w:rsidRPr="003A34BD">
        <w:rPr>
          <w:rFonts w:ascii="GHEA Grapalat" w:eastAsia="GHEA Grapalat" w:hAnsi="GHEA Grapalat" w:cs="GHEA Grapalat"/>
          <w:sz w:val="24"/>
          <w:szCs w:val="24"/>
        </w:rPr>
        <w:t xml:space="preserve"> անվտանգության ծառայության, պետական եկամուտների կոմիտեի» բառերը հանել:</w:t>
      </w:r>
    </w:p>
    <w:p w:rsidR="0019647D" w:rsidRDefault="0019647D" w:rsidP="0019647D">
      <w:pPr>
        <w:pStyle w:val="Normal1"/>
        <w:shd w:val="clear" w:color="auto" w:fill="FFFFFF"/>
        <w:ind w:firstLine="450"/>
        <w:jc w:val="both"/>
        <w:rPr>
          <w:rFonts w:ascii="GHEA Grapalat" w:eastAsia="GHEA Grapalat" w:hAnsi="GHEA Grapalat" w:cs="GHEA Grapalat"/>
          <w:b/>
          <w:sz w:val="24"/>
          <w:szCs w:val="24"/>
        </w:rPr>
      </w:pPr>
    </w:p>
    <w:p w:rsidR="00D30945" w:rsidRPr="003A34BD" w:rsidRDefault="0019647D" w:rsidP="0019647D">
      <w:pPr>
        <w:pStyle w:val="Normal1"/>
        <w:shd w:val="clear" w:color="auto" w:fill="FFFFFF"/>
        <w:spacing w:line="360" w:lineRule="auto"/>
        <w:ind w:firstLine="450"/>
        <w:jc w:val="both"/>
        <w:rPr>
          <w:rFonts w:ascii="GHEA Grapalat" w:eastAsia="GHEA Grapalat" w:hAnsi="GHEA Grapalat" w:cs="GHEA Grapalat"/>
          <w:sz w:val="24"/>
          <w:szCs w:val="24"/>
        </w:rPr>
      </w:pPr>
      <w:proofErr w:type="gramStart"/>
      <w:r w:rsidRPr="00F375A1">
        <w:rPr>
          <w:rFonts w:ascii="GHEA Grapalat" w:eastAsia="GHEA Grapalat" w:hAnsi="GHEA Grapalat" w:cs="GHEA Grapalat"/>
          <w:b/>
          <w:sz w:val="24"/>
          <w:szCs w:val="24"/>
        </w:rPr>
        <w:t>Հոդված 2.</w:t>
      </w:r>
      <w:proofErr w:type="gramEnd"/>
      <w:r w:rsidRPr="003A34BD">
        <w:rPr>
          <w:rFonts w:ascii="GHEA Grapalat" w:eastAsia="GHEA Grapalat" w:hAnsi="GHEA Grapalat" w:cs="GHEA Grapalat"/>
          <w:sz w:val="24"/>
          <w:szCs w:val="24"/>
        </w:rPr>
        <w:t xml:space="preserve"> </w:t>
      </w:r>
      <w:proofErr w:type="gramStart"/>
      <w:r w:rsidRPr="003A34BD">
        <w:rPr>
          <w:rFonts w:ascii="GHEA Grapalat" w:eastAsia="GHEA Grapalat" w:hAnsi="GHEA Grapalat" w:cs="GHEA Grapalat"/>
          <w:sz w:val="24"/>
          <w:szCs w:val="24"/>
        </w:rPr>
        <w:t>Օրենսգրքի 181-րդ հոդվածը շարադրել նոր խմբագրությամբ</w:t>
      </w:r>
      <w:r>
        <w:rPr>
          <w:rFonts w:ascii="GHEA Grapalat" w:eastAsia="GHEA Grapalat" w:hAnsi="GHEA Grapalat" w:cs="GHEA Grapalat"/>
          <w:sz w:val="24"/>
          <w:szCs w:val="24"/>
        </w:rPr>
        <w:t>.</w:t>
      </w:r>
      <w:proofErr w:type="gramEnd"/>
    </w:p>
    <w:p w:rsidR="00D30945" w:rsidRPr="00DF58FC" w:rsidRDefault="0019647D" w:rsidP="0019647D">
      <w:pPr>
        <w:pStyle w:val="Normal1"/>
        <w:spacing w:line="360" w:lineRule="auto"/>
        <w:ind w:firstLine="450"/>
        <w:jc w:val="both"/>
        <w:rPr>
          <w:rFonts w:ascii="GHEA Grapalat" w:eastAsia="GHEA Grapalat" w:hAnsi="GHEA Grapalat" w:cs="GHEA Grapalat"/>
          <w:sz w:val="24"/>
          <w:szCs w:val="24"/>
        </w:rPr>
      </w:pPr>
      <w:proofErr w:type="gramStart"/>
      <w:r>
        <w:rPr>
          <w:rFonts w:ascii="GHEA Grapalat" w:eastAsia="GHEA Grapalat" w:hAnsi="GHEA Grapalat" w:cs="GHEA Grapalat"/>
          <w:b/>
          <w:sz w:val="24"/>
          <w:szCs w:val="24"/>
        </w:rPr>
        <w:t>«</w:t>
      </w:r>
      <w:r w:rsidR="00F375A1">
        <w:rPr>
          <w:rFonts w:ascii="GHEA Grapalat" w:eastAsia="GHEA Grapalat" w:hAnsi="GHEA Grapalat" w:cs="GHEA Grapalat"/>
          <w:b/>
          <w:sz w:val="24"/>
          <w:szCs w:val="24"/>
        </w:rPr>
        <w:t>Հոդված 181.</w:t>
      </w:r>
      <w:proofErr w:type="gramEnd"/>
      <w:r w:rsidR="00F375A1">
        <w:rPr>
          <w:rFonts w:ascii="GHEA Grapalat" w:eastAsia="GHEA Grapalat" w:hAnsi="GHEA Grapalat" w:cs="GHEA Grapalat"/>
          <w:b/>
          <w:sz w:val="24"/>
          <w:szCs w:val="24"/>
        </w:rPr>
        <w:t xml:space="preserve"> Քննչական ենթակայությունը</w:t>
      </w:r>
      <w:r w:rsidR="00D30945" w:rsidRPr="00DF58FC">
        <w:rPr>
          <w:rFonts w:ascii="GHEA Grapalat" w:eastAsia="GHEA Grapalat" w:hAnsi="GHEA Grapalat" w:cs="GHEA Grapalat"/>
          <w:sz w:val="24"/>
          <w:szCs w:val="24"/>
        </w:rPr>
        <w:t xml:space="preserve"> </w:t>
      </w:r>
    </w:p>
    <w:p w:rsidR="00D30945" w:rsidRPr="00DF58FC" w:rsidRDefault="00D30945" w:rsidP="0019647D">
      <w:pPr>
        <w:pStyle w:val="Normal1"/>
        <w:shd w:val="clear" w:color="auto" w:fill="FFFFFF"/>
        <w:spacing w:line="360" w:lineRule="auto"/>
        <w:ind w:firstLine="380"/>
        <w:jc w:val="both"/>
        <w:rPr>
          <w:rFonts w:ascii="GHEA Grapalat" w:eastAsia="GHEA Grapalat" w:hAnsi="GHEA Grapalat" w:cs="GHEA Grapalat"/>
          <w:sz w:val="24"/>
          <w:szCs w:val="24"/>
        </w:rPr>
      </w:pPr>
      <w:r w:rsidRPr="00DF58FC">
        <w:rPr>
          <w:rFonts w:ascii="GHEA Grapalat" w:eastAsia="GHEA Grapalat" w:hAnsi="GHEA Grapalat" w:cs="GHEA Grapalat"/>
          <w:sz w:val="24"/>
          <w:szCs w:val="24"/>
        </w:rPr>
        <w:t>1. Նախաքննությունը Հայաստանի Հանրապետության քրեական օրենսգրքի հավելված N 1-ով նախատեսված կոռուպցիոն հանցանքների վերաբերյալ վարույթներով կատարում են հակակոռուպցիոն կոմիտեի քննիչները։</w:t>
      </w:r>
    </w:p>
    <w:p w:rsidR="00D30945" w:rsidRPr="00DF58FC" w:rsidRDefault="00D30945">
      <w:pPr>
        <w:pStyle w:val="Normal1"/>
        <w:shd w:val="clear" w:color="auto" w:fill="FFFFFF"/>
        <w:spacing w:line="360" w:lineRule="auto"/>
        <w:ind w:firstLine="380"/>
        <w:jc w:val="both"/>
        <w:rPr>
          <w:rFonts w:ascii="GHEA Grapalat" w:eastAsia="GHEA Grapalat" w:hAnsi="GHEA Grapalat" w:cs="GHEA Grapalat"/>
          <w:sz w:val="24"/>
          <w:szCs w:val="24"/>
        </w:rPr>
      </w:pPr>
      <w:r w:rsidRPr="00DF58FC">
        <w:rPr>
          <w:rFonts w:ascii="GHEA Grapalat" w:eastAsia="GHEA Grapalat" w:hAnsi="GHEA Grapalat" w:cs="GHEA Grapalat"/>
          <w:sz w:val="24"/>
          <w:szCs w:val="24"/>
        </w:rPr>
        <w:t>2. Նախաքննությունը Հայաստանի Հանրապետության քրեական օրենսգրքի 133-րդ, 134-րդ, 136-138-րդ, 142-146-րդ, 149-154-րդ, 308-314-րդ, 316-րդ, 317-րդ, 331-333-րդ, 349-րդ, 350-րդ, 418-429-րդ, 450-րդ, 451-րդ, 469-471-րդ հոդվածներով նախատեսված հանցանքների վերաբերյալ վարույթներով կատարում են ազգային անվտանգության ծառայության քննիչները:</w:t>
      </w:r>
    </w:p>
    <w:p w:rsidR="00D30945" w:rsidRPr="00DF58FC" w:rsidRDefault="00D30945">
      <w:pPr>
        <w:pStyle w:val="Normal1"/>
        <w:shd w:val="clear" w:color="auto" w:fill="FFFFFF"/>
        <w:spacing w:line="360" w:lineRule="auto"/>
        <w:ind w:firstLine="380"/>
        <w:jc w:val="both"/>
        <w:rPr>
          <w:rFonts w:ascii="GHEA Grapalat" w:eastAsia="GHEA Grapalat" w:hAnsi="GHEA Grapalat" w:cs="GHEA Grapalat"/>
          <w:sz w:val="24"/>
          <w:szCs w:val="24"/>
        </w:rPr>
      </w:pPr>
      <w:r w:rsidRPr="00DF58FC">
        <w:rPr>
          <w:rFonts w:ascii="GHEA Grapalat" w:eastAsia="GHEA Grapalat" w:hAnsi="GHEA Grapalat" w:cs="GHEA Grapalat"/>
          <w:sz w:val="24"/>
          <w:szCs w:val="24"/>
        </w:rPr>
        <w:t>3. Նախաքննությունը Հայաստանի Հանրապետության քրեական օրենսգրքի այլ հոդվածներով նախատեսված հանցանքների վերաբերյալ վարույթներով կատարում են քննչական կոմիտեի քննիչները:</w:t>
      </w:r>
    </w:p>
    <w:p w:rsidR="00D30945" w:rsidRPr="00DF58FC" w:rsidRDefault="00D30945">
      <w:pPr>
        <w:pStyle w:val="Normal1"/>
        <w:shd w:val="clear" w:color="auto" w:fill="FFFFFF"/>
        <w:spacing w:line="360" w:lineRule="auto"/>
        <w:ind w:firstLine="380"/>
        <w:jc w:val="both"/>
        <w:rPr>
          <w:rFonts w:ascii="GHEA Grapalat" w:eastAsia="GHEA Grapalat" w:hAnsi="GHEA Grapalat" w:cs="GHEA Grapalat"/>
          <w:sz w:val="24"/>
          <w:szCs w:val="24"/>
        </w:rPr>
      </w:pPr>
      <w:r w:rsidRPr="00DF58FC">
        <w:rPr>
          <w:rFonts w:ascii="GHEA Grapalat" w:eastAsia="GHEA Grapalat" w:hAnsi="GHEA Grapalat" w:cs="GHEA Grapalat"/>
          <w:sz w:val="24"/>
          <w:szCs w:val="24"/>
        </w:rPr>
        <w:t xml:space="preserve">4. Նախաքննությունը Հայաստանի Հանրապետության քրեական օրենսգրքի 135-րդ, 139-141-րդ, 147-րդ, 148-րդ, 291-293-րդ, 340-րդ, 399-րդ, 329-րդ, 330-րդ, 430-րդ հոդվածներով նախատեսված հանցանքների վերաբերյալ վարույթներով </w:t>
      </w:r>
      <w:r w:rsidRPr="00DF58FC">
        <w:rPr>
          <w:rFonts w:ascii="GHEA Grapalat" w:eastAsia="GHEA Grapalat" w:hAnsi="GHEA Grapalat" w:cs="GHEA Grapalat"/>
          <w:sz w:val="24"/>
          <w:szCs w:val="24"/>
        </w:rPr>
        <w:lastRenderedPageBreak/>
        <w:t>կատարում են քննչական կոմիտեի կամ ազգային անվտանգության ծառայության քննիչները:</w:t>
      </w:r>
    </w:p>
    <w:p w:rsidR="00D30945" w:rsidRPr="00DF58FC" w:rsidRDefault="00D30945">
      <w:pPr>
        <w:pStyle w:val="Normal1"/>
        <w:shd w:val="clear" w:color="auto" w:fill="FFFFFF"/>
        <w:spacing w:line="360" w:lineRule="auto"/>
        <w:ind w:firstLine="380"/>
        <w:jc w:val="both"/>
        <w:rPr>
          <w:rFonts w:ascii="GHEA Grapalat" w:eastAsia="GHEA Grapalat" w:hAnsi="GHEA Grapalat" w:cs="GHEA Grapalat"/>
          <w:sz w:val="24"/>
          <w:szCs w:val="24"/>
        </w:rPr>
      </w:pPr>
      <w:r w:rsidRPr="00DF58FC">
        <w:rPr>
          <w:rFonts w:ascii="GHEA Grapalat" w:eastAsia="GHEA Grapalat" w:hAnsi="GHEA Grapalat" w:cs="GHEA Grapalat"/>
          <w:sz w:val="24"/>
          <w:szCs w:val="24"/>
        </w:rPr>
        <w:t>5. Նախաքննությունը հակակոռուպցիոն կոմիտեում ծառայություն իրականացնող անձանց վերագրվող հանցանքների կամ նրանց պաշտոնեական դիրքի կապակցությամբ հանցակցությամբ կատարված հանցանքների վերաբերյալ վարույթներով կատարում են քննչական կոմիտեի քննիչները։</w:t>
      </w:r>
    </w:p>
    <w:p w:rsidR="00D30945" w:rsidRPr="00DF58FC" w:rsidRDefault="00D30945">
      <w:pPr>
        <w:pStyle w:val="Normal1"/>
        <w:shd w:val="clear" w:color="auto" w:fill="FFFFFF"/>
        <w:spacing w:line="360" w:lineRule="auto"/>
        <w:ind w:firstLine="380"/>
        <w:jc w:val="both"/>
        <w:rPr>
          <w:rFonts w:ascii="GHEA Grapalat" w:eastAsia="GHEA Grapalat" w:hAnsi="GHEA Grapalat" w:cs="GHEA Grapalat"/>
          <w:sz w:val="24"/>
          <w:szCs w:val="24"/>
        </w:rPr>
      </w:pPr>
      <w:r w:rsidRPr="00DF58FC">
        <w:rPr>
          <w:rFonts w:ascii="GHEA Grapalat" w:eastAsia="GHEA Grapalat" w:hAnsi="GHEA Grapalat" w:cs="GHEA Grapalat"/>
          <w:sz w:val="24"/>
          <w:szCs w:val="24"/>
        </w:rPr>
        <w:t>6. Նախաքննությունը քննչական կոմիտեում ինքնավար պաշտոն զբաղեցնող անձանց վերագրվող հանցանքների կամ նրանց պաշտոնեական դիրքի կապակցությամբ հանցակցությամբ կատարված հանցանքների վերաբերյալ վարույթներով կատարում են հակակոռուպցիոն կոմիտեի հատուկ քննչական վարչության քննիչները։</w:t>
      </w:r>
    </w:p>
    <w:p w:rsidR="00D30945" w:rsidRPr="00DF58FC" w:rsidRDefault="00D30945">
      <w:pPr>
        <w:pStyle w:val="Normal1"/>
        <w:shd w:val="clear" w:color="auto" w:fill="FFFFFF"/>
        <w:spacing w:line="360" w:lineRule="auto"/>
        <w:ind w:firstLine="380"/>
        <w:jc w:val="both"/>
        <w:rPr>
          <w:rFonts w:ascii="GHEA Grapalat" w:eastAsia="GHEA Grapalat" w:hAnsi="GHEA Grapalat" w:cs="GHEA Grapalat"/>
          <w:sz w:val="24"/>
          <w:szCs w:val="24"/>
        </w:rPr>
      </w:pPr>
      <w:r w:rsidRPr="00DF58FC">
        <w:rPr>
          <w:rFonts w:ascii="GHEA Grapalat" w:eastAsia="GHEA Grapalat" w:hAnsi="GHEA Grapalat" w:cs="GHEA Grapalat"/>
          <w:sz w:val="24"/>
          <w:szCs w:val="24"/>
        </w:rPr>
        <w:t>7. Նախաքննությունն ազգային անվտանգության ծառայությունում ինքնավար պաշտոն զբաղեցնող անձանց վերագրվող հանցանքների կամ նրանց պաշտոնեական դիրքի կապակցությամբ հանցակցությամբ կատարված՝ սույն հոդվածի 1-ին մասով չնախատեսված հանցանքների վերաբերյալ վարույթներով կատարում են քննչական կոմիտեի քննիչները։</w:t>
      </w:r>
    </w:p>
    <w:p w:rsidR="00D30945" w:rsidRDefault="00D30945" w:rsidP="002A6DF5">
      <w:pPr>
        <w:pStyle w:val="Normal1"/>
        <w:shd w:val="clear" w:color="auto" w:fill="FFFFFF"/>
        <w:spacing w:line="360" w:lineRule="auto"/>
        <w:ind w:firstLine="450"/>
        <w:jc w:val="both"/>
        <w:rPr>
          <w:rFonts w:ascii="GHEA Grapalat" w:eastAsia="GHEA Grapalat" w:hAnsi="GHEA Grapalat" w:cs="GHEA Grapalat"/>
          <w:sz w:val="24"/>
          <w:szCs w:val="24"/>
        </w:rPr>
      </w:pPr>
      <w:r w:rsidRPr="00DF58FC">
        <w:rPr>
          <w:rFonts w:ascii="GHEA Grapalat" w:eastAsia="GHEA Grapalat" w:hAnsi="GHEA Grapalat" w:cs="GHEA Grapalat"/>
          <w:sz w:val="24"/>
          <w:szCs w:val="24"/>
        </w:rPr>
        <w:t>8. Հայաստանի Հանրապետության միջազգային պայմանագրերին և օրենքին համապատասխան ձևակերպված` քրեական վարույթով իրավական օգնություն ցույց տալու մասին միջազգային հարցումները նախաքննության մարմինները կատարում են սույն հոդվածով սահմանված քննչական ենթակայությանը համապատասխան</w:t>
      </w:r>
      <w:proofErr w:type="gramStart"/>
      <w:r w:rsidRPr="00DF58FC">
        <w:rPr>
          <w:rFonts w:ascii="GHEA Grapalat" w:eastAsia="GHEA Grapalat" w:hAnsi="GHEA Grapalat" w:cs="GHEA Grapalat"/>
          <w:sz w:val="24"/>
          <w:szCs w:val="24"/>
        </w:rPr>
        <w:t>:»</w:t>
      </w:r>
      <w:proofErr w:type="gramEnd"/>
      <w:r w:rsidRPr="00DF58FC">
        <w:rPr>
          <w:rFonts w:ascii="GHEA Grapalat" w:eastAsia="GHEA Grapalat" w:hAnsi="GHEA Grapalat" w:cs="GHEA Grapalat"/>
          <w:sz w:val="24"/>
          <w:szCs w:val="24"/>
        </w:rPr>
        <w:t>:</w:t>
      </w:r>
    </w:p>
    <w:p w:rsidR="00CF1E53" w:rsidRPr="00D30945" w:rsidRDefault="00CF1E53" w:rsidP="0019647D">
      <w:pPr>
        <w:pStyle w:val="Normal1"/>
        <w:shd w:val="clear" w:color="auto" w:fill="FFFFFF"/>
        <w:jc w:val="both"/>
        <w:rPr>
          <w:rFonts w:ascii="GHEA Grapalat" w:eastAsia="GHEA Grapalat" w:hAnsi="GHEA Grapalat" w:cs="GHEA Grapalat"/>
          <w:sz w:val="24"/>
          <w:szCs w:val="24"/>
        </w:rPr>
      </w:pPr>
    </w:p>
    <w:p w:rsidR="00D30945" w:rsidRPr="0019647D" w:rsidRDefault="0019647D" w:rsidP="0019647D">
      <w:pPr>
        <w:pStyle w:val="Normal1"/>
        <w:shd w:val="clear" w:color="auto" w:fill="FFFFFF"/>
        <w:ind w:firstLine="450"/>
        <w:jc w:val="both"/>
        <w:rPr>
          <w:rFonts w:ascii="GHEA Grapalat" w:eastAsia="GHEA Grapalat" w:hAnsi="GHEA Grapalat" w:cs="GHEA Grapalat"/>
          <w:b/>
          <w:sz w:val="24"/>
          <w:szCs w:val="24"/>
        </w:rPr>
      </w:pPr>
      <w:proofErr w:type="gramStart"/>
      <w:r w:rsidRPr="0019647D">
        <w:rPr>
          <w:rFonts w:ascii="GHEA Grapalat" w:eastAsia="GHEA Grapalat" w:hAnsi="GHEA Grapalat" w:cs="GHEA Grapalat"/>
          <w:b/>
          <w:sz w:val="24"/>
          <w:szCs w:val="24"/>
        </w:rPr>
        <w:t>Հոդված 3.</w:t>
      </w:r>
      <w:proofErr w:type="gramEnd"/>
      <w:r w:rsidRPr="0019647D">
        <w:rPr>
          <w:rFonts w:ascii="GHEA Grapalat" w:eastAsia="GHEA Grapalat" w:hAnsi="GHEA Grapalat" w:cs="GHEA Grapalat"/>
          <w:b/>
          <w:sz w:val="24"/>
          <w:szCs w:val="24"/>
        </w:rPr>
        <w:t xml:space="preserve"> </w:t>
      </w:r>
      <w:r w:rsidR="00944C6E" w:rsidRPr="00F87799">
        <w:rPr>
          <w:rFonts w:ascii="GHEA Grapalat" w:eastAsia="GHEA Grapalat" w:hAnsi="GHEA Grapalat" w:cs="GHEA Grapalat"/>
          <w:b/>
          <w:sz w:val="24"/>
          <w:szCs w:val="24"/>
        </w:rPr>
        <w:t>Եզրափակիչ մաս և անցումային դրույթներ</w:t>
      </w:r>
    </w:p>
    <w:p w:rsidR="00D30945" w:rsidRPr="003A34BD" w:rsidRDefault="0019647D" w:rsidP="002A6DF5">
      <w:pPr>
        <w:pStyle w:val="Normal1"/>
        <w:numPr>
          <w:ilvl w:val="0"/>
          <w:numId w:val="4"/>
        </w:numPr>
        <w:shd w:val="clear" w:color="auto" w:fill="FFFFFF"/>
        <w:tabs>
          <w:tab w:val="left" w:pos="810"/>
        </w:tabs>
        <w:spacing w:line="360" w:lineRule="auto"/>
        <w:ind w:left="0" w:firstLine="450"/>
        <w:jc w:val="both"/>
        <w:rPr>
          <w:rFonts w:ascii="GHEA Grapalat" w:eastAsia="GHEA Grapalat" w:hAnsi="GHEA Grapalat" w:cs="GHEA Grapalat"/>
          <w:sz w:val="24"/>
          <w:szCs w:val="24"/>
        </w:rPr>
      </w:pPr>
      <w:r w:rsidRPr="003A34BD">
        <w:rPr>
          <w:rFonts w:ascii="GHEA Grapalat" w:eastAsia="GHEA Grapalat" w:hAnsi="GHEA Grapalat" w:cs="GHEA Grapalat"/>
          <w:sz w:val="24"/>
          <w:szCs w:val="24"/>
        </w:rPr>
        <w:t xml:space="preserve">Սույն օրենքն ուժի մեջ է մտնում </w:t>
      </w:r>
      <w:r w:rsidR="000F310E">
        <w:rPr>
          <w:rFonts w:ascii="GHEA Grapalat" w:eastAsia="GHEA Grapalat" w:hAnsi="GHEA Grapalat" w:cs="GHEA Grapalat"/>
          <w:sz w:val="24"/>
          <w:szCs w:val="24"/>
        </w:rPr>
        <w:t>2022 թվականի սեպտեմբերի 1-ին</w:t>
      </w:r>
      <w:r w:rsidRPr="003A34BD">
        <w:rPr>
          <w:rFonts w:ascii="GHEA Grapalat" w:eastAsia="GHEA Grapalat" w:hAnsi="GHEA Grapalat" w:cs="GHEA Grapalat"/>
          <w:sz w:val="24"/>
          <w:szCs w:val="24"/>
        </w:rPr>
        <w:t>։</w:t>
      </w:r>
    </w:p>
    <w:p w:rsidR="00D30945" w:rsidRPr="00DF58FC" w:rsidRDefault="0019647D" w:rsidP="002A6DF5">
      <w:pPr>
        <w:pStyle w:val="Normal1"/>
        <w:numPr>
          <w:ilvl w:val="0"/>
          <w:numId w:val="4"/>
        </w:numPr>
        <w:shd w:val="clear" w:color="auto" w:fill="FFFFFF"/>
        <w:tabs>
          <w:tab w:val="left" w:pos="810"/>
        </w:tabs>
        <w:spacing w:line="360" w:lineRule="auto"/>
        <w:ind w:left="0" w:firstLine="450"/>
        <w:jc w:val="both"/>
        <w:rPr>
          <w:rFonts w:ascii="GHEA Grapalat" w:eastAsia="GHEA Grapalat" w:hAnsi="GHEA Grapalat" w:cs="GHEA Grapalat"/>
          <w:sz w:val="24"/>
          <w:szCs w:val="24"/>
        </w:rPr>
      </w:pPr>
      <w:r w:rsidRPr="00DF58FC">
        <w:rPr>
          <w:rFonts w:ascii="GHEA Grapalat" w:eastAsia="GHEA Grapalat" w:hAnsi="GHEA Grapalat" w:cs="GHEA Grapalat"/>
          <w:sz w:val="24"/>
          <w:szCs w:val="24"/>
        </w:rPr>
        <w:t>Սույն օրենքի 2-րդ հոդվածով նոր խմբագրությամբ շարադրված 181-րդ հոդվածի 2-րդ, 4-րդ և 7-րդ մասերն ուժի մեջ են մինչև</w:t>
      </w:r>
      <w:r w:rsidR="005F4699">
        <w:rPr>
          <w:rFonts w:ascii="GHEA Grapalat" w:eastAsia="GHEA Grapalat" w:hAnsi="GHEA Grapalat" w:cs="GHEA Grapalat"/>
          <w:sz w:val="24"/>
          <w:szCs w:val="24"/>
        </w:rPr>
        <w:t xml:space="preserve"> 2023</w:t>
      </w:r>
      <w:r w:rsidRPr="00DF58FC">
        <w:rPr>
          <w:rFonts w:ascii="GHEA Grapalat" w:eastAsia="GHEA Grapalat" w:hAnsi="GHEA Grapalat" w:cs="GHEA Grapalat"/>
          <w:sz w:val="24"/>
          <w:szCs w:val="24"/>
        </w:rPr>
        <w:t xml:space="preserve"> թվականի </w:t>
      </w:r>
      <w:r w:rsidR="005F4699">
        <w:rPr>
          <w:rFonts w:ascii="GHEA Grapalat" w:eastAsia="GHEA Grapalat" w:hAnsi="GHEA Grapalat" w:cs="GHEA Grapalat"/>
          <w:sz w:val="24"/>
          <w:szCs w:val="24"/>
        </w:rPr>
        <w:t>հուն</w:t>
      </w:r>
      <w:r w:rsidRPr="00DF58FC">
        <w:rPr>
          <w:rFonts w:ascii="GHEA Grapalat" w:eastAsia="GHEA Grapalat" w:hAnsi="GHEA Grapalat" w:cs="GHEA Grapalat"/>
          <w:sz w:val="24"/>
          <w:szCs w:val="24"/>
        </w:rPr>
        <w:t xml:space="preserve">իսի 1-ը: </w:t>
      </w:r>
    </w:p>
    <w:p w:rsidR="00D30945" w:rsidRPr="00DF58FC" w:rsidRDefault="00D30945" w:rsidP="002A6DF5">
      <w:pPr>
        <w:pStyle w:val="Normal1"/>
        <w:shd w:val="clear" w:color="auto" w:fill="FFFFFF"/>
        <w:spacing w:line="360" w:lineRule="auto"/>
        <w:ind w:left="720" w:firstLine="450"/>
        <w:jc w:val="both"/>
        <w:rPr>
          <w:rFonts w:ascii="GHEA Grapalat" w:eastAsia="GHEA Grapalat" w:hAnsi="GHEA Grapalat" w:cs="GHEA Grapalat"/>
          <w:sz w:val="24"/>
          <w:szCs w:val="24"/>
        </w:rPr>
      </w:pPr>
      <w:bookmarkStart w:id="2" w:name="_w7vph7fi4w02" w:colFirst="0" w:colLast="0"/>
      <w:bookmarkEnd w:id="2"/>
    </w:p>
    <w:p w:rsidR="00D30945" w:rsidRPr="0019647D" w:rsidRDefault="0019647D">
      <w:pPr>
        <w:pStyle w:val="Normal1"/>
        <w:spacing w:line="360" w:lineRule="auto"/>
        <w:jc w:val="center"/>
        <w:rPr>
          <w:rFonts w:ascii="GHEA Grapalat" w:eastAsia="GHEA Grapalat" w:hAnsi="GHEA Grapalat" w:cs="GHEA Grapalat"/>
          <w:b/>
          <w:sz w:val="24"/>
          <w:szCs w:val="24"/>
        </w:rPr>
      </w:pPr>
      <w:bookmarkStart w:id="3" w:name="_nb8x9z3zc2x1" w:colFirst="0" w:colLast="0"/>
      <w:bookmarkEnd w:id="3"/>
      <w:r w:rsidRPr="0019647D">
        <w:rPr>
          <w:rFonts w:ascii="GHEA Grapalat" w:eastAsia="GHEA Grapalat" w:hAnsi="GHEA Grapalat" w:cs="GHEA Grapalat"/>
          <w:b/>
          <w:sz w:val="24"/>
          <w:szCs w:val="24"/>
        </w:rPr>
        <w:lastRenderedPageBreak/>
        <w:t>ՀԱՅԱՍՏԱՆԻ ՀԱՆՐԱՊԵՏՈՒԹՅԱՆ</w:t>
      </w:r>
    </w:p>
    <w:p w:rsidR="00D30945" w:rsidRPr="0019647D" w:rsidRDefault="0019647D">
      <w:pPr>
        <w:pStyle w:val="Normal1"/>
        <w:spacing w:line="360" w:lineRule="auto"/>
        <w:jc w:val="center"/>
        <w:rPr>
          <w:rFonts w:ascii="GHEA Grapalat" w:eastAsia="GHEA Grapalat" w:hAnsi="GHEA Grapalat" w:cs="GHEA Grapalat"/>
          <w:b/>
          <w:sz w:val="24"/>
          <w:szCs w:val="24"/>
        </w:rPr>
      </w:pPr>
      <w:r w:rsidRPr="0019647D">
        <w:rPr>
          <w:rFonts w:ascii="GHEA Grapalat" w:eastAsia="GHEA Grapalat" w:hAnsi="GHEA Grapalat" w:cs="GHEA Grapalat"/>
          <w:b/>
          <w:sz w:val="24"/>
          <w:szCs w:val="24"/>
        </w:rPr>
        <w:t>ՕՐԵՆՔԸ</w:t>
      </w:r>
    </w:p>
    <w:p w:rsidR="00D30945" w:rsidRPr="0019647D" w:rsidRDefault="0019647D">
      <w:pPr>
        <w:pStyle w:val="Normal1"/>
        <w:spacing w:line="360" w:lineRule="auto"/>
        <w:jc w:val="center"/>
        <w:rPr>
          <w:rFonts w:ascii="GHEA Grapalat" w:eastAsia="GHEA Grapalat" w:hAnsi="GHEA Grapalat" w:cs="GHEA Grapalat"/>
          <w:b/>
          <w:sz w:val="24"/>
          <w:szCs w:val="24"/>
        </w:rPr>
      </w:pPr>
      <w:r w:rsidRPr="0019647D">
        <w:rPr>
          <w:rFonts w:ascii="GHEA Grapalat" w:eastAsia="GHEA Grapalat" w:hAnsi="GHEA Grapalat" w:cs="GHEA Grapalat"/>
          <w:b/>
          <w:sz w:val="24"/>
          <w:szCs w:val="24"/>
        </w:rPr>
        <w:t>«ՊԱՇՏՈՆԱՏԱՐ ԱՆՁԱՆՑ ԳՈՐԾՈՒՆԵՈՒԹՅԱՆ ԱՊԱՀՈՎՄԱՆ, ՍՊԱՍԱՐԿՄԱՆ ԵՎ ՍՈՑԻԱԼԱԿԱՆ ԵՐԱՇԽԻՔՆԵՐԻ ՄԱՍԻՆ» ՀԱՅԱՍՏԱՆԻ ՀԱՆՐԱՊԵՏՈՒԹՅԱՆ ՕՐԵՆՔՈՒՄ ՓՈՓՈԽՈՒԹՅՈՒՆ ԿԱՏԱՐԵԼՈՒ ՄԱՍԻՆ</w:t>
      </w:r>
    </w:p>
    <w:p w:rsidR="00D30945" w:rsidRPr="003A34BD" w:rsidRDefault="0019647D">
      <w:pPr>
        <w:pStyle w:val="Normal1"/>
        <w:tabs>
          <w:tab w:val="left" w:pos="1170"/>
        </w:tabs>
        <w:spacing w:line="360" w:lineRule="auto"/>
        <w:ind w:firstLine="708"/>
        <w:jc w:val="both"/>
        <w:rPr>
          <w:rFonts w:ascii="GHEA Grapalat" w:eastAsia="GHEA Grapalat" w:hAnsi="GHEA Grapalat" w:cs="GHEA Grapalat"/>
          <w:sz w:val="24"/>
          <w:szCs w:val="24"/>
        </w:rPr>
      </w:pPr>
      <w:proofErr w:type="gramStart"/>
      <w:r w:rsidRPr="0019647D">
        <w:rPr>
          <w:rFonts w:ascii="GHEA Grapalat" w:eastAsia="GHEA Grapalat" w:hAnsi="GHEA Grapalat" w:cs="GHEA Grapalat"/>
          <w:b/>
          <w:sz w:val="24"/>
          <w:szCs w:val="24"/>
        </w:rPr>
        <w:t>Հոդված 1.</w:t>
      </w:r>
      <w:proofErr w:type="gramEnd"/>
      <w:r w:rsidRPr="003A34BD">
        <w:rPr>
          <w:rFonts w:ascii="GHEA Grapalat" w:eastAsia="GHEA Grapalat" w:hAnsi="GHEA Grapalat" w:cs="GHEA Grapalat"/>
          <w:sz w:val="24"/>
          <w:szCs w:val="24"/>
        </w:rPr>
        <w:t xml:space="preserve"> </w:t>
      </w:r>
      <w:r>
        <w:rPr>
          <w:rFonts w:ascii="GHEA Grapalat" w:eastAsia="GHEA Grapalat" w:hAnsi="GHEA Grapalat" w:cs="GHEA Grapalat"/>
          <w:sz w:val="24"/>
          <w:szCs w:val="24"/>
        </w:rPr>
        <w:t>«Պաշտոնատար անձանց գործունեության ապահովման, սպասարկման և սոցիալական երաշխիքների մասին» Հայաստանի Հանրապետության 2014 թվականի փետրվարի 4-ի թիվ ՀՕ-1-Ն օրենքի (այսուհետ՝ Օրենք)</w:t>
      </w:r>
      <w:r w:rsidRPr="003A34BD">
        <w:rPr>
          <w:rFonts w:ascii="GHEA Grapalat" w:eastAsia="GHEA Grapalat" w:hAnsi="GHEA Grapalat" w:cs="GHEA Grapalat"/>
          <w:sz w:val="24"/>
          <w:szCs w:val="24"/>
        </w:rPr>
        <w:t xml:space="preserve"> 2-րդ հոդվածի 1-ին մասի </w:t>
      </w:r>
      <w:r w:rsidRPr="000C1817">
        <w:rPr>
          <w:rFonts w:ascii="GHEA Grapalat" w:eastAsia="GHEA Grapalat" w:hAnsi="GHEA Grapalat" w:cs="GHEA Grapalat"/>
          <w:sz w:val="24"/>
          <w:szCs w:val="24"/>
        </w:rPr>
        <w:t xml:space="preserve">5.2 և 5.3 կետերը </w:t>
      </w:r>
      <w:r w:rsidRPr="003A34BD">
        <w:rPr>
          <w:rFonts w:ascii="GHEA Grapalat" w:eastAsia="GHEA Grapalat" w:hAnsi="GHEA Grapalat" w:cs="GHEA Grapalat"/>
          <w:sz w:val="24"/>
          <w:szCs w:val="24"/>
        </w:rPr>
        <w:t>ճանաչել ուժը կորցրած:</w:t>
      </w:r>
    </w:p>
    <w:p w:rsidR="00D30945" w:rsidRDefault="0019647D" w:rsidP="00D04E2F">
      <w:pPr>
        <w:pStyle w:val="Normal1"/>
        <w:spacing w:line="360" w:lineRule="auto"/>
        <w:ind w:firstLine="708"/>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 </w:t>
      </w:r>
    </w:p>
    <w:p w:rsidR="00D30945" w:rsidRPr="0019647D" w:rsidRDefault="0019647D">
      <w:pPr>
        <w:pStyle w:val="Normal1"/>
        <w:shd w:val="clear" w:color="auto" w:fill="FFFFFF"/>
        <w:spacing w:line="360" w:lineRule="auto"/>
        <w:ind w:firstLine="720"/>
        <w:jc w:val="both"/>
        <w:rPr>
          <w:rFonts w:ascii="GHEA Grapalat" w:eastAsia="GHEA Grapalat" w:hAnsi="GHEA Grapalat" w:cs="GHEA Grapalat"/>
          <w:b/>
          <w:sz w:val="24"/>
          <w:szCs w:val="24"/>
        </w:rPr>
      </w:pPr>
      <w:r w:rsidRPr="0019647D">
        <w:rPr>
          <w:rFonts w:ascii="GHEA Grapalat" w:eastAsia="GHEA Grapalat" w:hAnsi="GHEA Grapalat" w:cs="GHEA Grapalat"/>
          <w:b/>
          <w:sz w:val="24"/>
          <w:szCs w:val="24"/>
        </w:rPr>
        <w:t>Հոդված</w:t>
      </w:r>
      <w:r w:rsidR="00D04E2F">
        <w:rPr>
          <w:rFonts w:ascii="GHEA Grapalat" w:eastAsia="GHEA Grapalat" w:hAnsi="GHEA Grapalat" w:cs="GHEA Grapalat"/>
          <w:b/>
          <w:sz w:val="24"/>
          <w:szCs w:val="24"/>
        </w:rPr>
        <w:t xml:space="preserve"> 2</w:t>
      </w:r>
      <w:r w:rsidRPr="0019647D">
        <w:rPr>
          <w:rFonts w:ascii="GHEA Grapalat" w:eastAsia="GHEA Grapalat" w:hAnsi="GHEA Grapalat" w:cs="GHEA Grapalat"/>
          <w:b/>
          <w:sz w:val="24"/>
          <w:szCs w:val="24"/>
        </w:rPr>
        <w:t>.Եզրափակիչ մաս և անցումային դրույթներ</w:t>
      </w:r>
    </w:p>
    <w:p w:rsidR="00D30945" w:rsidRDefault="0019647D" w:rsidP="00DF58FC">
      <w:pPr>
        <w:pStyle w:val="Normal1"/>
        <w:numPr>
          <w:ilvl w:val="0"/>
          <w:numId w:val="2"/>
        </w:numPr>
        <w:shd w:val="clear" w:color="auto" w:fill="FFFFFF"/>
        <w:tabs>
          <w:tab w:val="left" w:pos="1080"/>
        </w:tabs>
        <w:spacing w:line="360" w:lineRule="auto"/>
        <w:ind w:left="0" w:firstLine="720"/>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Սույն օրենքն ուժի մեջ է մտնում </w:t>
      </w:r>
      <w:r w:rsidR="00A07A9D">
        <w:rPr>
          <w:rFonts w:ascii="GHEA Grapalat" w:eastAsia="GHEA Grapalat" w:hAnsi="GHEA Grapalat" w:cs="GHEA Grapalat"/>
          <w:sz w:val="24"/>
          <w:szCs w:val="24"/>
        </w:rPr>
        <w:t>2022 թվականի սեպտեմբերի 1-ին</w:t>
      </w:r>
      <w:r>
        <w:rPr>
          <w:rFonts w:ascii="GHEA Grapalat" w:eastAsia="GHEA Grapalat" w:hAnsi="GHEA Grapalat" w:cs="GHEA Grapalat"/>
          <w:sz w:val="24"/>
          <w:szCs w:val="24"/>
        </w:rPr>
        <w:t>:</w:t>
      </w:r>
    </w:p>
    <w:p w:rsidR="00D30945" w:rsidRDefault="0019647D" w:rsidP="00DF58FC">
      <w:pPr>
        <w:pStyle w:val="Normal1"/>
        <w:numPr>
          <w:ilvl w:val="0"/>
          <w:numId w:val="2"/>
        </w:numPr>
        <w:shd w:val="clear" w:color="auto" w:fill="FFFFFF"/>
        <w:tabs>
          <w:tab w:val="left" w:pos="1080"/>
        </w:tabs>
        <w:spacing w:line="360" w:lineRule="auto"/>
        <w:ind w:left="0" w:firstLine="720"/>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Սույն օրենքով ուժը կորցրած ճանաչված դրույթները կիրառելի են այն անձանց նկատմամբ, ովքեր </w:t>
      </w:r>
      <w:r w:rsidR="00E01AB8">
        <w:rPr>
          <w:rFonts w:ascii="GHEA Grapalat" w:eastAsia="GHEA Grapalat" w:hAnsi="GHEA Grapalat" w:cs="GHEA Grapalat"/>
          <w:sz w:val="24"/>
          <w:szCs w:val="24"/>
        </w:rPr>
        <w:t>հ</w:t>
      </w:r>
      <w:r>
        <w:rPr>
          <w:rFonts w:ascii="GHEA Grapalat" w:eastAsia="GHEA Grapalat" w:hAnsi="GHEA Grapalat" w:cs="GHEA Grapalat"/>
          <w:sz w:val="24"/>
          <w:szCs w:val="24"/>
        </w:rPr>
        <w:t>արկային և մաքսային մարմինների քննիչների հաստիքների վերացման դեպքում ունեն երկարամյա ծառայության կենսաթոշակի անցնելու իրավունք և չեն համաձայնել ներկայացված առաջարկությանը:</w:t>
      </w:r>
    </w:p>
    <w:p w:rsidR="00D30945" w:rsidRDefault="0019647D" w:rsidP="00DF58FC">
      <w:pPr>
        <w:pStyle w:val="Normal1"/>
        <w:numPr>
          <w:ilvl w:val="0"/>
          <w:numId w:val="2"/>
        </w:numPr>
        <w:shd w:val="clear" w:color="auto" w:fill="FFFFFF"/>
        <w:tabs>
          <w:tab w:val="left" w:pos="1080"/>
        </w:tabs>
        <w:spacing w:line="360" w:lineRule="auto"/>
        <w:ind w:left="0" w:firstLine="720"/>
        <w:jc w:val="both"/>
        <w:rPr>
          <w:rFonts w:ascii="GHEA Grapalat" w:eastAsia="GHEA Grapalat" w:hAnsi="GHEA Grapalat" w:cs="GHEA Grapalat"/>
          <w:sz w:val="24"/>
          <w:szCs w:val="24"/>
        </w:rPr>
      </w:pPr>
      <w:r w:rsidRPr="003A34BD">
        <w:rPr>
          <w:rFonts w:ascii="GHEA Grapalat" w:eastAsia="GHEA Grapalat" w:hAnsi="GHEA Grapalat" w:cs="GHEA Grapalat"/>
          <w:sz w:val="24"/>
          <w:szCs w:val="24"/>
        </w:rPr>
        <w:t xml:space="preserve"> </w:t>
      </w:r>
      <w:r>
        <w:rPr>
          <w:rFonts w:ascii="GHEA Grapalat" w:eastAsia="GHEA Grapalat" w:hAnsi="GHEA Grapalat" w:cs="GHEA Grapalat"/>
          <w:sz w:val="24"/>
          <w:szCs w:val="24"/>
        </w:rPr>
        <w:t>Հարկային և մաքսային մարմինների քննիչների հաստիքների վերացման հիմքով զբաղեցրած պաշտոնից ազատման դեպքում այդ մարմիններում ինքնավար պաշտոն զբաղեցրած անձինք ձեռք են բերում երկարամյա ծառայության կենսաթոշակի անցնելու իրավունք՝ քննիչի և դատախազի 20 տարվա մասնագիտական աշխատանքային ստաժ ունենալու պայմանով: 2017 թվականի հուլիսի 1-ի դրությամբ քննիչի, իսկ 2014 թվականի հուլիսի 1-ի դրությամբ՝ դատախազի պաշտոն զբաղեցրած անձի երկարամյա ծառայության կենսաթոշակի հաշվարկը կատարվում է «Պաշտոնատար անձանց գործունեության ապահովման, սպասարկման և սոցիալական երաշխիքների մասին» օրենքի 9-րդ հոդվածով սահմանված կարգով:</w:t>
      </w:r>
    </w:p>
    <w:p w:rsidR="00D30945" w:rsidRDefault="00D30945" w:rsidP="00DF58FC">
      <w:pPr>
        <w:pStyle w:val="Normal1"/>
        <w:shd w:val="clear" w:color="auto" w:fill="FFFFFF"/>
        <w:spacing w:line="360" w:lineRule="auto"/>
        <w:jc w:val="both"/>
        <w:rPr>
          <w:rFonts w:ascii="GHEA Grapalat" w:eastAsia="GHEA Grapalat" w:hAnsi="GHEA Grapalat" w:cs="GHEA Grapalat"/>
          <w:sz w:val="24"/>
          <w:szCs w:val="24"/>
        </w:rPr>
      </w:pPr>
    </w:p>
    <w:p w:rsidR="00D30945" w:rsidRPr="0019647D" w:rsidRDefault="0019647D">
      <w:pPr>
        <w:pStyle w:val="Normal1"/>
        <w:spacing w:line="360" w:lineRule="auto"/>
        <w:ind w:firstLine="450"/>
        <w:jc w:val="center"/>
        <w:rPr>
          <w:rFonts w:ascii="GHEA Grapalat" w:eastAsia="GHEA Grapalat" w:hAnsi="GHEA Grapalat" w:cs="GHEA Grapalat"/>
          <w:b/>
          <w:sz w:val="24"/>
          <w:szCs w:val="24"/>
        </w:rPr>
      </w:pPr>
      <w:r w:rsidRPr="0019647D">
        <w:rPr>
          <w:rFonts w:ascii="GHEA Grapalat" w:eastAsia="GHEA Grapalat" w:hAnsi="GHEA Grapalat" w:cs="GHEA Grapalat"/>
          <w:b/>
          <w:sz w:val="24"/>
          <w:szCs w:val="24"/>
        </w:rPr>
        <w:lastRenderedPageBreak/>
        <w:t>ՀԱՅԱՍՏԱՆԻ ՀԱՆՐԱՊԵՏՈՒԹՅԱՆ</w:t>
      </w:r>
    </w:p>
    <w:p w:rsidR="00D30945" w:rsidRPr="0019647D" w:rsidRDefault="0019647D">
      <w:pPr>
        <w:pStyle w:val="Normal1"/>
        <w:spacing w:line="360" w:lineRule="auto"/>
        <w:ind w:firstLine="450"/>
        <w:jc w:val="center"/>
        <w:rPr>
          <w:rFonts w:ascii="GHEA Grapalat" w:eastAsia="GHEA Grapalat" w:hAnsi="GHEA Grapalat" w:cs="GHEA Grapalat"/>
          <w:b/>
          <w:sz w:val="24"/>
          <w:szCs w:val="24"/>
        </w:rPr>
      </w:pPr>
      <w:r w:rsidRPr="0019647D">
        <w:rPr>
          <w:rFonts w:ascii="GHEA Grapalat" w:eastAsia="GHEA Grapalat" w:hAnsi="GHEA Grapalat" w:cs="GHEA Grapalat"/>
          <w:b/>
          <w:sz w:val="24"/>
          <w:szCs w:val="24"/>
        </w:rPr>
        <w:t>ՕՐԵՆՔԸ</w:t>
      </w:r>
    </w:p>
    <w:p w:rsidR="00D30945" w:rsidRPr="0019647D" w:rsidRDefault="0019647D">
      <w:pPr>
        <w:pStyle w:val="Normal1"/>
        <w:spacing w:line="360" w:lineRule="auto"/>
        <w:ind w:firstLine="450"/>
        <w:jc w:val="center"/>
        <w:rPr>
          <w:rFonts w:ascii="GHEA Grapalat" w:eastAsia="GHEA Grapalat" w:hAnsi="GHEA Grapalat" w:cs="GHEA Grapalat"/>
          <w:b/>
          <w:sz w:val="24"/>
          <w:szCs w:val="24"/>
        </w:rPr>
      </w:pPr>
      <w:r w:rsidRPr="0019647D">
        <w:rPr>
          <w:rFonts w:ascii="GHEA Grapalat" w:eastAsia="GHEA Grapalat" w:hAnsi="GHEA Grapalat" w:cs="GHEA Grapalat"/>
          <w:b/>
          <w:sz w:val="24"/>
          <w:szCs w:val="24"/>
        </w:rPr>
        <w:t>«ՊԵՏԱԿԱՆ ՊԱՇՏՈՆՆԵՐ ԵՎ ՊԵՏԱԿԱՆ ԾԱՌԱՅՈՒԹՅԱՆ ՊԱՇՏՈՆՆԵՐ ԶԲԱՂԵՑՆՈՂ ԱՆՁԱՆՑ ՎԱՐՁԱՏՐՈՒԹՅԱՆ ՄԱՍԻՆ» ՀԱՅԱՍՏԱՆԻ ՀԱՆՐԱՊԵՏՈՒԹՅԱՆ ՕՐԵՆՔՈՒՄ ՓՈՓՈԽՈՒԹՅՈՒՆՆԵՐ ԿԱՏԱՐԵԼՈՒ ՄԱՍԻՆ</w:t>
      </w:r>
    </w:p>
    <w:p w:rsidR="00D30945" w:rsidRPr="0019647D" w:rsidRDefault="00D30945">
      <w:pPr>
        <w:pStyle w:val="Normal1"/>
        <w:spacing w:line="360" w:lineRule="auto"/>
        <w:ind w:firstLine="450"/>
        <w:jc w:val="both"/>
        <w:rPr>
          <w:rFonts w:ascii="GHEA Grapalat" w:eastAsia="GHEA Grapalat" w:hAnsi="GHEA Grapalat" w:cs="GHEA Grapalat"/>
          <w:b/>
          <w:sz w:val="24"/>
          <w:szCs w:val="24"/>
        </w:rPr>
      </w:pPr>
    </w:p>
    <w:p w:rsidR="00D30945" w:rsidRPr="003A34BD" w:rsidRDefault="0019647D">
      <w:pPr>
        <w:pStyle w:val="Normal1"/>
        <w:spacing w:line="360" w:lineRule="auto"/>
        <w:ind w:firstLine="450"/>
        <w:jc w:val="both"/>
        <w:rPr>
          <w:rFonts w:ascii="GHEA Grapalat" w:eastAsia="GHEA Grapalat" w:hAnsi="GHEA Grapalat" w:cs="GHEA Grapalat"/>
          <w:sz w:val="24"/>
          <w:szCs w:val="24"/>
        </w:rPr>
      </w:pPr>
      <w:proofErr w:type="gramStart"/>
      <w:r w:rsidRPr="0019647D">
        <w:rPr>
          <w:rFonts w:ascii="GHEA Grapalat" w:eastAsia="GHEA Grapalat" w:hAnsi="GHEA Grapalat" w:cs="GHEA Grapalat"/>
          <w:b/>
          <w:sz w:val="24"/>
          <w:szCs w:val="24"/>
        </w:rPr>
        <w:t>Հոդված 1.</w:t>
      </w:r>
      <w:proofErr w:type="gramEnd"/>
      <w:r>
        <w:rPr>
          <w:rFonts w:ascii="GHEA Grapalat" w:eastAsia="GHEA Grapalat" w:hAnsi="GHEA Grapalat" w:cs="GHEA Grapalat"/>
          <w:sz w:val="24"/>
          <w:szCs w:val="24"/>
        </w:rPr>
        <w:t xml:space="preserve"> </w:t>
      </w:r>
      <w:r w:rsidRPr="003A34BD">
        <w:rPr>
          <w:rFonts w:ascii="GHEA Grapalat" w:eastAsia="GHEA Grapalat" w:hAnsi="GHEA Grapalat" w:cs="GHEA Grapalat"/>
          <w:sz w:val="24"/>
          <w:szCs w:val="24"/>
        </w:rPr>
        <w:t>«</w:t>
      </w:r>
      <w:r>
        <w:rPr>
          <w:rFonts w:ascii="GHEA Grapalat" w:eastAsia="GHEA Grapalat" w:hAnsi="GHEA Grapalat" w:cs="GHEA Grapalat"/>
          <w:sz w:val="24"/>
          <w:szCs w:val="24"/>
        </w:rPr>
        <w:t>Պետական պաշտոններ և պետական ծառայության պաշտոններ</w:t>
      </w:r>
      <w:r w:rsidRPr="003A34BD">
        <w:rPr>
          <w:rFonts w:ascii="GHEA Grapalat" w:eastAsia="GHEA Grapalat" w:hAnsi="GHEA Grapalat" w:cs="GHEA Grapalat"/>
          <w:sz w:val="24"/>
          <w:szCs w:val="24"/>
        </w:rPr>
        <w:t> </w:t>
      </w:r>
      <w:r>
        <w:rPr>
          <w:rFonts w:ascii="GHEA Grapalat" w:eastAsia="GHEA Grapalat" w:hAnsi="GHEA Grapalat" w:cs="GHEA Grapalat"/>
          <w:sz w:val="24"/>
          <w:szCs w:val="24"/>
        </w:rPr>
        <w:t>զբաղեցնող անձանց վարձատրության մասին</w:t>
      </w:r>
      <w:r w:rsidRPr="003A34BD">
        <w:rPr>
          <w:rFonts w:ascii="GHEA Grapalat" w:eastAsia="GHEA Grapalat" w:hAnsi="GHEA Grapalat" w:cs="GHEA Grapalat"/>
          <w:sz w:val="24"/>
          <w:szCs w:val="24"/>
        </w:rPr>
        <w:t>» Հայաստանի Հանրապետության 2013 թվականի դեկտեմբերի 12-ի ՀՕ-157-Ն օրենքի (այսուհետ՝ Օրենք) 14.3-րդ հոդվածը ճանաչել ուժը կորցրած:</w:t>
      </w:r>
    </w:p>
    <w:p w:rsidR="00D30945" w:rsidRPr="003A34BD" w:rsidRDefault="00D30945">
      <w:pPr>
        <w:pStyle w:val="Normal1"/>
        <w:shd w:val="clear" w:color="auto" w:fill="FFFFFF"/>
        <w:spacing w:line="360" w:lineRule="auto"/>
        <w:jc w:val="both"/>
        <w:rPr>
          <w:rFonts w:ascii="GHEA Grapalat" w:eastAsia="GHEA Grapalat" w:hAnsi="GHEA Grapalat" w:cs="GHEA Grapalat"/>
          <w:sz w:val="24"/>
          <w:szCs w:val="24"/>
        </w:rPr>
      </w:pPr>
    </w:p>
    <w:p w:rsidR="00D30945" w:rsidRDefault="0019647D">
      <w:pPr>
        <w:pStyle w:val="Normal1"/>
        <w:shd w:val="clear" w:color="auto" w:fill="FFFFFF"/>
        <w:spacing w:line="360" w:lineRule="auto"/>
        <w:ind w:firstLine="450"/>
        <w:jc w:val="both"/>
        <w:rPr>
          <w:rFonts w:ascii="GHEA Grapalat" w:eastAsia="GHEA Grapalat" w:hAnsi="GHEA Grapalat" w:cs="GHEA Grapalat"/>
          <w:sz w:val="24"/>
          <w:szCs w:val="24"/>
        </w:rPr>
      </w:pPr>
      <w:r w:rsidRPr="0019647D">
        <w:rPr>
          <w:rFonts w:ascii="GHEA Grapalat" w:eastAsia="GHEA Grapalat" w:hAnsi="GHEA Grapalat" w:cs="GHEA Grapalat"/>
          <w:b/>
          <w:sz w:val="24"/>
          <w:szCs w:val="24"/>
        </w:rPr>
        <w:t xml:space="preserve"> </w:t>
      </w:r>
      <w:proofErr w:type="gramStart"/>
      <w:r w:rsidRPr="0019647D">
        <w:rPr>
          <w:rFonts w:ascii="GHEA Grapalat" w:eastAsia="GHEA Grapalat" w:hAnsi="GHEA Grapalat" w:cs="GHEA Grapalat"/>
          <w:b/>
          <w:sz w:val="24"/>
          <w:szCs w:val="24"/>
        </w:rPr>
        <w:t>Հոդված 2.</w:t>
      </w:r>
      <w:proofErr w:type="gramEnd"/>
      <w:r w:rsidRPr="003A34BD">
        <w:rPr>
          <w:rFonts w:ascii="GHEA Grapalat" w:eastAsia="GHEA Grapalat" w:hAnsi="GHEA Grapalat" w:cs="GHEA Grapalat"/>
          <w:sz w:val="24"/>
          <w:szCs w:val="24"/>
        </w:rPr>
        <w:t xml:space="preserve"> </w:t>
      </w:r>
      <w:r>
        <w:rPr>
          <w:rFonts w:ascii="GHEA Grapalat" w:eastAsia="GHEA Grapalat" w:hAnsi="GHEA Grapalat" w:cs="GHEA Grapalat"/>
          <w:sz w:val="24"/>
          <w:szCs w:val="24"/>
        </w:rPr>
        <w:t>Օրենքի 1-ին հավելվածում՝</w:t>
      </w:r>
    </w:p>
    <w:p w:rsidR="00D30945" w:rsidRDefault="0019647D">
      <w:pPr>
        <w:pStyle w:val="Normal1"/>
        <w:numPr>
          <w:ilvl w:val="0"/>
          <w:numId w:val="3"/>
        </w:numPr>
        <w:shd w:val="clear" w:color="auto" w:fill="FFFFFF"/>
        <w:spacing w:line="360" w:lineRule="auto"/>
        <w:jc w:val="both"/>
        <w:rPr>
          <w:rFonts w:ascii="GHEA Grapalat" w:eastAsia="GHEA Grapalat" w:hAnsi="GHEA Grapalat" w:cs="GHEA Grapalat"/>
          <w:sz w:val="24"/>
          <w:szCs w:val="24"/>
        </w:rPr>
      </w:pPr>
      <w:r>
        <w:rPr>
          <w:rFonts w:ascii="GHEA Grapalat" w:eastAsia="GHEA Grapalat" w:hAnsi="GHEA Grapalat" w:cs="GHEA Grapalat"/>
          <w:sz w:val="24"/>
          <w:szCs w:val="24"/>
        </w:rPr>
        <w:t>հանել հետևյալ տողերը՝</w:t>
      </w:r>
    </w:p>
    <w:p w:rsidR="00D30945" w:rsidRDefault="00D30945">
      <w:pPr>
        <w:pStyle w:val="Normal1"/>
        <w:shd w:val="clear" w:color="auto" w:fill="FFFFFF"/>
        <w:spacing w:line="360" w:lineRule="auto"/>
        <w:ind w:left="720"/>
        <w:jc w:val="both"/>
        <w:rPr>
          <w:rFonts w:ascii="GHEA Grapalat" w:eastAsia="GHEA Grapalat" w:hAnsi="GHEA Grapalat" w:cs="GHEA Grapalat"/>
          <w:sz w:val="24"/>
          <w:szCs w:val="24"/>
        </w:rPr>
      </w:pPr>
    </w:p>
    <w:tbl>
      <w:tblPr>
        <w:tblStyle w:val="a0"/>
        <w:tblW w:w="9270"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600"/>
      </w:tblPr>
      <w:tblGrid>
        <w:gridCol w:w="260"/>
        <w:gridCol w:w="8440"/>
        <w:gridCol w:w="570"/>
      </w:tblGrid>
      <w:tr w:rsidR="00D30945">
        <w:trPr>
          <w:trHeight w:val="470"/>
        </w:trPr>
        <w:tc>
          <w:tcPr>
            <w:tcW w:w="8699" w:type="dxa"/>
            <w:gridSpan w:val="2"/>
            <w:tcMar>
              <w:top w:w="100" w:type="dxa"/>
              <w:left w:w="100" w:type="dxa"/>
              <w:bottom w:w="100" w:type="dxa"/>
              <w:right w:w="100" w:type="dxa"/>
            </w:tcMar>
          </w:tcPr>
          <w:p w:rsidR="00D30945" w:rsidRDefault="0019647D">
            <w:pPr>
              <w:pStyle w:val="Normal1"/>
              <w:shd w:val="clear" w:color="auto" w:fill="FFFFFF"/>
              <w:spacing w:before="220" w:after="220" w:line="360" w:lineRule="auto"/>
              <w:jc w:val="center"/>
              <w:rPr>
                <w:rFonts w:ascii="GHEA Grapalat" w:eastAsia="GHEA Grapalat" w:hAnsi="GHEA Grapalat" w:cs="GHEA Grapalat"/>
                <w:b/>
                <w:sz w:val="21"/>
                <w:szCs w:val="21"/>
              </w:rPr>
            </w:pPr>
            <w:r>
              <w:rPr>
                <w:rFonts w:ascii="GHEA Grapalat" w:eastAsia="GHEA Grapalat" w:hAnsi="GHEA Grapalat" w:cs="GHEA Grapalat"/>
                <w:b/>
                <w:sz w:val="21"/>
                <w:szCs w:val="21"/>
              </w:rPr>
              <w:t>Պետական եկամուտների կոմիտեի քննչական վարչություն</w:t>
            </w:r>
          </w:p>
        </w:tc>
        <w:tc>
          <w:tcPr>
            <w:tcW w:w="570" w:type="dxa"/>
            <w:shd w:val="clear" w:color="auto" w:fill="auto"/>
            <w:tcMar>
              <w:top w:w="100" w:type="dxa"/>
              <w:left w:w="100" w:type="dxa"/>
              <w:bottom w:w="100" w:type="dxa"/>
              <w:right w:w="100" w:type="dxa"/>
            </w:tcMar>
          </w:tcPr>
          <w:p w:rsidR="00D30945" w:rsidRDefault="00D30945">
            <w:pPr>
              <w:pStyle w:val="Normal1"/>
              <w:shd w:val="clear" w:color="auto" w:fill="FFFFFF"/>
              <w:spacing w:line="360" w:lineRule="auto"/>
              <w:ind w:left="720"/>
              <w:jc w:val="center"/>
              <w:rPr>
                <w:rFonts w:ascii="GHEA Grapalat" w:eastAsia="GHEA Grapalat" w:hAnsi="GHEA Grapalat" w:cs="GHEA Grapalat"/>
                <w:sz w:val="21"/>
                <w:szCs w:val="21"/>
              </w:rPr>
            </w:pPr>
          </w:p>
        </w:tc>
      </w:tr>
      <w:tr w:rsidR="00D30945">
        <w:trPr>
          <w:trHeight w:val="470"/>
        </w:trPr>
        <w:tc>
          <w:tcPr>
            <w:tcW w:w="260" w:type="dxa"/>
            <w:shd w:val="clear" w:color="auto" w:fill="auto"/>
            <w:tcMar>
              <w:top w:w="100" w:type="dxa"/>
              <w:left w:w="100" w:type="dxa"/>
              <w:bottom w:w="100" w:type="dxa"/>
              <w:right w:w="100" w:type="dxa"/>
            </w:tcMar>
          </w:tcPr>
          <w:p w:rsidR="00D30945" w:rsidRDefault="0019647D">
            <w:pPr>
              <w:pStyle w:val="Normal1"/>
              <w:shd w:val="clear" w:color="auto" w:fill="FFFFFF"/>
              <w:spacing w:line="360" w:lineRule="auto"/>
              <w:ind w:left="720"/>
              <w:jc w:val="center"/>
              <w:rPr>
                <w:rFonts w:ascii="GHEA Grapalat" w:eastAsia="GHEA Grapalat" w:hAnsi="GHEA Grapalat" w:cs="GHEA Grapalat"/>
                <w:sz w:val="21"/>
                <w:szCs w:val="21"/>
              </w:rPr>
            </w:pPr>
            <w:r>
              <w:rPr>
                <w:rFonts w:ascii="GHEA Grapalat" w:eastAsia="GHEA Grapalat" w:hAnsi="GHEA Grapalat" w:cs="GHEA Grapalat"/>
                <w:sz w:val="21"/>
                <w:szCs w:val="21"/>
              </w:rPr>
              <w:t xml:space="preserve"> </w:t>
            </w:r>
          </w:p>
        </w:tc>
        <w:tc>
          <w:tcPr>
            <w:tcW w:w="8439" w:type="dxa"/>
            <w:shd w:val="clear" w:color="auto" w:fill="auto"/>
            <w:tcMar>
              <w:top w:w="100" w:type="dxa"/>
              <w:left w:w="100" w:type="dxa"/>
              <w:bottom w:w="100" w:type="dxa"/>
              <w:right w:w="100" w:type="dxa"/>
            </w:tcMar>
          </w:tcPr>
          <w:p w:rsidR="00D30945" w:rsidRDefault="0019647D">
            <w:pPr>
              <w:pStyle w:val="Normal1"/>
              <w:shd w:val="clear" w:color="auto" w:fill="FFFFFF"/>
              <w:spacing w:before="220" w:after="220" w:line="360" w:lineRule="auto"/>
              <w:jc w:val="center"/>
              <w:rPr>
                <w:rFonts w:ascii="GHEA Grapalat" w:eastAsia="GHEA Grapalat" w:hAnsi="GHEA Grapalat" w:cs="GHEA Grapalat"/>
                <w:sz w:val="21"/>
                <w:szCs w:val="21"/>
              </w:rPr>
            </w:pPr>
            <w:r>
              <w:rPr>
                <w:rFonts w:ascii="GHEA Grapalat" w:eastAsia="GHEA Grapalat" w:hAnsi="GHEA Grapalat" w:cs="GHEA Grapalat"/>
                <w:sz w:val="21"/>
                <w:szCs w:val="21"/>
              </w:rPr>
              <w:t>Պետական եկամուտների կոմիտեի քննչական վարչության պետ</w:t>
            </w:r>
          </w:p>
        </w:tc>
        <w:tc>
          <w:tcPr>
            <w:tcW w:w="570" w:type="dxa"/>
            <w:shd w:val="clear" w:color="auto" w:fill="auto"/>
            <w:tcMar>
              <w:top w:w="100" w:type="dxa"/>
              <w:left w:w="100" w:type="dxa"/>
              <w:bottom w:w="100" w:type="dxa"/>
              <w:right w:w="100" w:type="dxa"/>
            </w:tcMar>
          </w:tcPr>
          <w:p w:rsidR="00D30945" w:rsidRDefault="0019647D">
            <w:pPr>
              <w:pStyle w:val="Normal1"/>
              <w:shd w:val="clear" w:color="auto" w:fill="FFFFFF"/>
              <w:spacing w:before="220" w:after="220" w:line="360" w:lineRule="auto"/>
              <w:jc w:val="right"/>
              <w:rPr>
                <w:rFonts w:ascii="GHEA Grapalat" w:eastAsia="GHEA Grapalat" w:hAnsi="GHEA Grapalat" w:cs="GHEA Grapalat"/>
                <w:sz w:val="21"/>
                <w:szCs w:val="21"/>
              </w:rPr>
            </w:pPr>
            <w:r>
              <w:rPr>
                <w:rFonts w:ascii="GHEA Grapalat" w:eastAsia="GHEA Grapalat" w:hAnsi="GHEA Grapalat" w:cs="GHEA Grapalat"/>
                <w:sz w:val="21"/>
                <w:szCs w:val="21"/>
              </w:rPr>
              <w:t>8.00</w:t>
            </w:r>
          </w:p>
        </w:tc>
      </w:tr>
      <w:tr w:rsidR="00D30945">
        <w:trPr>
          <w:trHeight w:val="710"/>
        </w:trPr>
        <w:tc>
          <w:tcPr>
            <w:tcW w:w="260" w:type="dxa"/>
            <w:shd w:val="clear" w:color="auto" w:fill="auto"/>
            <w:tcMar>
              <w:top w:w="100" w:type="dxa"/>
              <w:left w:w="100" w:type="dxa"/>
              <w:bottom w:w="100" w:type="dxa"/>
              <w:right w:w="100" w:type="dxa"/>
            </w:tcMar>
          </w:tcPr>
          <w:p w:rsidR="00D30945" w:rsidRDefault="0019647D">
            <w:pPr>
              <w:pStyle w:val="Normal1"/>
              <w:shd w:val="clear" w:color="auto" w:fill="FFFFFF"/>
              <w:spacing w:line="360" w:lineRule="auto"/>
              <w:ind w:left="720"/>
              <w:jc w:val="center"/>
              <w:rPr>
                <w:rFonts w:ascii="GHEA Grapalat" w:eastAsia="GHEA Grapalat" w:hAnsi="GHEA Grapalat" w:cs="GHEA Grapalat"/>
                <w:sz w:val="21"/>
                <w:szCs w:val="21"/>
              </w:rPr>
            </w:pPr>
            <w:r>
              <w:rPr>
                <w:rFonts w:ascii="GHEA Grapalat" w:eastAsia="GHEA Grapalat" w:hAnsi="GHEA Grapalat" w:cs="GHEA Grapalat"/>
                <w:sz w:val="21"/>
                <w:szCs w:val="21"/>
              </w:rPr>
              <w:t xml:space="preserve"> </w:t>
            </w:r>
          </w:p>
        </w:tc>
        <w:tc>
          <w:tcPr>
            <w:tcW w:w="8439" w:type="dxa"/>
            <w:shd w:val="clear" w:color="auto" w:fill="auto"/>
            <w:tcMar>
              <w:top w:w="100" w:type="dxa"/>
              <w:left w:w="100" w:type="dxa"/>
              <w:bottom w:w="100" w:type="dxa"/>
              <w:right w:w="100" w:type="dxa"/>
            </w:tcMar>
          </w:tcPr>
          <w:p w:rsidR="00D30945" w:rsidRDefault="0019647D">
            <w:pPr>
              <w:pStyle w:val="Normal1"/>
              <w:shd w:val="clear" w:color="auto" w:fill="FFFFFF"/>
              <w:spacing w:before="220" w:after="220" w:line="360" w:lineRule="auto"/>
              <w:jc w:val="center"/>
              <w:rPr>
                <w:rFonts w:ascii="GHEA Grapalat" w:eastAsia="GHEA Grapalat" w:hAnsi="GHEA Grapalat" w:cs="GHEA Grapalat"/>
                <w:sz w:val="21"/>
                <w:szCs w:val="21"/>
              </w:rPr>
            </w:pPr>
            <w:r>
              <w:rPr>
                <w:rFonts w:ascii="GHEA Grapalat" w:eastAsia="GHEA Grapalat" w:hAnsi="GHEA Grapalat" w:cs="GHEA Grapalat"/>
                <w:sz w:val="21"/>
                <w:szCs w:val="21"/>
              </w:rPr>
              <w:t>Պետական եկամուտների կոմիտեի քննչական վարչության պետի տեղակալ, քննչական վարչության բաժնի պետ</w:t>
            </w:r>
          </w:p>
        </w:tc>
        <w:tc>
          <w:tcPr>
            <w:tcW w:w="570" w:type="dxa"/>
            <w:shd w:val="clear" w:color="auto" w:fill="auto"/>
            <w:tcMar>
              <w:top w:w="100" w:type="dxa"/>
              <w:left w:w="100" w:type="dxa"/>
              <w:bottom w:w="100" w:type="dxa"/>
              <w:right w:w="100" w:type="dxa"/>
            </w:tcMar>
          </w:tcPr>
          <w:p w:rsidR="00D30945" w:rsidRDefault="0019647D">
            <w:pPr>
              <w:pStyle w:val="Normal1"/>
              <w:shd w:val="clear" w:color="auto" w:fill="FFFFFF"/>
              <w:spacing w:before="220" w:after="220" w:line="360" w:lineRule="auto"/>
              <w:jc w:val="right"/>
              <w:rPr>
                <w:rFonts w:ascii="GHEA Grapalat" w:eastAsia="GHEA Grapalat" w:hAnsi="GHEA Grapalat" w:cs="GHEA Grapalat"/>
                <w:sz w:val="21"/>
                <w:szCs w:val="21"/>
              </w:rPr>
            </w:pPr>
            <w:r>
              <w:rPr>
                <w:rFonts w:ascii="GHEA Grapalat" w:eastAsia="GHEA Grapalat" w:hAnsi="GHEA Grapalat" w:cs="GHEA Grapalat"/>
                <w:sz w:val="21"/>
                <w:szCs w:val="21"/>
              </w:rPr>
              <w:t>6.75</w:t>
            </w:r>
          </w:p>
        </w:tc>
      </w:tr>
      <w:tr w:rsidR="00D30945">
        <w:trPr>
          <w:trHeight w:val="710"/>
        </w:trPr>
        <w:tc>
          <w:tcPr>
            <w:tcW w:w="260" w:type="dxa"/>
            <w:shd w:val="clear" w:color="auto" w:fill="auto"/>
            <w:tcMar>
              <w:top w:w="100" w:type="dxa"/>
              <w:left w:w="100" w:type="dxa"/>
              <w:bottom w:w="100" w:type="dxa"/>
              <w:right w:w="100" w:type="dxa"/>
            </w:tcMar>
          </w:tcPr>
          <w:p w:rsidR="00D30945" w:rsidRDefault="0019647D">
            <w:pPr>
              <w:pStyle w:val="Normal1"/>
              <w:shd w:val="clear" w:color="auto" w:fill="FFFFFF"/>
              <w:spacing w:line="360" w:lineRule="auto"/>
              <w:ind w:left="720"/>
              <w:jc w:val="center"/>
              <w:rPr>
                <w:rFonts w:ascii="GHEA Grapalat" w:eastAsia="GHEA Grapalat" w:hAnsi="GHEA Grapalat" w:cs="GHEA Grapalat"/>
                <w:sz w:val="21"/>
                <w:szCs w:val="21"/>
              </w:rPr>
            </w:pPr>
            <w:r>
              <w:rPr>
                <w:rFonts w:ascii="GHEA Grapalat" w:eastAsia="GHEA Grapalat" w:hAnsi="GHEA Grapalat" w:cs="GHEA Grapalat"/>
                <w:sz w:val="21"/>
                <w:szCs w:val="21"/>
              </w:rPr>
              <w:t xml:space="preserve"> </w:t>
            </w:r>
          </w:p>
        </w:tc>
        <w:tc>
          <w:tcPr>
            <w:tcW w:w="8439" w:type="dxa"/>
            <w:shd w:val="clear" w:color="auto" w:fill="auto"/>
            <w:tcMar>
              <w:top w:w="100" w:type="dxa"/>
              <w:left w:w="100" w:type="dxa"/>
              <w:bottom w:w="100" w:type="dxa"/>
              <w:right w:w="100" w:type="dxa"/>
            </w:tcMar>
          </w:tcPr>
          <w:p w:rsidR="00D30945" w:rsidRDefault="0019647D">
            <w:pPr>
              <w:pStyle w:val="Normal1"/>
              <w:shd w:val="clear" w:color="auto" w:fill="FFFFFF"/>
              <w:spacing w:before="220" w:after="220" w:line="360" w:lineRule="auto"/>
              <w:jc w:val="center"/>
              <w:rPr>
                <w:rFonts w:ascii="GHEA Grapalat" w:eastAsia="GHEA Grapalat" w:hAnsi="GHEA Grapalat" w:cs="GHEA Grapalat"/>
                <w:sz w:val="21"/>
                <w:szCs w:val="21"/>
              </w:rPr>
            </w:pPr>
            <w:r>
              <w:rPr>
                <w:rFonts w:ascii="GHEA Grapalat" w:eastAsia="GHEA Grapalat" w:hAnsi="GHEA Grapalat" w:cs="GHEA Grapalat"/>
                <w:sz w:val="21"/>
                <w:szCs w:val="21"/>
              </w:rPr>
              <w:t>Պետական եկամուտների կոմիտեի քննչական վարչության հատկապես կարևոր գործերով քննիչ</w:t>
            </w:r>
          </w:p>
        </w:tc>
        <w:tc>
          <w:tcPr>
            <w:tcW w:w="570" w:type="dxa"/>
            <w:shd w:val="clear" w:color="auto" w:fill="auto"/>
            <w:tcMar>
              <w:top w:w="100" w:type="dxa"/>
              <w:left w:w="100" w:type="dxa"/>
              <w:bottom w:w="100" w:type="dxa"/>
              <w:right w:w="100" w:type="dxa"/>
            </w:tcMar>
          </w:tcPr>
          <w:p w:rsidR="00D30945" w:rsidRDefault="0019647D">
            <w:pPr>
              <w:pStyle w:val="Normal1"/>
              <w:shd w:val="clear" w:color="auto" w:fill="FFFFFF"/>
              <w:spacing w:before="220" w:after="220" w:line="360" w:lineRule="auto"/>
              <w:jc w:val="right"/>
              <w:rPr>
                <w:rFonts w:ascii="GHEA Grapalat" w:eastAsia="GHEA Grapalat" w:hAnsi="GHEA Grapalat" w:cs="GHEA Grapalat"/>
                <w:sz w:val="21"/>
                <w:szCs w:val="21"/>
              </w:rPr>
            </w:pPr>
            <w:r>
              <w:rPr>
                <w:rFonts w:ascii="GHEA Grapalat" w:eastAsia="GHEA Grapalat" w:hAnsi="GHEA Grapalat" w:cs="GHEA Grapalat"/>
                <w:sz w:val="21"/>
                <w:szCs w:val="21"/>
              </w:rPr>
              <w:t>6.50</w:t>
            </w:r>
          </w:p>
        </w:tc>
      </w:tr>
      <w:tr w:rsidR="00D30945">
        <w:trPr>
          <w:trHeight w:val="470"/>
        </w:trPr>
        <w:tc>
          <w:tcPr>
            <w:tcW w:w="260" w:type="dxa"/>
            <w:shd w:val="clear" w:color="auto" w:fill="auto"/>
            <w:tcMar>
              <w:top w:w="100" w:type="dxa"/>
              <w:left w:w="100" w:type="dxa"/>
              <w:bottom w:w="100" w:type="dxa"/>
              <w:right w:w="100" w:type="dxa"/>
            </w:tcMar>
          </w:tcPr>
          <w:p w:rsidR="00D30945" w:rsidRDefault="0019647D">
            <w:pPr>
              <w:pStyle w:val="Normal1"/>
              <w:shd w:val="clear" w:color="auto" w:fill="FFFFFF"/>
              <w:spacing w:line="360" w:lineRule="auto"/>
              <w:ind w:left="720"/>
              <w:jc w:val="center"/>
              <w:rPr>
                <w:rFonts w:ascii="GHEA Grapalat" w:eastAsia="GHEA Grapalat" w:hAnsi="GHEA Grapalat" w:cs="GHEA Grapalat"/>
                <w:sz w:val="21"/>
                <w:szCs w:val="21"/>
              </w:rPr>
            </w:pPr>
            <w:r>
              <w:rPr>
                <w:rFonts w:ascii="GHEA Grapalat" w:eastAsia="GHEA Grapalat" w:hAnsi="GHEA Grapalat" w:cs="GHEA Grapalat"/>
                <w:sz w:val="21"/>
                <w:szCs w:val="21"/>
              </w:rPr>
              <w:lastRenderedPageBreak/>
              <w:t xml:space="preserve"> </w:t>
            </w:r>
          </w:p>
        </w:tc>
        <w:tc>
          <w:tcPr>
            <w:tcW w:w="8439" w:type="dxa"/>
            <w:shd w:val="clear" w:color="auto" w:fill="auto"/>
            <w:tcMar>
              <w:top w:w="100" w:type="dxa"/>
              <w:left w:w="100" w:type="dxa"/>
              <w:bottom w:w="100" w:type="dxa"/>
              <w:right w:w="100" w:type="dxa"/>
            </w:tcMar>
          </w:tcPr>
          <w:p w:rsidR="00D30945" w:rsidRDefault="0019647D">
            <w:pPr>
              <w:pStyle w:val="Normal1"/>
              <w:shd w:val="clear" w:color="auto" w:fill="FFFFFF"/>
              <w:spacing w:before="220" w:after="220" w:line="360" w:lineRule="auto"/>
              <w:jc w:val="center"/>
              <w:rPr>
                <w:rFonts w:ascii="GHEA Grapalat" w:eastAsia="GHEA Grapalat" w:hAnsi="GHEA Grapalat" w:cs="GHEA Grapalat"/>
                <w:sz w:val="21"/>
                <w:szCs w:val="21"/>
              </w:rPr>
            </w:pPr>
            <w:r>
              <w:rPr>
                <w:rFonts w:ascii="GHEA Grapalat" w:eastAsia="GHEA Grapalat" w:hAnsi="GHEA Grapalat" w:cs="GHEA Grapalat"/>
                <w:sz w:val="21"/>
                <w:szCs w:val="21"/>
              </w:rPr>
              <w:t>Պետական եկամուտների կոմիտեի քննչական վարչության ավագ քննիչ</w:t>
            </w:r>
          </w:p>
        </w:tc>
        <w:tc>
          <w:tcPr>
            <w:tcW w:w="570" w:type="dxa"/>
            <w:shd w:val="clear" w:color="auto" w:fill="auto"/>
            <w:tcMar>
              <w:top w:w="100" w:type="dxa"/>
              <w:left w:w="100" w:type="dxa"/>
              <w:bottom w:w="100" w:type="dxa"/>
              <w:right w:w="100" w:type="dxa"/>
            </w:tcMar>
          </w:tcPr>
          <w:p w:rsidR="00D30945" w:rsidRDefault="0019647D">
            <w:pPr>
              <w:pStyle w:val="Normal1"/>
              <w:shd w:val="clear" w:color="auto" w:fill="FFFFFF"/>
              <w:spacing w:before="220" w:after="220" w:line="360" w:lineRule="auto"/>
              <w:jc w:val="right"/>
              <w:rPr>
                <w:rFonts w:ascii="GHEA Grapalat" w:eastAsia="GHEA Grapalat" w:hAnsi="GHEA Grapalat" w:cs="GHEA Grapalat"/>
                <w:sz w:val="21"/>
                <w:szCs w:val="21"/>
              </w:rPr>
            </w:pPr>
            <w:r>
              <w:rPr>
                <w:rFonts w:ascii="GHEA Grapalat" w:eastAsia="GHEA Grapalat" w:hAnsi="GHEA Grapalat" w:cs="GHEA Grapalat"/>
                <w:sz w:val="21"/>
                <w:szCs w:val="21"/>
              </w:rPr>
              <w:t>6.00</w:t>
            </w:r>
          </w:p>
        </w:tc>
      </w:tr>
      <w:tr w:rsidR="00D30945">
        <w:trPr>
          <w:trHeight w:val="470"/>
        </w:trPr>
        <w:tc>
          <w:tcPr>
            <w:tcW w:w="260" w:type="dxa"/>
            <w:shd w:val="clear" w:color="auto" w:fill="auto"/>
            <w:tcMar>
              <w:top w:w="100" w:type="dxa"/>
              <w:left w:w="100" w:type="dxa"/>
              <w:bottom w:w="100" w:type="dxa"/>
              <w:right w:w="100" w:type="dxa"/>
            </w:tcMar>
          </w:tcPr>
          <w:p w:rsidR="00D30945" w:rsidRDefault="0019647D">
            <w:pPr>
              <w:pStyle w:val="Normal1"/>
              <w:shd w:val="clear" w:color="auto" w:fill="FFFFFF"/>
              <w:spacing w:line="360" w:lineRule="auto"/>
              <w:ind w:left="720"/>
              <w:jc w:val="center"/>
              <w:rPr>
                <w:rFonts w:ascii="GHEA Grapalat" w:eastAsia="GHEA Grapalat" w:hAnsi="GHEA Grapalat" w:cs="GHEA Grapalat"/>
                <w:sz w:val="21"/>
                <w:szCs w:val="21"/>
              </w:rPr>
            </w:pPr>
            <w:r>
              <w:rPr>
                <w:rFonts w:ascii="GHEA Grapalat" w:eastAsia="GHEA Grapalat" w:hAnsi="GHEA Grapalat" w:cs="GHEA Grapalat"/>
                <w:sz w:val="21"/>
                <w:szCs w:val="21"/>
              </w:rPr>
              <w:t xml:space="preserve"> </w:t>
            </w:r>
          </w:p>
        </w:tc>
        <w:tc>
          <w:tcPr>
            <w:tcW w:w="8439" w:type="dxa"/>
            <w:shd w:val="clear" w:color="auto" w:fill="auto"/>
            <w:tcMar>
              <w:top w:w="100" w:type="dxa"/>
              <w:left w:w="100" w:type="dxa"/>
              <w:bottom w:w="100" w:type="dxa"/>
              <w:right w:w="100" w:type="dxa"/>
            </w:tcMar>
          </w:tcPr>
          <w:p w:rsidR="00D30945" w:rsidRDefault="0019647D">
            <w:pPr>
              <w:pStyle w:val="Normal1"/>
              <w:shd w:val="clear" w:color="auto" w:fill="FFFFFF"/>
              <w:spacing w:before="220" w:after="220" w:line="360" w:lineRule="auto"/>
              <w:jc w:val="center"/>
              <w:rPr>
                <w:rFonts w:ascii="GHEA Grapalat" w:eastAsia="GHEA Grapalat" w:hAnsi="GHEA Grapalat" w:cs="GHEA Grapalat"/>
                <w:sz w:val="21"/>
                <w:szCs w:val="21"/>
              </w:rPr>
            </w:pPr>
            <w:r>
              <w:rPr>
                <w:rFonts w:ascii="GHEA Grapalat" w:eastAsia="GHEA Grapalat" w:hAnsi="GHEA Grapalat" w:cs="GHEA Grapalat"/>
                <w:sz w:val="21"/>
                <w:szCs w:val="21"/>
              </w:rPr>
              <w:t>Պետական եկամուտների կոմիտեի քննչական վարչության քննիչ</w:t>
            </w:r>
          </w:p>
        </w:tc>
        <w:tc>
          <w:tcPr>
            <w:tcW w:w="570" w:type="dxa"/>
            <w:shd w:val="clear" w:color="auto" w:fill="auto"/>
            <w:tcMar>
              <w:top w:w="100" w:type="dxa"/>
              <w:left w:w="100" w:type="dxa"/>
              <w:bottom w:w="100" w:type="dxa"/>
              <w:right w:w="100" w:type="dxa"/>
            </w:tcMar>
          </w:tcPr>
          <w:p w:rsidR="00D30945" w:rsidRDefault="0019647D">
            <w:pPr>
              <w:pStyle w:val="Normal1"/>
              <w:shd w:val="clear" w:color="auto" w:fill="FFFFFF"/>
              <w:spacing w:before="220" w:after="220" w:line="360" w:lineRule="auto"/>
              <w:jc w:val="right"/>
              <w:rPr>
                <w:rFonts w:ascii="GHEA Grapalat" w:eastAsia="GHEA Grapalat" w:hAnsi="GHEA Grapalat" w:cs="GHEA Grapalat"/>
                <w:sz w:val="21"/>
                <w:szCs w:val="21"/>
              </w:rPr>
            </w:pPr>
            <w:r>
              <w:rPr>
                <w:rFonts w:ascii="GHEA Grapalat" w:eastAsia="GHEA Grapalat" w:hAnsi="GHEA Grapalat" w:cs="GHEA Grapalat"/>
                <w:sz w:val="21"/>
                <w:szCs w:val="21"/>
              </w:rPr>
              <w:t>5.50</w:t>
            </w:r>
          </w:p>
        </w:tc>
      </w:tr>
    </w:tbl>
    <w:p w:rsidR="00D30945" w:rsidRDefault="00D30945" w:rsidP="0019647D">
      <w:pPr>
        <w:pStyle w:val="Normal1"/>
        <w:spacing w:line="360" w:lineRule="auto"/>
        <w:jc w:val="both"/>
        <w:rPr>
          <w:rFonts w:ascii="GHEA Grapalat" w:eastAsia="GHEA Grapalat" w:hAnsi="GHEA Grapalat" w:cs="GHEA Grapalat"/>
          <w:sz w:val="24"/>
          <w:szCs w:val="24"/>
        </w:rPr>
      </w:pPr>
    </w:p>
    <w:p w:rsidR="00D30945" w:rsidRDefault="0019647D">
      <w:pPr>
        <w:pStyle w:val="Normal1"/>
        <w:shd w:val="clear" w:color="auto" w:fill="FFFFFF"/>
        <w:spacing w:line="360" w:lineRule="auto"/>
        <w:ind w:firstLine="450"/>
        <w:jc w:val="both"/>
        <w:rPr>
          <w:rFonts w:ascii="GHEA Grapalat" w:eastAsia="GHEA Grapalat" w:hAnsi="GHEA Grapalat" w:cs="GHEA Grapalat"/>
          <w:sz w:val="24"/>
          <w:szCs w:val="24"/>
        </w:rPr>
      </w:pPr>
      <w:proofErr w:type="gramStart"/>
      <w:r w:rsidRPr="0019647D">
        <w:rPr>
          <w:rFonts w:ascii="GHEA Grapalat" w:eastAsia="GHEA Grapalat" w:hAnsi="GHEA Grapalat" w:cs="GHEA Grapalat"/>
          <w:b/>
          <w:sz w:val="24"/>
          <w:szCs w:val="24"/>
        </w:rPr>
        <w:t>Հոդված 3.</w:t>
      </w:r>
      <w:proofErr w:type="gramEnd"/>
      <w:r w:rsidRPr="003A34BD">
        <w:rPr>
          <w:rFonts w:ascii="GHEA Grapalat" w:eastAsia="GHEA Grapalat" w:hAnsi="GHEA Grapalat" w:cs="GHEA Grapalat"/>
          <w:sz w:val="24"/>
          <w:szCs w:val="24"/>
        </w:rPr>
        <w:t xml:space="preserve"> </w:t>
      </w:r>
      <w:r>
        <w:rPr>
          <w:rFonts w:ascii="GHEA Grapalat" w:eastAsia="GHEA Grapalat" w:hAnsi="GHEA Grapalat" w:cs="GHEA Grapalat"/>
          <w:sz w:val="24"/>
          <w:szCs w:val="24"/>
        </w:rPr>
        <w:t xml:space="preserve">Սույն օրենքն ուժի մեջ է մտնում </w:t>
      </w:r>
      <w:r w:rsidR="006F56FC">
        <w:rPr>
          <w:rFonts w:ascii="GHEA Grapalat" w:eastAsia="GHEA Grapalat" w:hAnsi="GHEA Grapalat" w:cs="GHEA Grapalat"/>
          <w:sz w:val="24"/>
          <w:szCs w:val="24"/>
        </w:rPr>
        <w:t>2022 թվականի սեպտեմբերի 1-ին</w:t>
      </w:r>
      <w:r>
        <w:rPr>
          <w:rFonts w:ascii="GHEA Grapalat" w:eastAsia="GHEA Grapalat" w:hAnsi="GHEA Grapalat" w:cs="GHEA Grapalat"/>
          <w:sz w:val="24"/>
          <w:szCs w:val="24"/>
        </w:rPr>
        <w:t>։</w:t>
      </w:r>
    </w:p>
    <w:p w:rsidR="00D30945" w:rsidRPr="003A34BD" w:rsidRDefault="00D30945">
      <w:pPr>
        <w:pStyle w:val="Normal1"/>
        <w:shd w:val="clear" w:color="auto" w:fill="FFFFFF"/>
        <w:spacing w:line="360" w:lineRule="auto"/>
        <w:jc w:val="both"/>
        <w:rPr>
          <w:rFonts w:ascii="GHEA Grapalat" w:eastAsia="GHEA Grapalat" w:hAnsi="GHEA Grapalat" w:cs="GHEA Grapalat"/>
          <w:sz w:val="24"/>
          <w:szCs w:val="24"/>
        </w:rPr>
      </w:pPr>
    </w:p>
    <w:p w:rsidR="00D30945" w:rsidRPr="003A34BD" w:rsidRDefault="00D30945">
      <w:pPr>
        <w:pStyle w:val="Normal1"/>
        <w:shd w:val="clear" w:color="auto" w:fill="FFFFFF"/>
        <w:spacing w:line="360" w:lineRule="auto"/>
        <w:jc w:val="both"/>
        <w:rPr>
          <w:rFonts w:ascii="GHEA Grapalat" w:eastAsia="GHEA Grapalat" w:hAnsi="GHEA Grapalat" w:cs="GHEA Grapalat"/>
          <w:sz w:val="24"/>
          <w:szCs w:val="24"/>
        </w:rPr>
      </w:pPr>
    </w:p>
    <w:p w:rsidR="00D30945" w:rsidRDefault="00D30945">
      <w:pPr>
        <w:pStyle w:val="Normal1"/>
        <w:shd w:val="clear" w:color="auto" w:fill="FFFFFF"/>
        <w:spacing w:line="360" w:lineRule="auto"/>
        <w:jc w:val="both"/>
        <w:rPr>
          <w:rFonts w:ascii="GHEA Grapalat" w:eastAsia="GHEA Grapalat" w:hAnsi="GHEA Grapalat" w:cs="GHEA Grapalat"/>
          <w:sz w:val="24"/>
          <w:szCs w:val="24"/>
          <w:highlight w:val="red"/>
        </w:rPr>
      </w:pPr>
    </w:p>
    <w:p w:rsidR="00D30945" w:rsidRDefault="00D30945">
      <w:pPr>
        <w:pStyle w:val="Normal1"/>
        <w:shd w:val="clear" w:color="auto" w:fill="FFFFFF"/>
        <w:spacing w:line="360" w:lineRule="auto"/>
        <w:jc w:val="both"/>
        <w:rPr>
          <w:rFonts w:ascii="GHEA Grapalat" w:eastAsia="GHEA Grapalat" w:hAnsi="GHEA Grapalat" w:cs="GHEA Grapalat"/>
          <w:sz w:val="24"/>
          <w:szCs w:val="24"/>
          <w:highlight w:val="red"/>
        </w:rPr>
      </w:pPr>
    </w:p>
    <w:p w:rsidR="00D30945" w:rsidRDefault="00D30945">
      <w:pPr>
        <w:pStyle w:val="Normal1"/>
        <w:shd w:val="clear" w:color="auto" w:fill="FFFFFF"/>
        <w:spacing w:line="360" w:lineRule="auto"/>
        <w:jc w:val="both"/>
        <w:rPr>
          <w:rFonts w:ascii="GHEA Grapalat" w:eastAsia="GHEA Grapalat" w:hAnsi="GHEA Grapalat" w:cs="GHEA Grapalat"/>
          <w:sz w:val="24"/>
          <w:szCs w:val="24"/>
          <w:highlight w:val="red"/>
        </w:rPr>
      </w:pPr>
    </w:p>
    <w:p w:rsidR="00D30945" w:rsidRDefault="00D30945">
      <w:pPr>
        <w:pStyle w:val="Normal1"/>
        <w:shd w:val="clear" w:color="auto" w:fill="FFFFFF"/>
        <w:spacing w:line="360" w:lineRule="auto"/>
        <w:jc w:val="both"/>
        <w:rPr>
          <w:rFonts w:ascii="GHEA Grapalat" w:eastAsia="GHEA Grapalat" w:hAnsi="GHEA Grapalat" w:cs="GHEA Grapalat"/>
          <w:sz w:val="24"/>
          <w:szCs w:val="24"/>
          <w:highlight w:val="red"/>
        </w:rPr>
      </w:pPr>
    </w:p>
    <w:p w:rsidR="00D30945" w:rsidRDefault="00D30945">
      <w:pPr>
        <w:pStyle w:val="Normal1"/>
        <w:shd w:val="clear" w:color="auto" w:fill="FFFFFF"/>
        <w:spacing w:line="360" w:lineRule="auto"/>
        <w:jc w:val="both"/>
        <w:rPr>
          <w:rFonts w:ascii="GHEA Grapalat" w:eastAsia="GHEA Grapalat" w:hAnsi="GHEA Grapalat" w:cs="GHEA Grapalat"/>
          <w:sz w:val="24"/>
          <w:szCs w:val="24"/>
          <w:highlight w:val="red"/>
        </w:rPr>
      </w:pPr>
    </w:p>
    <w:p w:rsidR="00D30945" w:rsidRDefault="00D30945">
      <w:pPr>
        <w:pStyle w:val="Normal1"/>
        <w:shd w:val="clear" w:color="auto" w:fill="FFFFFF"/>
        <w:spacing w:line="360" w:lineRule="auto"/>
        <w:jc w:val="both"/>
        <w:rPr>
          <w:rFonts w:ascii="GHEA Grapalat" w:eastAsia="GHEA Grapalat" w:hAnsi="GHEA Grapalat" w:cs="GHEA Grapalat"/>
          <w:sz w:val="24"/>
          <w:szCs w:val="24"/>
          <w:highlight w:val="red"/>
        </w:rPr>
      </w:pPr>
    </w:p>
    <w:p w:rsidR="00D30945" w:rsidRDefault="00D30945">
      <w:pPr>
        <w:pStyle w:val="Normal1"/>
        <w:shd w:val="clear" w:color="auto" w:fill="FFFFFF"/>
        <w:spacing w:line="360" w:lineRule="auto"/>
        <w:jc w:val="both"/>
        <w:rPr>
          <w:rFonts w:ascii="GHEA Grapalat" w:eastAsia="GHEA Grapalat" w:hAnsi="GHEA Grapalat" w:cs="GHEA Grapalat"/>
          <w:sz w:val="24"/>
          <w:szCs w:val="24"/>
          <w:highlight w:val="red"/>
        </w:rPr>
      </w:pPr>
    </w:p>
    <w:p w:rsidR="00D30945" w:rsidRDefault="00D30945">
      <w:pPr>
        <w:pStyle w:val="Normal1"/>
        <w:shd w:val="clear" w:color="auto" w:fill="FFFFFF"/>
        <w:spacing w:line="360" w:lineRule="auto"/>
        <w:jc w:val="both"/>
        <w:rPr>
          <w:rFonts w:ascii="GHEA Grapalat" w:eastAsia="GHEA Grapalat" w:hAnsi="GHEA Grapalat" w:cs="GHEA Grapalat"/>
          <w:sz w:val="24"/>
          <w:szCs w:val="24"/>
          <w:highlight w:val="red"/>
        </w:rPr>
      </w:pPr>
    </w:p>
    <w:p w:rsidR="00D30945" w:rsidRDefault="00D30945">
      <w:pPr>
        <w:pStyle w:val="Normal1"/>
        <w:shd w:val="clear" w:color="auto" w:fill="FFFFFF"/>
        <w:spacing w:line="360" w:lineRule="auto"/>
        <w:jc w:val="both"/>
        <w:rPr>
          <w:rFonts w:ascii="GHEA Grapalat" w:eastAsia="GHEA Grapalat" w:hAnsi="GHEA Grapalat" w:cs="GHEA Grapalat"/>
          <w:sz w:val="24"/>
          <w:szCs w:val="24"/>
          <w:highlight w:val="red"/>
        </w:rPr>
      </w:pPr>
    </w:p>
    <w:p w:rsidR="00D30945" w:rsidRDefault="00D30945">
      <w:pPr>
        <w:pStyle w:val="Normal1"/>
        <w:shd w:val="clear" w:color="auto" w:fill="FFFFFF"/>
        <w:spacing w:line="360" w:lineRule="auto"/>
        <w:jc w:val="both"/>
        <w:rPr>
          <w:rFonts w:ascii="GHEA Grapalat" w:eastAsia="GHEA Grapalat" w:hAnsi="GHEA Grapalat" w:cs="GHEA Grapalat"/>
          <w:sz w:val="24"/>
          <w:szCs w:val="24"/>
          <w:highlight w:val="red"/>
        </w:rPr>
      </w:pPr>
    </w:p>
    <w:p w:rsidR="00D30945" w:rsidRDefault="00D30945">
      <w:pPr>
        <w:pStyle w:val="Normal1"/>
        <w:shd w:val="clear" w:color="auto" w:fill="FFFFFF"/>
        <w:spacing w:line="360" w:lineRule="auto"/>
        <w:ind w:firstLine="720"/>
        <w:jc w:val="right"/>
        <w:rPr>
          <w:rFonts w:ascii="GHEA Grapalat" w:eastAsia="GHEA Grapalat" w:hAnsi="GHEA Grapalat" w:cs="GHEA Grapalat"/>
          <w:i/>
          <w:sz w:val="20"/>
          <w:szCs w:val="20"/>
        </w:rPr>
      </w:pPr>
    </w:p>
    <w:p w:rsidR="00D30945" w:rsidRDefault="00D30945">
      <w:pPr>
        <w:pStyle w:val="Normal1"/>
        <w:shd w:val="clear" w:color="auto" w:fill="FFFFFF"/>
        <w:spacing w:line="360" w:lineRule="auto"/>
        <w:ind w:firstLine="720"/>
        <w:jc w:val="both"/>
        <w:rPr>
          <w:rFonts w:ascii="GHEA Grapalat" w:eastAsia="GHEA Grapalat" w:hAnsi="GHEA Grapalat" w:cs="GHEA Grapalat"/>
          <w:sz w:val="24"/>
          <w:szCs w:val="24"/>
          <w:highlight w:val="yellow"/>
        </w:rPr>
      </w:pPr>
    </w:p>
    <w:p w:rsidR="006F56FC" w:rsidRDefault="006F56FC">
      <w:pPr>
        <w:pStyle w:val="Normal1"/>
        <w:shd w:val="clear" w:color="auto" w:fill="FFFFFF"/>
        <w:spacing w:line="360" w:lineRule="auto"/>
        <w:ind w:firstLine="720"/>
        <w:jc w:val="both"/>
        <w:rPr>
          <w:rFonts w:ascii="GHEA Grapalat" w:eastAsia="GHEA Grapalat" w:hAnsi="GHEA Grapalat" w:cs="GHEA Grapalat"/>
          <w:sz w:val="24"/>
          <w:szCs w:val="24"/>
          <w:highlight w:val="yellow"/>
        </w:rPr>
      </w:pPr>
    </w:p>
    <w:p w:rsidR="006F56FC" w:rsidRDefault="006F56FC">
      <w:pPr>
        <w:pStyle w:val="Normal1"/>
        <w:shd w:val="clear" w:color="auto" w:fill="FFFFFF"/>
        <w:spacing w:line="360" w:lineRule="auto"/>
        <w:ind w:firstLine="720"/>
        <w:jc w:val="both"/>
        <w:rPr>
          <w:rFonts w:ascii="GHEA Grapalat" w:eastAsia="GHEA Grapalat" w:hAnsi="GHEA Grapalat" w:cs="GHEA Grapalat"/>
          <w:sz w:val="24"/>
          <w:szCs w:val="24"/>
          <w:highlight w:val="yellow"/>
        </w:rPr>
      </w:pPr>
    </w:p>
    <w:p w:rsidR="0019647D" w:rsidRDefault="0019647D">
      <w:pPr>
        <w:pStyle w:val="Normal1"/>
        <w:shd w:val="clear" w:color="auto" w:fill="FFFFFF"/>
        <w:spacing w:line="360" w:lineRule="auto"/>
        <w:ind w:firstLine="720"/>
        <w:jc w:val="both"/>
        <w:rPr>
          <w:rFonts w:ascii="GHEA Grapalat" w:eastAsia="GHEA Grapalat" w:hAnsi="GHEA Grapalat" w:cs="GHEA Grapalat"/>
          <w:sz w:val="24"/>
          <w:szCs w:val="24"/>
          <w:highlight w:val="yellow"/>
        </w:rPr>
      </w:pPr>
    </w:p>
    <w:p w:rsidR="0019647D" w:rsidRDefault="0019647D">
      <w:pPr>
        <w:pStyle w:val="Normal1"/>
        <w:shd w:val="clear" w:color="auto" w:fill="FFFFFF"/>
        <w:spacing w:line="360" w:lineRule="auto"/>
        <w:ind w:firstLine="720"/>
        <w:jc w:val="both"/>
        <w:rPr>
          <w:rFonts w:ascii="GHEA Grapalat" w:eastAsia="GHEA Grapalat" w:hAnsi="GHEA Grapalat" w:cs="GHEA Grapalat"/>
          <w:sz w:val="24"/>
          <w:szCs w:val="24"/>
          <w:highlight w:val="yellow"/>
        </w:rPr>
      </w:pPr>
    </w:p>
    <w:p w:rsidR="00D30945" w:rsidRDefault="00D30945">
      <w:pPr>
        <w:pStyle w:val="Normal1"/>
        <w:shd w:val="clear" w:color="auto" w:fill="FFFFFF"/>
        <w:spacing w:line="360" w:lineRule="auto"/>
        <w:ind w:firstLine="720"/>
        <w:jc w:val="both"/>
        <w:rPr>
          <w:rFonts w:ascii="GHEA Grapalat" w:eastAsia="GHEA Grapalat" w:hAnsi="GHEA Grapalat" w:cs="GHEA Grapalat"/>
          <w:sz w:val="24"/>
          <w:szCs w:val="24"/>
          <w:highlight w:val="yellow"/>
        </w:rPr>
      </w:pPr>
    </w:p>
    <w:p w:rsidR="00D30945" w:rsidRDefault="0019647D">
      <w:pPr>
        <w:pStyle w:val="Normal1"/>
        <w:shd w:val="clear" w:color="auto" w:fill="FFFFFF"/>
        <w:spacing w:line="360" w:lineRule="auto"/>
        <w:ind w:firstLine="450"/>
        <w:jc w:val="center"/>
        <w:rPr>
          <w:rFonts w:ascii="GHEA Grapalat" w:eastAsia="GHEA Grapalat" w:hAnsi="GHEA Grapalat" w:cs="GHEA Grapalat"/>
          <w:b/>
          <w:sz w:val="24"/>
          <w:szCs w:val="24"/>
        </w:rPr>
      </w:pPr>
      <w:r>
        <w:rPr>
          <w:rFonts w:ascii="GHEA Grapalat" w:eastAsia="GHEA Grapalat" w:hAnsi="GHEA Grapalat" w:cs="GHEA Grapalat"/>
          <w:b/>
          <w:sz w:val="24"/>
          <w:szCs w:val="24"/>
        </w:rPr>
        <w:lastRenderedPageBreak/>
        <w:t>ՀԱՅԱՍՏԱՆԻ ՀԱՆՐԱՊԵՏՈՒԹՅԱՆ</w:t>
      </w:r>
    </w:p>
    <w:p w:rsidR="00D30945" w:rsidRDefault="0019647D">
      <w:pPr>
        <w:pStyle w:val="Normal1"/>
        <w:shd w:val="clear" w:color="auto" w:fill="FFFFFF"/>
        <w:spacing w:line="360" w:lineRule="auto"/>
        <w:ind w:firstLine="450"/>
        <w:jc w:val="center"/>
        <w:rPr>
          <w:rFonts w:ascii="GHEA Grapalat" w:eastAsia="GHEA Grapalat" w:hAnsi="GHEA Grapalat" w:cs="GHEA Grapalat"/>
          <w:b/>
          <w:sz w:val="24"/>
          <w:szCs w:val="24"/>
        </w:rPr>
      </w:pPr>
      <w:r>
        <w:rPr>
          <w:rFonts w:ascii="GHEA Grapalat" w:eastAsia="GHEA Grapalat" w:hAnsi="GHEA Grapalat" w:cs="GHEA Grapalat"/>
          <w:b/>
          <w:sz w:val="24"/>
          <w:szCs w:val="24"/>
        </w:rPr>
        <w:t>Օ Ր Ե Ն Ք Ը</w:t>
      </w:r>
    </w:p>
    <w:p w:rsidR="00D30945" w:rsidRDefault="0019647D">
      <w:pPr>
        <w:pStyle w:val="Normal1"/>
        <w:shd w:val="clear" w:color="auto" w:fill="FFFFFF"/>
        <w:spacing w:line="240" w:lineRule="auto"/>
        <w:ind w:firstLine="375"/>
        <w:jc w:val="center"/>
        <w:rPr>
          <w:rFonts w:ascii="GHEA Grapalat" w:eastAsia="GHEA Grapalat" w:hAnsi="GHEA Grapalat" w:cs="GHEA Grapalat"/>
          <w:b/>
          <w:sz w:val="24"/>
          <w:szCs w:val="24"/>
        </w:rPr>
      </w:pPr>
      <w:r>
        <w:rPr>
          <w:rFonts w:ascii="GHEA Grapalat" w:eastAsia="GHEA Grapalat" w:hAnsi="GHEA Grapalat" w:cs="GHEA Grapalat"/>
          <w:b/>
          <w:sz w:val="24"/>
          <w:szCs w:val="24"/>
        </w:rPr>
        <w:t>«ՀԱՅԱՍՏԱՆԻ ՀԱՆՐԱՊԵՏՈՒԹՅԱՆ ՈՍՏԻԿԱՆՈՒԹՅԱՆ ԿԱՐԳԱՊԱՀԱԿԱՆ ԿԱՆՈՆԱԳԻՐՔԸ ՀԱՍՏԱՏԵԼՈՒ ՄԱՍԻՆ» ՀՀ ՕՐԵՆՔՈՒՄ ՓՈՓՈԽՈՒԹՅՈՒՆՆԵՐ ԿԱՏԱՐԵԼՈՒ ՄԱՍԻՆ</w:t>
      </w:r>
    </w:p>
    <w:p w:rsidR="00D30945" w:rsidRDefault="00D30945">
      <w:pPr>
        <w:pStyle w:val="Normal1"/>
        <w:shd w:val="clear" w:color="auto" w:fill="FFFFFF"/>
        <w:spacing w:line="240" w:lineRule="auto"/>
        <w:ind w:firstLine="375"/>
        <w:jc w:val="center"/>
        <w:rPr>
          <w:rFonts w:ascii="GHEA Grapalat" w:eastAsia="GHEA Grapalat" w:hAnsi="GHEA Grapalat" w:cs="GHEA Grapalat"/>
          <w:b/>
          <w:sz w:val="24"/>
          <w:szCs w:val="24"/>
        </w:rPr>
      </w:pPr>
    </w:p>
    <w:p w:rsidR="00D30945" w:rsidRDefault="0019647D" w:rsidP="006F56FC">
      <w:pPr>
        <w:pStyle w:val="Normal1"/>
        <w:shd w:val="clear" w:color="auto" w:fill="FFFFFF"/>
        <w:spacing w:line="360" w:lineRule="auto"/>
        <w:ind w:firstLine="360"/>
        <w:jc w:val="both"/>
        <w:rPr>
          <w:rFonts w:ascii="GHEA Grapalat" w:eastAsia="GHEA Grapalat" w:hAnsi="GHEA Grapalat" w:cs="GHEA Grapalat"/>
          <w:b/>
          <w:sz w:val="24"/>
          <w:szCs w:val="24"/>
        </w:rPr>
      </w:pPr>
      <w:proofErr w:type="gramStart"/>
      <w:r>
        <w:rPr>
          <w:rFonts w:ascii="GHEA Grapalat" w:eastAsia="GHEA Grapalat" w:hAnsi="GHEA Grapalat" w:cs="GHEA Grapalat"/>
          <w:b/>
          <w:sz w:val="24"/>
          <w:szCs w:val="24"/>
        </w:rPr>
        <w:t>Հոդված 1.</w:t>
      </w:r>
      <w:proofErr w:type="gramEnd"/>
      <w:r>
        <w:rPr>
          <w:rFonts w:ascii="GHEA Grapalat" w:eastAsia="GHEA Grapalat" w:hAnsi="GHEA Grapalat" w:cs="GHEA Grapalat"/>
          <w:b/>
          <w:sz w:val="24"/>
          <w:szCs w:val="24"/>
        </w:rPr>
        <w:t xml:space="preserve"> </w:t>
      </w:r>
      <w:r>
        <w:rPr>
          <w:rFonts w:ascii="GHEA Grapalat" w:eastAsia="GHEA Grapalat" w:hAnsi="GHEA Grapalat" w:cs="GHEA Grapalat"/>
          <w:sz w:val="24"/>
          <w:szCs w:val="24"/>
        </w:rPr>
        <w:t>«Հայաստանի Հանրապետության ոստիկանության կարգապահական կանոնագիրքը հաստատելու մասին» Հայաստանի Հանրապետության 2005 թվականի ապրիլի 11-ի ՀՕ-85-Ն օրենքի</w:t>
      </w:r>
      <w:r w:rsidR="00944C6E">
        <w:rPr>
          <w:rFonts w:ascii="GHEA Grapalat" w:eastAsia="GHEA Grapalat" w:hAnsi="GHEA Grapalat" w:cs="GHEA Grapalat"/>
          <w:sz w:val="24"/>
          <w:szCs w:val="24"/>
        </w:rPr>
        <w:t xml:space="preserve"> (այսուհետ՝ Օրենք)</w:t>
      </w:r>
      <w:r>
        <w:rPr>
          <w:rFonts w:ascii="GHEA Grapalat" w:eastAsia="GHEA Grapalat" w:hAnsi="GHEA Grapalat" w:cs="GHEA Grapalat"/>
          <w:sz w:val="24"/>
          <w:szCs w:val="24"/>
        </w:rPr>
        <w:t xml:space="preserve"> 20-րդ հոդվածի 2-րդ մասում՝ «ազգային անվտանգության մարմիններ» բառերը փոխարինել «քննչական կոմիտե» բառերով</w:t>
      </w:r>
      <w:r>
        <w:rPr>
          <w:rFonts w:ascii="GHEA Grapalat" w:eastAsia="GHEA Grapalat" w:hAnsi="GHEA Grapalat" w:cs="GHEA Grapalat"/>
          <w:b/>
          <w:sz w:val="24"/>
          <w:szCs w:val="24"/>
        </w:rPr>
        <w:t>:</w:t>
      </w:r>
    </w:p>
    <w:p w:rsidR="00D30945" w:rsidRDefault="00D30945" w:rsidP="006F56FC">
      <w:pPr>
        <w:pStyle w:val="Normal1"/>
        <w:shd w:val="clear" w:color="auto" w:fill="FFFFFF"/>
        <w:spacing w:line="360" w:lineRule="auto"/>
        <w:ind w:firstLine="360"/>
        <w:jc w:val="both"/>
        <w:rPr>
          <w:rFonts w:ascii="GHEA Grapalat" w:eastAsia="GHEA Grapalat" w:hAnsi="GHEA Grapalat" w:cs="GHEA Grapalat"/>
          <w:b/>
          <w:sz w:val="24"/>
          <w:szCs w:val="24"/>
        </w:rPr>
      </w:pPr>
    </w:p>
    <w:p w:rsidR="00D30945" w:rsidRDefault="0019647D" w:rsidP="006F56FC">
      <w:pPr>
        <w:pStyle w:val="Normal1"/>
        <w:shd w:val="clear" w:color="auto" w:fill="FFFFFF"/>
        <w:spacing w:line="360" w:lineRule="auto"/>
        <w:ind w:firstLine="360"/>
        <w:jc w:val="both"/>
        <w:rPr>
          <w:rFonts w:ascii="GHEA Grapalat" w:eastAsia="GHEA Grapalat" w:hAnsi="GHEA Grapalat" w:cs="GHEA Grapalat"/>
          <w:sz w:val="24"/>
          <w:szCs w:val="24"/>
        </w:rPr>
      </w:pPr>
      <w:proofErr w:type="gramStart"/>
      <w:r>
        <w:rPr>
          <w:rFonts w:ascii="GHEA Grapalat" w:eastAsia="GHEA Grapalat" w:hAnsi="GHEA Grapalat" w:cs="GHEA Grapalat"/>
          <w:b/>
          <w:sz w:val="24"/>
          <w:szCs w:val="24"/>
        </w:rPr>
        <w:t>Հոդված 2.</w:t>
      </w:r>
      <w:proofErr w:type="gramEnd"/>
      <w:r>
        <w:rPr>
          <w:rFonts w:ascii="GHEA Grapalat" w:eastAsia="GHEA Grapalat" w:hAnsi="GHEA Grapalat" w:cs="GHEA Grapalat"/>
          <w:b/>
          <w:sz w:val="24"/>
          <w:szCs w:val="24"/>
        </w:rPr>
        <w:t xml:space="preserve"> </w:t>
      </w:r>
      <w:r w:rsidR="00944C6E" w:rsidRPr="00944C6E">
        <w:rPr>
          <w:rFonts w:ascii="GHEA Grapalat" w:eastAsia="GHEA Grapalat" w:hAnsi="GHEA Grapalat" w:cs="GHEA Grapalat"/>
          <w:sz w:val="24"/>
          <w:szCs w:val="24"/>
        </w:rPr>
        <w:t xml:space="preserve">Օրենքի </w:t>
      </w:r>
      <w:r>
        <w:rPr>
          <w:rFonts w:ascii="GHEA Grapalat" w:eastAsia="GHEA Grapalat" w:hAnsi="GHEA Grapalat" w:cs="GHEA Grapalat"/>
          <w:sz w:val="24"/>
          <w:szCs w:val="24"/>
        </w:rPr>
        <w:t>22-րդ հոդվածի 1-ին մասի`</w:t>
      </w:r>
    </w:p>
    <w:p w:rsidR="00D30945" w:rsidRDefault="0019647D" w:rsidP="006F56FC">
      <w:pPr>
        <w:pStyle w:val="Normal1"/>
        <w:shd w:val="clear" w:color="auto" w:fill="FFFFFF"/>
        <w:spacing w:line="360" w:lineRule="auto"/>
        <w:ind w:firstLine="360"/>
        <w:jc w:val="both"/>
        <w:rPr>
          <w:rFonts w:ascii="GHEA Grapalat" w:eastAsia="GHEA Grapalat" w:hAnsi="GHEA Grapalat" w:cs="GHEA Grapalat"/>
          <w:sz w:val="24"/>
          <w:szCs w:val="24"/>
        </w:rPr>
      </w:pPr>
      <w:proofErr w:type="gramStart"/>
      <w:r>
        <w:rPr>
          <w:rFonts w:ascii="GHEA Grapalat" w:eastAsia="GHEA Grapalat" w:hAnsi="GHEA Grapalat" w:cs="GHEA Grapalat"/>
          <w:sz w:val="24"/>
          <w:szCs w:val="24"/>
        </w:rPr>
        <w:t>1) ա) կետում «ազգային անվտանգության մարմինների» բառերը փոխարինել «քննչական կոմիտեի» բառերով.</w:t>
      </w:r>
      <w:proofErr w:type="gramEnd"/>
    </w:p>
    <w:p w:rsidR="00D30945" w:rsidRDefault="0019647D" w:rsidP="006F56FC">
      <w:pPr>
        <w:pStyle w:val="Normal1"/>
        <w:shd w:val="clear" w:color="auto" w:fill="FFFFFF"/>
        <w:spacing w:line="360" w:lineRule="auto"/>
        <w:ind w:firstLine="360"/>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2) </w:t>
      </w:r>
      <w:proofErr w:type="gramStart"/>
      <w:r>
        <w:rPr>
          <w:rFonts w:ascii="GHEA Grapalat" w:eastAsia="GHEA Grapalat" w:hAnsi="GHEA Grapalat" w:cs="GHEA Grapalat"/>
          <w:sz w:val="24"/>
          <w:szCs w:val="24"/>
        </w:rPr>
        <w:t>զ</w:t>
      </w:r>
      <w:proofErr w:type="gramEnd"/>
      <w:r>
        <w:rPr>
          <w:rFonts w:ascii="GHEA Grapalat" w:eastAsia="GHEA Grapalat" w:hAnsi="GHEA Grapalat" w:cs="GHEA Grapalat"/>
          <w:sz w:val="24"/>
          <w:szCs w:val="24"/>
        </w:rPr>
        <w:t>) կետում «ազգային անվտանգության մարմիններին» բառերը փոխարինել «քննչական կոմիտեին» բառերով:</w:t>
      </w:r>
    </w:p>
    <w:p w:rsidR="00D30945" w:rsidRDefault="00D30945" w:rsidP="006F56FC">
      <w:pPr>
        <w:pStyle w:val="Normal1"/>
        <w:shd w:val="clear" w:color="auto" w:fill="FFFFFF"/>
        <w:spacing w:line="360" w:lineRule="auto"/>
        <w:ind w:firstLine="360"/>
        <w:jc w:val="both"/>
        <w:rPr>
          <w:rFonts w:ascii="GHEA Grapalat" w:eastAsia="GHEA Grapalat" w:hAnsi="GHEA Grapalat" w:cs="GHEA Grapalat"/>
          <w:sz w:val="24"/>
          <w:szCs w:val="24"/>
        </w:rPr>
      </w:pPr>
    </w:p>
    <w:p w:rsidR="00D30945" w:rsidRDefault="0019647D" w:rsidP="006F56FC">
      <w:pPr>
        <w:pStyle w:val="Normal1"/>
        <w:shd w:val="clear" w:color="auto" w:fill="FFFFFF"/>
        <w:spacing w:line="360" w:lineRule="auto"/>
        <w:ind w:firstLine="360"/>
        <w:jc w:val="both"/>
        <w:rPr>
          <w:rFonts w:ascii="GHEA Grapalat" w:eastAsia="GHEA Grapalat" w:hAnsi="GHEA Grapalat" w:cs="GHEA Grapalat"/>
          <w:sz w:val="24"/>
          <w:szCs w:val="24"/>
        </w:rPr>
      </w:pPr>
      <w:proofErr w:type="gramStart"/>
      <w:r>
        <w:rPr>
          <w:rFonts w:ascii="GHEA Grapalat" w:eastAsia="GHEA Grapalat" w:hAnsi="GHEA Grapalat" w:cs="GHEA Grapalat"/>
          <w:b/>
          <w:sz w:val="24"/>
          <w:szCs w:val="24"/>
        </w:rPr>
        <w:t>Հոդված 3.</w:t>
      </w:r>
      <w:proofErr w:type="gramEnd"/>
      <w:r>
        <w:rPr>
          <w:rFonts w:ascii="GHEA Grapalat" w:eastAsia="GHEA Grapalat" w:hAnsi="GHEA Grapalat" w:cs="GHEA Grapalat"/>
          <w:b/>
          <w:sz w:val="24"/>
          <w:szCs w:val="24"/>
        </w:rPr>
        <w:t xml:space="preserve"> </w:t>
      </w:r>
      <w:r>
        <w:rPr>
          <w:rFonts w:ascii="GHEA Grapalat" w:eastAsia="GHEA Grapalat" w:hAnsi="GHEA Grapalat" w:cs="GHEA Grapalat"/>
          <w:sz w:val="24"/>
          <w:szCs w:val="24"/>
        </w:rPr>
        <w:t>Սույն օրենքն ուժի մեջ է մտնում</w:t>
      </w:r>
      <w:r w:rsidR="00265212">
        <w:rPr>
          <w:rFonts w:ascii="GHEA Grapalat" w:eastAsia="GHEA Grapalat" w:hAnsi="GHEA Grapalat" w:cs="GHEA Grapalat"/>
          <w:sz w:val="24"/>
          <w:szCs w:val="24"/>
        </w:rPr>
        <w:t xml:space="preserve"> 2023</w:t>
      </w:r>
      <w:r>
        <w:rPr>
          <w:rFonts w:ascii="GHEA Grapalat" w:eastAsia="GHEA Grapalat" w:hAnsi="GHEA Grapalat" w:cs="GHEA Grapalat"/>
          <w:sz w:val="24"/>
          <w:szCs w:val="24"/>
        </w:rPr>
        <w:t xml:space="preserve"> թվականի </w:t>
      </w:r>
      <w:r w:rsidR="006F56FC">
        <w:rPr>
          <w:rFonts w:ascii="GHEA Grapalat" w:eastAsia="GHEA Grapalat" w:hAnsi="GHEA Grapalat" w:cs="GHEA Grapalat"/>
          <w:sz w:val="24"/>
          <w:szCs w:val="24"/>
        </w:rPr>
        <w:t>հուն</w:t>
      </w:r>
      <w:r>
        <w:rPr>
          <w:rFonts w:ascii="GHEA Grapalat" w:eastAsia="GHEA Grapalat" w:hAnsi="GHEA Grapalat" w:cs="GHEA Grapalat"/>
          <w:sz w:val="24"/>
          <w:szCs w:val="24"/>
        </w:rPr>
        <w:t>իսի 1-ին։</w:t>
      </w:r>
    </w:p>
    <w:p w:rsidR="00D30945" w:rsidRDefault="00D30945" w:rsidP="006F56FC">
      <w:pPr>
        <w:pStyle w:val="Normal1"/>
        <w:shd w:val="clear" w:color="auto" w:fill="FFFFFF"/>
        <w:spacing w:line="360" w:lineRule="auto"/>
        <w:ind w:firstLine="360"/>
        <w:jc w:val="both"/>
        <w:rPr>
          <w:rFonts w:ascii="GHEA Grapalat" w:eastAsia="GHEA Grapalat" w:hAnsi="GHEA Grapalat" w:cs="GHEA Grapalat"/>
          <w:sz w:val="24"/>
          <w:szCs w:val="24"/>
          <w:highlight w:val="yellow"/>
        </w:rPr>
      </w:pPr>
    </w:p>
    <w:p w:rsidR="00D30945" w:rsidRDefault="00D30945" w:rsidP="0019647D">
      <w:pPr>
        <w:pStyle w:val="Normal1"/>
        <w:shd w:val="clear" w:color="auto" w:fill="FFFFFF"/>
        <w:ind w:firstLine="360"/>
        <w:jc w:val="both"/>
        <w:rPr>
          <w:sz w:val="24"/>
          <w:szCs w:val="24"/>
        </w:rPr>
      </w:pPr>
    </w:p>
    <w:sectPr w:rsidR="00D30945" w:rsidSect="00D30945">
      <w:pgSz w:w="12240" w:h="15840"/>
      <w:pgMar w:top="1440" w:right="1440" w:bottom="1440" w:left="153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AA47C3"/>
    <w:multiLevelType w:val="multilevel"/>
    <w:tmpl w:val="800E0D8E"/>
    <w:lvl w:ilvl="0">
      <w:start w:val="6"/>
      <w:numFmt w:val="decimal"/>
      <w:lvlText w:val="%1."/>
      <w:lvlJc w:val="left"/>
      <w:pPr>
        <w:ind w:left="720" w:hanging="720"/>
      </w:pPr>
      <w:rPr>
        <w:rFonts w:hint="default"/>
        <w:color w:val="000000"/>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1">
    <w:nsid w:val="125450D2"/>
    <w:multiLevelType w:val="multilevel"/>
    <w:tmpl w:val="800E0D8E"/>
    <w:lvl w:ilvl="0">
      <w:start w:val="6"/>
      <w:numFmt w:val="decimal"/>
      <w:lvlText w:val="%1."/>
      <w:lvlJc w:val="left"/>
      <w:pPr>
        <w:ind w:left="720" w:hanging="720"/>
      </w:pPr>
      <w:rPr>
        <w:rFonts w:hint="default"/>
        <w:color w:val="000000"/>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2">
    <w:nsid w:val="15256225"/>
    <w:multiLevelType w:val="hybridMultilevel"/>
    <w:tmpl w:val="463CE330"/>
    <w:lvl w:ilvl="0" w:tplc="929A9016">
      <w:start w:val="1"/>
      <w:numFmt w:val="decimal"/>
      <w:lvlText w:val="%1."/>
      <w:lvlJc w:val="left"/>
      <w:pPr>
        <w:ind w:left="1185" w:hanging="73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nsid w:val="245D3FB3"/>
    <w:multiLevelType w:val="multilevel"/>
    <w:tmpl w:val="A58216FA"/>
    <w:lvl w:ilvl="0">
      <w:start w:val="1"/>
      <w:numFmt w:val="decimal"/>
      <w:lvlText w:val="%1."/>
      <w:lvlJc w:val="left"/>
      <w:pPr>
        <w:ind w:left="720" w:hanging="720"/>
      </w:pPr>
      <w:rPr>
        <w:rFonts w:hint="default"/>
        <w:color w:val="000000"/>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4">
    <w:nsid w:val="2FD1234A"/>
    <w:multiLevelType w:val="multilevel"/>
    <w:tmpl w:val="F2A2D0AA"/>
    <w:lvl w:ilvl="0">
      <w:start w:val="1"/>
      <w:numFmt w:val="decimal"/>
      <w:lvlText w:val="%1."/>
      <w:lvlJc w:val="left"/>
      <w:pPr>
        <w:ind w:left="720" w:hanging="153"/>
      </w:pPr>
      <w:rPr>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nsid w:val="3EDD6872"/>
    <w:multiLevelType w:val="hybridMultilevel"/>
    <w:tmpl w:val="4E50CD3C"/>
    <w:lvl w:ilvl="0" w:tplc="F92EF61E">
      <w:start w:val="1"/>
      <w:numFmt w:val="decimal"/>
      <w:lvlText w:val="%1."/>
      <w:lvlJc w:val="left"/>
      <w:pPr>
        <w:ind w:left="1665" w:hanging="765"/>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nsid w:val="4EED1ED3"/>
    <w:multiLevelType w:val="hybridMultilevel"/>
    <w:tmpl w:val="83E8F454"/>
    <w:lvl w:ilvl="0" w:tplc="F92EF61E">
      <w:start w:val="1"/>
      <w:numFmt w:val="decimal"/>
      <w:lvlText w:val="%1."/>
      <w:lvlJc w:val="left"/>
      <w:pPr>
        <w:ind w:left="1215" w:hanging="76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nsid w:val="58A03543"/>
    <w:multiLevelType w:val="hybridMultilevel"/>
    <w:tmpl w:val="25A2406E"/>
    <w:lvl w:ilvl="0" w:tplc="F92CB0A2">
      <w:start w:val="11"/>
      <w:numFmt w:val="decimal"/>
      <w:lvlText w:val="%1."/>
      <w:lvlJc w:val="left"/>
      <w:pPr>
        <w:ind w:left="1185" w:hanging="7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022492F"/>
    <w:multiLevelType w:val="multilevel"/>
    <w:tmpl w:val="CE6EFD7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nsid w:val="770434CC"/>
    <w:multiLevelType w:val="hybridMultilevel"/>
    <w:tmpl w:val="4FDC1D18"/>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0">
    <w:nsid w:val="797710E9"/>
    <w:multiLevelType w:val="multilevel"/>
    <w:tmpl w:val="EE165F56"/>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1">
    <w:nsid w:val="79935E67"/>
    <w:multiLevelType w:val="multilevel"/>
    <w:tmpl w:val="B2FAAE5E"/>
    <w:lvl w:ilvl="0">
      <w:start w:val="1"/>
      <w:numFmt w:val="decimal"/>
      <w:lvlText w:val="%1."/>
      <w:lvlJc w:val="left"/>
      <w:pPr>
        <w:ind w:left="720" w:hanging="720"/>
      </w:pPr>
      <w:rPr>
        <w:color w:val="00000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1"/>
  </w:num>
  <w:num w:numId="2">
    <w:abstractNumId w:val="10"/>
  </w:num>
  <w:num w:numId="3">
    <w:abstractNumId w:val="8"/>
  </w:num>
  <w:num w:numId="4">
    <w:abstractNumId w:val="4"/>
  </w:num>
  <w:num w:numId="5">
    <w:abstractNumId w:val="3"/>
  </w:num>
  <w:num w:numId="6">
    <w:abstractNumId w:val="1"/>
  </w:num>
  <w:num w:numId="7">
    <w:abstractNumId w:val="9"/>
  </w:num>
  <w:num w:numId="8">
    <w:abstractNumId w:val="6"/>
  </w:num>
  <w:num w:numId="9">
    <w:abstractNumId w:val="5"/>
  </w:num>
  <w:num w:numId="10">
    <w:abstractNumId w:val="2"/>
  </w:num>
  <w:num w:numId="11">
    <w:abstractNumId w:val="0"/>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D30945"/>
    <w:rsid w:val="00000407"/>
    <w:rsid w:val="00045C7A"/>
    <w:rsid w:val="00054DA8"/>
    <w:rsid w:val="00056EEE"/>
    <w:rsid w:val="00074FC8"/>
    <w:rsid w:val="0008112F"/>
    <w:rsid w:val="00082BE1"/>
    <w:rsid w:val="000C1817"/>
    <w:rsid w:val="000E48A1"/>
    <w:rsid w:val="000F310E"/>
    <w:rsid w:val="0010597D"/>
    <w:rsid w:val="001640E5"/>
    <w:rsid w:val="00167AA2"/>
    <w:rsid w:val="0019647D"/>
    <w:rsid w:val="00226DDB"/>
    <w:rsid w:val="00265212"/>
    <w:rsid w:val="00270903"/>
    <w:rsid w:val="002A6DF5"/>
    <w:rsid w:val="002B0273"/>
    <w:rsid w:val="002D71E2"/>
    <w:rsid w:val="002F0036"/>
    <w:rsid w:val="00340353"/>
    <w:rsid w:val="003A34BD"/>
    <w:rsid w:val="003F1C87"/>
    <w:rsid w:val="004419CA"/>
    <w:rsid w:val="004A3CEF"/>
    <w:rsid w:val="004E285D"/>
    <w:rsid w:val="005B20C4"/>
    <w:rsid w:val="005B7C47"/>
    <w:rsid w:val="005F4699"/>
    <w:rsid w:val="006F56FC"/>
    <w:rsid w:val="007431BE"/>
    <w:rsid w:val="007720A3"/>
    <w:rsid w:val="00830F1A"/>
    <w:rsid w:val="0085548B"/>
    <w:rsid w:val="00884322"/>
    <w:rsid w:val="008D03EA"/>
    <w:rsid w:val="008F6F99"/>
    <w:rsid w:val="00926EC5"/>
    <w:rsid w:val="00944C6E"/>
    <w:rsid w:val="00964674"/>
    <w:rsid w:val="009A0048"/>
    <w:rsid w:val="00A07A9D"/>
    <w:rsid w:val="00A4247A"/>
    <w:rsid w:val="00A55910"/>
    <w:rsid w:val="00B36364"/>
    <w:rsid w:val="00B37B37"/>
    <w:rsid w:val="00B4755F"/>
    <w:rsid w:val="00BB51C1"/>
    <w:rsid w:val="00C4197F"/>
    <w:rsid w:val="00C45190"/>
    <w:rsid w:val="00CF1DA4"/>
    <w:rsid w:val="00CF1E53"/>
    <w:rsid w:val="00D04E2F"/>
    <w:rsid w:val="00D30945"/>
    <w:rsid w:val="00D6491D"/>
    <w:rsid w:val="00DF1DEB"/>
    <w:rsid w:val="00DF58FC"/>
    <w:rsid w:val="00E01AB8"/>
    <w:rsid w:val="00E0658C"/>
    <w:rsid w:val="00E65951"/>
    <w:rsid w:val="00F01E5C"/>
    <w:rsid w:val="00F2789B"/>
    <w:rsid w:val="00F375A1"/>
    <w:rsid w:val="00F46D1C"/>
    <w:rsid w:val="00F72424"/>
    <w:rsid w:val="00F86656"/>
    <w:rsid w:val="00F87799"/>
    <w:rsid w:val="00F91AC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658C"/>
  </w:style>
  <w:style w:type="paragraph" w:styleId="Heading1">
    <w:name w:val="heading 1"/>
    <w:basedOn w:val="Normal1"/>
    <w:next w:val="Normal1"/>
    <w:rsid w:val="00D30945"/>
    <w:pPr>
      <w:keepNext/>
      <w:keepLines/>
      <w:spacing w:before="400" w:after="120"/>
      <w:outlineLvl w:val="0"/>
    </w:pPr>
    <w:rPr>
      <w:sz w:val="40"/>
      <w:szCs w:val="40"/>
    </w:rPr>
  </w:style>
  <w:style w:type="paragraph" w:styleId="Heading2">
    <w:name w:val="heading 2"/>
    <w:basedOn w:val="Normal1"/>
    <w:next w:val="Normal1"/>
    <w:rsid w:val="00D30945"/>
    <w:pPr>
      <w:keepNext/>
      <w:keepLines/>
      <w:spacing w:before="360" w:after="120"/>
      <w:outlineLvl w:val="1"/>
    </w:pPr>
    <w:rPr>
      <w:sz w:val="32"/>
      <w:szCs w:val="32"/>
    </w:rPr>
  </w:style>
  <w:style w:type="paragraph" w:styleId="Heading3">
    <w:name w:val="heading 3"/>
    <w:basedOn w:val="Normal1"/>
    <w:next w:val="Normal1"/>
    <w:rsid w:val="00D30945"/>
    <w:pPr>
      <w:keepNext/>
      <w:keepLines/>
      <w:spacing w:before="320" w:after="80"/>
      <w:outlineLvl w:val="2"/>
    </w:pPr>
    <w:rPr>
      <w:color w:val="434343"/>
      <w:sz w:val="28"/>
      <w:szCs w:val="28"/>
    </w:rPr>
  </w:style>
  <w:style w:type="paragraph" w:styleId="Heading4">
    <w:name w:val="heading 4"/>
    <w:basedOn w:val="Normal1"/>
    <w:next w:val="Normal1"/>
    <w:rsid w:val="00D30945"/>
    <w:pPr>
      <w:keepNext/>
      <w:keepLines/>
      <w:spacing w:before="280" w:after="80"/>
      <w:outlineLvl w:val="3"/>
    </w:pPr>
    <w:rPr>
      <w:color w:val="666666"/>
      <w:sz w:val="24"/>
      <w:szCs w:val="24"/>
    </w:rPr>
  </w:style>
  <w:style w:type="paragraph" w:styleId="Heading5">
    <w:name w:val="heading 5"/>
    <w:basedOn w:val="Normal1"/>
    <w:next w:val="Normal1"/>
    <w:rsid w:val="00D30945"/>
    <w:pPr>
      <w:keepNext/>
      <w:keepLines/>
      <w:spacing w:before="240" w:after="80"/>
      <w:outlineLvl w:val="4"/>
    </w:pPr>
    <w:rPr>
      <w:color w:val="666666"/>
    </w:rPr>
  </w:style>
  <w:style w:type="paragraph" w:styleId="Heading6">
    <w:name w:val="heading 6"/>
    <w:basedOn w:val="Normal1"/>
    <w:next w:val="Normal1"/>
    <w:rsid w:val="00D30945"/>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D30945"/>
  </w:style>
  <w:style w:type="paragraph" w:styleId="Title">
    <w:name w:val="Title"/>
    <w:basedOn w:val="Normal1"/>
    <w:next w:val="Normal1"/>
    <w:rsid w:val="00D30945"/>
    <w:pPr>
      <w:keepNext/>
      <w:keepLines/>
      <w:spacing w:after="60"/>
    </w:pPr>
    <w:rPr>
      <w:sz w:val="52"/>
      <w:szCs w:val="52"/>
    </w:rPr>
  </w:style>
  <w:style w:type="paragraph" w:styleId="Subtitle">
    <w:name w:val="Subtitle"/>
    <w:basedOn w:val="Normal1"/>
    <w:next w:val="Normal1"/>
    <w:rsid w:val="00D30945"/>
    <w:pPr>
      <w:keepNext/>
      <w:keepLines/>
      <w:spacing w:after="320"/>
    </w:pPr>
    <w:rPr>
      <w:color w:val="666666"/>
      <w:sz w:val="30"/>
      <w:szCs w:val="30"/>
    </w:rPr>
  </w:style>
  <w:style w:type="table" w:customStyle="1" w:styleId="a">
    <w:basedOn w:val="TableNormal"/>
    <w:rsid w:val="00D30945"/>
    <w:tblPr>
      <w:tblStyleRowBandSize w:val="1"/>
      <w:tblStyleColBandSize w:val="1"/>
      <w:tblInd w:w="0" w:type="dxa"/>
      <w:tblCellMar>
        <w:top w:w="100" w:type="dxa"/>
        <w:left w:w="100" w:type="dxa"/>
        <w:bottom w:w="100" w:type="dxa"/>
        <w:right w:w="100" w:type="dxa"/>
      </w:tblCellMar>
    </w:tblPr>
    <w:tcPr>
      <w:shd w:val="clear" w:color="auto" w:fill="FFFFFF"/>
    </w:tcPr>
  </w:style>
  <w:style w:type="table" w:customStyle="1" w:styleId="a0">
    <w:basedOn w:val="TableNormal"/>
    <w:rsid w:val="00D30945"/>
    <w:tblPr>
      <w:tblStyleRowBandSize w:val="1"/>
      <w:tblStyleColBandSize w:val="1"/>
      <w:tblInd w:w="0" w:type="dxa"/>
      <w:tblCellMar>
        <w:top w:w="100" w:type="dxa"/>
        <w:left w:w="100" w:type="dxa"/>
        <w:bottom w:w="100" w:type="dxa"/>
        <w:right w:w="100" w:type="dxa"/>
      </w:tblCellMar>
    </w:tblPr>
    <w:tcPr>
      <w:shd w:val="clear" w:color="auto" w:fill="FFFFFF"/>
    </w:tcPr>
  </w:style>
  <w:style w:type="paragraph" w:styleId="CommentText">
    <w:name w:val="annotation text"/>
    <w:basedOn w:val="Normal"/>
    <w:link w:val="CommentTextChar"/>
    <w:uiPriority w:val="99"/>
    <w:semiHidden/>
    <w:unhideWhenUsed/>
    <w:rsid w:val="00D30945"/>
    <w:pPr>
      <w:spacing w:line="240" w:lineRule="auto"/>
    </w:pPr>
    <w:rPr>
      <w:sz w:val="20"/>
      <w:szCs w:val="20"/>
    </w:rPr>
  </w:style>
  <w:style w:type="character" w:customStyle="1" w:styleId="CommentTextChar">
    <w:name w:val="Comment Text Char"/>
    <w:basedOn w:val="DefaultParagraphFont"/>
    <w:link w:val="CommentText"/>
    <w:uiPriority w:val="99"/>
    <w:semiHidden/>
    <w:rsid w:val="00D30945"/>
    <w:rPr>
      <w:sz w:val="20"/>
      <w:szCs w:val="20"/>
    </w:rPr>
  </w:style>
  <w:style w:type="character" w:styleId="CommentReference">
    <w:name w:val="annotation reference"/>
    <w:basedOn w:val="DefaultParagraphFont"/>
    <w:uiPriority w:val="99"/>
    <w:semiHidden/>
    <w:unhideWhenUsed/>
    <w:rsid w:val="00D30945"/>
    <w:rPr>
      <w:sz w:val="16"/>
      <w:szCs w:val="16"/>
    </w:rPr>
  </w:style>
  <w:style w:type="paragraph" w:styleId="BalloonText">
    <w:name w:val="Balloon Text"/>
    <w:basedOn w:val="Normal"/>
    <w:link w:val="BalloonTextChar"/>
    <w:uiPriority w:val="99"/>
    <w:semiHidden/>
    <w:unhideWhenUsed/>
    <w:rsid w:val="00D6491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491D"/>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4419CA"/>
    <w:rPr>
      <w:b/>
      <w:bCs/>
    </w:rPr>
  </w:style>
  <w:style w:type="character" w:customStyle="1" w:styleId="CommentSubjectChar">
    <w:name w:val="Comment Subject Char"/>
    <w:basedOn w:val="CommentTextChar"/>
    <w:link w:val="CommentSubject"/>
    <w:uiPriority w:val="99"/>
    <w:semiHidden/>
    <w:rsid w:val="004419CA"/>
    <w:rPr>
      <w:b/>
      <w:bCs/>
      <w:sz w:val="20"/>
      <w:szCs w:val="20"/>
    </w:rPr>
  </w:style>
  <w:style w:type="paragraph" w:styleId="Revision">
    <w:name w:val="Revision"/>
    <w:hidden/>
    <w:uiPriority w:val="99"/>
    <w:semiHidden/>
    <w:rsid w:val="008F6F99"/>
    <w:pPr>
      <w:spacing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BBB772-8B17-40FD-B361-D1D349226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2753</Words>
  <Characters>15693</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Rubina Mkhitaryan</dc:creator>
  <cp:lastModifiedBy>User</cp:lastModifiedBy>
  <cp:revision>2</cp:revision>
  <cp:lastPrinted>2022-04-26T11:02:00Z</cp:lastPrinted>
  <dcterms:created xsi:type="dcterms:W3CDTF">2022-04-29T14:52:00Z</dcterms:created>
  <dcterms:modified xsi:type="dcterms:W3CDTF">2022-04-29T14:52:00Z</dcterms:modified>
</cp:coreProperties>
</file>