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C4" w:rsidRPr="005D57C4" w:rsidRDefault="005D57C4" w:rsidP="005D57C4">
      <w:pPr>
        <w:spacing w:before="0" w:after="160" w:line="259" w:lineRule="auto"/>
        <w:ind w:left="0" w:firstLine="0"/>
        <w:rPr>
          <w:rStyle w:val="Strong"/>
          <w:rFonts w:ascii="GHEA Grapalat" w:eastAsia="Times New Roman" w:hAnsi="GHEA Grapalat"/>
          <w:color w:val="000000"/>
          <w:sz w:val="24"/>
          <w:szCs w:val="24"/>
        </w:rPr>
      </w:pP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  <w:lang w:val="hy-AM"/>
        </w:rPr>
      </w:pPr>
      <w:r w:rsidRPr="007746A7"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  <w:lang w:val="hy-AM"/>
        </w:rPr>
        <w:t xml:space="preserve">Հավելված 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  <w:lang w:val="hy-AM"/>
        </w:rPr>
      </w:pPr>
      <w:r w:rsidRPr="007746A7"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  <w:lang w:val="hy-AM"/>
        </w:rPr>
        <w:t xml:space="preserve">ՀՀ կառավարության 2022 թվականի 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  <w:lang w:val="hy-AM"/>
        </w:rPr>
      </w:pPr>
      <w:r w:rsidRPr="007746A7"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  <w:lang w:val="hy-AM"/>
        </w:rPr>
        <w:t>…… …..-ի N ….-Ն որոշման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  <w:lang w:val="hy-AM"/>
        </w:rPr>
      </w:pPr>
      <w:bookmarkStart w:id="0" w:name="_GoBack"/>
      <w:bookmarkEnd w:id="0"/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746A7">
        <w:rPr>
          <w:rFonts w:ascii="GHEA Grapalat" w:hAnsi="GHEA Grapalat"/>
          <w:color w:val="000000"/>
          <w:shd w:val="clear" w:color="auto" w:fill="FFFFFF"/>
          <w:lang w:val="hy-AM"/>
        </w:rPr>
        <w:t>ՄԱՐԴԿԱՅԻՆ ԶՈՀԵՐԻ, ՄԱՐԴՈՒ ԱՌՈՂՋՈՒԹՅԱՆՆ ՈՒ ՇՐՋԱԿԱ ՄԻՋԱՎԱՅՐԻՆ ԶԳԱԼԻ ՎՆԱՍԻ, ԽՈՇՈՐ ՆՅՈՒԹԱԿԱՆ ԿՈՐՈՒՍՏՆԵՐԻ և ՄԱՐԴՈՒ ԿԵՆՍԱԳՈՐԾՈՒՆԵՈՒԹՅԱՆ ԲՆԱԿԱՆՈՆ ՊԱՅՄԱՆՆԵՐԻ ԽԱԽՏՄԱՆ ՀԱՆԳԵՑՆՈՂ ԿԱՄ ՆՄԱՆ ԻՐԱՎԻՃԱԿՆԵՐ ԱՌԱՋԱՆԱԼՈՒ ՎՏԱՆԳԻ ԴԵՊՔՈՒՄ ՀՐԱՏԱՊ ՀԱՄԱՐՎՈՂ ԿԱՐԻՔՆԵՐԻ ԲԱՎԱՐԱՐՄԱՆ ՇՐՋԱՆԱԿՈՒՄ ՇԻՆԱՐԱՐԱԿԱՆ ԱՇԽԱՏԱՆՔՆԵՐԻ ԳՆՄԱՆ ԳՈՐԾԸՆԹԱՑԻ ԿԱԶՄԱԿԵՐՊՄԱՆ ԿԱՐԳ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746A7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I. ԸՆԴՀԱՆՈՒՐ ԴՐՈՒՅԹՆԵՐ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746A7">
        <w:rPr>
          <w:rFonts w:ascii="GHEA Grapalat" w:hAnsi="GHEA Grapalat"/>
          <w:color w:val="000000"/>
          <w:shd w:val="clear" w:color="auto" w:fill="FFFFFF"/>
          <w:lang w:val="hy-AM"/>
        </w:rPr>
        <w:tab/>
        <w:t xml:space="preserve">1. Սույն կարգով կարգավորվում են «Գնումների մասին» օրենքի (այսուհետ` օրենք) 5-րդ հոդվածի 1-ին մասի 18-րդ կետով նախատեսված` </w:t>
      </w:r>
      <w:r w:rsidRPr="007746A7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մ</w:t>
      </w:r>
      <w:r w:rsidRPr="007746A7">
        <w:rPr>
          <w:rStyle w:val="Strong"/>
          <w:rFonts w:ascii="GHEA Grapalat" w:hAnsi="GHEA Grapalat"/>
          <w:b w:val="0"/>
          <w:bCs w:val="0"/>
          <w:lang w:val="hy-AM"/>
        </w:rPr>
        <w:t xml:space="preserve">արդկային զոհերի, մարդու առողջությանն ու շրջակա միջավայրին զգալի վնասի, խոշոր նյութական կորուստների և մարդու կենսագործունեության բնականոն պայմանների խախտման հանգեցնող կամ նման իրավիճակներ առաջանալու վտանգի դեպքում հրատապ համարվող կարիքների բավարարման շրջանակում շինարարական աշխատանքների գնման գործընթացի կազմակերպման </w:t>
      </w:r>
      <w:r w:rsidRPr="007746A7">
        <w:rPr>
          <w:rFonts w:ascii="GHEA Grapalat" w:hAnsi="GHEA Grapalat"/>
          <w:color w:val="000000"/>
          <w:shd w:val="clear" w:color="auto" w:fill="FFFFFF"/>
          <w:lang w:val="hy-AM"/>
        </w:rPr>
        <w:t>հետ կապված հարաբերությունները: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746A7">
        <w:rPr>
          <w:rFonts w:ascii="GHEA Grapalat" w:hAnsi="GHEA Grapalat"/>
          <w:color w:val="000000"/>
          <w:shd w:val="clear" w:color="auto" w:fill="FFFFFF"/>
          <w:lang w:val="hy-AM"/>
        </w:rPr>
        <w:t>2. Գնման գործընթացի առանձնահատկություններով պայմանավորված` Հայաստանի Հանրապետության կառավարության որոշումներով կարող են սահմանվել սույն կարգով չնախատեսված նորմեր: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7746A7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II. ԳՆՄԱՆ ԳՈՐԾԸՆԹԱՑԸ</w:t>
      </w: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</w:p>
    <w:p w:rsidR="005D57C4" w:rsidRPr="007746A7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7746A7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lastRenderedPageBreak/>
        <w:tab/>
        <w:t>3. Սույն կարգով նախատեսված գնման գորըծնթացի կազմակերպման նկատմամբ կիրառվում են Հայաստանի Հանրապետության կառավարության 2017 թվականի մայիսի 4-ի N 526-Ն որոշմամբ հաստատված կարգի պահանջները, հաշվի առնելով հետևյալ առանձնահատկությունները՝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746A7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ab/>
      </w:r>
      <w:r w:rsidRPr="005F2960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1) </w:t>
      </w:r>
      <w:r w:rsidRPr="005F2960">
        <w:rPr>
          <w:rFonts w:ascii="GHEA Grapalat" w:hAnsi="GHEA Grapalat"/>
          <w:color w:val="000000"/>
          <w:lang w:val="hy-AM"/>
        </w:rPr>
        <w:t>պատվիրատուի ղեկավարը հաստատում է նախաորակավորման հայտարարության (այսուհետ՝ նաև հայտարարություն)</w:t>
      </w:r>
      <w:r w:rsidRPr="00DE2BEE">
        <w:rPr>
          <w:rFonts w:ascii="GHEA Grapalat" w:hAnsi="GHEA Grapalat"/>
          <w:color w:val="000000"/>
          <w:lang w:val="hy-AM"/>
        </w:rPr>
        <w:t xml:space="preserve"> </w:t>
      </w:r>
      <w:r w:rsidRPr="005F2960">
        <w:rPr>
          <w:rFonts w:ascii="GHEA Grapalat" w:hAnsi="GHEA Grapalat"/>
          <w:color w:val="000000"/>
          <w:lang w:val="hy-AM"/>
        </w:rPr>
        <w:t>տեքստը, որով սահմանվում է՝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>ա. պատվիրատուի անվանումը և գտնվելու վայրը.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>բ. նախաորակավորման ընթացակարգի ծածկագիրը.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 xml:space="preserve">գ. գնման առարկայի բովանդակության համառոտ շարադրանքը.  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 xml:space="preserve">դ. նախաորակավորման հայտի պատրաստման և ներկայացման կարգն ու վայրը. 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 xml:space="preserve">ե. մասնակիցների՝ նախաորակավորման ընթացակարգին մասնակցելու իրավունքին և որակավորմանը ներկայացվող պահանջները և դրանց գնահատման կարգը:  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 xml:space="preserve">զ. նախնական պայմանագրի կնքման կարգը.  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>է. պետական գաղտնիք չպարունակող գնումների դեպքում, բացառությամբ նախաորակավորման հայտերի ներկայացման դեպքի, գնման ընթացակարգն իրականացվում է էլեկտրոնային գնումների համակարգի միջոցով, իսկ գնման գործընթացին հետագա մասնակցության իրավունք են ստանում նախաորակավորված մասնակիցները.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>2</w:t>
      </w:r>
      <w:r w:rsidRPr="005F2960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) պատվիրատուի ղեկավարը</w:t>
      </w:r>
      <w:r w:rsidRPr="005F2960">
        <w:rPr>
          <w:rFonts w:ascii="GHEA Grapalat" w:hAnsi="GHEA Grapalat"/>
          <w:color w:val="000000"/>
          <w:lang w:val="hy-AM"/>
        </w:rPr>
        <w:t xml:space="preserve"> նշանակում է տվյալ գնման գործընթացի քարտուղար.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3)</w:t>
      </w:r>
      <w:r w:rsidRPr="005F2960">
        <w:rPr>
          <w:rFonts w:ascii="GHEA Grapalat" w:hAnsi="GHEA Grapalat"/>
          <w:color w:val="000000"/>
          <w:lang w:val="hy-AM"/>
        </w:rPr>
        <w:t>հայտարարության տեքստը՝ հայերեն, ռուսերեն և անգլերեն լեզուներով, հաստատվելու օրվան հաջորդող աշխատանքային օրը քարտուղարը այն հրապարակում է տեղեկագրում: Ընդ որում հայտարարությունը գործում է անժամկետ.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>4</w:t>
      </w:r>
      <w:r w:rsidRPr="005F2960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) </w:t>
      </w:r>
      <w:r w:rsidRPr="005F2960">
        <w:rPr>
          <w:rFonts w:ascii="GHEA Grapalat" w:hAnsi="GHEA Grapalat"/>
          <w:color w:val="000000"/>
          <w:lang w:val="hy-AM"/>
        </w:rPr>
        <w:t xml:space="preserve">նախաորակավորված մասնակիցը՝ 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>ա. հայտի ապահովումը ներկայացնում է բանկային երաշխիքի կամ կանխիկ փողի ձևով, որի չափը հավասար է գնային առաջարկի հինգ տոկոսին.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lastRenderedPageBreak/>
        <w:t>բ. եթե ճանաչվում է ընտրված մասնակից, ապա որակավորման ապահովում չի ներկայացնում, իսկ պայմանագրի ապահովումը ներկայացվնւմ է բանկային երաշխիքի կամ կանխիկ փողի ձևով, որի չափը հավասար է պայմանագրի գնի քսան տոկոսին: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 xml:space="preserve">2. Պատվիրատուն պետք է երեք աշխատանքային օրվա ընթացքում պատասխանի մասնակցի նախաորակավորման հայտարարության վերաբերյալ պարզաբանումներ տալու հարցմանը: Հարցման և տրված պարզաբանման մասին տեղեկատվությունը պատվիրատուն միաժամանակ հրապարակում է տեղեկագրում: </w:t>
      </w:r>
    </w:p>
    <w:p w:rsidR="005D57C4" w:rsidRPr="005F2960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F2960">
        <w:rPr>
          <w:rFonts w:ascii="GHEA Grapalat" w:hAnsi="GHEA Grapalat"/>
          <w:color w:val="000000"/>
          <w:lang w:val="hy-AM"/>
        </w:rPr>
        <w:t>3. Հայտարարության հրապարակումից հետո նախաորակավորման ընթացակարգին մասնակցելու ցանկություն ունեցող մասնակիցը փաստաթղթային եղանակով կամ հայտարարությամբ նախատեսված պատվիրատուի էլեկտրոնային փոստին ուղարկելու միջոցով պատվիրատուին է ներկայացնում հայտարարությամբ պահանջված փաստաթղթերը:</w:t>
      </w: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color w:val="000000"/>
          <w:lang w:val="hy-AM"/>
        </w:rPr>
        <w:t>4. Սույն կարգի 3-րդ կետում նշված փաստաթղթերը պատվիրատուի փաստաթղթաշրջանառության համակարգ մուտքագրվելու կամ էլեկտրոնային եղանակով ստացվելու օրվան հաջորդող հինգ աշխատանքային օրվա ընթացքում, եթե դրանք բավարարում են հայտարարության պահանջներին, պատվիրատուն  մասնակցի հետ կնքում է նախնական պայմանագիր և այն կնքելուն հաջորդող աշխատանքային օրը հրապարակում է տեղեկագրում:</w:t>
      </w: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color w:val="000000"/>
          <w:lang w:val="hy-AM"/>
        </w:rPr>
        <w:t>5. Նախնական պայմանագրով նախատեսվում է նաև, որ`</w:t>
      </w: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color w:val="000000"/>
          <w:lang w:val="hy-AM"/>
        </w:rPr>
        <w:t>1) այն կնքած մասնակցի կողմից հայտի ներկայացումը պարտադիր չէ.</w:t>
      </w: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color w:val="000000"/>
          <w:lang w:val="hy-AM"/>
        </w:rPr>
        <w:t>2) հայտը ներկայացվում է ծանուցվելու օրվան հաջորդող</w:t>
      </w:r>
      <w:r w:rsidRPr="005D57C4">
        <w:rPr>
          <w:rFonts w:ascii="Calibri" w:hAnsi="Calibri" w:cs="Calibri"/>
          <w:color w:val="000000"/>
          <w:lang w:val="hy-AM"/>
        </w:rPr>
        <w:t> </w:t>
      </w:r>
      <w:r w:rsidRPr="005D57C4">
        <w:rPr>
          <w:rFonts w:ascii="GHEA Grapalat" w:hAnsi="GHEA Grapalat"/>
          <w:color w:val="000000"/>
          <w:lang w:val="hy-AM"/>
        </w:rPr>
        <w:t xml:space="preserve">հինգ աշխատանքային </w:t>
      </w:r>
      <w:r w:rsidRPr="005D57C4">
        <w:rPr>
          <w:rFonts w:ascii="GHEA Grapalat" w:hAnsi="GHEA Grapalat" w:cs="Arial Unicode"/>
          <w:color w:val="000000"/>
          <w:lang w:val="hy-AM"/>
        </w:rPr>
        <w:t>օրվա</w:t>
      </w:r>
      <w:r w:rsidRPr="005D57C4">
        <w:rPr>
          <w:rFonts w:ascii="GHEA Grapalat" w:hAnsi="GHEA Grapalat"/>
          <w:color w:val="000000"/>
          <w:lang w:val="hy-AM"/>
        </w:rPr>
        <w:t xml:space="preserve"> </w:t>
      </w:r>
      <w:r w:rsidRPr="005D57C4">
        <w:rPr>
          <w:rFonts w:ascii="GHEA Grapalat" w:hAnsi="GHEA Grapalat" w:cs="Arial Unicode"/>
          <w:color w:val="000000"/>
          <w:lang w:val="hy-AM"/>
        </w:rPr>
        <w:t>ընթացքում</w:t>
      </w:r>
      <w:r w:rsidRPr="005D57C4">
        <w:rPr>
          <w:rFonts w:ascii="GHEA Grapalat" w:hAnsi="GHEA Grapalat"/>
          <w:color w:val="000000"/>
          <w:lang w:val="hy-AM"/>
        </w:rPr>
        <w:t>.</w:t>
      </w: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color w:val="000000"/>
          <w:lang w:val="hy-AM"/>
        </w:rPr>
        <w:t>3) հրավերի հիման վրա նախաորակավորված մասնակիցների կողմից հայտերի ներկայացման, գնահատման, ընտրված մասնակցի որոշման և պայմանագրի կնքման համառոտ պայմանները.</w:t>
      </w: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color w:val="000000"/>
          <w:lang w:val="hy-AM"/>
        </w:rPr>
        <w:t xml:space="preserve">4) մասնակիցը կարող է դադարեցնել նախնական պայմանագիրը՝ դրա մասին գրավոր կամ էլեկտրոնային եղանակով ծանուցելով պատվիրատուին: Նախնական պայմանագրի դադարեցումն ավտոմատ կերպով չի դադարեցնում դրա հիման վրա տվյալ մասնակցի հետ </w:t>
      </w:r>
      <w:r w:rsidRPr="005D57C4">
        <w:rPr>
          <w:rFonts w:ascii="GHEA Grapalat" w:hAnsi="GHEA Grapalat"/>
          <w:color w:val="000000"/>
          <w:lang w:val="hy-AM"/>
        </w:rPr>
        <w:lastRenderedPageBreak/>
        <w:t>նախկինում կնքված պայմանագրերը: Նախնական պայմանագիրը դադարում է, դրա վերաբերյալ դիմումը պատվիրատուի փաստաթղթաշրջանառության համակարգ մուտքագրվելու օրվան հաջորդող հինգերորդ աշխատանքային օրը: Այդ ընթացքում պատվիրատուն մասնակցի տվյալները հեռացնում է նախնական պայմանագրեր կնքած մասնակիցների ցուցակից:</w:t>
      </w: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color w:val="000000"/>
          <w:lang w:val="hy-AM"/>
        </w:rPr>
        <w:t xml:space="preserve">5) հրավերի հիման վրա հայտ ներկայացնելու դեպքում մասնակիցը պետք է վերահաստատի նախաորակավորման հայտարարությամբ նախատեսված որակավորման պահանջին իր համապատասխանությունը: Մասնակցի որակավորման պահանջին իր համապատասխանությունը համարվում է վերահաստատված, եթե նա հայտով ներկայացնում է դրա մասին գրավոր հայտարարություն: </w:t>
      </w:r>
    </w:p>
    <w:p w:rsidR="005D57C4" w:rsidRPr="005D57C4" w:rsidRDefault="005D57C4" w:rsidP="005D57C4">
      <w:pPr>
        <w:spacing w:before="0" w:after="160" w:line="259" w:lineRule="auto"/>
        <w:ind w:left="0" w:firstLine="0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</w:p>
    <w:p w:rsidR="005D57C4" w:rsidRPr="005D57C4" w:rsidRDefault="005D57C4" w:rsidP="005D57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5D57C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III. ՈՐԱԿԱՎՈՐՄԱՆ ՉԱՓԱՆԻՇՆԵՐԸ ԵՎ ԴՐԱՆՑ ԳՆԱՀԱՏՄԱՆ ՊԱՅՄԱՆՆԵՐԸ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6. Նախաորակավորման հայտարարությամբ նախատեսվում է օրենքի 6-րդ հոդվածի 3-րդ մասի 1-ին կետով նախատեսված որակավորման չափանիշը, որը սահմանվում է հետևյալ կարգով`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ճանապարհների հետ կապված շինարարական աշխատանքների դեպքում նախաորակավորման հայտով մասնակիցը ներկայացնում է՝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ա. հայտարարություն՝ հայտը ներկայացնելուն նախորդող հինգ տարիների ընթացքում առնվազն 4-րդ ռիսկայնության աստիճանի ճանապարհների կառուցման կամ վերակառուցման կամ հիմնանորոգման աշխատանքների պատշաճ կատարված և ամբողջովին ավարտված (ավարտական ակտը տվյալ պայմանագրի պատվիրատուի կողմից հաստատված) առնվազն երեք կապալի օբյեկտ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վերաբերող պայմանագրեր (ներառյալ համաձայնագրերը) կատարած լինելու մասին: Ընդ որում սույն պարբերությամբ նախատեսված պայմանագրերի հանրագումարը չպետք է պակաս լինի 1,5 մ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իլիարդ 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դրամից. 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ենթակետի 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պարբերությամբ նախատեսված պայմանագրերի, դրանցով սահմանված կողմերի հաստատած` աշխատանքների սահմանված ժամկետում կատարումը 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հավաստող ակտերի (հանձնման-ընդունման արձանագրություն և այլն) և ավարտական ակտի պատճենները.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տրանսպորտային օբյեկտների հետ կապված շինարարական աշխատանքների դեպքում նախաորակավորման հայտով մասնակիցը ներկայացնում է՝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ա. հայտարարություն՝ հայտը ներկայացնելուն նախորդող հինգ տարիների ընթացքում 4-րդ ռիսկայնության աստիճանի տրանսպորտային օբյեկտների կառուցման կամ վերակառուցման կամ հիմնանորոգման աշխատանքների պատշաճ կատարված և ամբողջովին ավարտված (ավարտական ակտը պատվիրատուի կողմից հաստատված) առնվազն երեք կապալի օբյեկտ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վերաբերող պայմանագրեր (ներառյալ համաձայնագրերը) կատարած լինելու մասին: Ընդ որում սույն պարբերությամբ նախատեսված պայմանագրերի հանրագումարը չպետք է պակաս լինի 1,5 մ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իլիարդ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դրամից. 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ենթակետի 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պարբերությամբ նախատեսված պայմանագրերի, դրանցով սահմանված կողմերի հաստատած` աշխատանքների սահմանված ժամկետում կատարումը հավաստող ակտերի (հանձնման-ընդունման արձանագրություն և այլն) և ավարտական ակտի պատճենները.</w:t>
      </w:r>
    </w:p>
    <w:p w:rsidR="005D57C4" w:rsidRPr="005D57C4" w:rsidRDefault="005D57C4" w:rsidP="005D57C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D57C4">
        <w:rPr>
          <w:rFonts w:ascii="GHEA Grapalat" w:hAnsi="GHEA Grapalat"/>
          <w:lang w:val="hy-AM"/>
        </w:rPr>
        <w:t>3</w:t>
      </w:r>
      <w:r w:rsidRPr="005D57C4">
        <w:rPr>
          <w:rFonts w:ascii="GHEA Grapalat" w:hAnsi="GHEA Grapalat"/>
          <w:color w:val="000000"/>
          <w:lang w:val="hy-AM"/>
        </w:rPr>
        <w:t>)</w:t>
      </w:r>
      <w:r w:rsidRPr="005D57C4">
        <w:rPr>
          <w:rFonts w:ascii="GHEA Grapalat" w:hAnsi="GHEA Grapalat"/>
          <w:lang w:val="hy-AM"/>
        </w:rPr>
        <w:t xml:space="preserve"> շենքերի և շինությունների </w:t>
      </w:r>
      <w:r w:rsidRPr="005D57C4">
        <w:rPr>
          <w:rFonts w:ascii="GHEA Grapalat" w:hAnsi="GHEA Grapalat"/>
          <w:color w:val="000000"/>
          <w:lang w:val="hy-AM"/>
        </w:rPr>
        <w:t>հետ կապված շինարարական աշխատանքների դեպքում նախաորակավորման հայտով մասնակիցը ներկայացնում է՝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ա. հայտարարություն՝ հայտը ներկայացնելուն նախորդող հինգ տարիների ընթացքում 4-րդ ռիսկայնության աստիճանի բնակելի կամ հասարակական նշանակության շենքերի կառուցման կամ վերակառուցման աշխատանքների պատշաճ կատարված և ամբողջովին ավարտված (ավարտական ակտը պատվիրատուի կողմից հաստատված) առնվազն երեք կապալի օբյեկտ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վերաբերող պայմանագրեր (ներառյալ համաձայնագրերը) կատարած լինելու մասին: Ընդ որում սույն պարբերությամբ նախատեսված պայմանագրերի հանրագումարը չպետք է պակաս լինի 1,5 մ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իլիարդ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դրամից. 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բ. սույն ենթակետի 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պարբերությամբ նախատեսված պայմանագրերի, դրանցով սահմանված կողմերի հաստատած` աշխատանքների սահմանված ժամկետում կատարումը </w:t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հավաստող ակտերի (հանձնման-ընդունման արձանագրություն և այլն) և ավարտական ակտի պատճենները:</w:t>
      </w:r>
    </w:p>
    <w:p w:rsidR="005D57C4" w:rsidRPr="005D57C4" w:rsidRDefault="005D57C4" w:rsidP="005D57C4">
      <w:pPr>
        <w:shd w:val="clear" w:color="auto" w:fill="FFFFFF"/>
        <w:spacing w:before="0" w:after="0" w:line="360" w:lineRule="auto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D57C4">
        <w:rPr>
          <w:rFonts w:eastAsia="Times New Roman" w:cs="Calibri"/>
          <w:color w:val="000000"/>
          <w:sz w:val="24"/>
          <w:szCs w:val="24"/>
          <w:lang w:val="hy-AM"/>
        </w:rPr>
        <w:t xml:space="preserve"> </w:t>
      </w:r>
      <w:r w:rsidRPr="005D57C4">
        <w:rPr>
          <w:rFonts w:eastAsia="Times New Roman" w:cs="Calibri"/>
          <w:color w:val="000000"/>
          <w:sz w:val="24"/>
          <w:szCs w:val="24"/>
          <w:lang w:val="hy-AM"/>
        </w:rPr>
        <w:tab/>
      </w:r>
      <w:r w:rsidRPr="005D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7. Մասնակիցը նախաորակավորման հայտով կարող է ներկայացնել լրացուցիչ այլ փաստաթղթեր, տեղեկություններ և նյութեր:</w:t>
      </w:r>
    </w:p>
    <w:p w:rsidR="005D57C4" w:rsidRPr="00DE2BEE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8.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Պատվիրատուն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կարող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ստուգել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մասնակցի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նախաորակավորման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հայտով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ներկայացրած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տվյալների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իսկությունը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օգտագործելով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պաշտոնական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աղբյուրներից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ստացված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տվյալներ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դրա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ստանալով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իրավասու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մարմինների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գրավոր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եզրակացությունը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հարցում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ուղարկվելու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դեպքում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համապատասխան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տեղական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ինքնակառավարման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մարմինները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հարցումն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ստանալու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օրվան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հաջորդող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երեք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աշխատանքային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օրվա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ընթացքում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տրամադրում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գրավոր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եզրակացություն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Եթե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մասնակցի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ներկայացրած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տվյալների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իսկության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ստուգման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արդյունքում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տվյալները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որակվում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իրականությանը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չհամապատասխանող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ապա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նախաորակավորման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հայտը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մերժվում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է՝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դրա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ծանուցելով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մասնակցին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որին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կցվում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նաև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մերժման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մանրամասն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հիմնավորումները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5D57C4" w:rsidRDefault="005D57C4" w:rsidP="005D57C4">
      <w:p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9.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Նախաորակավորված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մասնակիցների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նկատմամբ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6-րդ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3-րդ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2-րդ, 3-րդ, 4-րդ և 5-րդ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կետերով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որակավորման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չափանիշները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դրանց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գնահատման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պայմանները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կնքվող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պայմանագրի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ֆինանսավորման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կատարման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կառավարման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պայմանները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սահմանվում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15-րդ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4-րդ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մասի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հիման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վրա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Հ</w:t>
      </w:r>
      <w:r w:rsidRPr="00DE2B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այաստանի Հանրապետության</w:t>
      </w:r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կառավարության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կողմից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հաստատվող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DE2BEE">
        <w:rPr>
          <w:rFonts w:ascii="GHEA Grapalat" w:eastAsia="Times New Roman" w:hAnsi="GHEA Grapalat"/>
          <w:color w:val="000000"/>
          <w:sz w:val="24"/>
          <w:szCs w:val="24"/>
        </w:rPr>
        <w:t>որոշմամբ</w:t>
      </w:r>
      <w:proofErr w:type="spellEnd"/>
      <w:r w:rsidRPr="00DE2BEE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5D57C4" w:rsidRPr="00C05CB1" w:rsidRDefault="005D57C4" w:rsidP="005D57C4">
      <w:pPr>
        <w:spacing w:line="360" w:lineRule="auto"/>
        <w:rPr>
          <w:rFonts w:ascii="GHEA Grapalat" w:hAnsi="GHEA Grapalat"/>
          <w:sz w:val="24"/>
          <w:szCs w:val="24"/>
        </w:rPr>
      </w:pPr>
    </w:p>
    <w:p w:rsidR="008B78C4" w:rsidRDefault="008B78C4"/>
    <w:sectPr w:rsidR="008B78C4" w:rsidSect="00C05CB1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C4"/>
    <w:rsid w:val="003E7BF8"/>
    <w:rsid w:val="005D57C4"/>
    <w:rsid w:val="008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B772"/>
  <w15:chartTrackingRefBased/>
  <w15:docId w15:val="{E1C6C365-E4D1-4836-B337-D5175D06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C4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57C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5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Daveyan</dc:creator>
  <cp:keywords/>
  <dc:description/>
  <cp:lastModifiedBy>Liana Daveyan</cp:lastModifiedBy>
  <cp:revision>1</cp:revision>
  <dcterms:created xsi:type="dcterms:W3CDTF">2022-04-12T12:41:00Z</dcterms:created>
  <dcterms:modified xsi:type="dcterms:W3CDTF">2022-04-12T12:43:00Z</dcterms:modified>
</cp:coreProperties>
</file>