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2AD36" w14:textId="77777777" w:rsidR="00BA5D3F" w:rsidRPr="00C6667A" w:rsidRDefault="00BA5D3F" w:rsidP="006E7A6B">
      <w:pPr>
        <w:tabs>
          <w:tab w:val="left" w:pos="851"/>
        </w:tabs>
        <w:spacing w:after="0" w:line="360" w:lineRule="auto"/>
        <w:ind w:firstLine="567"/>
        <w:jc w:val="center"/>
        <w:outlineLvl w:val="1"/>
        <w:rPr>
          <w:rFonts w:ascii="GHEA Grapalat" w:hAnsi="GHEA Grapalat"/>
          <w:b/>
          <w:bCs/>
          <w:color w:val="000000"/>
          <w:sz w:val="24"/>
          <w:szCs w:val="24"/>
        </w:rPr>
      </w:pPr>
      <w:r w:rsidRPr="00C6667A">
        <w:rPr>
          <w:rFonts w:ascii="GHEA Grapalat" w:hAnsi="GHEA Grapalat"/>
          <w:b/>
          <w:bCs/>
          <w:color w:val="000000"/>
          <w:sz w:val="24"/>
          <w:szCs w:val="24"/>
        </w:rPr>
        <w:t>ՀԱՅԱՍՏԱՆԻ ՀԱՆՐԱՊԵՏՈՒԹՅԱՆ</w:t>
      </w:r>
      <w:r w:rsidRPr="00C6667A">
        <w:rPr>
          <w:rFonts w:ascii="Courier New" w:hAnsi="Courier New" w:cs="Courier New"/>
          <w:b/>
          <w:bCs/>
          <w:color w:val="000000"/>
          <w:sz w:val="24"/>
          <w:szCs w:val="24"/>
        </w:rPr>
        <w:t> </w:t>
      </w:r>
      <w:r w:rsidRPr="00C6667A">
        <w:rPr>
          <w:rFonts w:ascii="GHEA Grapalat" w:hAnsi="GHEA Grapalat" w:cs="GHEA Grapalat"/>
          <w:b/>
          <w:bCs/>
          <w:color w:val="000000"/>
          <w:sz w:val="24"/>
          <w:szCs w:val="24"/>
        </w:rPr>
        <w:br/>
        <w:t>ՕՐԵՆՔԸ</w:t>
      </w:r>
    </w:p>
    <w:p w14:paraId="18EBC0B8" w14:textId="312A49DF" w:rsidR="00BA5D3F" w:rsidRPr="00C6667A" w:rsidRDefault="00BA5D3F" w:rsidP="006E7A6B">
      <w:pPr>
        <w:tabs>
          <w:tab w:val="left" w:pos="851"/>
        </w:tabs>
        <w:spacing w:after="0" w:line="360" w:lineRule="auto"/>
        <w:ind w:firstLine="567"/>
        <w:jc w:val="center"/>
        <w:outlineLvl w:val="2"/>
        <w:rPr>
          <w:rFonts w:ascii="GHEA Grapalat" w:hAnsi="GHEA Grapalat"/>
          <w:b/>
          <w:bCs/>
          <w:color w:val="000000"/>
          <w:sz w:val="24"/>
          <w:szCs w:val="24"/>
        </w:rPr>
      </w:pPr>
      <w:r w:rsidRPr="00C6667A">
        <w:rPr>
          <w:rFonts w:ascii="GHEA Grapalat" w:hAnsi="GHEA Grapalat"/>
          <w:b/>
          <w:bCs/>
          <w:color w:val="000000"/>
          <w:sz w:val="24"/>
          <w:szCs w:val="24"/>
        </w:rPr>
        <w:t>«ԴԱՏԱԿԱՆ ԱԿՏԵՐԻ ՀԱՐԿԱԴԻՐ ԿԱՏԱՐՄԱՆ ՄԱՍԻՆ» ՀԱՅԱՍՏԱՆԻ ՀԱՆՐԱՊԵՏՈՒԹՅԱՆ ՕՐԵՆՔՈՒՄ ԼՐԱՑՈՒՄՆԵՐ ԿԱՏԱՐԵԼՈՒ ՄԱՍԻՆ</w:t>
      </w:r>
    </w:p>
    <w:p w14:paraId="3D7A8951" w14:textId="77777777" w:rsidR="00BA5D3F" w:rsidRPr="00C6667A" w:rsidRDefault="00BA5D3F" w:rsidP="006E7A6B">
      <w:pPr>
        <w:tabs>
          <w:tab w:val="left" w:pos="851"/>
        </w:tabs>
        <w:spacing w:after="0" w:line="360" w:lineRule="auto"/>
        <w:ind w:firstLine="567"/>
        <w:jc w:val="both"/>
        <w:rPr>
          <w:rFonts w:ascii="GHEA Grapalat" w:hAnsi="GHEA Grapalat"/>
          <w:sz w:val="24"/>
          <w:szCs w:val="24"/>
        </w:rPr>
      </w:pPr>
    </w:p>
    <w:p w14:paraId="337E528A" w14:textId="4BCAED24" w:rsidR="007571CF" w:rsidRPr="00C6667A" w:rsidRDefault="007571CF"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b/>
          <w:sz w:val="24"/>
          <w:szCs w:val="24"/>
        </w:rPr>
        <w:t>Հոդված 1</w:t>
      </w:r>
      <w:r w:rsidRPr="00C6667A">
        <w:rPr>
          <w:rFonts w:ascii="Cambria Math" w:hAnsi="Cambria Math" w:cs="Cambria Math"/>
          <w:b/>
          <w:sz w:val="24"/>
          <w:szCs w:val="24"/>
        </w:rPr>
        <w:t>․</w:t>
      </w:r>
      <w:r w:rsidRPr="00C6667A">
        <w:rPr>
          <w:rFonts w:ascii="GHEA Grapalat" w:hAnsi="GHEA Grapalat"/>
          <w:b/>
          <w:sz w:val="24"/>
          <w:szCs w:val="24"/>
        </w:rPr>
        <w:t xml:space="preserve"> </w:t>
      </w:r>
      <w:r w:rsidRPr="00C6667A">
        <w:rPr>
          <w:rFonts w:ascii="GHEA Grapalat" w:hAnsi="GHEA Grapalat"/>
          <w:sz w:val="24"/>
          <w:szCs w:val="24"/>
        </w:rPr>
        <w:t>«Դատական ակտերի հարկադիր կատարման մասին» ՀՀ օրենքի (այսուհետ՝ Օրենք) 3</w:t>
      </w:r>
      <w:r w:rsidR="00823FF0" w:rsidRPr="00C6667A">
        <w:rPr>
          <w:rFonts w:ascii="GHEA Grapalat" w:hAnsi="GHEA Grapalat"/>
          <w:sz w:val="24"/>
          <w:szCs w:val="24"/>
        </w:rPr>
        <w:t>2</w:t>
      </w:r>
      <w:r w:rsidRPr="00C6667A">
        <w:rPr>
          <w:rFonts w:ascii="GHEA Grapalat" w:hAnsi="GHEA Grapalat"/>
          <w:sz w:val="24"/>
          <w:szCs w:val="24"/>
        </w:rPr>
        <w:t xml:space="preserve">-րդ հոդվածը լրացնել հետևյալ խմբագրությամբ </w:t>
      </w:r>
      <w:r w:rsidR="00823FF0" w:rsidRPr="00C6667A">
        <w:rPr>
          <w:rFonts w:ascii="GHEA Grapalat" w:hAnsi="GHEA Grapalat"/>
          <w:sz w:val="24"/>
          <w:szCs w:val="24"/>
        </w:rPr>
        <w:t>3</w:t>
      </w:r>
      <w:r w:rsidR="00823FF0" w:rsidRPr="00C6667A">
        <w:rPr>
          <w:rFonts w:ascii="Cambria Math" w:hAnsi="Cambria Math" w:cs="Cambria Math"/>
          <w:sz w:val="24"/>
          <w:szCs w:val="24"/>
        </w:rPr>
        <w:t>․</w:t>
      </w:r>
      <w:r w:rsidR="00823FF0" w:rsidRPr="00C6667A">
        <w:rPr>
          <w:rFonts w:ascii="GHEA Grapalat" w:hAnsi="GHEA Grapalat"/>
          <w:sz w:val="24"/>
          <w:szCs w:val="24"/>
        </w:rPr>
        <w:t>1</w:t>
      </w:r>
      <w:r w:rsidRPr="00C6667A">
        <w:rPr>
          <w:rFonts w:ascii="GHEA Grapalat" w:hAnsi="GHEA Grapalat"/>
          <w:sz w:val="24"/>
          <w:szCs w:val="24"/>
        </w:rPr>
        <w:t xml:space="preserve">-րդ և </w:t>
      </w:r>
      <w:r w:rsidR="00823FF0" w:rsidRPr="00C6667A">
        <w:rPr>
          <w:rFonts w:ascii="GHEA Grapalat" w:hAnsi="GHEA Grapalat"/>
          <w:sz w:val="24"/>
          <w:szCs w:val="24"/>
        </w:rPr>
        <w:t>3</w:t>
      </w:r>
      <w:r w:rsidR="00823FF0" w:rsidRPr="00C6667A">
        <w:rPr>
          <w:rFonts w:ascii="Cambria Math" w:hAnsi="Cambria Math" w:cs="Cambria Math"/>
          <w:sz w:val="24"/>
          <w:szCs w:val="24"/>
        </w:rPr>
        <w:t>․</w:t>
      </w:r>
      <w:r w:rsidR="00823FF0" w:rsidRPr="00C6667A">
        <w:rPr>
          <w:rFonts w:ascii="GHEA Grapalat" w:hAnsi="GHEA Grapalat"/>
          <w:sz w:val="24"/>
          <w:szCs w:val="24"/>
        </w:rPr>
        <w:t>2</w:t>
      </w:r>
      <w:r w:rsidRPr="00C6667A">
        <w:rPr>
          <w:rFonts w:ascii="GHEA Grapalat" w:hAnsi="GHEA Grapalat"/>
          <w:sz w:val="24"/>
          <w:szCs w:val="24"/>
        </w:rPr>
        <w:t>-րդ մասերով</w:t>
      </w:r>
      <w:r w:rsidRPr="00C6667A">
        <w:rPr>
          <w:rFonts w:ascii="Cambria Math" w:hAnsi="Cambria Math" w:cs="Cambria Math"/>
          <w:sz w:val="24"/>
          <w:szCs w:val="24"/>
        </w:rPr>
        <w:t>․</w:t>
      </w:r>
    </w:p>
    <w:p w14:paraId="69F45458" w14:textId="5A576DDE" w:rsidR="00A83998" w:rsidRPr="00C6667A" w:rsidRDefault="007571CF" w:rsidP="00A83998">
      <w:pPr>
        <w:tabs>
          <w:tab w:val="left" w:pos="851"/>
        </w:tabs>
        <w:spacing w:after="0" w:line="360" w:lineRule="auto"/>
        <w:ind w:firstLine="567"/>
        <w:jc w:val="both"/>
        <w:rPr>
          <w:rFonts w:ascii="GHEA Grapalat" w:hAnsi="GHEA Grapalat"/>
          <w:b/>
          <w:bCs/>
          <w:sz w:val="24"/>
          <w:szCs w:val="24"/>
        </w:rPr>
      </w:pPr>
      <w:r w:rsidRPr="00C6667A">
        <w:rPr>
          <w:rFonts w:ascii="GHEA Grapalat" w:hAnsi="GHEA Grapalat"/>
          <w:sz w:val="24"/>
          <w:szCs w:val="24"/>
        </w:rPr>
        <w:t>«</w:t>
      </w:r>
      <w:r w:rsidR="00823FF0" w:rsidRPr="00C6667A">
        <w:rPr>
          <w:rFonts w:ascii="GHEA Grapalat" w:hAnsi="GHEA Grapalat"/>
          <w:sz w:val="24"/>
          <w:szCs w:val="24"/>
        </w:rPr>
        <w:t>3</w:t>
      </w:r>
      <w:r w:rsidRPr="00C6667A">
        <w:rPr>
          <w:rFonts w:ascii="Cambria Math" w:hAnsi="Cambria Math" w:cs="Cambria Math"/>
          <w:sz w:val="24"/>
          <w:szCs w:val="24"/>
        </w:rPr>
        <w:t>․</w:t>
      </w:r>
      <w:r w:rsidR="00823FF0" w:rsidRPr="00C6667A">
        <w:rPr>
          <w:rFonts w:ascii="GHEA Grapalat" w:hAnsi="GHEA Grapalat" w:cs="Cambria Math"/>
          <w:sz w:val="24"/>
          <w:szCs w:val="24"/>
        </w:rPr>
        <w:t>1</w:t>
      </w:r>
      <w:r w:rsidR="00823FF0" w:rsidRPr="00C6667A">
        <w:rPr>
          <w:rFonts w:ascii="Cambria Math" w:hAnsi="Cambria Math" w:cs="Cambria Math"/>
          <w:sz w:val="24"/>
          <w:szCs w:val="24"/>
        </w:rPr>
        <w:t>․</w:t>
      </w:r>
      <w:r w:rsidRPr="00C6667A">
        <w:rPr>
          <w:rFonts w:ascii="GHEA Grapalat" w:hAnsi="GHEA Grapalat"/>
          <w:sz w:val="24"/>
          <w:szCs w:val="24"/>
        </w:rPr>
        <w:t xml:space="preserve"> </w:t>
      </w:r>
      <w:r w:rsidR="00A83998" w:rsidRPr="00C6667A">
        <w:rPr>
          <w:rFonts w:ascii="GHEA Grapalat" w:hAnsi="GHEA Grapalat"/>
          <w:bCs/>
          <w:sz w:val="24"/>
          <w:szCs w:val="24"/>
        </w:rPr>
        <w:t xml:space="preserve">Կատարողական վարույթի շրջանակում առանձին կատարողական գործողության իրականացումը </w:t>
      </w:r>
      <w:r w:rsidR="00FA2BB1" w:rsidRPr="00C6667A">
        <w:rPr>
          <w:rFonts w:ascii="GHEA Grapalat" w:hAnsi="GHEA Grapalat"/>
          <w:bCs/>
          <w:sz w:val="24"/>
          <w:szCs w:val="24"/>
        </w:rPr>
        <w:t>Գ</w:t>
      </w:r>
      <w:r w:rsidR="00A83998" w:rsidRPr="00C6667A">
        <w:rPr>
          <w:rFonts w:ascii="GHEA Grapalat" w:hAnsi="GHEA Grapalat"/>
          <w:bCs/>
          <w:sz w:val="24"/>
          <w:szCs w:val="24"/>
        </w:rPr>
        <w:t xml:space="preserve">լխավոր հարկադիր կատարողի կողմից սահմանված </w:t>
      </w:r>
      <w:r w:rsidR="00FA2BB1" w:rsidRPr="00C6667A">
        <w:rPr>
          <w:rFonts w:ascii="GHEA Grapalat" w:hAnsi="GHEA Grapalat"/>
          <w:bCs/>
          <w:sz w:val="24"/>
          <w:szCs w:val="24"/>
        </w:rPr>
        <w:t xml:space="preserve">դեպքերում և </w:t>
      </w:r>
      <w:r w:rsidR="00A83998" w:rsidRPr="00C6667A">
        <w:rPr>
          <w:rFonts w:ascii="GHEA Grapalat" w:hAnsi="GHEA Grapalat"/>
          <w:bCs/>
          <w:sz w:val="24"/>
          <w:szCs w:val="24"/>
        </w:rPr>
        <w:t>կարգով կարող է վերապահվել այլ հարկադիր կատարողի՝ առանց կատարողական վարույթը փոխանցելու։</w:t>
      </w:r>
    </w:p>
    <w:p w14:paraId="7A93023A" w14:textId="3D84907F" w:rsidR="00005628" w:rsidRPr="00C6667A" w:rsidRDefault="00823FF0" w:rsidP="00005628">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3</w:t>
      </w:r>
      <w:r w:rsidRPr="00C6667A">
        <w:rPr>
          <w:rFonts w:ascii="Cambria Math" w:hAnsi="Cambria Math" w:cs="Cambria Math"/>
          <w:sz w:val="24"/>
          <w:szCs w:val="24"/>
        </w:rPr>
        <w:t>․</w:t>
      </w:r>
      <w:r w:rsidRPr="00C6667A">
        <w:rPr>
          <w:rFonts w:ascii="GHEA Grapalat" w:hAnsi="GHEA Grapalat"/>
          <w:sz w:val="24"/>
          <w:szCs w:val="24"/>
        </w:rPr>
        <w:t>2</w:t>
      </w:r>
      <w:r w:rsidRPr="00C6667A">
        <w:rPr>
          <w:rFonts w:ascii="Cambria Math" w:hAnsi="Cambria Math" w:cs="Cambria Math"/>
          <w:sz w:val="24"/>
          <w:szCs w:val="24"/>
        </w:rPr>
        <w:t>․</w:t>
      </w:r>
      <w:r w:rsidR="007571CF" w:rsidRPr="00C6667A">
        <w:rPr>
          <w:rFonts w:ascii="GHEA Grapalat" w:hAnsi="GHEA Grapalat"/>
          <w:sz w:val="24"/>
          <w:szCs w:val="24"/>
        </w:rPr>
        <w:t xml:space="preserve"> </w:t>
      </w:r>
      <w:r w:rsidR="00BA5D3F" w:rsidRPr="00C6667A">
        <w:rPr>
          <w:rFonts w:ascii="GHEA Grapalat" w:hAnsi="GHEA Grapalat"/>
          <w:sz w:val="24"/>
          <w:szCs w:val="24"/>
        </w:rPr>
        <w:t xml:space="preserve">Կատարողական վարույթի շրջանակում առանձին օժանդակ գործառույթներ կարող են իրականացվել </w:t>
      </w:r>
      <w:r w:rsidR="0022759A" w:rsidRPr="00C6667A">
        <w:rPr>
          <w:rFonts w:ascii="GHEA Grapalat" w:hAnsi="GHEA Grapalat"/>
          <w:sz w:val="24"/>
          <w:szCs w:val="24"/>
        </w:rPr>
        <w:t>հ</w:t>
      </w:r>
      <w:r w:rsidR="00BA5D3F" w:rsidRPr="00C6667A">
        <w:rPr>
          <w:rFonts w:ascii="GHEA Grapalat" w:hAnsi="GHEA Grapalat"/>
          <w:sz w:val="24"/>
          <w:szCs w:val="24"/>
        </w:rPr>
        <w:t>արկադիր կատար</w:t>
      </w:r>
      <w:r w:rsidR="0022759A" w:rsidRPr="00C6667A">
        <w:rPr>
          <w:rFonts w:ascii="GHEA Grapalat" w:hAnsi="GHEA Grapalat"/>
          <w:sz w:val="24"/>
          <w:szCs w:val="24"/>
        </w:rPr>
        <w:t>ման</w:t>
      </w:r>
      <w:r w:rsidR="00BA5D3F" w:rsidRPr="00C6667A">
        <w:rPr>
          <w:rFonts w:ascii="GHEA Grapalat" w:hAnsi="GHEA Grapalat"/>
          <w:sz w:val="24"/>
          <w:szCs w:val="24"/>
        </w:rPr>
        <w:t xml:space="preserve"> ծառայության այլ </w:t>
      </w:r>
      <w:r w:rsidR="00FA2BB1" w:rsidRPr="00C6667A">
        <w:rPr>
          <w:rFonts w:ascii="GHEA Grapalat" w:hAnsi="GHEA Grapalat"/>
          <w:bCs/>
          <w:sz w:val="24"/>
          <w:szCs w:val="24"/>
        </w:rPr>
        <w:t>կառուցվածքային ստորաբաժ</w:t>
      </w:r>
      <w:r w:rsidR="0022759A" w:rsidRPr="00C6667A">
        <w:rPr>
          <w:rFonts w:ascii="GHEA Grapalat" w:hAnsi="GHEA Grapalat"/>
          <w:bCs/>
          <w:sz w:val="24"/>
          <w:szCs w:val="24"/>
        </w:rPr>
        <w:t>ան</w:t>
      </w:r>
      <w:r w:rsidR="00FA2BB1" w:rsidRPr="00C6667A">
        <w:rPr>
          <w:rFonts w:ascii="GHEA Grapalat" w:hAnsi="GHEA Grapalat"/>
          <w:bCs/>
          <w:sz w:val="24"/>
          <w:szCs w:val="24"/>
        </w:rPr>
        <w:t>ման (տարածքային մարմնի) կամ այլ աշխատակցի կողմից</w:t>
      </w:r>
      <w:r w:rsidR="0022759A" w:rsidRPr="00C6667A">
        <w:rPr>
          <w:rFonts w:ascii="GHEA Grapalat" w:hAnsi="GHEA Grapalat"/>
          <w:bCs/>
          <w:sz w:val="24"/>
          <w:szCs w:val="24"/>
        </w:rPr>
        <w:t>։</w:t>
      </w:r>
      <w:r w:rsidR="00005628" w:rsidRPr="00C6667A">
        <w:rPr>
          <w:rFonts w:ascii="GHEA Grapalat" w:hAnsi="GHEA Grapalat"/>
          <w:bCs/>
          <w:sz w:val="24"/>
          <w:szCs w:val="24"/>
        </w:rPr>
        <w:t>»։</w:t>
      </w:r>
      <w:r w:rsidR="00BA5D3F" w:rsidRPr="00C6667A">
        <w:rPr>
          <w:rFonts w:ascii="GHEA Grapalat" w:hAnsi="GHEA Grapalat"/>
          <w:sz w:val="24"/>
          <w:szCs w:val="24"/>
        </w:rPr>
        <w:t xml:space="preserve"> </w:t>
      </w:r>
    </w:p>
    <w:p w14:paraId="4BD3B62E" w14:textId="657B1D73" w:rsidR="00DB1724" w:rsidRPr="00C6667A" w:rsidRDefault="00DB1724" w:rsidP="0022759A">
      <w:pPr>
        <w:tabs>
          <w:tab w:val="left" w:pos="851"/>
        </w:tabs>
        <w:spacing w:after="0" w:line="360" w:lineRule="auto"/>
        <w:ind w:firstLine="567"/>
        <w:jc w:val="both"/>
        <w:rPr>
          <w:rFonts w:ascii="GHEA Grapalat" w:hAnsi="GHEA Grapalat"/>
          <w:sz w:val="24"/>
          <w:szCs w:val="24"/>
        </w:rPr>
      </w:pPr>
    </w:p>
    <w:p w14:paraId="595C698D" w14:textId="195FDF36" w:rsidR="00E83A64" w:rsidRPr="00C6667A" w:rsidRDefault="00E83A64"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b/>
          <w:sz w:val="24"/>
          <w:szCs w:val="24"/>
        </w:rPr>
        <w:t>Հոդված 2</w:t>
      </w:r>
      <w:r w:rsidRPr="00C6667A">
        <w:rPr>
          <w:rFonts w:ascii="Cambria Math" w:hAnsi="Cambria Math" w:cs="Cambria Math"/>
          <w:b/>
          <w:sz w:val="24"/>
          <w:szCs w:val="24"/>
        </w:rPr>
        <w:t>․</w:t>
      </w:r>
      <w:r w:rsidRPr="00C6667A">
        <w:rPr>
          <w:rFonts w:ascii="GHEA Grapalat" w:hAnsi="GHEA Grapalat"/>
          <w:b/>
          <w:sz w:val="24"/>
          <w:szCs w:val="24"/>
        </w:rPr>
        <w:t xml:space="preserve"> </w:t>
      </w:r>
      <w:r w:rsidR="006E7A6B" w:rsidRPr="00C6667A">
        <w:rPr>
          <w:rFonts w:ascii="GHEA Grapalat" w:hAnsi="GHEA Grapalat"/>
          <w:sz w:val="24"/>
          <w:szCs w:val="24"/>
        </w:rPr>
        <w:t>Օրենքի</w:t>
      </w:r>
      <w:r w:rsidRPr="00C6667A">
        <w:rPr>
          <w:rFonts w:ascii="GHEA Grapalat" w:hAnsi="GHEA Grapalat"/>
          <w:sz w:val="24"/>
          <w:szCs w:val="24"/>
        </w:rPr>
        <w:t xml:space="preserve"> 32-րդ հոդվածից հետո լրացնել հետևյալ խմբագրությամբ 32</w:t>
      </w:r>
      <w:r w:rsidRPr="00C6667A">
        <w:rPr>
          <w:rFonts w:ascii="Cambria Math" w:hAnsi="Cambria Math" w:cs="Cambria Math"/>
          <w:sz w:val="24"/>
          <w:szCs w:val="24"/>
        </w:rPr>
        <w:t>․</w:t>
      </w:r>
      <w:r w:rsidRPr="00C6667A">
        <w:rPr>
          <w:rFonts w:ascii="GHEA Grapalat" w:hAnsi="GHEA Grapalat"/>
          <w:sz w:val="24"/>
          <w:szCs w:val="24"/>
        </w:rPr>
        <w:t>1 հոդվածով</w:t>
      </w:r>
      <w:r w:rsidRPr="00C6667A">
        <w:rPr>
          <w:rFonts w:ascii="Cambria Math" w:hAnsi="Cambria Math" w:cs="Cambria Math"/>
          <w:sz w:val="24"/>
          <w:szCs w:val="24"/>
        </w:rPr>
        <w:t>․</w:t>
      </w:r>
    </w:p>
    <w:p w14:paraId="19D800B8" w14:textId="0323CAFA" w:rsidR="00F76D9D" w:rsidRPr="00C6667A" w:rsidRDefault="00E83A64" w:rsidP="0097457E">
      <w:pPr>
        <w:pStyle w:val="ListParagraph"/>
        <w:tabs>
          <w:tab w:val="left" w:pos="851"/>
        </w:tabs>
        <w:spacing w:after="0" w:line="360" w:lineRule="auto"/>
        <w:ind w:left="0" w:firstLine="567"/>
        <w:jc w:val="both"/>
        <w:rPr>
          <w:rFonts w:ascii="GHEA Grapalat" w:hAnsi="GHEA Grapalat"/>
          <w:b/>
          <w:bCs/>
          <w:sz w:val="24"/>
          <w:szCs w:val="24"/>
        </w:rPr>
      </w:pPr>
      <w:r w:rsidRPr="00C6667A">
        <w:rPr>
          <w:rFonts w:ascii="GHEA Grapalat" w:hAnsi="GHEA Grapalat"/>
          <w:b/>
          <w:bCs/>
          <w:sz w:val="24"/>
          <w:szCs w:val="24"/>
        </w:rPr>
        <w:t>«</w:t>
      </w:r>
      <w:r w:rsidR="00F76D9D" w:rsidRPr="00C6667A">
        <w:rPr>
          <w:rFonts w:ascii="GHEA Grapalat" w:hAnsi="GHEA Grapalat"/>
          <w:b/>
          <w:bCs/>
          <w:sz w:val="24"/>
          <w:szCs w:val="24"/>
        </w:rPr>
        <w:t xml:space="preserve">Հոդված </w:t>
      </w:r>
      <w:r w:rsidRPr="00C6667A">
        <w:rPr>
          <w:rFonts w:ascii="GHEA Grapalat" w:hAnsi="GHEA Grapalat"/>
          <w:b/>
          <w:bCs/>
          <w:sz w:val="24"/>
          <w:szCs w:val="24"/>
        </w:rPr>
        <w:t>32</w:t>
      </w:r>
      <w:r w:rsidRPr="00C6667A">
        <w:rPr>
          <w:rFonts w:ascii="Cambria Math" w:hAnsi="Cambria Math" w:cs="Cambria Math"/>
          <w:b/>
          <w:bCs/>
          <w:sz w:val="24"/>
          <w:szCs w:val="24"/>
        </w:rPr>
        <w:t>․</w:t>
      </w:r>
      <w:r w:rsidRPr="00C6667A">
        <w:rPr>
          <w:rFonts w:ascii="GHEA Grapalat" w:hAnsi="GHEA Grapalat"/>
          <w:b/>
          <w:bCs/>
          <w:sz w:val="24"/>
          <w:szCs w:val="24"/>
        </w:rPr>
        <w:t>1</w:t>
      </w:r>
      <w:r w:rsidR="00F76D9D" w:rsidRPr="00C6667A">
        <w:rPr>
          <w:rFonts w:ascii="GHEA Grapalat" w:hAnsi="GHEA Grapalat"/>
          <w:b/>
          <w:bCs/>
          <w:sz w:val="24"/>
          <w:szCs w:val="24"/>
        </w:rPr>
        <w:t>. Կատարողական վարույթները միացնելը և առանձնացնելը</w:t>
      </w:r>
    </w:p>
    <w:p w14:paraId="38FDE3B3" w14:textId="5A3DED04" w:rsidR="00F76D9D" w:rsidRPr="00C6667A" w:rsidRDefault="00CF3134" w:rsidP="0097457E">
      <w:pPr>
        <w:pStyle w:val="ListParagraph"/>
        <w:numPr>
          <w:ilvl w:val="0"/>
          <w:numId w:val="2"/>
        </w:numPr>
        <w:tabs>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Կատարողական գործողությունների</w:t>
      </w:r>
      <w:r w:rsidR="00F76D9D" w:rsidRPr="00C6667A">
        <w:rPr>
          <w:rFonts w:ascii="GHEA Grapalat" w:hAnsi="GHEA Grapalat"/>
          <w:sz w:val="24"/>
          <w:szCs w:val="24"/>
        </w:rPr>
        <w:t xml:space="preserve"> առավել արդյունավետ կատարման նպատակով մի քանի կատարողական վարույթներ կարող են միացվել մեկ </w:t>
      </w:r>
      <w:r w:rsidR="00E83A64" w:rsidRPr="00C6667A">
        <w:rPr>
          <w:rFonts w:ascii="GHEA Grapalat" w:hAnsi="GHEA Grapalat"/>
          <w:sz w:val="24"/>
          <w:szCs w:val="24"/>
        </w:rPr>
        <w:t>վարույթում</w:t>
      </w:r>
      <w:r w:rsidR="00F76D9D" w:rsidRPr="00C6667A">
        <w:rPr>
          <w:rFonts w:ascii="GHEA Grapalat" w:hAnsi="GHEA Grapalat"/>
          <w:sz w:val="24"/>
          <w:szCs w:val="24"/>
        </w:rPr>
        <w:t xml:space="preserve"> կամ մեկ կատարողական վարույթից կարող են առանձնացվել առանձին պահանջներով վարույթներ։</w:t>
      </w:r>
    </w:p>
    <w:p w14:paraId="7F151554" w14:textId="77777777" w:rsidR="00F76D9D" w:rsidRPr="00C6667A" w:rsidRDefault="00F76D9D" w:rsidP="0097457E">
      <w:pPr>
        <w:pStyle w:val="ListParagraph"/>
        <w:numPr>
          <w:ilvl w:val="0"/>
          <w:numId w:val="2"/>
        </w:numPr>
        <w:tabs>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Կատարողական վարույթների միացման և առանձնացման մասին որոշումն ընդունում է՝</w:t>
      </w:r>
    </w:p>
    <w:p w14:paraId="66E02668" w14:textId="46D2480A" w:rsidR="00F76D9D" w:rsidRPr="00C6667A" w:rsidRDefault="00E83A64" w:rsidP="00361718">
      <w:pPr>
        <w:pStyle w:val="ListParagraph"/>
        <w:numPr>
          <w:ilvl w:val="0"/>
          <w:numId w:val="3"/>
        </w:numPr>
        <w:tabs>
          <w:tab w:val="left" w:pos="993"/>
        </w:tabs>
        <w:spacing w:after="0" w:line="360" w:lineRule="auto"/>
        <w:ind w:left="0" w:firstLine="709"/>
        <w:jc w:val="both"/>
        <w:rPr>
          <w:rFonts w:ascii="GHEA Grapalat" w:hAnsi="GHEA Grapalat"/>
          <w:sz w:val="24"/>
          <w:szCs w:val="24"/>
        </w:rPr>
      </w:pPr>
      <w:r w:rsidRPr="00C6667A">
        <w:rPr>
          <w:rFonts w:ascii="GHEA Grapalat" w:hAnsi="GHEA Grapalat"/>
          <w:sz w:val="24"/>
          <w:szCs w:val="24"/>
        </w:rPr>
        <w:t xml:space="preserve">հարկադիր կատարման ծառայության համապատասխան </w:t>
      </w:r>
      <w:r w:rsidR="000D728F" w:rsidRPr="00C6667A">
        <w:rPr>
          <w:rFonts w:ascii="GHEA Grapalat" w:hAnsi="GHEA Grapalat"/>
          <w:bCs/>
          <w:sz w:val="24"/>
          <w:szCs w:val="24"/>
        </w:rPr>
        <w:t>կառուցվածքային ստորաբաժ</w:t>
      </w:r>
      <w:r w:rsidR="0022759A" w:rsidRPr="00C6667A">
        <w:rPr>
          <w:rFonts w:ascii="GHEA Grapalat" w:hAnsi="GHEA Grapalat"/>
          <w:bCs/>
          <w:sz w:val="24"/>
          <w:szCs w:val="24"/>
        </w:rPr>
        <w:t>ան</w:t>
      </w:r>
      <w:r w:rsidR="000D728F" w:rsidRPr="00C6667A">
        <w:rPr>
          <w:rFonts w:ascii="GHEA Grapalat" w:hAnsi="GHEA Grapalat"/>
          <w:bCs/>
          <w:sz w:val="24"/>
          <w:szCs w:val="24"/>
        </w:rPr>
        <w:t>ման (տարածքային մարմնի) ղեկավարը</w:t>
      </w:r>
      <w:r w:rsidR="00F76D9D" w:rsidRPr="00C6667A">
        <w:rPr>
          <w:rFonts w:ascii="GHEA Grapalat" w:hAnsi="GHEA Grapalat"/>
          <w:sz w:val="24"/>
          <w:szCs w:val="24"/>
        </w:rPr>
        <w:t xml:space="preserve">, եթե միացվում են տվյալ ստորաբաժանումում իրականացվող կատարողական վարույթներ, կամ եթե </w:t>
      </w:r>
      <w:r w:rsidR="00F76D9D" w:rsidRPr="00C6667A">
        <w:rPr>
          <w:rFonts w:ascii="GHEA Grapalat" w:hAnsi="GHEA Grapalat"/>
          <w:sz w:val="24"/>
          <w:szCs w:val="24"/>
        </w:rPr>
        <w:lastRenderedPageBreak/>
        <w:t xml:space="preserve">առանձնացվող կատարողական վարույթները ենթակա են իրականացման տվյալ </w:t>
      </w:r>
      <w:r w:rsidR="00AF752E" w:rsidRPr="00C6667A">
        <w:rPr>
          <w:rFonts w:ascii="GHEA Grapalat" w:hAnsi="GHEA Grapalat"/>
          <w:sz w:val="24"/>
          <w:szCs w:val="24"/>
        </w:rPr>
        <w:t>ստորաբաժանում</w:t>
      </w:r>
      <w:r w:rsidR="00D81D21" w:rsidRPr="00C6667A">
        <w:rPr>
          <w:rFonts w:ascii="GHEA Grapalat" w:hAnsi="GHEA Grapalat"/>
          <w:sz w:val="24"/>
          <w:szCs w:val="24"/>
        </w:rPr>
        <w:t>ում</w:t>
      </w:r>
      <w:r w:rsidR="00F76D9D" w:rsidRPr="00C6667A">
        <w:rPr>
          <w:rFonts w:ascii="GHEA Grapalat" w:hAnsi="GHEA Grapalat"/>
          <w:sz w:val="24"/>
          <w:szCs w:val="24"/>
        </w:rPr>
        <w:t>.</w:t>
      </w:r>
    </w:p>
    <w:p w14:paraId="402E5D64" w14:textId="0E80B18C" w:rsidR="00F76D9D" w:rsidRPr="00C6667A" w:rsidRDefault="00F76D9D" w:rsidP="0097457E">
      <w:pPr>
        <w:pStyle w:val="ListParagraph"/>
        <w:numPr>
          <w:ilvl w:val="0"/>
          <w:numId w:val="3"/>
        </w:numPr>
        <w:tabs>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 xml:space="preserve">Գլխավոր հարկադիր կատարողը, եթե միացվում են </w:t>
      </w:r>
      <w:r w:rsidR="00963694" w:rsidRPr="00C6667A">
        <w:rPr>
          <w:rFonts w:ascii="GHEA Grapalat" w:hAnsi="GHEA Grapalat"/>
          <w:sz w:val="24"/>
          <w:szCs w:val="24"/>
        </w:rPr>
        <w:t>հ</w:t>
      </w:r>
      <w:r w:rsidRPr="00C6667A">
        <w:rPr>
          <w:rFonts w:ascii="GHEA Grapalat" w:hAnsi="GHEA Grapalat"/>
          <w:sz w:val="24"/>
          <w:szCs w:val="24"/>
        </w:rPr>
        <w:t>արկադիր կատար</w:t>
      </w:r>
      <w:r w:rsidR="00963694" w:rsidRPr="00C6667A">
        <w:rPr>
          <w:rFonts w:ascii="GHEA Grapalat" w:hAnsi="GHEA Grapalat"/>
          <w:sz w:val="24"/>
          <w:szCs w:val="24"/>
        </w:rPr>
        <w:t xml:space="preserve">ման </w:t>
      </w:r>
      <w:r w:rsidRPr="00C6667A">
        <w:rPr>
          <w:rFonts w:ascii="GHEA Grapalat" w:hAnsi="GHEA Grapalat"/>
          <w:sz w:val="24"/>
          <w:szCs w:val="24"/>
        </w:rPr>
        <w:t xml:space="preserve">ծառայության տարբեր ստորաբաժանումներում իրականացվող կատարողական վարույթներ, կամ եթե առանձնացվող կատարողական վարույթը ենթակա է փոխանցման </w:t>
      </w:r>
      <w:r w:rsidR="00963694" w:rsidRPr="00C6667A">
        <w:rPr>
          <w:rFonts w:ascii="GHEA Grapalat" w:hAnsi="GHEA Grapalat"/>
          <w:sz w:val="24"/>
          <w:szCs w:val="24"/>
        </w:rPr>
        <w:t>հ</w:t>
      </w:r>
      <w:r w:rsidRPr="00C6667A">
        <w:rPr>
          <w:rFonts w:ascii="GHEA Grapalat" w:hAnsi="GHEA Grapalat"/>
          <w:sz w:val="24"/>
          <w:szCs w:val="24"/>
        </w:rPr>
        <w:t>արկադիր կատար</w:t>
      </w:r>
      <w:r w:rsidR="00963694" w:rsidRPr="00C6667A">
        <w:rPr>
          <w:rFonts w:ascii="GHEA Grapalat" w:hAnsi="GHEA Grapalat"/>
          <w:sz w:val="24"/>
          <w:szCs w:val="24"/>
        </w:rPr>
        <w:t xml:space="preserve">ման </w:t>
      </w:r>
      <w:r w:rsidRPr="00C6667A">
        <w:rPr>
          <w:rFonts w:ascii="GHEA Grapalat" w:hAnsi="GHEA Grapalat"/>
          <w:sz w:val="24"/>
          <w:szCs w:val="24"/>
        </w:rPr>
        <w:t>ծառայության մեկ այլ ստորաբաժանում։</w:t>
      </w:r>
    </w:p>
    <w:p w14:paraId="632D9162" w14:textId="77777777" w:rsidR="0022759A" w:rsidRPr="00C6667A" w:rsidRDefault="0022759A" w:rsidP="00E23B8B">
      <w:pPr>
        <w:tabs>
          <w:tab w:val="left" w:pos="851"/>
        </w:tabs>
        <w:spacing w:after="0" w:line="360" w:lineRule="auto"/>
        <w:ind w:firstLine="567"/>
        <w:jc w:val="both"/>
        <w:rPr>
          <w:rFonts w:ascii="GHEA Grapalat" w:hAnsi="GHEA Grapalat"/>
          <w:b/>
          <w:bCs/>
          <w:sz w:val="24"/>
          <w:szCs w:val="24"/>
        </w:rPr>
      </w:pPr>
    </w:p>
    <w:p w14:paraId="16C750B5" w14:textId="4789BB4E" w:rsidR="00AF752E" w:rsidRPr="00C6667A" w:rsidRDefault="00AF752E" w:rsidP="00E23B8B">
      <w:pPr>
        <w:tabs>
          <w:tab w:val="left" w:pos="851"/>
        </w:tabs>
        <w:spacing w:after="0" w:line="360" w:lineRule="auto"/>
        <w:ind w:firstLine="567"/>
        <w:jc w:val="both"/>
        <w:rPr>
          <w:rFonts w:ascii="GHEA Grapalat" w:hAnsi="GHEA Grapalat"/>
          <w:sz w:val="24"/>
          <w:szCs w:val="24"/>
        </w:rPr>
      </w:pPr>
      <w:r w:rsidRPr="00C6667A">
        <w:rPr>
          <w:rFonts w:ascii="GHEA Grapalat" w:hAnsi="GHEA Grapalat"/>
          <w:b/>
          <w:bCs/>
          <w:sz w:val="24"/>
          <w:szCs w:val="24"/>
        </w:rPr>
        <w:t>Հոդված</w:t>
      </w:r>
      <w:r w:rsidR="00C6667A">
        <w:rPr>
          <w:rFonts w:ascii="GHEA Grapalat" w:hAnsi="GHEA Grapalat"/>
          <w:b/>
          <w:bCs/>
          <w:sz w:val="24"/>
          <w:szCs w:val="24"/>
        </w:rPr>
        <w:t xml:space="preserve"> 3</w:t>
      </w:r>
      <w:bookmarkStart w:id="0" w:name="_GoBack"/>
      <w:bookmarkEnd w:id="0"/>
      <w:r w:rsidRPr="00C6667A">
        <w:rPr>
          <w:rFonts w:ascii="GHEA Grapalat" w:hAnsi="GHEA Grapalat"/>
          <w:b/>
          <w:bCs/>
          <w:sz w:val="24"/>
          <w:szCs w:val="24"/>
        </w:rPr>
        <w:t>.</w:t>
      </w:r>
      <w:r w:rsidRPr="00C6667A">
        <w:rPr>
          <w:rFonts w:ascii="GHEA Grapalat" w:hAnsi="GHEA Grapalat"/>
          <w:sz w:val="24"/>
          <w:szCs w:val="24"/>
        </w:rPr>
        <w:t xml:space="preserve"> Սույն օրենքն ուժի մեջ է մտնում պաշտոնական հրապարակման օրվան հաջորդող տասներորդ օրը:</w:t>
      </w:r>
    </w:p>
    <w:p w14:paraId="776FFD14" w14:textId="77777777" w:rsidR="00AF752E" w:rsidRPr="00C6667A" w:rsidRDefault="00AF752E" w:rsidP="00AF752E">
      <w:pPr>
        <w:tabs>
          <w:tab w:val="left" w:pos="851"/>
        </w:tabs>
        <w:spacing w:after="0" w:line="360" w:lineRule="auto"/>
        <w:ind w:firstLine="567"/>
        <w:rPr>
          <w:rFonts w:ascii="GHEA Grapalat" w:hAnsi="GHEA Grapalat"/>
          <w:sz w:val="24"/>
          <w:szCs w:val="24"/>
        </w:rPr>
      </w:pPr>
    </w:p>
    <w:p w14:paraId="6BB1EE0E" w14:textId="77777777" w:rsidR="00AF752E" w:rsidRPr="00C6667A" w:rsidRDefault="00AF752E" w:rsidP="006E7A6B">
      <w:pPr>
        <w:tabs>
          <w:tab w:val="left" w:pos="851"/>
        </w:tabs>
        <w:spacing w:after="0" w:line="360" w:lineRule="auto"/>
        <w:ind w:firstLine="567"/>
        <w:rPr>
          <w:rFonts w:ascii="GHEA Grapalat" w:hAnsi="GHEA Grapalat"/>
          <w:sz w:val="24"/>
          <w:szCs w:val="24"/>
        </w:rPr>
      </w:pPr>
    </w:p>
    <w:p w14:paraId="7427C21F" w14:textId="77777777" w:rsidR="0039403A" w:rsidRPr="00C6667A" w:rsidRDefault="0039403A">
      <w:pPr>
        <w:rPr>
          <w:rFonts w:ascii="GHEA Grapalat" w:hAnsi="GHEA Grapalat"/>
          <w:b/>
          <w:sz w:val="24"/>
          <w:szCs w:val="24"/>
        </w:rPr>
      </w:pPr>
      <w:r w:rsidRPr="00C6667A">
        <w:rPr>
          <w:rFonts w:ascii="GHEA Grapalat" w:hAnsi="GHEA Grapalat"/>
          <w:b/>
          <w:sz w:val="24"/>
          <w:szCs w:val="24"/>
        </w:rPr>
        <w:br w:type="page"/>
      </w:r>
    </w:p>
    <w:p w14:paraId="717CA05E" w14:textId="24B5F940" w:rsidR="00EE7D65" w:rsidRPr="00C6667A" w:rsidRDefault="00EE7D65" w:rsidP="006E7A6B">
      <w:pPr>
        <w:tabs>
          <w:tab w:val="left" w:pos="851"/>
          <w:tab w:val="left" w:pos="993"/>
        </w:tabs>
        <w:spacing w:after="0" w:line="360" w:lineRule="auto"/>
        <w:ind w:firstLine="567"/>
        <w:jc w:val="center"/>
        <w:rPr>
          <w:rFonts w:ascii="GHEA Grapalat" w:hAnsi="GHEA Grapalat"/>
          <w:b/>
          <w:sz w:val="24"/>
          <w:szCs w:val="24"/>
        </w:rPr>
      </w:pPr>
      <w:r w:rsidRPr="00C6667A">
        <w:rPr>
          <w:rFonts w:ascii="GHEA Grapalat" w:hAnsi="GHEA Grapalat"/>
          <w:b/>
          <w:sz w:val="24"/>
          <w:szCs w:val="24"/>
        </w:rPr>
        <w:lastRenderedPageBreak/>
        <w:t>ՀԻՄՆԱՎՈՐՈՒՄ</w:t>
      </w:r>
    </w:p>
    <w:p w14:paraId="552122B8" w14:textId="77777777" w:rsidR="00EE7D65" w:rsidRPr="00C6667A" w:rsidRDefault="00EE7D65" w:rsidP="006E7A6B">
      <w:pPr>
        <w:pStyle w:val="ListParagraph"/>
        <w:tabs>
          <w:tab w:val="left" w:pos="567"/>
          <w:tab w:val="left" w:pos="851"/>
        </w:tabs>
        <w:spacing w:after="0" w:line="360" w:lineRule="auto"/>
        <w:ind w:left="0" w:firstLine="567"/>
        <w:jc w:val="center"/>
        <w:rPr>
          <w:rFonts w:ascii="GHEA Grapalat" w:hAnsi="GHEA Grapalat"/>
          <w:b/>
          <w:sz w:val="24"/>
          <w:szCs w:val="24"/>
        </w:rPr>
      </w:pPr>
      <w:r w:rsidRPr="00C6667A">
        <w:rPr>
          <w:rFonts w:ascii="GHEA Grapalat" w:hAnsi="GHEA Grapalat"/>
          <w:b/>
          <w:sz w:val="24"/>
          <w:szCs w:val="24"/>
        </w:rPr>
        <w:t>««Դատական ակտերի հարկադիր կատարման մասին» օրենքում փոփոխություններ և լրացումներ կատարելու մասին» օրենքի նախագծի ընդունման անհրաժեշտության</w:t>
      </w:r>
    </w:p>
    <w:p w14:paraId="733DCE53" w14:textId="77777777" w:rsidR="00EE7D65" w:rsidRPr="00C6667A" w:rsidRDefault="00EE7D65" w:rsidP="006E7A6B">
      <w:pPr>
        <w:pStyle w:val="ListParagraph"/>
        <w:tabs>
          <w:tab w:val="left" w:pos="567"/>
          <w:tab w:val="left" w:pos="851"/>
        </w:tabs>
        <w:spacing w:after="0" w:line="360" w:lineRule="auto"/>
        <w:ind w:left="0" w:firstLine="567"/>
        <w:jc w:val="center"/>
        <w:rPr>
          <w:rFonts w:ascii="GHEA Grapalat" w:hAnsi="GHEA Grapalat"/>
          <w:b/>
          <w:sz w:val="24"/>
          <w:szCs w:val="24"/>
        </w:rPr>
      </w:pPr>
    </w:p>
    <w:p w14:paraId="25212C0F" w14:textId="77777777" w:rsidR="00EE7D65" w:rsidRPr="00C6667A" w:rsidRDefault="00EE7D65" w:rsidP="006E7A6B">
      <w:pPr>
        <w:pStyle w:val="ListParagraph"/>
        <w:numPr>
          <w:ilvl w:val="0"/>
          <w:numId w:val="4"/>
        </w:numPr>
        <w:shd w:val="clear" w:color="auto" w:fill="FFFFFF"/>
        <w:tabs>
          <w:tab w:val="left" w:pos="851"/>
        </w:tabs>
        <w:spacing w:after="0" w:line="360" w:lineRule="auto"/>
        <w:ind w:left="0" w:firstLine="567"/>
        <w:jc w:val="both"/>
        <w:rPr>
          <w:rFonts w:ascii="GHEA Grapalat" w:hAnsi="GHEA Grapalat" w:cs="Arian AMU"/>
          <w:bCs/>
          <w:sz w:val="24"/>
          <w:szCs w:val="24"/>
          <w:bdr w:val="none" w:sz="0" w:space="0" w:color="auto" w:frame="1"/>
          <w:lang w:eastAsia="hy-AM"/>
        </w:rPr>
      </w:pPr>
      <w:r w:rsidRPr="00C6667A">
        <w:rPr>
          <w:rFonts w:ascii="GHEA Grapalat" w:hAnsi="GHEA Grapalat" w:cs="Arial"/>
          <w:b/>
          <w:sz w:val="24"/>
          <w:szCs w:val="24"/>
        </w:rPr>
        <w:t>Կարգավորման</w:t>
      </w:r>
      <w:r w:rsidRPr="00C6667A">
        <w:rPr>
          <w:rFonts w:ascii="GHEA Grapalat" w:hAnsi="GHEA Grapalat" w:cs="Arial Armenian"/>
          <w:b/>
          <w:sz w:val="24"/>
          <w:szCs w:val="24"/>
        </w:rPr>
        <w:t xml:space="preserve"> </w:t>
      </w:r>
      <w:r w:rsidRPr="00C6667A">
        <w:rPr>
          <w:rFonts w:ascii="GHEA Grapalat" w:hAnsi="GHEA Grapalat" w:cs="Arial"/>
          <w:b/>
          <w:sz w:val="24"/>
          <w:szCs w:val="24"/>
        </w:rPr>
        <w:t>ենթակա</w:t>
      </w:r>
      <w:r w:rsidRPr="00C6667A">
        <w:rPr>
          <w:rFonts w:ascii="GHEA Grapalat" w:hAnsi="GHEA Grapalat" w:cs="Arial Armenian"/>
          <w:b/>
          <w:sz w:val="24"/>
          <w:szCs w:val="24"/>
        </w:rPr>
        <w:t xml:space="preserve"> </w:t>
      </w:r>
      <w:r w:rsidRPr="00C6667A">
        <w:rPr>
          <w:rFonts w:ascii="GHEA Grapalat" w:hAnsi="GHEA Grapalat" w:cs="Arial"/>
          <w:b/>
          <w:sz w:val="24"/>
          <w:szCs w:val="24"/>
        </w:rPr>
        <w:t>ոլորտի</w:t>
      </w:r>
      <w:r w:rsidRPr="00C6667A">
        <w:rPr>
          <w:rFonts w:ascii="GHEA Grapalat" w:hAnsi="GHEA Grapalat" w:cs="Arial Armenian"/>
          <w:b/>
          <w:sz w:val="24"/>
          <w:szCs w:val="24"/>
        </w:rPr>
        <w:t xml:space="preserve"> </w:t>
      </w:r>
      <w:r w:rsidRPr="00C6667A">
        <w:rPr>
          <w:rFonts w:ascii="GHEA Grapalat" w:hAnsi="GHEA Grapalat" w:cs="Arial"/>
          <w:b/>
          <w:sz w:val="24"/>
          <w:szCs w:val="24"/>
        </w:rPr>
        <w:t>կամ</w:t>
      </w:r>
      <w:r w:rsidRPr="00C6667A">
        <w:rPr>
          <w:rFonts w:ascii="GHEA Grapalat" w:hAnsi="GHEA Grapalat" w:cs="Arial Armenian"/>
          <w:b/>
          <w:sz w:val="24"/>
          <w:szCs w:val="24"/>
        </w:rPr>
        <w:t xml:space="preserve"> </w:t>
      </w:r>
      <w:r w:rsidRPr="00C6667A">
        <w:rPr>
          <w:rFonts w:ascii="GHEA Grapalat" w:hAnsi="GHEA Grapalat" w:cs="Arial"/>
          <w:b/>
          <w:sz w:val="24"/>
          <w:szCs w:val="24"/>
        </w:rPr>
        <w:t>խնդրի</w:t>
      </w:r>
      <w:r w:rsidRPr="00C6667A">
        <w:rPr>
          <w:rFonts w:ascii="GHEA Grapalat" w:hAnsi="GHEA Grapalat" w:cs="Arial Armenian"/>
          <w:b/>
          <w:sz w:val="24"/>
          <w:szCs w:val="24"/>
        </w:rPr>
        <w:t xml:space="preserve"> </w:t>
      </w:r>
      <w:r w:rsidRPr="00C6667A">
        <w:rPr>
          <w:rFonts w:ascii="GHEA Grapalat" w:hAnsi="GHEA Grapalat" w:cs="Arial"/>
          <w:b/>
          <w:sz w:val="24"/>
          <w:szCs w:val="24"/>
        </w:rPr>
        <w:t>սահմանումը.</w:t>
      </w:r>
      <w:r w:rsidRPr="00C6667A">
        <w:rPr>
          <w:rFonts w:ascii="GHEA Grapalat" w:hAnsi="GHEA Grapalat" w:cs="Arian AMU"/>
          <w:bCs/>
          <w:sz w:val="24"/>
          <w:szCs w:val="24"/>
          <w:bdr w:val="none" w:sz="0" w:space="0" w:color="auto" w:frame="1"/>
          <w:lang w:eastAsia="hy-AM"/>
        </w:rPr>
        <w:t xml:space="preserve"> </w:t>
      </w:r>
    </w:p>
    <w:p w14:paraId="04A3F021" w14:textId="208B7E0D" w:rsidR="00EE7D65" w:rsidRPr="00C6667A" w:rsidRDefault="00EE7D65" w:rsidP="006E7A6B">
      <w:pPr>
        <w:pStyle w:val="ListParagraph"/>
        <w:tabs>
          <w:tab w:val="left" w:pos="567"/>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 xml:space="preserve">Նախագծով նախատեսվում է կարգավորել </w:t>
      </w:r>
      <w:r w:rsidR="00520122" w:rsidRPr="00C6667A">
        <w:rPr>
          <w:rFonts w:ascii="GHEA Grapalat" w:hAnsi="GHEA Grapalat"/>
          <w:sz w:val="24"/>
          <w:szCs w:val="24"/>
        </w:rPr>
        <w:t>կատարողական վարույթի շրջանակում որոշակի գործողություններ միևնույն կամ այլ ստորաբաժանումների հարկադիր կատարողների կողմից իրականացնելու հետ կապված հարաբերությունները, ինչպես նաև սահմանել կատարողական վարույթները մեկ վարույթում միավորելու և առանձնացնելու վերաբերյալ կարգավորումներ։</w:t>
      </w:r>
    </w:p>
    <w:p w14:paraId="203FC9B4" w14:textId="77777777" w:rsidR="00EE7D65" w:rsidRPr="00C6667A" w:rsidRDefault="00EE7D65" w:rsidP="006E7A6B">
      <w:pPr>
        <w:pStyle w:val="ListParagraph"/>
        <w:tabs>
          <w:tab w:val="left" w:pos="567"/>
          <w:tab w:val="left" w:pos="851"/>
        </w:tabs>
        <w:spacing w:after="0" w:line="360" w:lineRule="auto"/>
        <w:ind w:left="0" w:firstLine="567"/>
        <w:jc w:val="both"/>
        <w:rPr>
          <w:rFonts w:ascii="GHEA Grapalat" w:hAnsi="GHEA Grapalat"/>
          <w:sz w:val="24"/>
          <w:szCs w:val="24"/>
        </w:rPr>
      </w:pPr>
    </w:p>
    <w:p w14:paraId="4A29BC35" w14:textId="77777777" w:rsidR="00EE7D65" w:rsidRPr="00C6667A" w:rsidRDefault="00EE7D65" w:rsidP="006E7A6B">
      <w:pPr>
        <w:pStyle w:val="ListParagraph"/>
        <w:numPr>
          <w:ilvl w:val="0"/>
          <w:numId w:val="4"/>
        </w:numPr>
        <w:tabs>
          <w:tab w:val="left" w:pos="567"/>
          <w:tab w:val="left" w:pos="851"/>
        </w:tabs>
        <w:spacing w:after="0" w:line="360" w:lineRule="auto"/>
        <w:ind w:left="0" w:firstLine="567"/>
        <w:jc w:val="both"/>
        <w:rPr>
          <w:rFonts w:ascii="GHEA Grapalat" w:hAnsi="GHEA Grapalat"/>
          <w:b/>
          <w:sz w:val="24"/>
          <w:szCs w:val="24"/>
        </w:rPr>
      </w:pPr>
      <w:r w:rsidRPr="00C6667A">
        <w:rPr>
          <w:rFonts w:ascii="GHEA Grapalat" w:hAnsi="GHEA Grapalat"/>
          <w:b/>
          <w:sz w:val="24"/>
          <w:szCs w:val="24"/>
        </w:rPr>
        <w:t>Առկա իրավիճակը</w:t>
      </w:r>
    </w:p>
    <w:p w14:paraId="39EAB74A" w14:textId="77777777" w:rsidR="00637C2D" w:rsidRPr="00C6667A" w:rsidRDefault="005969AE"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Հարկադիր կատարումն ապահովող ծառայության (այսուհետ՝ Ծառայություն) կողմից իրականացվող կատարողական վարույթներով հաճախ հանդիպում են այնպիսի դեպքեր, երբ </w:t>
      </w:r>
      <w:r w:rsidR="003C1C19" w:rsidRPr="00C6667A">
        <w:rPr>
          <w:rFonts w:ascii="GHEA Grapalat" w:hAnsi="GHEA Grapalat"/>
          <w:sz w:val="24"/>
          <w:szCs w:val="24"/>
        </w:rPr>
        <w:t>անհրաժեշտություն է առաջանում հարկադիր կատարողի կողմից իրականացվող կատարողական վարույթի շրջանակում կոնկրետ կատարողական գործողության իրականացումը վերապահել Ծառայության նույն կամ այլ ստորաբաժանման հարկադիր կատարողի</w:t>
      </w:r>
      <w:r w:rsidR="00F73F1E" w:rsidRPr="00C6667A">
        <w:rPr>
          <w:rFonts w:ascii="GHEA Grapalat" w:hAnsi="GHEA Grapalat"/>
          <w:sz w:val="24"/>
          <w:szCs w:val="24"/>
        </w:rPr>
        <w:t>, ինչը մի շարք դեպքերում պայմանավորված է հարկադիր կատարողների և/կամ Ծառայության առանձին ստորաբաժանումների մասնագիտացմամբ</w:t>
      </w:r>
      <w:r w:rsidR="000D728F" w:rsidRPr="00C6667A">
        <w:rPr>
          <w:rFonts w:ascii="GHEA Grapalat" w:hAnsi="GHEA Grapalat"/>
          <w:sz w:val="24"/>
          <w:szCs w:val="24"/>
        </w:rPr>
        <w:t xml:space="preserve"> և կատարողական գործողությունների օպերատիվությունն ապահովելու անհրաժեշտությամբ</w:t>
      </w:r>
      <w:r w:rsidR="00F73F1E" w:rsidRPr="00C6667A">
        <w:rPr>
          <w:rFonts w:ascii="GHEA Grapalat" w:hAnsi="GHEA Grapalat"/>
          <w:sz w:val="24"/>
          <w:szCs w:val="24"/>
        </w:rPr>
        <w:t xml:space="preserve">։ </w:t>
      </w:r>
    </w:p>
    <w:p w14:paraId="5670D8CF" w14:textId="239A6405" w:rsidR="00F73F1E" w:rsidRPr="00C6667A" w:rsidRDefault="00637C2D"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Կատարողական վարույթի ընթացքում հաճախ ծագում է առանձին գործողություններ կատարելու անհրաժեշտություն, որոնք օպերատիվ կերպով և ավելի քիչ ծախսերով կարող են կատարվել այլ տարածքային մարմինների հարկադիր կատարողների կողմից։ Մասնավորապես, խոսքն այն դեպքերի մասին է, երբ ծագում է այլ մարզ</w:t>
      </w:r>
      <w:r w:rsidR="00955B13" w:rsidRPr="00C6667A">
        <w:rPr>
          <w:rFonts w:ascii="GHEA Grapalat" w:hAnsi="GHEA Grapalat"/>
          <w:sz w:val="24"/>
          <w:szCs w:val="24"/>
        </w:rPr>
        <w:t>ի տարածքում կատարողական</w:t>
      </w:r>
      <w:r w:rsidRPr="00C6667A">
        <w:rPr>
          <w:rFonts w:ascii="GHEA Grapalat" w:hAnsi="GHEA Grapalat"/>
          <w:sz w:val="24"/>
          <w:szCs w:val="24"/>
        </w:rPr>
        <w:t xml:space="preserve"> գործողություն </w:t>
      </w:r>
      <w:r w:rsidR="00955B13" w:rsidRPr="00C6667A">
        <w:rPr>
          <w:rFonts w:ascii="GHEA Grapalat" w:hAnsi="GHEA Grapalat"/>
          <w:sz w:val="24"/>
          <w:szCs w:val="24"/>
        </w:rPr>
        <w:t>կատարելու</w:t>
      </w:r>
      <w:r w:rsidRPr="00C6667A">
        <w:rPr>
          <w:rFonts w:ascii="GHEA Grapalat" w:hAnsi="GHEA Grapalat"/>
          <w:sz w:val="24"/>
          <w:szCs w:val="24"/>
        </w:rPr>
        <w:t xml:space="preserve"> անհրաժեշտություն։ Բացի դրանից, կատարողական վարույթով իրականացվող մի շարք գործողություններ, դրանց բնույթով և առանձնահատկություններով </w:t>
      </w:r>
      <w:r w:rsidRPr="00C6667A">
        <w:rPr>
          <w:rFonts w:ascii="GHEA Grapalat" w:hAnsi="GHEA Grapalat"/>
          <w:sz w:val="24"/>
          <w:szCs w:val="24"/>
        </w:rPr>
        <w:lastRenderedPageBreak/>
        <w:t xml:space="preserve">պայմանավորված, առավել արդյունավետ կարող են իրականացվել, եթե դրանց իրականացումը վերապահվի Ծառայության որոշակի մասնագիտացված ստորաբաժանման։ </w:t>
      </w:r>
    </w:p>
    <w:p w14:paraId="19A701A6" w14:textId="1C799E06" w:rsidR="005969AE" w:rsidRPr="00C6667A" w:rsidRDefault="002F6C85"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«Հարկադիր կատարումն ապահովող ծառայության մասին» օրենքի 24-րդ հոդվածի 1-ին մասի 1-ին կետի համաձայն՝ դատական ակտերի հարկադիր կատարման ընթացքում հարկադիր կատարողը միջոցներ է ձեռնարկում կատարողական թերթի կամ նոտարի կողմից տրված կատարողական մակագրության թերթի</w:t>
      </w:r>
      <w:r w:rsidRPr="00C6667A">
        <w:rPr>
          <w:rFonts w:ascii="Courier New" w:hAnsi="Courier New" w:cs="Courier New"/>
          <w:sz w:val="24"/>
          <w:szCs w:val="24"/>
        </w:rPr>
        <w:t> </w:t>
      </w:r>
      <w:r w:rsidRPr="00C6667A">
        <w:rPr>
          <w:rFonts w:ascii="GHEA Grapalat" w:hAnsi="GHEA Grapalat"/>
          <w:sz w:val="24"/>
          <w:szCs w:val="24"/>
        </w:rPr>
        <w:t>ժամանակին, լրիվ և ճիշտ կատարման համար։ Նշված նորմից և կատարողական վարույթին առնչվող օրենսդրության համապարփակ վերլուծությունից բխում է, որ կատարողական վարույթի շրջանակում որոշումներ կայացնելու և կատարողական գործողություններ կատարելու իրավասություն ունի միայն վարույթն իրականացնող հարկադիր կատարողը։ Այսպիսով, ն</w:t>
      </w:r>
      <w:r w:rsidR="003C1C19" w:rsidRPr="00C6667A">
        <w:rPr>
          <w:rFonts w:ascii="GHEA Grapalat" w:hAnsi="GHEA Grapalat"/>
          <w:sz w:val="24"/>
          <w:szCs w:val="24"/>
        </w:rPr>
        <w:t xml:space="preserve">երկայումս գործող իրավակարգավորումները </w:t>
      </w:r>
      <w:r w:rsidR="00930233" w:rsidRPr="00C6667A">
        <w:rPr>
          <w:rFonts w:ascii="GHEA Grapalat" w:hAnsi="GHEA Grapalat"/>
          <w:sz w:val="24"/>
          <w:szCs w:val="24"/>
        </w:rPr>
        <w:t xml:space="preserve">կատարողական վարույթ հարուցելու և կատարողական գործողություններ իրականացնելու </w:t>
      </w:r>
      <w:r w:rsidR="00770D47" w:rsidRPr="00C6667A">
        <w:rPr>
          <w:rFonts w:ascii="GHEA Grapalat" w:hAnsi="GHEA Grapalat"/>
          <w:sz w:val="24"/>
          <w:szCs w:val="24"/>
        </w:rPr>
        <w:t>պատշաճ սուբյեկտ են համարում միայն կատարողական վարույթն իրականացնող հարկադիր կատարողին՝ կատարողական գործողություններ</w:t>
      </w:r>
      <w:r w:rsidR="00417DF0" w:rsidRPr="00C6667A">
        <w:rPr>
          <w:rFonts w:ascii="GHEA Grapalat" w:hAnsi="GHEA Grapalat"/>
          <w:sz w:val="24"/>
          <w:szCs w:val="24"/>
        </w:rPr>
        <w:t>ն</w:t>
      </w:r>
      <w:r w:rsidR="00770D47" w:rsidRPr="00C6667A">
        <w:rPr>
          <w:rFonts w:ascii="GHEA Grapalat" w:hAnsi="GHEA Grapalat"/>
          <w:sz w:val="24"/>
          <w:szCs w:val="24"/>
        </w:rPr>
        <w:t xml:space="preserve"> այլ հարկադիր կատարողների կողմից իրականացնելը հնարավոր համարելով միայն այն դեպքում, երբ</w:t>
      </w:r>
      <w:r w:rsidR="00770D47" w:rsidRPr="00C6667A">
        <w:rPr>
          <w:rFonts w:ascii="Cambria Math" w:hAnsi="Cambria Math" w:cs="Cambria Math"/>
          <w:sz w:val="24"/>
          <w:szCs w:val="24"/>
        </w:rPr>
        <w:t>․</w:t>
      </w:r>
    </w:p>
    <w:p w14:paraId="2787EBF2" w14:textId="5CAA9216" w:rsidR="00770D47" w:rsidRPr="00C6667A" w:rsidRDefault="002F6C85" w:rsidP="006E7A6B">
      <w:pPr>
        <w:pStyle w:val="ListParagraph"/>
        <w:numPr>
          <w:ilvl w:val="0"/>
          <w:numId w:val="8"/>
        </w:numPr>
        <w:tabs>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ձ</w:t>
      </w:r>
      <w:r w:rsidR="00B96BA2" w:rsidRPr="00C6667A">
        <w:rPr>
          <w:rFonts w:ascii="GHEA Grapalat" w:hAnsi="GHEA Grapalat"/>
          <w:sz w:val="24"/>
          <w:szCs w:val="24"/>
        </w:rPr>
        <w:t>ևավորվում է հարկադիր կատարողների խումբ</w:t>
      </w:r>
      <w:r w:rsidRPr="00C6667A">
        <w:rPr>
          <w:rFonts w:ascii="GHEA Grapalat" w:hAnsi="GHEA Grapalat"/>
          <w:sz w:val="24"/>
          <w:szCs w:val="24"/>
        </w:rPr>
        <w:t xml:space="preserve"> (</w:t>
      </w:r>
      <w:r w:rsidR="0022759A" w:rsidRPr="00C6667A">
        <w:rPr>
          <w:rFonts w:ascii="GHEA Grapalat" w:hAnsi="GHEA Grapalat"/>
          <w:sz w:val="24"/>
          <w:szCs w:val="24"/>
        </w:rPr>
        <w:t>«Դատական ակտերի հարկադիր կատարման մասին» օ</w:t>
      </w:r>
      <w:r w:rsidRPr="00C6667A">
        <w:rPr>
          <w:rFonts w:ascii="GHEA Grapalat" w:hAnsi="GHEA Grapalat"/>
          <w:sz w:val="24"/>
          <w:szCs w:val="24"/>
        </w:rPr>
        <w:t xml:space="preserve">րենքի </w:t>
      </w:r>
      <w:r w:rsidR="0022759A" w:rsidRPr="00C6667A">
        <w:rPr>
          <w:rFonts w:ascii="GHEA Grapalat" w:hAnsi="GHEA Grapalat"/>
          <w:sz w:val="24"/>
          <w:szCs w:val="24"/>
        </w:rPr>
        <w:t xml:space="preserve">(այսուհետ՝ Օրենք) </w:t>
      </w:r>
      <w:r w:rsidRPr="00C6667A">
        <w:rPr>
          <w:rFonts w:ascii="GHEA Grapalat" w:hAnsi="GHEA Grapalat"/>
          <w:sz w:val="24"/>
          <w:szCs w:val="24"/>
        </w:rPr>
        <w:t>34-րդ հոդվածի 3-րդ մաս)</w:t>
      </w:r>
      <w:r w:rsidR="00B96BA2" w:rsidRPr="00C6667A">
        <w:rPr>
          <w:rFonts w:ascii="Cambria Math" w:hAnsi="Cambria Math" w:cs="Cambria Math"/>
          <w:sz w:val="24"/>
          <w:szCs w:val="24"/>
        </w:rPr>
        <w:t>․</w:t>
      </w:r>
    </w:p>
    <w:p w14:paraId="0C20972A" w14:textId="1FDC12D3" w:rsidR="00B96BA2" w:rsidRPr="00C6667A" w:rsidRDefault="002F6C85" w:rsidP="006E7A6B">
      <w:pPr>
        <w:pStyle w:val="ListParagraph"/>
        <w:numPr>
          <w:ilvl w:val="0"/>
          <w:numId w:val="8"/>
        </w:numPr>
        <w:tabs>
          <w:tab w:val="left" w:pos="851"/>
        </w:tabs>
        <w:spacing w:after="0" w:line="360" w:lineRule="auto"/>
        <w:ind w:left="0" w:firstLine="567"/>
        <w:jc w:val="both"/>
        <w:rPr>
          <w:rFonts w:ascii="GHEA Grapalat" w:hAnsi="GHEA Grapalat"/>
          <w:sz w:val="24"/>
          <w:szCs w:val="24"/>
        </w:rPr>
      </w:pPr>
      <w:r w:rsidRPr="00C6667A">
        <w:rPr>
          <w:rFonts w:ascii="GHEA Grapalat" w:hAnsi="GHEA Grapalat"/>
          <w:sz w:val="24"/>
          <w:szCs w:val="24"/>
        </w:rPr>
        <w:t>կ</w:t>
      </w:r>
      <w:r w:rsidR="00B96BA2" w:rsidRPr="00C6667A">
        <w:rPr>
          <w:rFonts w:ascii="GHEA Grapalat" w:hAnsi="GHEA Grapalat"/>
          <w:sz w:val="24"/>
          <w:szCs w:val="24"/>
        </w:rPr>
        <w:t>ատարողական վարույթը հարկադիր կատարողից փոխանցվում է այլ հարկադիր կատարողի</w:t>
      </w:r>
      <w:r w:rsidR="006E7A6B" w:rsidRPr="00C6667A">
        <w:rPr>
          <w:rFonts w:ascii="GHEA Grapalat" w:hAnsi="GHEA Grapalat"/>
          <w:sz w:val="24"/>
          <w:szCs w:val="24"/>
        </w:rPr>
        <w:t xml:space="preserve"> (Օրենքի 32-րդ հոդվածի 3-րդ մաս)</w:t>
      </w:r>
      <w:r w:rsidR="00B96BA2" w:rsidRPr="00C6667A">
        <w:rPr>
          <w:rFonts w:ascii="GHEA Grapalat" w:hAnsi="GHEA Grapalat"/>
          <w:sz w:val="24"/>
          <w:szCs w:val="24"/>
        </w:rPr>
        <w:t>։</w:t>
      </w:r>
    </w:p>
    <w:p w14:paraId="6F9E4E2A" w14:textId="7D3655A8" w:rsidR="002F6C85" w:rsidRPr="00C6667A" w:rsidRDefault="00E77E67"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Կատարողական առանձին գործողություն</w:t>
      </w:r>
      <w:r w:rsidR="00417DF0" w:rsidRPr="00C6667A">
        <w:rPr>
          <w:rFonts w:ascii="GHEA Grapalat" w:hAnsi="GHEA Grapalat"/>
          <w:sz w:val="24"/>
          <w:szCs w:val="24"/>
        </w:rPr>
        <w:t>ն</w:t>
      </w:r>
      <w:r w:rsidRPr="00C6667A">
        <w:rPr>
          <w:rFonts w:ascii="GHEA Grapalat" w:hAnsi="GHEA Grapalat"/>
          <w:sz w:val="24"/>
          <w:szCs w:val="24"/>
        </w:rPr>
        <w:t xml:space="preserve"> </w:t>
      </w:r>
      <w:r w:rsidR="002F6C85" w:rsidRPr="00C6667A">
        <w:rPr>
          <w:rFonts w:ascii="GHEA Grapalat" w:hAnsi="GHEA Grapalat"/>
          <w:sz w:val="24"/>
          <w:szCs w:val="24"/>
        </w:rPr>
        <w:t>այլ հարկադիր կատարողի կողմից իրականացվելու քննարկվող դեպքերում հիշատակված երկու լուծումներն էլ արդյունավետ չեն կարող լինել։ Մասնավորապես, ասվածն ակնհայտ է հատկապես հետախուզվող տրանսպորտային միջոցների հայտնաբերման, առգրավման և Ծառայության հատուկ պահպանվող տարածք տեղափոխելու կատարողական գործողություններ</w:t>
      </w:r>
      <w:r w:rsidR="00417DF0" w:rsidRPr="00C6667A">
        <w:rPr>
          <w:rFonts w:ascii="GHEA Grapalat" w:hAnsi="GHEA Grapalat"/>
          <w:sz w:val="24"/>
          <w:szCs w:val="24"/>
        </w:rPr>
        <w:t>ն</w:t>
      </w:r>
      <w:r w:rsidR="002F6C85" w:rsidRPr="00C6667A">
        <w:rPr>
          <w:rFonts w:ascii="GHEA Grapalat" w:hAnsi="GHEA Grapalat"/>
          <w:sz w:val="24"/>
          <w:szCs w:val="24"/>
        </w:rPr>
        <w:t xml:space="preserve"> այլ հարկադիր կատարողի կողմից իրականացվելու անհրաժեշտության դեպքում։  </w:t>
      </w:r>
    </w:p>
    <w:p w14:paraId="0DF192AB" w14:textId="0D99B7FD" w:rsidR="00EE7D65" w:rsidRPr="00C6667A" w:rsidRDefault="0051127E"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lastRenderedPageBreak/>
        <w:t>Ն</w:t>
      </w:r>
      <w:r w:rsidR="00EE7D65" w:rsidRPr="00C6667A">
        <w:rPr>
          <w:rFonts w:ascii="GHEA Grapalat" w:hAnsi="GHEA Grapalat"/>
          <w:sz w:val="24"/>
          <w:szCs w:val="24"/>
        </w:rPr>
        <w:t xml:space="preserve">երկայումս գործող իրավակարգավորումների համաձայն՝ </w:t>
      </w:r>
      <w:r w:rsidR="005969AE" w:rsidRPr="00C6667A">
        <w:rPr>
          <w:rFonts w:ascii="GHEA Grapalat" w:hAnsi="GHEA Grapalat"/>
          <w:sz w:val="24"/>
          <w:szCs w:val="24"/>
        </w:rPr>
        <w:t>Ծառայության</w:t>
      </w:r>
      <w:r w:rsidR="00EE7D65" w:rsidRPr="00C6667A">
        <w:rPr>
          <w:rFonts w:ascii="GHEA Grapalat" w:hAnsi="GHEA Grapalat"/>
          <w:sz w:val="24"/>
          <w:szCs w:val="24"/>
        </w:rPr>
        <w:t xml:space="preserve"> կողմից տրանսպորտային միջոցների հետախուզումն իրականացվում է ոստիկանության համապատասխան ստորաբաժանումներին հարցումներ իրականացնելու միջոցով (</w:t>
      </w:r>
      <w:r w:rsidR="0022759A" w:rsidRPr="00C6667A">
        <w:rPr>
          <w:rFonts w:ascii="GHEA Grapalat" w:hAnsi="GHEA Grapalat"/>
          <w:sz w:val="24"/>
          <w:szCs w:val="24"/>
        </w:rPr>
        <w:t>Օ</w:t>
      </w:r>
      <w:r w:rsidR="00EE7D65" w:rsidRPr="00C6667A">
        <w:rPr>
          <w:rFonts w:ascii="GHEA Grapalat" w:hAnsi="GHEA Grapalat"/>
          <w:sz w:val="24"/>
          <w:szCs w:val="24"/>
        </w:rPr>
        <w:t>րենքի 40-րդ հոդվածի 3-րդ մաս)։ Ոստիկանությունն իր հերթին օրենսդրությամբ սահմանված դեպքերում պարտավոր է օժանդակել Ծառայությանը՝ դատական վճիռների և դատավճիռների կատարումն ապահովելիս («Ոստիկանության մասին» օրենքի 17-րդ հոդվածի 1-ին պարբերություն, կետ 3): Գործող իրավակարգավորումների հիման վրա կատարողական վարույթի շրջանակում հետախուզվող տրանսպորտային միջոցների հետախուզումն իրականացնում է Ոստիկանության միջոցով, իսկ Ծառայությունն ապահովում է առգրավված տրանսպորտային միջոցների ընդունումը և պահպանությունը։</w:t>
      </w:r>
      <w:r w:rsidRPr="00C6667A">
        <w:rPr>
          <w:rFonts w:ascii="GHEA Grapalat" w:hAnsi="GHEA Grapalat"/>
          <w:sz w:val="24"/>
          <w:szCs w:val="24"/>
        </w:rPr>
        <w:t xml:space="preserve"> Չնայած այս հանգամանքին՝ հետախուզվող գույքի գտնվելու վայրի վերաբերյալ տեղեկություններ ի հայտ գալու</w:t>
      </w:r>
      <w:r w:rsidR="00DA144C" w:rsidRPr="00C6667A">
        <w:rPr>
          <w:rFonts w:ascii="GHEA Grapalat" w:hAnsi="GHEA Grapalat"/>
          <w:sz w:val="24"/>
          <w:szCs w:val="24"/>
        </w:rPr>
        <w:t>, օրինակ՝ կատարողական վարույթով պահանջատիրոջ կողմից նման տեղեկատվություն հայտնվելու</w:t>
      </w:r>
      <w:r w:rsidRPr="00C6667A">
        <w:rPr>
          <w:rFonts w:ascii="GHEA Grapalat" w:hAnsi="GHEA Grapalat"/>
          <w:sz w:val="24"/>
          <w:szCs w:val="24"/>
        </w:rPr>
        <w:t xml:space="preserve"> դեպքում հարկադիր կատարողը ևս իրավասու է </w:t>
      </w:r>
      <w:r w:rsidR="00DA144C" w:rsidRPr="00C6667A">
        <w:rPr>
          <w:rFonts w:ascii="GHEA Grapalat" w:hAnsi="GHEA Grapalat"/>
          <w:sz w:val="24"/>
          <w:szCs w:val="24"/>
        </w:rPr>
        <w:t xml:space="preserve">և, ըստ էության, պարտավոր է </w:t>
      </w:r>
      <w:r w:rsidRPr="00C6667A">
        <w:rPr>
          <w:rFonts w:ascii="GHEA Grapalat" w:hAnsi="GHEA Grapalat"/>
          <w:sz w:val="24"/>
          <w:szCs w:val="24"/>
        </w:rPr>
        <w:t xml:space="preserve">գույքի ենթադրյալ գտնվելու վայր այցելել, այն առգրավել և տեղափոխել Ծառայության հատուկ պահպանվող տարածք։ </w:t>
      </w:r>
    </w:p>
    <w:p w14:paraId="618FAB7C" w14:textId="576FE891" w:rsidR="00EE7D65" w:rsidRPr="00C6667A" w:rsidRDefault="00417DF0"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Հ</w:t>
      </w:r>
      <w:r w:rsidR="00DA144C" w:rsidRPr="00C6667A">
        <w:rPr>
          <w:rFonts w:ascii="GHEA Grapalat" w:hAnsi="GHEA Grapalat"/>
          <w:sz w:val="24"/>
          <w:szCs w:val="24"/>
        </w:rPr>
        <w:t xml:space="preserve">ետախուզվող գույքի հայտնաբերումն օպերատիվ արձագանք պահանջող, հատուկ տեխնիկական միջոցներ և հատուկ պատրաստվածություն պահանջող կատարողական գործողություն է, ինչպիսի պայմաններում առավել նպատակահարմար և արդյունավետ է այդպիսի գործողության իրականացումը Ծառայության </w:t>
      </w:r>
      <w:r w:rsidR="00C925DC" w:rsidRPr="00C6667A">
        <w:rPr>
          <w:rFonts w:ascii="GHEA Grapalat" w:hAnsi="GHEA Grapalat"/>
          <w:sz w:val="24"/>
          <w:szCs w:val="24"/>
        </w:rPr>
        <w:t xml:space="preserve">մասնագիտացված ստորաբաժանման </w:t>
      </w:r>
      <w:r w:rsidR="00955B13" w:rsidRPr="00C6667A">
        <w:rPr>
          <w:rFonts w:ascii="GHEA Grapalat" w:hAnsi="GHEA Grapalat"/>
          <w:sz w:val="24"/>
          <w:szCs w:val="24"/>
        </w:rPr>
        <w:t xml:space="preserve">կամ մարզային բաժնի </w:t>
      </w:r>
      <w:r w:rsidR="00C925DC" w:rsidRPr="00C6667A">
        <w:rPr>
          <w:rFonts w:ascii="GHEA Grapalat" w:hAnsi="GHEA Grapalat"/>
          <w:sz w:val="24"/>
          <w:szCs w:val="24"/>
        </w:rPr>
        <w:t>աշխատակիցների</w:t>
      </w:r>
      <w:r w:rsidR="00DA144C" w:rsidRPr="00C6667A">
        <w:rPr>
          <w:rFonts w:ascii="GHEA Grapalat" w:hAnsi="GHEA Grapalat"/>
          <w:sz w:val="24"/>
          <w:szCs w:val="24"/>
        </w:rPr>
        <w:t xml:space="preserve"> կողմից։</w:t>
      </w:r>
      <w:r w:rsidR="000B58A6" w:rsidRPr="00C6667A">
        <w:rPr>
          <w:rFonts w:ascii="GHEA Grapalat" w:hAnsi="GHEA Grapalat"/>
          <w:sz w:val="24"/>
          <w:szCs w:val="24"/>
        </w:rPr>
        <w:t xml:space="preserve"> Մինչդեռ վերոգրյալի համատեքստում ակնհայտ է, որ նման դեպքերում կատարողական վարույթի շրջանակում </w:t>
      </w:r>
      <w:r w:rsidR="00C925DC" w:rsidRPr="00C6667A">
        <w:rPr>
          <w:rFonts w:ascii="GHEA Grapalat" w:hAnsi="GHEA Grapalat"/>
          <w:sz w:val="24"/>
          <w:szCs w:val="24"/>
        </w:rPr>
        <w:t xml:space="preserve">ցանկացած գործողություն կատարելու, այդ թվում՝ </w:t>
      </w:r>
      <w:r w:rsidR="000B58A6" w:rsidRPr="00C6667A">
        <w:rPr>
          <w:rFonts w:ascii="GHEA Grapalat" w:hAnsi="GHEA Grapalat"/>
          <w:sz w:val="24"/>
          <w:szCs w:val="24"/>
        </w:rPr>
        <w:t>հետախուզվող գույքը հայտնաբերելուն, առգրավելուն և գույք</w:t>
      </w:r>
      <w:r w:rsidR="00955B13" w:rsidRPr="00C6667A">
        <w:rPr>
          <w:rFonts w:ascii="GHEA Grapalat" w:hAnsi="GHEA Grapalat"/>
          <w:sz w:val="24"/>
          <w:szCs w:val="24"/>
        </w:rPr>
        <w:t xml:space="preserve">ագրելուն </w:t>
      </w:r>
      <w:r w:rsidR="009B14B8" w:rsidRPr="00C6667A">
        <w:rPr>
          <w:rFonts w:ascii="GHEA Grapalat" w:hAnsi="GHEA Grapalat"/>
          <w:sz w:val="24"/>
          <w:szCs w:val="24"/>
        </w:rPr>
        <w:t>/վիճակն արձանագրելուն/, փորձագետին տրամադրելուն</w:t>
      </w:r>
      <w:r w:rsidR="000B58A6" w:rsidRPr="00C6667A">
        <w:rPr>
          <w:rFonts w:ascii="GHEA Grapalat" w:hAnsi="GHEA Grapalat"/>
          <w:sz w:val="24"/>
          <w:szCs w:val="24"/>
        </w:rPr>
        <w:t xml:space="preserve"> ուղղված այլ գործողություններ կատարելու իրավասություն ունի միայն հարկադիր կատարողը կամ հարկադիր կատարողների խումբ ձևավորված լինելու դեպքում՝ խմբի անդամները, և նման կարգավորումների պայմաններում Ծառայության կոնկրետ </w:t>
      </w:r>
      <w:r w:rsidR="000B58A6" w:rsidRPr="00C6667A">
        <w:rPr>
          <w:rFonts w:ascii="GHEA Grapalat" w:hAnsi="GHEA Grapalat"/>
          <w:sz w:val="24"/>
          <w:szCs w:val="24"/>
        </w:rPr>
        <w:lastRenderedPageBreak/>
        <w:t xml:space="preserve">ստորաբաժանման կողմից կատարողական ցանկացած այլ վարույթով հետախուզվող գույքը հայտնաբերելուն ուղղված գործողություններ կատարելը խնդրահարույց է։ Միաժամանակ, </w:t>
      </w:r>
      <w:r w:rsidR="00F15EAE" w:rsidRPr="00C6667A">
        <w:rPr>
          <w:rFonts w:ascii="GHEA Grapalat" w:hAnsi="GHEA Grapalat"/>
          <w:sz w:val="24"/>
          <w:szCs w:val="24"/>
        </w:rPr>
        <w:t>այդ գործողությունը չի կարող իրականացվել նաև ո՛չ հարկադիր կատարողների խումբ ձևավորելու, ո՛չ կատարողական վարույթն այլ հարկադիր կատարողի փոխանցելու միջոցով։</w:t>
      </w:r>
    </w:p>
    <w:p w14:paraId="5FB2A7BC" w14:textId="7C71EBB7" w:rsidR="00EE7D65" w:rsidRPr="00C6667A" w:rsidRDefault="0051127E"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Ն</w:t>
      </w:r>
      <w:r w:rsidR="00EE7D65" w:rsidRPr="00C6667A">
        <w:rPr>
          <w:rFonts w:ascii="GHEA Grapalat" w:hAnsi="GHEA Grapalat"/>
          <w:sz w:val="24"/>
          <w:szCs w:val="24"/>
        </w:rPr>
        <w:t xml:space="preserve">կարագրված իրավիճակում հարկադիր կատարողների խումբ ձևավորելը և այդ խմբում, ի թիվս կատարողական վարույթն իրականացնող հարկադիր կատարողի, նաև Ծառայության իրավասու ստորաբաժանման աշխատակիցներին ընդգրկելը ժամանակատար գործընթաց է, պահանջում է նաև հարկադիր կատարողների խումբ ձևավորելու մասին </w:t>
      </w:r>
      <w:r w:rsidR="002F6C85" w:rsidRPr="00C6667A">
        <w:rPr>
          <w:rFonts w:ascii="GHEA Grapalat" w:hAnsi="GHEA Grapalat"/>
          <w:sz w:val="24"/>
          <w:szCs w:val="24"/>
        </w:rPr>
        <w:t xml:space="preserve">որոշման կայացում, այդ որոշման մասին </w:t>
      </w:r>
      <w:r w:rsidR="0022759A" w:rsidRPr="00C6667A">
        <w:rPr>
          <w:rFonts w:ascii="GHEA Grapalat" w:hAnsi="GHEA Grapalat"/>
          <w:sz w:val="24"/>
          <w:szCs w:val="24"/>
        </w:rPr>
        <w:t>Օ</w:t>
      </w:r>
      <w:r w:rsidR="002F6C85" w:rsidRPr="00C6667A">
        <w:rPr>
          <w:rFonts w:ascii="GHEA Grapalat" w:hAnsi="GHEA Grapalat"/>
          <w:sz w:val="24"/>
          <w:szCs w:val="24"/>
        </w:rPr>
        <w:t>րենքի 28</w:t>
      </w:r>
      <w:r w:rsidR="002F6C85" w:rsidRPr="00C6667A">
        <w:rPr>
          <w:rFonts w:ascii="Cambria Math" w:hAnsi="Cambria Math" w:cs="Cambria Math"/>
          <w:sz w:val="24"/>
          <w:szCs w:val="24"/>
        </w:rPr>
        <w:t>․</w:t>
      </w:r>
      <w:r w:rsidR="002F6C85" w:rsidRPr="00C6667A">
        <w:rPr>
          <w:rFonts w:ascii="GHEA Grapalat" w:hAnsi="GHEA Grapalat"/>
          <w:sz w:val="24"/>
          <w:szCs w:val="24"/>
        </w:rPr>
        <w:t xml:space="preserve">1 հոդվածով սահմանված կարգով </w:t>
      </w:r>
      <w:r w:rsidR="00EE7D65" w:rsidRPr="00C6667A">
        <w:rPr>
          <w:rFonts w:ascii="GHEA Grapalat" w:hAnsi="GHEA Grapalat"/>
          <w:sz w:val="24"/>
          <w:szCs w:val="24"/>
        </w:rPr>
        <w:t>կատարողական վարույթի կողմերի պատշաճ ծանուցում</w:t>
      </w:r>
      <w:r w:rsidR="002F6C85" w:rsidRPr="00C6667A">
        <w:rPr>
          <w:rFonts w:ascii="GHEA Grapalat" w:hAnsi="GHEA Grapalat"/>
          <w:sz w:val="24"/>
          <w:szCs w:val="24"/>
        </w:rPr>
        <w:t xml:space="preserve">, ինչը ժամանակատար գործընթաց է և </w:t>
      </w:r>
      <w:r w:rsidR="00610F9B" w:rsidRPr="00C6667A">
        <w:rPr>
          <w:rFonts w:ascii="GHEA Grapalat" w:hAnsi="GHEA Grapalat"/>
          <w:sz w:val="24"/>
          <w:szCs w:val="24"/>
        </w:rPr>
        <w:t>տևական ժամանակով հետաձգելու է կատարողական կոնկրետ գործողության կատարումը</w:t>
      </w:r>
      <w:r w:rsidR="00EE7D65" w:rsidRPr="00C6667A">
        <w:rPr>
          <w:rFonts w:ascii="GHEA Grapalat" w:hAnsi="GHEA Grapalat"/>
          <w:sz w:val="24"/>
          <w:szCs w:val="24"/>
        </w:rPr>
        <w:t xml:space="preserve">։ </w:t>
      </w:r>
      <w:r w:rsidR="00610F9B" w:rsidRPr="00C6667A">
        <w:rPr>
          <w:rFonts w:ascii="GHEA Grapalat" w:hAnsi="GHEA Grapalat"/>
          <w:sz w:val="24"/>
          <w:szCs w:val="24"/>
        </w:rPr>
        <w:t>Մինչդեռ հետախուզվող գույքի գտնվելու վայրի վերաբերյալ տեղեկատվությանն արձագանքելը, այն հայտնաբերելը և Ծառայության հատուկ պահպանվող տարածք տեղափոխելը անհապաղ և օպերատիվ արձագանք պահանջող, հնարավորինս սեղմ ժամկետում կատարման ենթակա գործողություններ են։ Մի</w:t>
      </w:r>
      <w:r w:rsidR="00360241" w:rsidRPr="00C6667A">
        <w:rPr>
          <w:rFonts w:ascii="GHEA Grapalat" w:hAnsi="GHEA Grapalat"/>
          <w:sz w:val="24"/>
          <w:szCs w:val="24"/>
        </w:rPr>
        <w:t>ևնույն ժամանակ</w:t>
      </w:r>
      <w:r w:rsidR="00610F9B" w:rsidRPr="00C6667A">
        <w:rPr>
          <w:rFonts w:ascii="GHEA Grapalat" w:hAnsi="GHEA Grapalat"/>
          <w:sz w:val="24"/>
          <w:szCs w:val="24"/>
        </w:rPr>
        <w:t xml:space="preserve"> հարկադիր կատարողների խումբ ձևավորելով</w:t>
      </w:r>
      <w:r w:rsidR="00EE7D65" w:rsidRPr="00C6667A">
        <w:rPr>
          <w:rFonts w:ascii="GHEA Grapalat" w:hAnsi="GHEA Grapalat"/>
          <w:sz w:val="24"/>
          <w:szCs w:val="24"/>
        </w:rPr>
        <w:t xml:space="preserve"> ակնհայտ է, որ անհնար է ապահովել օպերատիվ արձագանք։</w:t>
      </w:r>
    </w:p>
    <w:p w14:paraId="63D9C284" w14:textId="12D0398B" w:rsidR="00EE7D65" w:rsidRPr="00C6667A" w:rsidRDefault="00685A12"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Մյուս կողմից, </w:t>
      </w:r>
      <w:r w:rsidR="00EE7D65" w:rsidRPr="00C6667A">
        <w:rPr>
          <w:rFonts w:ascii="GHEA Grapalat" w:hAnsi="GHEA Grapalat"/>
          <w:sz w:val="24"/>
          <w:szCs w:val="24"/>
        </w:rPr>
        <w:t>հետախուզվող տրանսպորտային միջոցների գտնվելու վայրի վերաբերյալ տեղեկատվությանն արձագանքելու և/կամ տրանսպորտային միջոցի գտնվելու ենթադրյալ վայր գնալու</w:t>
      </w:r>
      <w:r w:rsidR="008D1CD0" w:rsidRPr="00C6667A">
        <w:rPr>
          <w:rFonts w:ascii="GHEA Grapalat" w:hAnsi="GHEA Grapalat"/>
          <w:sz w:val="24"/>
          <w:szCs w:val="24"/>
        </w:rPr>
        <w:t>,</w:t>
      </w:r>
      <w:r w:rsidR="00EE7D65" w:rsidRPr="00C6667A">
        <w:rPr>
          <w:rFonts w:ascii="GHEA Grapalat" w:hAnsi="GHEA Grapalat"/>
          <w:sz w:val="24"/>
          <w:szCs w:val="24"/>
        </w:rPr>
        <w:t xml:space="preserve"> այն հայտնաբերելու</w:t>
      </w:r>
      <w:r w:rsidR="008D1CD0" w:rsidRPr="00C6667A">
        <w:rPr>
          <w:rFonts w:ascii="GHEA Grapalat" w:hAnsi="GHEA Grapalat"/>
          <w:sz w:val="24"/>
          <w:szCs w:val="24"/>
        </w:rPr>
        <w:t>, զննելու և գույքագրելու</w:t>
      </w:r>
      <w:r w:rsidR="00EE7D65" w:rsidRPr="00C6667A">
        <w:rPr>
          <w:rFonts w:ascii="GHEA Grapalat" w:hAnsi="GHEA Grapalat"/>
          <w:sz w:val="24"/>
          <w:szCs w:val="24"/>
        </w:rPr>
        <w:t xml:space="preserve"> </w:t>
      </w:r>
      <w:r w:rsidR="008D1CD0" w:rsidRPr="00C6667A">
        <w:rPr>
          <w:rFonts w:ascii="GHEA Grapalat" w:hAnsi="GHEA Grapalat"/>
          <w:sz w:val="24"/>
          <w:szCs w:val="24"/>
        </w:rPr>
        <w:t xml:space="preserve">(արձանագրելու) </w:t>
      </w:r>
      <w:r w:rsidR="00EE7D65" w:rsidRPr="00C6667A">
        <w:rPr>
          <w:rFonts w:ascii="GHEA Grapalat" w:hAnsi="GHEA Grapalat"/>
          <w:sz w:val="24"/>
          <w:szCs w:val="24"/>
        </w:rPr>
        <w:t>պարտականությունը միայն կատարողական վարույթն իրականացնող հարկադիր կատարողին վերապահելն իր հերթին խիստ խնդրահարույց է</w:t>
      </w:r>
      <w:r w:rsidRPr="00C6667A">
        <w:rPr>
          <w:rFonts w:ascii="GHEA Grapalat" w:hAnsi="GHEA Grapalat"/>
          <w:sz w:val="24"/>
          <w:szCs w:val="24"/>
        </w:rPr>
        <w:t xml:space="preserve">, քանի որ առգրավված գույքի վերաբերյալ տեղեկություններ շատ հաճախ ստացվում են կամ գույքը Ոստիկանության համապատասխան ստորաբաժանման աշխատակիցների կողմից հայտնաբերվում է ոչ աշխատանքային, տոնական կամ հանգստյան օրերին կամ գիշերային ժամերին։ Հետևաբար, հարկադիր կատարողը նման դեպքերում պետք է ներգրավվի </w:t>
      </w:r>
      <w:r w:rsidRPr="00C6667A">
        <w:rPr>
          <w:rFonts w:ascii="GHEA Grapalat" w:hAnsi="GHEA Grapalat"/>
          <w:sz w:val="24"/>
          <w:szCs w:val="24"/>
        </w:rPr>
        <w:lastRenderedPageBreak/>
        <w:t xml:space="preserve">ծառայության՝ պահպանելով </w:t>
      </w:r>
      <w:r w:rsidR="00EE7D65" w:rsidRPr="00C6667A">
        <w:rPr>
          <w:rFonts w:ascii="GHEA Grapalat" w:hAnsi="GHEA Grapalat"/>
          <w:sz w:val="24"/>
          <w:szCs w:val="24"/>
        </w:rPr>
        <w:t xml:space="preserve">արտաժամյա, գիշերային աշխատանքի, հանգստյան </w:t>
      </w:r>
      <w:r w:rsidRPr="00C6667A">
        <w:rPr>
          <w:rFonts w:ascii="GHEA Grapalat" w:hAnsi="GHEA Grapalat"/>
          <w:sz w:val="24"/>
          <w:szCs w:val="24"/>
        </w:rPr>
        <w:t>կամ</w:t>
      </w:r>
      <w:r w:rsidR="00EE7D65" w:rsidRPr="00C6667A">
        <w:rPr>
          <w:rFonts w:ascii="GHEA Grapalat" w:hAnsi="GHEA Grapalat"/>
          <w:sz w:val="24"/>
          <w:szCs w:val="24"/>
        </w:rPr>
        <w:t xml:space="preserve"> տոնական օրերին ծառայության ներգրավելու</w:t>
      </w:r>
      <w:r w:rsidRPr="00C6667A">
        <w:rPr>
          <w:rFonts w:ascii="GHEA Grapalat" w:hAnsi="GHEA Grapalat"/>
          <w:sz w:val="24"/>
          <w:szCs w:val="24"/>
        </w:rPr>
        <w:t xml:space="preserve"> բոլոր կանոնները։ Հաշվի առնելով հարկադիր կատարողի կողմից իրականացվող կատարողական վարույթների քանակը (միջինում </w:t>
      </w:r>
      <w:r w:rsidR="00360241" w:rsidRPr="00C6667A">
        <w:rPr>
          <w:rFonts w:ascii="GHEA Grapalat" w:hAnsi="GHEA Grapalat"/>
          <w:sz w:val="24"/>
          <w:szCs w:val="24"/>
        </w:rPr>
        <w:t>250-3</w:t>
      </w:r>
      <w:r w:rsidRPr="00C6667A">
        <w:rPr>
          <w:rFonts w:ascii="GHEA Grapalat" w:hAnsi="GHEA Grapalat"/>
          <w:sz w:val="24"/>
          <w:szCs w:val="24"/>
        </w:rPr>
        <w:t>00 ընթացիկ կատարողական վարույթ), առգրավված տրանսպորտային միջոցի հայտնաբերման գործընթացի՝ միջինում 3 ժամ տևողությունը, ակնհայտ է, որ հարկադիր կատարողը նման պայմաններում կարող է շատ հաճախ ստիպված լինել ներգրավվել արտաժամյա, տոնական կամ հանգստյան օրերին կամ գիշերային ծառայության, ինչն իր հերթին հանգեցնելու է տարվա ընթացքում արտաժամյա ծառայությունը 300 ժամը չգերազանցելու կանոնի հետ բախման («Հարկադիր կատարումն ապահովող ծառայության մասին» օրենքի 31-րդ հոդված, մաս 3)</w:t>
      </w:r>
      <w:r w:rsidR="00360241" w:rsidRPr="00C6667A">
        <w:rPr>
          <w:rFonts w:ascii="GHEA Grapalat" w:hAnsi="GHEA Grapalat"/>
          <w:sz w:val="24"/>
          <w:szCs w:val="24"/>
        </w:rPr>
        <w:t>, ինչպես նաև կատարողական վարույթների ծախսատարության մեծացման</w:t>
      </w:r>
      <w:r w:rsidR="00EE7D65" w:rsidRPr="00C6667A">
        <w:rPr>
          <w:rFonts w:ascii="GHEA Grapalat" w:hAnsi="GHEA Grapalat"/>
          <w:sz w:val="24"/>
          <w:szCs w:val="24"/>
        </w:rPr>
        <w:t>։</w:t>
      </w:r>
    </w:p>
    <w:p w14:paraId="736C4B30" w14:textId="07EBFBF9" w:rsidR="003A1251" w:rsidRPr="00C6667A" w:rsidRDefault="003A1251"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Ավելին, նկարագրված դեպքերում կատարողական գործողությունների իրականացումը բացառապես հարկադիր կատարողի կողմից հնարավոր համարելը խնդրահարույց է նաև այն համատեքստում, որ հնարավոր են բազմաթիվ դեպքեր, երբ հարկադիր կատարողն իր կողմից իրականացվող </w:t>
      </w:r>
      <w:r w:rsidR="00A23F36" w:rsidRPr="00C6667A">
        <w:rPr>
          <w:rFonts w:ascii="GHEA Grapalat" w:hAnsi="GHEA Grapalat"/>
          <w:sz w:val="24"/>
          <w:szCs w:val="24"/>
        </w:rPr>
        <w:t xml:space="preserve">մի քանի </w:t>
      </w:r>
      <w:r w:rsidRPr="00C6667A">
        <w:rPr>
          <w:rFonts w:ascii="GHEA Grapalat" w:hAnsi="GHEA Grapalat"/>
          <w:sz w:val="24"/>
          <w:szCs w:val="24"/>
        </w:rPr>
        <w:t xml:space="preserve">կատարողական վարույթներով </w:t>
      </w:r>
      <w:r w:rsidR="00A23F36" w:rsidRPr="00C6667A">
        <w:rPr>
          <w:rFonts w:ascii="GHEA Grapalat" w:hAnsi="GHEA Grapalat"/>
          <w:sz w:val="24"/>
          <w:szCs w:val="24"/>
        </w:rPr>
        <w:t xml:space="preserve">օպերատիվ արձագանք պահանջող միաժամանակ մի քանի գործողություն ստիպված լինի կատարել, ինչը վերջինս օբյեկտիվորեն չի կարող անել։ </w:t>
      </w:r>
      <w:r w:rsidR="00E94B08" w:rsidRPr="00C6667A">
        <w:rPr>
          <w:rFonts w:ascii="GHEA Grapalat" w:hAnsi="GHEA Grapalat"/>
          <w:sz w:val="24"/>
          <w:szCs w:val="24"/>
        </w:rPr>
        <w:t xml:space="preserve">Նման դեպքերում ևս </w:t>
      </w:r>
      <w:r w:rsidR="006468C7" w:rsidRPr="00C6667A">
        <w:rPr>
          <w:rFonts w:ascii="GHEA Grapalat" w:hAnsi="GHEA Grapalat"/>
          <w:sz w:val="24"/>
          <w:szCs w:val="24"/>
        </w:rPr>
        <w:t xml:space="preserve">առանց կատարողական վարույթը փոխանցելու </w:t>
      </w:r>
      <w:r w:rsidR="00BE5127" w:rsidRPr="00C6667A">
        <w:rPr>
          <w:rFonts w:ascii="GHEA Grapalat" w:hAnsi="GHEA Grapalat"/>
          <w:sz w:val="24"/>
          <w:szCs w:val="24"/>
        </w:rPr>
        <w:t xml:space="preserve">այդ գործողության կատարումն այլ հարկադիր կատարողի վերապահելու հնարավորության բացակայությունը </w:t>
      </w:r>
      <w:r w:rsidR="00230925" w:rsidRPr="00C6667A">
        <w:rPr>
          <w:rFonts w:ascii="GHEA Grapalat" w:hAnsi="GHEA Grapalat"/>
          <w:sz w:val="24"/>
          <w:szCs w:val="24"/>
        </w:rPr>
        <w:t>խիստ խնդրահարույց է կատարողական գործողությունների օպերատիվությունն ու արդյունավետությունն ապահովելու տեսանկյունից։</w:t>
      </w:r>
    </w:p>
    <w:p w14:paraId="1DBBF185" w14:textId="163CB87C" w:rsidR="00CC3266" w:rsidRPr="00C6667A" w:rsidRDefault="00CC3266"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Քննարկվող իրավիճակում կատարողական վարույթը հարկադիր կատարողից մեկ այլ հարկադիր կատարողի, օրինակ՝ Ծառայության </w:t>
      </w:r>
      <w:r w:rsidR="00C925DC" w:rsidRPr="00C6667A">
        <w:rPr>
          <w:rFonts w:ascii="GHEA Grapalat" w:hAnsi="GHEA Grapalat"/>
          <w:sz w:val="24"/>
          <w:szCs w:val="24"/>
        </w:rPr>
        <w:t>մասնագիտացված ստորաբաժանման կամ մարզային բաժնի</w:t>
      </w:r>
      <w:r w:rsidRPr="00C6667A">
        <w:rPr>
          <w:rFonts w:ascii="GHEA Grapalat" w:hAnsi="GHEA Grapalat"/>
          <w:sz w:val="24"/>
          <w:szCs w:val="24"/>
        </w:rPr>
        <w:t xml:space="preserve"> հարկադիր կատարողին փոխանցելը՝ միայն հետախուզվող տրանպորտային միջոցի հայտնաբերման կատարողական գործողություն</w:t>
      </w:r>
      <w:r w:rsidR="009B14B8" w:rsidRPr="00C6667A">
        <w:rPr>
          <w:rFonts w:ascii="GHEA Grapalat" w:hAnsi="GHEA Grapalat"/>
          <w:sz w:val="24"/>
          <w:szCs w:val="24"/>
        </w:rPr>
        <w:t>ը</w:t>
      </w:r>
      <w:r w:rsidRPr="00C6667A">
        <w:rPr>
          <w:rFonts w:ascii="GHEA Grapalat" w:hAnsi="GHEA Grapalat"/>
          <w:sz w:val="24"/>
          <w:szCs w:val="24"/>
        </w:rPr>
        <w:t xml:space="preserve"> </w:t>
      </w:r>
      <w:r w:rsidR="00C925DC" w:rsidRPr="00C6667A">
        <w:rPr>
          <w:rFonts w:ascii="GHEA Grapalat" w:hAnsi="GHEA Grapalat"/>
          <w:sz w:val="24"/>
          <w:szCs w:val="24"/>
        </w:rPr>
        <w:t xml:space="preserve">կամ այլ կոնկրետ կատարողական գործողությունն </w:t>
      </w:r>
      <w:r w:rsidRPr="00C6667A">
        <w:rPr>
          <w:rFonts w:ascii="GHEA Grapalat" w:hAnsi="GHEA Grapalat"/>
          <w:sz w:val="24"/>
          <w:szCs w:val="24"/>
        </w:rPr>
        <w:t xml:space="preserve">իրականացնելու համար, ևս խնդրահարույց է, քանի որ իր հերթին պահանջելու է համապատասխան </w:t>
      </w:r>
      <w:r w:rsidRPr="00C6667A">
        <w:rPr>
          <w:rFonts w:ascii="GHEA Grapalat" w:hAnsi="GHEA Grapalat"/>
          <w:sz w:val="24"/>
          <w:szCs w:val="24"/>
        </w:rPr>
        <w:lastRenderedPageBreak/>
        <w:t>որոշումների կայացում, բացի դրանից՝ արդյունավետ և նպատակահարմար չէ՝ հիմք ընդունելով նաև այն</w:t>
      </w:r>
      <w:r w:rsidR="00FD1A6A" w:rsidRPr="00C6667A">
        <w:rPr>
          <w:rFonts w:ascii="GHEA Grapalat" w:hAnsi="GHEA Grapalat"/>
          <w:sz w:val="24"/>
          <w:szCs w:val="24"/>
        </w:rPr>
        <w:t xml:space="preserve">, որ </w:t>
      </w:r>
      <w:r w:rsidR="00064343" w:rsidRPr="00C6667A">
        <w:rPr>
          <w:rFonts w:ascii="GHEA Grapalat" w:hAnsi="GHEA Grapalat"/>
          <w:sz w:val="24"/>
          <w:szCs w:val="24"/>
        </w:rPr>
        <w:t>կատարողական կոնկրետ գործողությունն այլ հարկադիր կատարողի միջոցով իրականացնելը դեռևս չի ենթադրում կատարողական վարույթն այլ հարկադիր կատարողի փոխանցելու անհրաժեշտություն։</w:t>
      </w:r>
    </w:p>
    <w:p w14:paraId="38CBF67C" w14:textId="7FCD2C04" w:rsidR="00F15EAE" w:rsidRPr="00C6667A" w:rsidRDefault="00F15EAE"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Այսպիսով, </w:t>
      </w:r>
      <w:r w:rsidR="00E05862" w:rsidRPr="00C6667A">
        <w:rPr>
          <w:rFonts w:ascii="GHEA Grapalat" w:hAnsi="GHEA Grapalat"/>
          <w:sz w:val="24"/>
          <w:szCs w:val="24"/>
        </w:rPr>
        <w:t xml:space="preserve">առկա է անհրաժեշտություն՝ </w:t>
      </w:r>
      <w:r w:rsidR="00EB077B" w:rsidRPr="00C6667A">
        <w:rPr>
          <w:rFonts w:ascii="GHEA Grapalat" w:hAnsi="GHEA Grapalat"/>
          <w:sz w:val="24"/>
          <w:szCs w:val="24"/>
        </w:rPr>
        <w:t>սահմանելու այնպիսի իրավակարգավորումներ, որը նկարագրված և նմանատիպ այլ դեպքերում հնարավորություն կտա կատարողական կոնկրետ գործողությունների իրականացումը հարկադիր կատարողի կողմից վերապահելու նույն կամ այլ ստորաբաժանման հարկադիր կատարողի՝ առանց լրացուցիչ և ժամանակատար վարչարարության և/կամ հարկադիր կատարողների խումբ ձևավորելու։</w:t>
      </w:r>
    </w:p>
    <w:p w14:paraId="09C0E1F9" w14:textId="575AF43C" w:rsidR="00C925DC" w:rsidRPr="00C6667A" w:rsidRDefault="00C925DC"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Կատարողական վարույթի ընթացքում, բացի կատարողական գործողություններից, </w:t>
      </w:r>
      <w:r w:rsidR="009418C3" w:rsidRPr="00C6667A">
        <w:rPr>
          <w:rFonts w:ascii="GHEA Grapalat" w:hAnsi="GHEA Grapalat"/>
          <w:sz w:val="24"/>
          <w:szCs w:val="24"/>
        </w:rPr>
        <w:t xml:space="preserve">անհրաժեշտ է </w:t>
      </w:r>
      <w:r w:rsidRPr="00C6667A">
        <w:rPr>
          <w:rFonts w:ascii="GHEA Grapalat" w:hAnsi="GHEA Grapalat"/>
          <w:sz w:val="24"/>
          <w:szCs w:val="24"/>
        </w:rPr>
        <w:t>իրականաց</w:t>
      </w:r>
      <w:r w:rsidR="009418C3" w:rsidRPr="00C6667A">
        <w:rPr>
          <w:rFonts w:ascii="GHEA Grapalat" w:hAnsi="GHEA Grapalat"/>
          <w:sz w:val="24"/>
          <w:szCs w:val="24"/>
        </w:rPr>
        <w:t>նել</w:t>
      </w:r>
      <w:r w:rsidRPr="00C6667A">
        <w:rPr>
          <w:rFonts w:ascii="GHEA Grapalat" w:hAnsi="GHEA Grapalat"/>
          <w:sz w:val="24"/>
          <w:szCs w:val="24"/>
        </w:rPr>
        <w:t xml:space="preserve"> մի շարք օժանդակ գործողություններ, </w:t>
      </w:r>
      <w:r w:rsidR="009418C3" w:rsidRPr="00C6667A">
        <w:rPr>
          <w:rFonts w:ascii="GHEA Grapalat" w:hAnsi="GHEA Grapalat"/>
          <w:sz w:val="24"/>
          <w:szCs w:val="24"/>
        </w:rPr>
        <w:t xml:space="preserve">որոնք իրենց բնույթով որոշակի մասնագիտական գիտելիք կամ կարողություններ են պահանջում և </w:t>
      </w:r>
      <w:r w:rsidR="009869DF" w:rsidRPr="00C6667A">
        <w:rPr>
          <w:rFonts w:ascii="GHEA Grapalat" w:hAnsi="GHEA Grapalat"/>
          <w:sz w:val="24"/>
          <w:szCs w:val="24"/>
        </w:rPr>
        <w:t>առավել նպատակահարմար է, որ</w:t>
      </w:r>
      <w:r w:rsidR="009418C3" w:rsidRPr="00C6667A">
        <w:rPr>
          <w:rFonts w:ascii="GHEA Grapalat" w:hAnsi="GHEA Grapalat"/>
          <w:sz w:val="24"/>
          <w:szCs w:val="24"/>
        </w:rPr>
        <w:t xml:space="preserve"> իրականացվեն Ծառայության այլ ստորաբաժանումների աշխատակիցների կողմից։ Մասնավորապես, այդպիսի գործողություններ են, օրինակ, բռնագանձված գումարների բաշխումը՝ Ծառայության ֆինանսական բաժնի աշխատակիցների կողմից, առգրավված </w:t>
      </w:r>
      <w:r w:rsidRPr="00C6667A">
        <w:rPr>
          <w:rFonts w:ascii="GHEA Grapalat" w:hAnsi="GHEA Grapalat"/>
          <w:sz w:val="24"/>
          <w:szCs w:val="24"/>
        </w:rPr>
        <w:t>տրանսպորտային միջոցների</w:t>
      </w:r>
      <w:r w:rsidR="009418C3" w:rsidRPr="00C6667A">
        <w:rPr>
          <w:rFonts w:ascii="GHEA Grapalat" w:hAnsi="GHEA Grapalat"/>
          <w:sz w:val="24"/>
          <w:szCs w:val="24"/>
        </w:rPr>
        <w:t xml:space="preserve"> և այլ</w:t>
      </w:r>
      <w:r w:rsidRPr="00C6667A">
        <w:rPr>
          <w:rFonts w:ascii="GHEA Grapalat" w:hAnsi="GHEA Grapalat"/>
          <w:sz w:val="24"/>
          <w:szCs w:val="24"/>
        </w:rPr>
        <w:t xml:space="preserve"> </w:t>
      </w:r>
      <w:r w:rsidR="009418C3" w:rsidRPr="00C6667A">
        <w:rPr>
          <w:rFonts w:ascii="GHEA Grapalat" w:hAnsi="GHEA Grapalat"/>
          <w:sz w:val="24"/>
          <w:szCs w:val="24"/>
        </w:rPr>
        <w:t xml:space="preserve">գույքի, վտարված գույքի տեղափոխման գործողությունները՝ Ծառայության Տնտեսական բաժնի կողմից։ </w:t>
      </w:r>
      <w:r w:rsidR="008A7D28" w:rsidRPr="00C6667A">
        <w:rPr>
          <w:rFonts w:ascii="GHEA Grapalat" w:hAnsi="GHEA Grapalat"/>
          <w:sz w:val="24"/>
          <w:szCs w:val="24"/>
        </w:rPr>
        <w:t xml:space="preserve">Բացի դրանից, </w:t>
      </w:r>
      <w:r w:rsidR="00F232F4" w:rsidRPr="00C6667A">
        <w:rPr>
          <w:rFonts w:ascii="GHEA Grapalat" w:hAnsi="GHEA Grapalat"/>
          <w:sz w:val="24"/>
          <w:szCs w:val="24"/>
        </w:rPr>
        <w:t xml:space="preserve">հաշվի առնելով կատարողական վարույթում մի շարք գործողությունների իրականացումն էլեկտրոնային եղանակով, կատարողական վարույթի ընթացքում մի շարք գործողություններ </w:t>
      </w:r>
      <w:r w:rsidRPr="00C6667A">
        <w:rPr>
          <w:rFonts w:ascii="GHEA Grapalat" w:hAnsi="GHEA Grapalat"/>
          <w:sz w:val="24"/>
          <w:szCs w:val="24"/>
        </w:rPr>
        <w:t>հարկադիր</w:t>
      </w:r>
      <w:r w:rsidR="00F232F4" w:rsidRPr="00C6667A">
        <w:rPr>
          <w:rFonts w:ascii="GHEA Grapalat" w:hAnsi="GHEA Grapalat"/>
          <w:sz w:val="24"/>
          <w:szCs w:val="24"/>
        </w:rPr>
        <w:t xml:space="preserve"> կատարողի </w:t>
      </w:r>
      <w:r w:rsidRPr="00C6667A">
        <w:rPr>
          <w:rFonts w:ascii="GHEA Grapalat" w:hAnsi="GHEA Grapalat"/>
          <w:sz w:val="24"/>
          <w:szCs w:val="24"/>
        </w:rPr>
        <w:t xml:space="preserve">անունից </w:t>
      </w:r>
      <w:r w:rsidR="00F232F4" w:rsidRPr="00C6667A">
        <w:rPr>
          <w:rFonts w:ascii="GHEA Grapalat" w:hAnsi="GHEA Grapalat"/>
          <w:sz w:val="24"/>
          <w:szCs w:val="24"/>
        </w:rPr>
        <w:t>և նրա</w:t>
      </w:r>
      <w:r w:rsidRPr="00C6667A">
        <w:rPr>
          <w:rFonts w:ascii="GHEA Grapalat" w:hAnsi="GHEA Grapalat"/>
          <w:sz w:val="24"/>
          <w:szCs w:val="24"/>
        </w:rPr>
        <w:t xml:space="preserve"> հանձնարարությամբ </w:t>
      </w:r>
      <w:r w:rsidR="00F232F4" w:rsidRPr="00C6667A">
        <w:rPr>
          <w:rFonts w:ascii="GHEA Grapalat" w:hAnsi="GHEA Grapalat"/>
          <w:sz w:val="24"/>
          <w:szCs w:val="24"/>
        </w:rPr>
        <w:t xml:space="preserve">կարող են իրականացվել Ծառայության տեխնիկական սպասարկում իրականացնող անձնակազմի, օրինակ՝ օպերատորների կողմից: </w:t>
      </w:r>
      <w:r w:rsidR="00871DD6" w:rsidRPr="00C6667A">
        <w:rPr>
          <w:rFonts w:ascii="GHEA Grapalat" w:hAnsi="GHEA Grapalat"/>
          <w:sz w:val="24"/>
          <w:szCs w:val="24"/>
        </w:rPr>
        <w:t>Չնայած վերոգրյալին՝ գործող իրավակարգավորումները, կատարողական վարույթն իրականացնող համարելով բացառապես հարկադիր կատարողին, ըստ էության խնդրահարույց են նաև նմանատիպ օժանդակ գործողություններն այլ աշխատակիցների կամ այլ ստորաբաժանումների կողմից իրականացվելու տեսանկյունից։</w:t>
      </w:r>
    </w:p>
    <w:p w14:paraId="5B5CA8BB" w14:textId="037E7991" w:rsidR="00EE5803" w:rsidRPr="00C6667A" w:rsidRDefault="00EB077B" w:rsidP="006E7A6B">
      <w:pPr>
        <w:tabs>
          <w:tab w:val="left" w:pos="567"/>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lastRenderedPageBreak/>
        <w:t xml:space="preserve">Իրավակիրառ պրակտիկայի վերլուծությունը ցույց է տալիս, որ մի շարք դեպքերում Ծառայությունում հարուցված կատարողական վարույթները փոխկապակցված են, և մեկ վարույթի շրջանակում իրականացվող կատարողական գործողություններն ուղղակի անդրադարձ են ունենում այլ վարույթի շրջանակում իրականացվող կատարողական գործողությունների վրա։ Մինչդեռ պրակտիկայում նման վարույթներն իրականացվում են առանձին վարույթի ձևով, մի շարք դեպքերում՝ նույնիսկ տարբեր հարկադիր կատարողների կողմից, ինչն էականորեն բարդացնում է ողջ գործընթացը։ Այս իրավիճակը խնդրահարույց է նաև կատարողական թերթի ճիշտ և ժամանակին կատարման տեսանկյունից, ինչպես նաև մի շարք դեպքերում </w:t>
      </w:r>
      <w:r w:rsidR="00EE5803" w:rsidRPr="00C6667A">
        <w:rPr>
          <w:rFonts w:ascii="GHEA Grapalat" w:hAnsi="GHEA Grapalat"/>
          <w:sz w:val="24"/>
          <w:szCs w:val="24"/>
        </w:rPr>
        <w:t xml:space="preserve">անհամատեղելի է կատարողական գործողություններն օպերատիվ կերպով կատարելու հրամայականի հետ։ </w:t>
      </w:r>
    </w:p>
    <w:p w14:paraId="071D642D" w14:textId="0170C591" w:rsidR="000D728F" w:rsidRPr="00C6667A" w:rsidRDefault="000D728F" w:rsidP="006E7A6B">
      <w:pPr>
        <w:tabs>
          <w:tab w:val="left" w:pos="567"/>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Ավելին, ն</w:t>
      </w:r>
      <w:r w:rsidR="00FA2BB1" w:rsidRPr="00C6667A">
        <w:rPr>
          <w:rFonts w:ascii="GHEA Grapalat" w:hAnsi="GHEA Grapalat"/>
          <w:sz w:val="24"/>
          <w:szCs w:val="24"/>
        </w:rPr>
        <w:t xml:space="preserve">կարագրված դեպքերում </w:t>
      </w:r>
      <w:r w:rsidRPr="00C6667A">
        <w:rPr>
          <w:rFonts w:ascii="GHEA Grapalat" w:hAnsi="GHEA Grapalat"/>
          <w:sz w:val="24"/>
          <w:szCs w:val="24"/>
        </w:rPr>
        <w:t xml:space="preserve">կատարողական վարույթները որպես առանձին </w:t>
      </w:r>
      <w:r w:rsidR="00FA2BB1" w:rsidRPr="00C6667A">
        <w:rPr>
          <w:rFonts w:ascii="GHEA Grapalat" w:hAnsi="GHEA Grapalat"/>
          <w:sz w:val="24"/>
          <w:szCs w:val="24"/>
        </w:rPr>
        <w:t>կ</w:t>
      </w:r>
      <w:r w:rsidRPr="00C6667A">
        <w:rPr>
          <w:rFonts w:ascii="GHEA Grapalat" w:hAnsi="GHEA Grapalat"/>
          <w:sz w:val="24"/>
          <w:szCs w:val="24"/>
        </w:rPr>
        <w:t>ատար</w:t>
      </w:r>
      <w:r w:rsidR="00FA2BB1" w:rsidRPr="00C6667A">
        <w:rPr>
          <w:rFonts w:ascii="GHEA Grapalat" w:hAnsi="GHEA Grapalat"/>
          <w:sz w:val="24"/>
          <w:szCs w:val="24"/>
        </w:rPr>
        <w:t xml:space="preserve">ողական </w:t>
      </w:r>
      <w:r w:rsidRPr="00C6667A">
        <w:rPr>
          <w:rFonts w:ascii="GHEA Grapalat" w:hAnsi="GHEA Grapalat"/>
          <w:sz w:val="24"/>
          <w:szCs w:val="24"/>
        </w:rPr>
        <w:t xml:space="preserve">վարույթներ իրականացնելը </w:t>
      </w:r>
      <w:r w:rsidR="00FA2BB1" w:rsidRPr="00C6667A">
        <w:rPr>
          <w:rFonts w:ascii="GHEA Grapalat" w:hAnsi="GHEA Grapalat"/>
          <w:sz w:val="24"/>
          <w:szCs w:val="24"/>
        </w:rPr>
        <w:t xml:space="preserve">նաև էականորեն ծախսատար է և պահանջում է պետական բյուջեից զգալի </w:t>
      </w:r>
      <w:r w:rsidR="00CE75E2" w:rsidRPr="00C6667A">
        <w:rPr>
          <w:rFonts w:ascii="GHEA Grapalat" w:hAnsi="GHEA Grapalat"/>
          <w:sz w:val="24"/>
          <w:szCs w:val="24"/>
        </w:rPr>
        <w:t>միջոցների հատկացում, ինչպես նաև մարդկային ռեսուրսներ և ժամանակ։ Մինչդեռ կատարողական վարույթները միավորելու իրավական հնարավորության առկայությունը թույլ կտա առնվազն երկու անգամ կրճատել նման դեպքերում ծախսվող ֆինանսական ռեսուրսները՝ հանգեցնելով նաև հարկադիր կատարողի ծանրաբեռնվածության նվազեցման և ժամանակի ու մարդային ռեսուրսի խնայողության։</w:t>
      </w:r>
    </w:p>
    <w:p w14:paraId="7D1E829F" w14:textId="77323A2B" w:rsidR="00EB077B" w:rsidRPr="00C6667A" w:rsidRDefault="00EB077B" w:rsidP="006E7A6B">
      <w:pPr>
        <w:tabs>
          <w:tab w:val="left" w:pos="567"/>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Միևնույն ժամանակ, առկա են մի շարք դեպ</w:t>
      </w:r>
      <w:r w:rsidR="00EE5803" w:rsidRPr="00C6667A">
        <w:rPr>
          <w:rFonts w:ascii="GHEA Grapalat" w:hAnsi="GHEA Grapalat"/>
          <w:sz w:val="24"/>
          <w:szCs w:val="24"/>
        </w:rPr>
        <w:t xml:space="preserve">քեր, երբ կատարողական կոնկրետ վարույթն իր հանգամանքներով բազմաշերտ է և բարդ, ենթադրում է միաժամանակ մի քանի տարբեր բնույթի կատարողական գործողությունների իրականացում, ինչպիսի պայմաններում այդ բոլոր գործողությունները մեկ կատարողական վարույթի շրջանակում իրականացնելը բարդ է, ժամանակատար և ոչ արդյունավետ։ </w:t>
      </w:r>
    </w:p>
    <w:p w14:paraId="380D1477" w14:textId="5CEE8E50" w:rsidR="00EE5803" w:rsidRPr="00C6667A" w:rsidRDefault="00EE5803" w:rsidP="006E7A6B">
      <w:pPr>
        <w:tabs>
          <w:tab w:val="left" w:pos="567"/>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Չնայած վերոգրյալին՝ Օրենքի գործող կարգավորումները հնարավորություն չեն տալիս նկարագրված դեպքերում ո՛չ մի քանի վարույթները մեկ կատարողական վարությում միավորելու, ո՛չ կատարողական վարույթից այլ վարույթ առանձնացնելու։</w:t>
      </w:r>
    </w:p>
    <w:p w14:paraId="47A3218A" w14:textId="77777777" w:rsidR="00EB077B" w:rsidRPr="00C6667A" w:rsidRDefault="00EB077B" w:rsidP="006E7A6B">
      <w:pPr>
        <w:tabs>
          <w:tab w:val="left" w:pos="567"/>
          <w:tab w:val="left" w:pos="851"/>
        </w:tabs>
        <w:spacing w:after="0" w:line="360" w:lineRule="auto"/>
        <w:ind w:firstLine="567"/>
        <w:jc w:val="both"/>
        <w:rPr>
          <w:rFonts w:ascii="GHEA Grapalat" w:hAnsi="GHEA Grapalat"/>
          <w:sz w:val="24"/>
          <w:szCs w:val="24"/>
        </w:rPr>
      </w:pPr>
    </w:p>
    <w:p w14:paraId="1DC0BD6C" w14:textId="77777777" w:rsidR="00EE7D65" w:rsidRPr="00C6667A" w:rsidRDefault="00EE7D65" w:rsidP="006E7A6B">
      <w:pPr>
        <w:pStyle w:val="ListParagraph"/>
        <w:numPr>
          <w:ilvl w:val="0"/>
          <w:numId w:val="4"/>
        </w:numPr>
        <w:tabs>
          <w:tab w:val="left" w:pos="567"/>
          <w:tab w:val="left" w:pos="851"/>
        </w:tabs>
        <w:spacing w:after="0" w:line="360" w:lineRule="auto"/>
        <w:ind w:left="0" w:firstLine="567"/>
        <w:jc w:val="both"/>
        <w:rPr>
          <w:rFonts w:ascii="GHEA Grapalat" w:hAnsi="GHEA Grapalat"/>
          <w:sz w:val="24"/>
          <w:szCs w:val="24"/>
        </w:rPr>
      </w:pPr>
      <w:r w:rsidRPr="00C6667A">
        <w:rPr>
          <w:rFonts w:ascii="GHEA Grapalat" w:hAnsi="GHEA Grapalat"/>
          <w:b/>
          <w:sz w:val="24"/>
          <w:szCs w:val="24"/>
        </w:rPr>
        <w:lastRenderedPageBreak/>
        <w:t>Կարգավորման նպատակը, ակնկալվող արդյունքները</w:t>
      </w:r>
    </w:p>
    <w:p w14:paraId="1F2E486D" w14:textId="3D119C2C" w:rsidR="00EE5803" w:rsidRPr="00C6667A" w:rsidRDefault="00A335EC"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Նախագծով ա</w:t>
      </w:r>
      <w:r w:rsidR="00EE5803" w:rsidRPr="00C6667A">
        <w:rPr>
          <w:rFonts w:ascii="GHEA Grapalat" w:hAnsi="GHEA Grapalat"/>
          <w:sz w:val="24"/>
          <w:szCs w:val="24"/>
        </w:rPr>
        <w:t xml:space="preserve">ռաջարկվող կարգավորումների նպատակը </w:t>
      </w:r>
      <w:r w:rsidR="009869DF" w:rsidRPr="00C6667A">
        <w:rPr>
          <w:rFonts w:ascii="GHEA Grapalat" w:hAnsi="GHEA Grapalat"/>
          <w:sz w:val="24"/>
          <w:szCs w:val="24"/>
        </w:rPr>
        <w:t xml:space="preserve">կատարողական մի շարք գործողություններ Ծառայության այլ կառուցվածքային ստորաբաժանումների (տարածքային մարմինների) կողմից իրականացնելու հնարավորության ամրագրմամբ  այդ գործողությունների </w:t>
      </w:r>
      <w:r w:rsidR="00EE5803" w:rsidRPr="00C6667A">
        <w:rPr>
          <w:rFonts w:ascii="GHEA Grapalat" w:hAnsi="GHEA Grapalat"/>
          <w:sz w:val="24"/>
          <w:szCs w:val="24"/>
        </w:rPr>
        <w:t xml:space="preserve">արդյունավետությունը բարձրացնելն է, </w:t>
      </w:r>
      <w:r w:rsidRPr="00C6667A">
        <w:rPr>
          <w:rFonts w:ascii="GHEA Grapalat" w:hAnsi="GHEA Grapalat"/>
          <w:sz w:val="24"/>
          <w:szCs w:val="24"/>
        </w:rPr>
        <w:t>այդ գործընթացի առավելագույն օպերատիվությունն ապահովելը, արդյունքում՝ կատարողական վարույթի արդյունավետության բարձրացումը</w:t>
      </w:r>
      <w:r w:rsidR="005D7ACB" w:rsidRPr="00C6667A">
        <w:rPr>
          <w:rFonts w:ascii="GHEA Grapalat" w:hAnsi="GHEA Grapalat"/>
          <w:sz w:val="24"/>
          <w:szCs w:val="24"/>
        </w:rPr>
        <w:t>։ Նախագծի ընդունումը թույլ կտա նաև ստեղծել անհրաժեշտ իրավական հիմքեր՝ Ծառայությունում առանձին մասնագիտացված ստորաբաժանումներ ստեղծելու և կատարողական առավել բարդ, որոշակի մասնագիտացում պահանջող գործողություններն այդ ստորաբաժանումների միջոցով իրականացնելու համար</w:t>
      </w:r>
      <w:r w:rsidRPr="00C6667A">
        <w:rPr>
          <w:rFonts w:ascii="GHEA Grapalat" w:hAnsi="GHEA Grapalat"/>
          <w:sz w:val="24"/>
          <w:szCs w:val="24"/>
        </w:rPr>
        <w:t>։</w:t>
      </w:r>
    </w:p>
    <w:p w14:paraId="2FCF968C" w14:textId="199B19D1" w:rsidR="00C1555A" w:rsidRPr="00C6667A" w:rsidRDefault="00C1555A" w:rsidP="006E7A6B">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Նախագծի ընդունման արդյունքում հնարավոր կլինի նաև </w:t>
      </w:r>
      <w:r w:rsidR="000D51DF" w:rsidRPr="00C6667A">
        <w:rPr>
          <w:rFonts w:ascii="GHEA Grapalat" w:hAnsi="GHEA Grapalat"/>
          <w:sz w:val="24"/>
          <w:szCs w:val="24"/>
        </w:rPr>
        <w:t xml:space="preserve">կատարողական վարույթի շրջանակում </w:t>
      </w:r>
      <w:r w:rsidR="00862453" w:rsidRPr="00C6667A">
        <w:rPr>
          <w:rFonts w:ascii="GHEA Grapalat" w:hAnsi="GHEA Grapalat"/>
          <w:sz w:val="24"/>
          <w:szCs w:val="24"/>
        </w:rPr>
        <w:t xml:space="preserve">մի շարք օժանդակ գործողություններ </w:t>
      </w:r>
      <w:r w:rsidR="00483DE3" w:rsidRPr="00C6667A">
        <w:rPr>
          <w:rFonts w:ascii="GHEA Grapalat" w:hAnsi="GHEA Grapalat"/>
          <w:sz w:val="24"/>
          <w:szCs w:val="24"/>
        </w:rPr>
        <w:t xml:space="preserve">այլ աշխատակիցների կամ այլ ստորաբաժանումների միջոցով իրականացնելու </w:t>
      </w:r>
      <w:r w:rsidR="005268CC" w:rsidRPr="00C6667A">
        <w:rPr>
          <w:rFonts w:ascii="GHEA Grapalat" w:hAnsi="GHEA Grapalat"/>
          <w:sz w:val="24"/>
          <w:szCs w:val="24"/>
        </w:rPr>
        <w:t xml:space="preserve">արդյունքում </w:t>
      </w:r>
      <w:r w:rsidR="00CB59C8" w:rsidRPr="00C6667A">
        <w:rPr>
          <w:rFonts w:ascii="GHEA Grapalat" w:hAnsi="GHEA Grapalat"/>
          <w:sz w:val="24"/>
          <w:szCs w:val="24"/>
        </w:rPr>
        <w:t>նվազեցնել հարկադիր կատարողի ծանրաբեռնվածությունը և բարձրացնել կատարողական վարույթի արդյունավետությունը</w:t>
      </w:r>
      <w:r w:rsidR="002B5279" w:rsidRPr="00C6667A">
        <w:rPr>
          <w:rFonts w:ascii="GHEA Grapalat" w:hAnsi="GHEA Grapalat"/>
          <w:sz w:val="24"/>
          <w:szCs w:val="24"/>
        </w:rPr>
        <w:t>։</w:t>
      </w:r>
    </w:p>
    <w:p w14:paraId="5332C380" w14:textId="7BBFAC8A" w:rsidR="00CE75E2" w:rsidRPr="00C6667A" w:rsidRDefault="00A335EC" w:rsidP="00CE75E2">
      <w:pPr>
        <w:tabs>
          <w:tab w:val="left" w:pos="851"/>
        </w:tabs>
        <w:spacing w:after="0" w:line="360" w:lineRule="auto"/>
        <w:ind w:firstLine="567"/>
        <w:jc w:val="both"/>
        <w:rPr>
          <w:rFonts w:ascii="GHEA Grapalat" w:hAnsi="GHEA Grapalat"/>
          <w:sz w:val="24"/>
          <w:szCs w:val="24"/>
        </w:rPr>
      </w:pPr>
      <w:r w:rsidRPr="00C6667A">
        <w:rPr>
          <w:rFonts w:ascii="GHEA Grapalat" w:hAnsi="GHEA Grapalat"/>
          <w:sz w:val="24"/>
          <w:szCs w:val="24"/>
        </w:rPr>
        <w:t xml:space="preserve">Նախագծի ընդունումը թույլ կտա նաև </w:t>
      </w:r>
      <w:r w:rsidR="003A4F07" w:rsidRPr="00C6667A">
        <w:rPr>
          <w:rFonts w:ascii="GHEA Grapalat" w:hAnsi="GHEA Grapalat"/>
          <w:sz w:val="24"/>
          <w:szCs w:val="24"/>
        </w:rPr>
        <w:t>մի քանի վարույթները մեկ վարույթում միավորելու կամ կատարողական վարույթից այլ վարույթ առանձնացնելու միջոցով ապահովել կատարողական վարույթի առավել բազմակողմանի, լրիվ և պատշաճ իրականացումը՝ դրա արդյունքում ևս հանգեցնելով կատարողական վարույթի արդյունավետության բարձրացմանը</w:t>
      </w:r>
      <w:r w:rsidR="00CE75E2" w:rsidRPr="00C6667A">
        <w:rPr>
          <w:rFonts w:ascii="GHEA Grapalat" w:hAnsi="GHEA Grapalat"/>
          <w:sz w:val="24"/>
          <w:szCs w:val="24"/>
        </w:rPr>
        <w:t>, ինչպես նաև կատարողական վարույթում ծախսվող ֆինանսական ռեսուրսների խնայողությունը և հարկադիր կատարողի ծանրաբեռնվածության նվազեցումը</w:t>
      </w:r>
      <w:r w:rsidR="003A4F07" w:rsidRPr="00C6667A">
        <w:rPr>
          <w:rFonts w:ascii="GHEA Grapalat" w:hAnsi="GHEA Grapalat"/>
          <w:sz w:val="24"/>
          <w:szCs w:val="24"/>
        </w:rPr>
        <w:t>։</w:t>
      </w:r>
    </w:p>
    <w:p w14:paraId="68773DA4" w14:textId="77777777" w:rsidR="00EE7D65" w:rsidRPr="00C6667A" w:rsidRDefault="00EE7D65" w:rsidP="006E7A6B">
      <w:pPr>
        <w:pStyle w:val="ListParagraph"/>
        <w:tabs>
          <w:tab w:val="left" w:pos="567"/>
          <w:tab w:val="left" w:pos="851"/>
        </w:tabs>
        <w:spacing w:after="0" w:line="360" w:lineRule="auto"/>
        <w:ind w:left="0" w:firstLine="567"/>
        <w:jc w:val="both"/>
        <w:rPr>
          <w:rFonts w:ascii="GHEA Grapalat" w:hAnsi="GHEA Grapalat"/>
          <w:sz w:val="24"/>
          <w:szCs w:val="24"/>
        </w:rPr>
      </w:pPr>
    </w:p>
    <w:p w14:paraId="260C1AD1" w14:textId="062F87BE" w:rsidR="00EE7D65" w:rsidRPr="00C6667A" w:rsidRDefault="00EE7D65" w:rsidP="006E7A6B">
      <w:pPr>
        <w:pStyle w:val="ListParagraph"/>
        <w:numPr>
          <w:ilvl w:val="0"/>
          <w:numId w:val="4"/>
        </w:numPr>
        <w:tabs>
          <w:tab w:val="left" w:pos="567"/>
          <w:tab w:val="left" w:pos="851"/>
        </w:tabs>
        <w:spacing w:after="0" w:line="360" w:lineRule="auto"/>
        <w:ind w:left="0" w:firstLine="567"/>
        <w:jc w:val="both"/>
        <w:rPr>
          <w:rFonts w:ascii="GHEA Grapalat" w:hAnsi="GHEA Grapalat"/>
          <w:sz w:val="24"/>
          <w:szCs w:val="24"/>
        </w:rPr>
      </w:pPr>
      <w:r w:rsidRPr="00C6667A">
        <w:rPr>
          <w:rFonts w:ascii="GHEA Grapalat" w:eastAsia="Calibri" w:hAnsi="GHEA Grapalat" w:cs="Sylfaen"/>
          <w:b/>
          <w:sz w:val="24"/>
          <w:szCs w:val="24"/>
          <w:lang w:eastAsia="zh-CN"/>
        </w:rPr>
        <w:t>Իրավական</w:t>
      </w:r>
      <w:r w:rsidRPr="00C6667A">
        <w:rPr>
          <w:rFonts w:ascii="GHEA Grapalat" w:eastAsia="Calibri" w:hAnsi="GHEA Grapalat"/>
          <w:b/>
          <w:sz w:val="24"/>
          <w:szCs w:val="24"/>
          <w:lang w:eastAsia="zh-CN"/>
        </w:rPr>
        <w:t xml:space="preserve">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396D8A6F" w14:textId="77777777" w:rsidR="00EE7D65" w:rsidRPr="00C6667A" w:rsidRDefault="00EE7D65" w:rsidP="006E7A6B">
      <w:pPr>
        <w:tabs>
          <w:tab w:val="left" w:pos="720"/>
          <w:tab w:val="left" w:pos="851"/>
          <w:tab w:val="left" w:pos="993"/>
        </w:tabs>
        <w:spacing w:after="0" w:line="360" w:lineRule="auto"/>
        <w:ind w:firstLine="567"/>
        <w:jc w:val="both"/>
        <w:rPr>
          <w:rFonts w:ascii="GHEA Grapalat" w:hAnsi="GHEA Grapalat"/>
          <w:sz w:val="24"/>
          <w:szCs w:val="24"/>
        </w:rPr>
      </w:pPr>
      <w:r w:rsidRPr="00C6667A">
        <w:rPr>
          <w:rFonts w:ascii="GHEA Grapalat" w:hAnsi="GHEA Grapalat"/>
          <w:sz w:val="24"/>
          <w:szCs w:val="24"/>
        </w:rPr>
        <w:t>Նախագիծը մշակվել է Արդարադատության նախարարության Հարկադիր կատարումն ապահովող ծառայության կողմից։</w:t>
      </w:r>
    </w:p>
    <w:p w14:paraId="3A649B3E" w14:textId="77777777" w:rsidR="00EE7D65" w:rsidRPr="00C6667A" w:rsidRDefault="00EE7D65" w:rsidP="006E7A6B">
      <w:pPr>
        <w:tabs>
          <w:tab w:val="left" w:pos="720"/>
          <w:tab w:val="left" w:pos="851"/>
          <w:tab w:val="left" w:pos="993"/>
        </w:tabs>
        <w:spacing w:after="0" w:line="360" w:lineRule="auto"/>
        <w:ind w:firstLine="567"/>
        <w:jc w:val="both"/>
        <w:rPr>
          <w:rFonts w:ascii="GHEA Grapalat" w:hAnsi="GHEA Grapalat"/>
          <w:sz w:val="24"/>
          <w:szCs w:val="24"/>
        </w:rPr>
      </w:pPr>
    </w:p>
    <w:p w14:paraId="40A467F9" w14:textId="77777777" w:rsidR="00EE7D65" w:rsidRPr="00C6667A" w:rsidRDefault="00EE7D65" w:rsidP="006E7A6B">
      <w:pPr>
        <w:pStyle w:val="ListParagraph"/>
        <w:numPr>
          <w:ilvl w:val="0"/>
          <w:numId w:val="4"/>
        </w:numPr>
        <w:shd w:val="clear" w:color="auto" w:fill="FFFFFF"/>
        <w:tabs>
          <w:tab w:val="left" w:pos="851"/>
        </w:tabs>
        <w:spacing w:after="0" w:line="360" w:lineRule="auto"/>
        <w:ind w:left="0" w:firstLine="567"/>
        <w:jc w:val="both"/>
        <w:rPr>
          <w:rStyle w:val="Strong"/>
          <w:rFonts w:ascii="GHEA Grapalat" w:hAnsi="GHEA Grapalat" w:cs="Arian AMU"/>
          <w:sz w:val="24"/>
          <w:szCs w:val="24"/>
          <w:bdr w:val="none" w:sz="0" w:space="0" w:color="auto" w:frame="1"/>
          <w:lang w:eastAsia="hy-AM"/>
        </w:rPr>
      </w:pPr>
      <w:r w:rsidRPr="00C6667A">
        <w:rPr>
          <w:rFonts w:ascii="GHEA Grapalat" w:hAnsi="GHEA Grapalat" w:cs="Sylfaen"/>
          <w:b/>
          <w:sz w:val="24"/>
          <w:szCs w:val="24"/>
        </w:rPr>
        <w:t xml:space="preserve">Նախագծի </w:t>
      </w:r>
      <w:r w:rsidRPr="00C6667A">
        <w:rPr>
          <w:rFonts w:ascii="GHEA Grapalat" w:hAnsi="GHEA Grapalat" w:cs="Arian AMU"/>
          <w:b/>
          <w:bCs/>
          <w:sz w:val="24"/>
          <w:szCs w:val="24"/>
          <w:bdr w:val="none" w:sz="0" w:space="0" w:color="auto" w:frame="1"/>
          <w:lang w:eastAsia="hy-AM"/>
        </w:rPr>
        <w:t xml:space="preserve">ընդունման </w:t>
      </w:r>
      <w:r w:rsidRPr="00C6667A">
        <w:rPr>
          <w:rStyle w:val="Strong"/>
          <w:rFonts w:ascii="GHEA Grapalat" w:hAnsi="GHEA Grapalat" w:cs="Arian AMU"/>
          <w:sz w:val="24"/>
          <w:szCs w:val="24"/>
          <w:bdr w:val="none" w:sz="0" w:space="0" w:color="auto" w:frame="1"/>
        </w:rPr>
        <w:t>կապակցությամբ</w:t>
      </w:r>
      <w:r w:rsidRPr="00C6667A">
        <w:rPr>
          <w:rFonts w:ascii="GHEA Grapalat" w:hAnsi="GHEA Grapalat" w:cs="Calibri"/>
          <w:b/>
          <w:sz w:val="24"/>
          <w:szCs w:val="24"/>
        </w:rPr>
        <w:t xml:space="preserve"> </w:t>
      </w:r>
      <w:r w:rsidRPr="00C6667A">
        <w:rPr>
          <w:rFonts w:ascii="GHEA Grapalat" w:hAnsi="GHEA Grapalat"/>
          <w:b/>
          <w:color w:val="000000"/>
          <w:sz w:val="24"/>
          <w:szCs w:val="24"/>
          <w:shd w:val="clear" w:color="auto" w:fill="FFFFFF"/>
        </w:rPr>
        <w:t>լրացուցիչ ֆինանսական միջոցների անհրաժեշտության և պետական բյուջեի եկամուտներում և ծախսերում սպասվելիք փոփոխությունների մասին</w:t>
      </w:r>
      <w:r w:rsidRPr="00C6667A">
        <w:rPr>
          <w:rStyle w:val="Strong"/>
          <w:rFonts w:ascii="GHEA Grapalat" w:hAnsi="GHEA Grapalat" w:cs="Arian AMU"/>
          <w:sz w:val="24"/>
          <w:szCs w:val="24"/>
          <w:bdr w:val="none" w:sz="0" w:space="0" w:color="auto" w:frame="1"/>
        </w:rPr>
        <w:t>.</w:t>
      </w:r>
    </w:p>
    <w:p w14:paraId="7E359C1C" w14:textId="77777777" w:rsidR="00EE7D65" w:rsidRPr="00C6667A" w:rsidRDefault="00EE7D65" w:rsidP="006E7A6B">
      <w:pPr>
        <w:tabs>
          <w:tab w:val="left" w:pos="851"/>
          <w:tab w:val="left" w:pos="993"/>
        </w:tabs>
        <w:spacing w:after="0" w:line="360" w:lineRule="auto"/>
        <w:ind w:firstLine="567"/>
        <w:jc w:val="both"/>
        <w:rPr>
          <w:rFonts w:ascii="GHEA Grapalat" w:hAnsi="GHEA Grapalat"/>
          <w:sz w:val="24"/>
          <w:szCs w:val="24"/>
        </w:rPr>
      </w:pPr>
      <w:r w:rsidRPr="00C6667A">
        <w:rPr>
          <w:rFonts w:ascii="GHEA Grapalat" w:hAnsi="GHEA Grapalat"/>
          <w:sz w:val="24"/>
          <w:szCs w:val="24"/>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69B2EA83" w14:textId="77777777" w:rsidR="00EE7D65" w:rsidRPr="00C6667A" w:rsidRDefault="00EE7D65" w:rsidP="006E7A6B">
      <w:pPr>
        <w:shd w:val="clear" w:color="auto" w:fill="FFFFFF"/>
        <w:tabs>
          <w:tab w:val="left" w:pos="851"/>
        </w:tabs>
        <w:spacing w:after="0" w:line="360" w:lineRule="auto"/>
        <w:ind w:firstLine="567"/>
        <w:jc w:val="both"/>
        <w:rPr>
          <w:rFonts w:ascii="GHEA Grapalat" w:hAnsi="GHEA Grapalat" w:cs="Arian AMU"/>
          <w:b/>
          <w:bCs/>
          <w:sz w:val="24"/>
          <w:szCs w:val="24"/>
          <w:bdr w:val="none" w:sz="0" w:space="0" w:color="auto" w:frame="1"/>
          <w:lang w:eastAsia="hy-AM"/>
        </w:rPr>
      </w:pPr>
    </w:p>
    <w:p w14:paraId="0FDB85AD" w14:textId="77777777" w:rsidR="00EE7D65" w:rsidRPr="00C6667A" w:rsidRDefault="00EE7D65" w:rsidP="006E7A6B">
      <w:pPr>
        <w:pStyle w:val="BodyText"/>
        <w:numPr>
          <w:ilvl w:val="0"/>
          <w:numId w:val="4"/>
        </w:numPr>
        <w:tabs>
          <w:tab w:val="left" w:pos="851"/>
        </w:tabs>
        <w:spacing w:line="360" w:lineRule="auto"/>
        <w:ind w:left="0" w:firstLine="567"/>
        <w:jc w:val="both"/>
        <w:rPr>
          <w:rFonts w:ascii="GHEA Grapalat" w:hAnsi="GHEA Grapalat"/>
          <w:b/>
          <w:lang w:val="hy-AM"/>
        </w:rPr>
      </w:pPr>
      <w:r w:rsidRPr="00C6667A">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r w:rsidRPr="00C6667A">
        <w:rPr>
          <w:rFonts w:ascii="GHEA Grapalat" w:hAnsi="GHEA Grapalat"/>
          <w:b/>
          <w:color w:val="000000"/>
          <w:lang w:val="hy-AM"/>
        </w:rPr>
        <w:tab/>
      </w:r>
    </w:p>
    <w:p w14:paraId="73A3E867" w14:textId="77777777" w:rsidR="00EE7D65" w:rsidRPr="00C6667A" w:rsidRDefault="00EE7D65" w:rsidP="006E7A6B">
      <w:pPr>
        <w:tabs>
          <w:tab w:val="left" w:pos="720"/>
          <w:tab w:val="left" w:pos="851"/>
          <w:tab w:val="left" w:pos="993"/>
        </w:tabs>
        <w:spacing w:after="0" w:line="360" w:lineRule="auto"/>
        <w:ind w:firstLine="567"/>
        <w:jc w:val="both"/>
        <w:rPr>
          <w:rFonts w:ascii="GHEA Grapalat" w:hAnsi="GHEA Grapalat"/>
          <w:bCs/>
          <w:sz w:val="24"/>
          <w:szCs w:val="24"/>
        </w:rPr>
      </w:pPr>
      <w:r w:rsidRPr="00C6667A">
        <w:rPr>
          <w:rFonts w:ascii="GHEA Grapalat" w:hAnsi="GHEA Grapalat"/>
          <w:bCs/>
          <w:sz w:val="24"/>
          <w:szCs w:val="24"/>
        </w:rPr>
        <w:t xml:space="preserve">«Հայաստանի Հանրապետության կառավարության 2021 թվականի սեպտեմբերի 24-ի N 1565-ն որոշման մեջ լրացումներ կատարելու մասին» </w:t>
      </w:r>
      <w:r w:rsidRPr="00C6667A">
        <w:rPr>
          <w:rFonts w:ascii="GHEA Grapalat" w:hAnsi="GHEA Grapalat" w:cs="Sylfaen"/>
          <w:sz w:val="24"/>
          <w:szCs w:val="24"/>
        </w:rPr>
        <w:t xml:space="preserve">կառավարության որոշման </w:t>
      </w:r>
      <w:r w:rsidRPr="00C6667A">
        <w:rPr>
          <w:rFonts w:ascii="GHEA Grapalat" w:hAnsi="GHEA Grapalat"/>
          <w:color w:val="000000"/>
          <w:sz w:val="24"/>
          <w:szCs w:val="24"/>
        </w:rPr>
        <w:t>նախագիծ</w:t>
      </w:r>
      <w:r w:rsidRPr="00C6667A">
        <w:rPr>
          <w:rFonts w:ascii="GHEA Grapalat" w:eastAsia="GHEA Grapalat" w:hAnsi="GHEA Grapalat" w:cs="GHEA Grapalat"/>
          <w:sz w:val="24"/>
          <w:szCs w:val="24"/>
        </w:rPr>
        <w:t>ը բխում է Կառավարության 2021-2026թթ</w:t>
      </w:r>
      <w:r w:rsidRPr="00C6667A">
        <w:rPr>
          <w:rFonts w:ascii="Cambria Math" w:eastAsia="GHEA Grapalat" w:hAnsi="Cambria Math" w:cs="Cambria Math"/>
          <w:sz w:val="24"/>
          <w:szCs w:val="24"/>
        </w:rPr>
        <w:t>․</w:t>
      </w:r>
      <w:r w:rsidRPr="00C6667A">
        <w:rPr>
          <w:rFonts w:ascii="GHEA Grapalat" w:eastAsia="GHEA Grapalat" w:hAnsi="GHEA Grapalat" w:cs="GHEA Grapalat"/>
          <w:sz w:val="24"/>
          <w:szCs w:val="24"/>
        </w:rPr>
        <w:t xml:space="preserve"> ծրագրի 5</w:t>
      </w:r>
      <w:r w:rsidRPr="00C6667A">
        <w:rPr>
          <w:rFonts w:ascii="Cambria Math" w:eastAsia="GHEA Grapalat" w:hAnsi="Cambria Math" w:cs="Cambria Math"/>
          <w:sz w:val="24"/>
          <w:szCs w:val="24"/>
        </w:rPr>
        <w:t>․</w:t>
      </w:r>
      <w:r w:rsidRPr="00C6667A">
        <w:rPr>
          <w:rFonts w:ascii="GHEA Grapalat" w:eastAsia="GHEA Grapalat" w:hAnsi="GHEA Grapalat" w:cs="GHEA Grapalat"/>
          <w:sz w:val="24"/>
          <w:szCs w:val="24"/>
        </w:rPr>
        <w:t>3 կետով սահմանված՝ հարկադիր կատարման ոլորտի համընդհանուր բարեփոխման, մասնավորապես՝ կատարողական գործողությունների արդյունավետությունը բարձրացնելու նպատակից:</w:t>
      </w:r>
    </w:p>
    <w:p w14:paraId="471B442A" w14:textId="77777777" w:rsidR="00F76D9D" w:rsidRPr="00C6667A" w:rsidRDefault="00F76D9D" w:rsidP="006E7A6B">
      <w:pPr>
        <w:tabs>
          <w:tab w:val="left" w:pos="851"/>
        </w:tabs>
        <w:spacing w:after="0" w:line="360" w:lineRule="auto"/>
        <w:ind w:firstLine="567"/>
        <w:jc w:val="both"/>
        <w:rPr>
          <w:rFonts w:ascii="GHEA Grapalat" w:hAnsi="GHEA Grapalat"/>
          <w:b/>
          <w:sz w:val="24"/>
          <w:szCs w:val="24"/>
        </w:rPr>
      </w:pPr>
    </w:p>
    <w:p w14:paraId="55E0D16A" w14:textId="77777777" w:rsidR="00F76D9D" w:rsidRPr="00C6667A" w:rsidRDefault="00F76D9D" w:rsidP="006E7A6B">
      <w:pPr>
        <w:tabs>
          <w:tab w:val="left" w:pos="851"/>
        </w:tabs>
        <w:spacing w:after="0" w:line="360" w:lineRule="auto"/>
        <w:ind w:firstLine="567"/>
        <w:jc w:val="both"/>
        <w:rPr>
          <w:rFonts w:ascii="GHEA Grapalat" w:hAnsi="GHEA Grapalat"/>
          <w:sz w:val="24"/>
          <w:szCs w:val="24"/>
        </w:rPr>
      </w:pPr>
    </w:p>
    <w:p w14:paraId="2CCEB94F" w14:textId="77777777" w:rsidR="00F76D9D" w:rsidRPr="00C6667A" w:rsidRDefault="00F76D9D" w:rsidP="006E7A6B">
      <w:pPr>
        <w:tabs>
          <w:tab w:val="left" w:pos="851"/>
        </w:tabs>
        <w:spacing w:after="0" w:line="360" w:lineRule="auto"/>
        <w:ind w:firstLine="567"/>
        <w:jc w:val="both"/>
        <w:rPr>
          <w:rFonts w:ascii="GHEA Grapalat" w:hAnsi="GHEA Grapalat"/>
          <w:sz w:val="24"/>
          <w:szCs w:val="24"/>
        </w:rPr>
      </w:pPr>
    </w:p>
    <w:p w14:paraId="5B04785F" w14:textId="399FE2F3" w:rsidR="003A4F07" w:rsidRPr="00C6667A" w:rsidRDefault="003A4F07" w:rsidP="006E7A6B">
      <w:pPr>
        <w:tabs>
          <w:tab w:val="left" w:pos="851"/>
        </w:tabs>
        <w:spacing w:after="0"/>
        <w:ind w:firstLine="567"/>
        <w:rPr>
          <w:rFonts w:ascii="GHEA Grapalat" w:hAnsi="GHEA Grapalat"/>
          <w:sz w:val="24"/>
          <w:szCs w:val="24"/>
        </w:rPr>
      </w:pPr>
      <w:r w:rsidRPr="00C6667A">
        <w:rPr>
          <w:rFonts w:ascii="GHEA Grapalat" w:hAnsi="GHEA Grapalat"/>
          <w:sz w:val="24"/>
          <w:szCs w:val="24"/>
        </w:rPr>
        <w:br w:type="page"/>
      </w:r>
    </w:p>
    <w:p w14:paraId="32AAF3FC" w14:textId="77777777" w:rsidR="003A4F07" w:rsidRPr="00C6667A" w:rsidRDefault="003A4F07" w:rsidP="006E7A6B">
      <w:pPr>
        <w:pStyle w:val="NormalWeb"/>
        <w:tabs>
          <w:tab w:val="left" w:pos="851"/>
          <w:tab w:val="left" w:pos="993"/>
        </w:tabs>
        <w:spacing w:before="0" w:beforeAutospacing="0" w:after="0" w:afterAutospacing="0" w:line="360" w:lineRule="auto"/>
        <w:ind w:firstLine="567"/>
        <w:jc w:val="center"/>
        <w:rPr>
          <w:rFonts w:ascii="GHEA Grapalat" w:hAnsi="GHEA Grapalat"/>
          <w:b/>
          <w:lang w:val="af-ZA"/>
        </w:rPr>
      </w:pPr>
      <w:r w:rsidRPr="00C6667A">
        <w:rPr>
          <w:rFonts w:ascii="GHEA Grapalat" w:hAnsi="GHEA Grapalat"/>
          <w:b/>
          <w:lang w:val="hy-AM"/>
        </w:rPr>
        <w:lastRenderedPageBreak/>
        <w:t>ՏԵՂԵԿԱՆՔ</w:t>
      </w:r>
    </w:p>
    <w:p w14:paraId="635EDE3D" w14:textId="3C4E6E01" w:rsidR="003A4F07" w:rsidRPr="00C6667A" w:rsidRDefault="003A4F07" w:rsidP="006E7A6B">
      <w:pPr>
        <w:tabs>
          <w:tab w:val="left" w:pos="851"/>
          <w:tab w:val="left" w:pos="993"/>
        </w:tabs>
        <w:spacing w:after="0" w:line="360" w:lineRule="auto"/>
        <w:ind w:firstLine="567"/>
        <w:jc w:val="center"/>
        <w:rPr>
          <w:rFonts w:ascii="GHEA Grapalat" w:hAnsi="GHEA Grapalat" w:cs="Times New Roman"/>
          <w:b/>
          <w:sz w:val="24"/>
          <w:szCs w:val="24"/>
        </w:rPr>
      </w:pPr>
      <w:r w:rsidRPr="00C6667A">
        <w:rPr>
          <w:rFonts w:ascii="GHEA Grapalat" w:hAnsi="GHEA Grapalat" w:cstheme="minorHAnsi"/>
          <w:b/>
          <w:bCs/>
          <w:sz w:val="24"/>
          <w:szCs w:val="24"/>
        </w:rPr>
        <w:t>«</w:t>
      </w:r>
      <w:r w:rsidRPr="00C6667A">
        <w:rPr>
          <w:rFonts w:ascii="GHEA Grapalat" w:hAnsi="GHEA Grapalat"/>
          <w:b/>
          <w:bCs/>
          <w:sz w:val="24"/>
          <w:szCs w:val="24"/>
        </w:rPr>
        <w:t>«ԴԱՏԱԿԱՆ ԱԿՏԵՐԻ ՀԱՐԿԱԴԻՐ ԿԱՏԱՐՄԱՆ ՄԱՍԻՆ» ՀՀ ՕՐԵՆՔՈՒՄ ԼՐԱՑՈՒՄՆԵՐ</w:t>
      </w:r>
      <w:r w:rsidRPr="00C6667A">
        <w:rPr>
          <w:rFonts w:ascii="GHEA Grapalat" w:hAnsi="GHEA Grapalat"/>
          <w:b/>
          <w:bCs/>
          <w:sz w:val="24"/>
          <w:szCs w:val="24"/>
          <w:lang w:val="af-ZA"/>
        </w:rPr>
        <w:t xml:space="preserve"> </w:t>
      </w:r>
      <w:r w:rsidRPr="00C6667A">
        <w:rPr>
          <w:rFonts w:ascii="GHEA Grapalat" w:hAnsi="GHEA Grapalat"/>
          <w:b/>
          <w:bCs/>
          <w:sz w:val="24"/>
          <w:szCs w:val="24"/>
        </w:rPr>
        <w:t>ԿԱՏԱՐԵԼՈՒ</w:t>
      </w:r>
      <w:r w:rsidRPr="00C6667A">
        <w:rPr>
          <w:rFonts w:ascii="GHEA Grapalat" w:hAnsi="GHEA Grapalat"/>
          <w:b/>
          <w:bCs/>
          <w:sz w:val="24"/>
          <w:szCs w:val="24"/>
          <w:lang w:val="af-ZA"/>
        </w:rPr>
        <w:t xml:space="preserve"> </w:t>
      </w:r>
      <w:r w:rsidRPr="00C6667A">
        <w:rPr>
          <w:rFonts w:ascii="GHEA Grapalat" w:hAnsi="GHEA Grapalat"/>
          <w:b/>
          <w:bCs/>
          <w:sz w:val="24"/>
          <w:szCs w:val="24"/>
        </w:rPr>
        <w:t xml:space="preserve">ՄԱՍԻՆ» </w:t>
      </w:r>
      <w:r w:rsidRPr="00C6667A">
        <w:rPr>
          <w:rStyle w:val="Strong"/>
          <w:rFonts w:ascii="GHEA Grapalat" w:hAnsi="GHEA Grapalat" w:cs="Sylfaen"/>
          <w:color w:val="000000"/>
          <w:sz w:val="24"/>
          <w:szCs w:val="24"/>
        </w:rPr>
        <w:t xml:space="preserve">ՕՐԵՆՔԻ ՆԱԽԱԳԾԻ </w:t>
      </w:r>
      <w:r w:rsidRPr="00C6667A">
        <w:rPr>
          <w:rFonts w:ascii="GHEA Grapalat" w:hAnsi="GHEA Grapalat"/>
          <w:b/>
          <w:sz w:val="24"/>
          <w:szCs w:val="24"/>
        </w:rPr>
        <w:t>ԸՆԴՈՒՆՄԱՆ ԱՌՆՉՈՒԹՅԱՄԲ ԸՆԴՈՒՆՎԵԼԻՔ ԱՅԼ ԻՐԱՎԱԿԱՆ ԱԿՏԵՐԻ ՆԱԽԱԳԾԵՐԻ ԿԱՄ ԴՐԱՆՑ ԸՆԴՈՒՆՄԱՆ ԱՆՀՐԱԺԵՇՏՈՒԹՅԱՆ ԲԱՑԱԿԱՅՈՒԹՅԱՆ ՄԱՍԻՆ</w:t>
      </w:r>
    </w:p>
    <w:p w14:paraId="5D00CE3A" w14:textId="77777777" w:rsidR="003A4F07" w:rsidRPr="00C6667A" w:rsidRDefault="003A4F07" w:rsidP="006E7A6B">
      <w:pPr>
        <w:tabs>
          <w:tab w:val="left" w:pos="851"/>
          <w:tab w:val="left" w:pos="993"/>
        </w:tabs>
        <w:spacing w:after="0" w:line="360" w:lineRule="auto"/>
        <w:ind w:firstLine="567"/>
        <w:jc w:val="both"/>
        <w:rPr>
          <w:rFonts w:ascii="GHEA Grapalat" w:hAnsi="GHEA Grapalat"/>
          <w:b/>
          <w:sz w:val="24"/>
          <w:szCs w:val="24"/>
        </w:rPr>
      </w:pPr>
    </w:p>
    <w:p w14:paraId="4980C63E" w14:textId="77777777" w:rsidR="003A4F07" w:rsidRPr="00C6667A" w:rsidRDefault="003A4F07" w:rsidP="006E7A6B">
      <w:pPr>
        <w:tabs>
          <w:tab w:val="left" w:pos="851"/>
          <w:tab w:val="left" w:pos="993"/>
        </w:tabs>
        <w:spacing w:after="0" w:line="360" w:lineRule="auto"/>
        <w:ind w:firstLine="567"/>
        <w:jc w:val="both"/>
        <w:rPr>
          <w:rFonts w:ascii="GHEA Grapalat" w:hAnsi="GHEA Grapalat"/>
          <w:b/>
          <w:sz w:val="24"/>
          <w:szCs w:val="24"/>
          <w:lang w:val="af-ZA"/>
        </w:rPr>
      </w:pPr>
      <w:r w:rsidRPr="00C6667A">
        <w:rPr>
          <w:rFonts w:ascii="GHEA Grapalat" w:hAnsi="GHEA Grapalat"/>
          <w:b/>
          <w:sz w:val="24"/>
          <w:szCs w:val="24"/>
        </w:rPr>
        <w:t>1. Այլ իրավական ակտերում փոփոխությունների և/կամ լրացումների</w:t>
      </w:r>
      <w:r w:rsidRPr="00C6667A">
        <w:rPr>
          <w:rFonts w:ascii="GHEA Grapalat" w:hAnsi="GHEA Grapalat"/>
          <w:b/>
          <w:sz w:val="24"/>
          <w:szCs w:val="24"/>
          <w:lang w:val="af-ZA"/>
        </w:rPr>
        <w:t xml:space="preserve"> </w:t>
      </w:r>
      <w:r w:rsidRPr="00C6667A">
        <w:rPr>
          <w:rFonts w:ascii="GHEA Grapalat" w:hAnsi="GHEA Grapalat"/>
          <w:b/>
          <w:sz w:val="24"/>
          <w:szCs w:val="24"/>
        </w:rPr>
        <w:t>անհրաժեշտությունը</w:t>
      </w:r>
    </w:p>
    <w:p w14:paraId="6C420A91" w14:textId="4EA1F170" w:rsidR="003A4F07" w:rsidRPr="00C6667A" w:rsidRDefault="003A4F07" w:rsidP="006E7A6B">
      <w:pPr>
        <w:tabs>
          <w:tab w:val="left" w:pos="851"/>
          <w:tab w:val="left" w:pos="993"/>
        </w:tabs>
        <w:spacing w:after="0" w:line="360" w:lineRule="auto"/>
        <w:ind w:firstLine="567"/>
        <w:jc w:val="both"/>
        <w:rPr>
          <w:rFonts w:ascii="GHEA Grapalat" w:hAnsi="GHEA Grapalat" w:cs="Sylfaen"/>
          <w:color w:val="000000"/>
          <w:spacing w:val="-6"/>
          <w:sz w:val="24"/>
          <w:szCs w:val="24"/>
        </w:rPr>
      </w:pPr>
      <w:r w:rsidRPr="00C6667A">
        <w:rPr>
          <w:rFonts w:ascii="GHEA Grapalat" w:hAnsi="GHEA Grapalat"/>
          <w:bCs/>
          <w:sz w:val="24"/>
          <w:szCs w:val="24"/>
          <w:lang w:val="af-ZA"/>
        </w:rPr>
        <w:t>«</w:t>
      </w:r>
      <w:r w:rsidRPr="00C6667A">
        <w:rPr>
          <w:rStyle w:val="Strong"/>
          <w:rFonts w:ascii="GHEA Grapalat" w:hAnsi="GHEA Grapalat"/>
          <w:b w:val="0"/>
          <w:color w:val="000000"/>
          <w:sz w:val="24"/>
          <w:szCs w:val="24"/>
        </w:rPr>
        <w:t>«Դատական ակտերի հարկադիր կատարման մասին</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մասին</w:t>
      </w:r>
      <w:r w:rsidRPr="00C6667A">
        <w:rPr>
          <w:rStyle w:val="Strong"/>
          <w:rFonts w:ascii="GHEA Grapalat" w:hAnsi="GHEA Grapalat" w:cs="Arial"/>
          <w:b w:val="0"/>
          <w:color w:val="000000"/>
          <w:sz w:val="24"/>
          <w:szCs w:val="24"/>
          <w:lang w:val="af-ZA"/>
        </w:rPr>
        <w:t>»</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օրենքում լրացումներ</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կատարելու</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մասին»</w:t>
      </w:r>
      <w:r w:rsidRPr="00C6667A">
        <w:rPr>
          <w:rFonts w:ascii="GHEA Grapalat" w:hAnsi="GHEA Grapalat" w:cs="Sylfaen"/>
          <w:color w:val="000000"/>
          <w:spacing w:val="-6"/>
          <w:sz w:val="24"/>
          <w:szCs w:val="24"/>
        </w:rPr>
        <w:t xml:space="preserve"> օրենքի նախագծի ընդունման կապակցությամբ այլ իրավական ակտերի ընդունման անհրաժեշտություն չկա:</w:t>
      </w:r>
    </w:p>
    <w:p w14:paraId="3C9C58E8" w14:textId="77777777" w:rsidR="003A4F07" w:rsidRPr="00C6667A" w:rsidRDefault="003A4F07" w:rsidP="006E7A6B">
      <w:pPr>
        <w:tabs>
          <w:tab w:val="left" w:pos="851"/>
          <w:tab w:val="left" w:pos="993"/>
        </w:tabs>
        <w:spacing w:after="0" w:line="360" w:lineRule="auto"/>
        <w:ind w:firstLine="567"/>
        <w:jc w:val="center"/>
        <w:rPr>
          <w:rFonts w:ascii="GHEA Grapalat" w:hAnsi="GHEA Grapalat"/>
          <w:b/>
          <w:sz w:val="24"/>
          <w:szCs w:val="24"/>
        </w:rPr>
      </w:pPr>
      <w:r w:rsidRPr="00C6667A">
        <w:rPr>
          <w:rFonts w:ascii="GHEA Grapalat" w:hAnsi="GHEA Grapalat"/>
          <w:b/>
          <w:sz w:val="24"/>
          <w:szCs w:val="24"/>
        </w:rPr>
        <w:br w:type="page"/>
      </w:r>
      <w:r w:rsidRPr="00C6667A">
        <w:rPr>
          <w:rFonts w:ascii="GHEA Grapalat" w:hAnsi="GHEA Grapalat"/>
          <w:b/>
          <w:sz w:val="24"/>
          <w:szCs w:val="24"/>
        </w:rPr>
        <w:lastRenderedPageBreak/>
        <w:t>ՏԵՂԵԿԱՆՔ</w:t>
      </w:r>
    </w:p>
    <w:p w14:paraId="550B9C6A" w14:textId="498F83EA" w:rsidR="003A4F07" w:rsidRPr="00C6667A" w:rsidRDefault="003A4F07" w:rsidP="006E7A6B">
      <w:pPr>
        <w:tabs>
          <w:tab w:val="left" w:pos="851"/>
          <w:tab w:val="left" w:pos="993"/>
        </w:tabs>
        <w:spacing w:after="0" w:line="360" w:lineRule="auto"/>
        <w:ind w:firstLine="567"/>
        <w:jc w:val="center"/>
        <w:rPr>
          <w:rFonts w:ascii="GHEA Grapalat" w:hAnsi="GHEA Grapalat"/>
          <w:b/>
          <w:sz w:val="24"/>
          <w:szCs w:val="24"/>
        </w:rPr>
      </w:pPr>
      <w:r w:rsidRPr="00C6667A">
        <w:rPr>
          <w:rFonts w:ascii="GHEA Grapalat" w:hAnsi="GHEA Grapalat"/>
          <w:b/>
        </w:rPr>
        <w:t xml:space="preserve">««ԴԱՏԱԿԱՆ ԱԿՏԵՐԻ ՀԱՐԿԱԴԻՐ ԿԱՏԱՐՄԱՆ ՄԱՍԻՆ» ՀՀ ՕՐԵՆՔՈՒՄ </w:t>
      </w:r>
      <w:r w:rsidRPr="00C6667A">
        <w:rPr>
          <w:rStyle w:val="Strong"/>
          <w:rFonts w:ascii="GHEA Grapalat" w:hAnsi="GHEA Grapalat" w:cs="Sylfaen"/>
          <w:color w:val="000000"/>
          <w:sz w:val="24"/>
          <w:szCs w:val="24"/>
        </w:rPr>
        <w:t>ԼՐԱՑՈՒՄՆԵՐ</w:t>
      </w:r>
      <w:r w:rsidRPr="00C6667A">
        <w:rPr>
          <w:rStyle w:val="Strong"/>
          <w:rFonts w:ascii="GHEA Grapalat" w:hAnsi="GHEA Grapalat"/>
          <w:color w:val="000000"/>
          <w:sz w:val="24"/>
          <w:szCs w:val="24"/>
          <w:lang w:val="af-ZA"/>
        </w:rPr>
        <w:t xml:space="preserve"> </w:t>
      </w:r>
      <w:r w:rsidRPr="00C6667A">
        <w:rPr>
          <w:rStyle w:val="Strong"/>
          <w:rFonts w:ascii="GHEA Grapalat" w:hAnsi="GHEA Grapalat" w:cs="Sylfaen"/>
          <w:color w:val="000000"/>
          <w:sz w:val="24"/>
          <w:szCs w:val="24"/>
        </w:rPr>
        <w:t>ԿԱՏԱՐԵԼՈՒ</w:t>
      </w:r>
      <w:r w:rsidRPr="00C6667A">
        <w:rPr>
          <w:rStyle w:val="Strong"/>
          <w:rFonts w:ascii="GHEA Grapalat" w:hAnsi="GHEA Grapalat"/>
          <w:color w:val="000000"/>
          <w:sz w:val="24"/>
          <w:szCs w:val="24"/>
          <w:lang w:val="af-ZA"/>
        </w:rPr>
        <w:t xml:space="preserve"> </w:t>
      </w:r>
      <w:r w:rsidRPr="00C6667A">
        <w:rPr>
          <w:rStyle w:val="Strong"/>
          <w:rFonts w:ascii="GHEA Grapalat" w:hAnsi="GHEA Grapalat" w:cs="Sylfaen"/>
          <w:color w:val="000000"/>
          <w:sz w:val="24"/>
          <w:szCs w:val="24"/>
        </w:rPr>
        <w:t>ՄԱՍԻՆ</w:t>
      </w:r>
      <w:r w:rsidRPr="00C6667A">
        <w:rPr>
          <w:rStyle w:val="Strong"/>
          <w:rFonts w:ascii="GHEA Grapalat" w:hAnsi="GHEA Grapalat" w:cs="Sylfaen"/>
          <w:b w:val="0"/>
          <w:color w:val="000000"/>
          <w:sz w:val="24"/>
          <w:szCs w:val="24"/>
        </w:rPr>
        <w:t xml:space="preserve">» </w:t>
      </w:r>
      <w:r w:rsidRPr="00C6667A">
        <w:rPr>
          <w:rStyle w:val="Strong"/>
          <w:rFonts w:ascii="GHEA Grapalat" w:hAnsi="GHEA Grapalat"/>
          <w:color w:val="000000"/>
        </w:rPr>
        <w:t>ՕՐԵՆՔԻ</w:t>
      </w:r>
      <w:r w:rsidRPr="00C6667A">
        <w:rPr>
          <w:rFonts w:ascii="GHEA Grapalat" w:hAnsi="GHEA Grapalat"/>
          <w:sz w:val="24"/>
          <w:szCs w:val="24"/>
        </w:rPr>
        <w:t xml:space="preserve"> </w:t>
      </w:r>
      <w:r w:rsidRPr="00C6667A">
        <w:rPr>
          <w:rStyle w:val="Strong"/>
          <w:rFonts w:ascii="GHEA Grapalat" w:hAnsi="GHEA Grapalat" w:cs="Sylfaen"/>
          <w:color w:val="000000"/>
        </w:rPr>
        <w:t>ՆԱԽԱԳԾԻ</w:t>
      </w:r>
      <w:r w:rsidRPr="00C6667A">
        <w:rPr>
          <w:rFonts w:ascii="GHEA Grapalat" w:hAnsi="GHEA Grapalat"/>
          <w:sz w:val="24"/>
          <w:szCs w:val="24"/>
        </w:rPr>
        <w:t xml:space="preserve"> </w:t>
      </w:r>
      <w:r w:rsidRPr="00C6667A">
        <w:rPr>
          <w:rFonts w:ascii="GHEA Grapalat" w:hAnsi="GHEA Grapalat"/>
          <w:b/>
          <w:sz w:val="24"/>
          <w:szCs w:val="24"/>
        </w:rPr>
        <w:t>ԸՆԴՈՒՆՄԱՄԲ  ՀԱՅԱՍՏԱՆԻ  ՀԱՆՐԱՊԵՏՈՒԹՅԱՆ  ՊԵՏԱԿԱՆ  ԿԱՄ  ՏԵՂԱԿԱՆ ԻՆՔՆԱԿԱՌԱՎԱՐՄԱՆ ՄԱՐՄԻՆՆԵՐԻ ԲՅՈՒՋԵՆԵՐՈՒՄ ԵԿԱ</w:t>
      </w:r>
      <w:r w:rsidRPr="00C6667A">
        <w:rPr>
          <w:rFonts w:ascii="GHEA Grapalat" w:hAnsi="GHEA Grapalat"/>
          <w:b/>
          <w:sz w:val="24"/>
          <w:szCs w:val="24"/>
        </w:rPr>
        <w:softHyphen/>
        <w:t>ՄՈՒՏ</w:t>
      </w:r>
      <w:r w:rsidRPr="00C6667A">
        <w:rPr>
          <w:rFonts w:ascii="GHEA Grapalat" w:hAnsi="GHEA Grapalat"/>
          <w:b/>
          <w:sz w:val="24"/>
          <w:szCs w:val="24"/>
        </w:rPr>
        <w:softHyphen/>
        <w:t>ՆԵՐԻ և ԾԱԽՍԵՐԻ ԷԱԿԱՆ ԱՎԵԼԱՑՈՒՄՆԵՐԻ ԿԱՄ ՆՎԱ</w:t>
      </w:r>
      <w:r w:rsidRPr="00C6667A">
        <w:rPr>
          <w:rFonts w:ascii="GHEA Grapalat" w:hAnsi="GHEA Grapalat"/>
          <w:b/>
          <w:sz w:val="24"/>
          <w:szCs w:val="24"/>
        </w:rPr>
        <w:softHyphen/>
        <w:t>ԶԵՑՈՒՄՆԵՐԻ ՄԱՍԻՆ</w:t>
      </w:r>
    </w:p>
    <w:p w14:paraId="35B847BB" w14:textId="77777777" w:rsidR="003A4F07" w:rsidRPr="00C6667A" w:rsidRDefault="003A4F07" w:rsidP="006E7A6B">
      <w:pPr>
        <w:tabs>
          <w:tab w:val="left" w:pos="851"/>
          <w:tab w:val="left" w:pos="993"/>
        </w:tabs>
        <w:spacing w:after="0" w:line="360" w:lineRule="auto"/>
        <w:ind w:firstLine="567"/>
        <w:jc w:val="both"/>
        <w:rPr>
          <w:rStyle w:val="Strong"/>
          <w:rFonts w:ascii="GHEA Grapalat" w:hAnsi="GHEA Grapalat"/>
          <w:b w:val="0"/>
          <w:color w:val="000000"/>
          <w:sz w:val="24"/>
          <w:szCs w:val="24"/>
        </w:rPr>
      </w:pPr>
    </w:p>
    <w:p w14:paraId="397C6A12" w14:textId="48E912B3" w:rsidR="003A4F07" w:rsidRPr="00C6667A" w:rsidRDefault="003A4F07" w:rsidP="006E7A6B">
      <w:pPr>
        <w:tabs>
          <w:tab w:val="left" w:pos="851"/>
          <w:tab w:val="left" w:pos="993"/>
        </w:tabs>
        <w:spacing w:after="0" w:line="360" w:lineRule="auto"/>
        <w:ind w:firstLine="567"/>
        <w:jc w:val="both"/>
        <w:rPr>
          <w:rFonts w:ascii="GHEA Grapalat" w:hAnsi="GHEA Grapalat" w:cs="Sylfaen"/>
          <w:color w:val="000000"/>
          <w:spacing w:val="-6"/>
          <w:sz w:val="24"/>
          <w:szCs w:val="24"/>
        </w:rPr>
      </w:pPr>
      <w:r w:rsidRPr="00C6667A">
        <w:rPr>
          <w:rStyle w:val="Strong"/>
          <w:rFonts w:ascii="GHEA Grapalat" w:hAnsi="GHEA Grapalat"/>
          <w:b w:val="0"/>
          <w:color w:val="000000"/>
          <w:sz w:val="24"/>
          <w:szCs w:val="24"/>
        </w:rPr>
        <w:t>«</w:t>
      </w:r>
      <w:r w:rsidRPr="00C6667A">
        <w:rPr>
          <w:rStyle w:val="Strong"/>
          <w:rFonts w:ascii="GHEA Grapalat" w:hAnsi="GHEA Grapalat"/>
          <w:b w:val="0"/>
          <w:color w:val="000000"/>
          <w:sz w:val="24"/>
          <w:szCs w:val="24"/>
          <w:lang w:val="af-ZA"/>
        </w:rPr>
        <w:t>«</w:t>
      </w:r>
      <w:r w:rsidRPr="00C6667A">
        <w:rPr>
          <w:rStyle w:val="Strong"/>
          <w:rFonts w:ascii="GHEA Grapalat" w:hAnsi="GHEA Grapalat"/>
          <w:b w:val="0"/>
          <w:color w:val="000000"/>
          <w:sz w:val="24"/>
          <w:szCs w:val="24"/>
        </w:rPr>
        <w:t>Դատական ակտերի հարկադիր կատարման մասին</w:t>
      </w:r>
      <w:r w:rsidRPr="00C6667A">
        <w:rPr>
          <w:rStyle w:val="Strong"/>
          <w:rFonts w:ascii="GHEA Grapalat" w:hAnsi="GHEA Grapalat" w:cs="Arial"/>
          <w:b w:val="0"/>
          <w:color w:val="000000"/>
          <w:sz w:val="24"/>
          <w:szCs w:val="24"/>
          <w:lang w:val="af-ZA"/>
        </w:rPr>
        <w:t>»</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օրենքում</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լրացումներ</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կատարելու</w:t>
      </w:r>
      <w:r w:rsidRPr="00C6667A">
        <w:rPr>
          <w:rStyle w:val="Strong"/>
          <w:rFonts w:ascii="GHEA Grapalat" w:hAnsi="GHEA Grapalat"/>
          <w:b w:val="0"/>
          <w:color w:val="000000"/>
          <w:sz w:val="24"/>
          <w:szCs w:val="24"/>
          <w:lang w:val="af-ZA"/>
        </w:rPr>
        <w:t xml:space="preserve"> </w:t>
      </w:r>
      <w:r w:rsidRPr="00C6667A">
        <w:rPr>
          <w:rStyle w:val="Strong"/>
          <w:rFonts w:ascii="GHEA Grapalat" w:hAnsi="GHEA Grapalat" w:cs="Sylfaen"/>
          <w:b w:val="0"/>
          <w:color w:val="000000"/>
          <w:sz w:val="24"/>
          <w:szCs w:val="24"/>
        </w:rPr>
        <w:t xml:space="preserve">մասին» </w:t>
      </w:r>
      <w:r w:rsidRPr="00C6667A">
        <w:rPr>
          <w:rFonts w:ascii="GHEA Grapalat" w:hAnsi="GHEA Grapalat"/>
          <w:bCs/>
          <w:sz w:val="24"/>
          <w:szCs w:val="24"/>
          <w:lang w:val="af-ZA"/>
        </w:rPr>
        <w:t xml:space="preserve">օրենքի </w:t>
      </w:r>
      <w:r w:rsidRPr="00C6667A">
        <w:rPr>
          <w:rFonts w:ascii="GHEA Grapalat" w:hAnsi="GHEA Grapalat"/>
          <w:sz w:val="24"/>
          <w:szCs w:val="24"/>
        </w:rPr>
        <w:t xml:space="preserve">նախագծի ընդունմամբ </w:t>
      </w:r>
      <w:r w:rsidRPr="00C6667A">
        <w:rPr>
          <w:rFonts w:ascii="GHEA Grapalat" w:hAnsi="GHEA Grapalat" w:cs="Sylfaen"/>
          <w:color w:val="000000"/>
          <w:spacing w:val="-6"/>
          <w:sz w:val="24"/>
          <w:szCs w:val="24"/>
        </w:rPr>
        <w:t>պետական կամ տեղական ինքնակառավարման մարմնի բյուջեում ծախuերի և եկամուտների էական ավելացում կամ նվազեցում չի նախատեսվում:</w:t>
      </w:r>
    </w:p>
    <w:p w14:paraId="74FE0D07" w14:textId="77777777" w:rsidR="003A4F07" w:rsidRPr="00C6667A" w:rsidRDefault="003A4F07" w:rsidP="006E7A6B">
      <w:pPr>
        <w:pStyle w:val="NormalWeb"/>
        <w:tabs>
          <w:tab w:val="left" w:pos="851"/>
        </w:tabs>
        <w:spacing w:before="0" w:beforeAutospacing="0" w:after="0" w:afterAutospacing="0" w:line="288" w:lineRule="auto"/>
        <w:ind w:firstLine="567"/>
        <w:jc w:val="both"/>
        <w:rPr>
          <w:rFonts w:ascii="GHEA Grapalat" w:hAnsi="GHEA Grapalat"/>
          <w:lang w:val="hy-AM"/>
        </w:rPr>
      </w:pPr>
    </w:p>
    <w:p w14:paraId="5146B33D" w14:textId="77777777" w:rsidR="003A4F07" w:rsidRPr="00C6667A" w:rsidRDefault="003A4F07" w:rsidP="006E7A6B">
      <w:pPr>
        <w:pStyle w:val="NormalWeb"/>
        <w:tabs>
          <w:tab w:val="left" w:pos="851"/>
        </w:tabs>
        <w:spacing w:before="0" w:beforeAutospacing="0" w:after="0" w:afterAutospacing="0" w:line="288" w:lineRule="auto"/>
        <w:ind w:firstLine="567"/>
        <w:jc w:val="center"/>
        <w:rPr>
          <w:rFonts w:ascii="GHEA Grapalat" w:hAnsi="GHEA Grapalat"/>
          <w:sz w:val="22"/>
          <w:szCs w:val="22"/>
          <w:lang w:val="hy-AM"/>
        </w:rPr>
      </w:pPr>
    </w:p>
    <w:p w14:paraId="20570201" w14:textId="77777777" w:rsidR="003A4F07" w:rsidRPr="00C6667A" w:rsidRDefault="003A4F07" w:rsidP="006E7A6B">
      <w:pPr>
        <w:pStyle w:val="NormalWeb"/>
        <w:tabs>
          <w:tab w:val="left" w:pos="851"/>
        </w:tabs>
        <w:spacing w:before="0" w:beforeAutospacing="0" w:after="0" w:afterAutospacing="0" w:line="360" w:lineRule="auto"/>
        <w:ind w:firstLine="567"/>
        <w:jc w:val="center"/>
        <w:rPr>
          <w:rFonts w:ascii="GHEA Grapalat" w:hAnsi="GHEA Grapalat"/>
          <w:b/>
          <w:szCs w:val="22"/>
          <w:lang w:val="hy-AM"/>
        </w:rPr>
      </w:pPr>
      <w:r w:rsidRPr="00C6667A">
        <w:rPr>
          <w:rFonts w:ascii="GHEA Grapalat" w:hAnsi="GHEA Grapalat"/>
          <w:sz w:val="22"/>
          <w:szCs w:val="22"/>
          <w:lang w:val="hy-AM"/>
        </w:rPr>
        <w:br w:type="page"/>
      </w:r>
      <w:r w:rsidRPr="00C6667A">
        <w:rPr>
          <w:rFonts w:ascii="GHEA Grapalat" w:hAnsi="GHEA Grapalat"/>
          <w:b/>
          <w:szCs w:val="22"/>
          <w:lang w:val="hy-AM"/>
        </w:rPr>
        <w:lastRenderedPageBreak/>
        <w:t>ՏԵՂԵԿԱՆՔ</w:t>
      </w:r>
    </w:p>
    <w:p w14:paraId="44F4A7D8" w14:textId="2140BCF1" w:rsidR="003A4F07" w:rsidRPr="00C6667A" w:rsidRDefault="003A4F07" w:rsidP="006E7A6B">
      <w:pPr>
        <w:pStyle w:val="NormalWeb"/>
        <w:tabs>
          <w:tab w:val="left" w:pos="851"/>
        </w:tabs>
        <w:spacing w:before="0" w:beforeAutospacing="0" w:after="0" w:afterAutospacing="0" w:line="360" w:lineRule="auto"/>
        <w:ind w:firstLine="567"/>
        <w:jc w:val="center"/>
        <w:rPr>
          <w:rFonts w:ascii="GHEA Grapalat" w:hAnsi="GHEA Grapalat"/>
          <w:b/>
          <w:szCs w:val="22"/>
          <w:lang w:val="hy-AM"/>
        </w:rPr>
      </w:pPr>
      <w:r w:rsidRPr="00C6667A">
        <w:rPr>
          <w:rFonts w:ascii="GHEA Grapalat" w:hAnsi="GHEA Grapalat"/>
          <w:b/>
          <w:szCs w:val="22"/>
          <w:lang w:val="hy-AM"/>
        </w:rPr>
        <w:t>«ԴԱՏԱԿԱՆ ԱԿՏԵՐԻ ՀԱՐԿԱԴԻՐ ԿԱՏԱՐՄԱՆ ՄԱՍԻՆ» ՀՀ ՕՐԵՆՔՈՒՄ ԿԱՏԱՐՎՈՂ ՓՈՓՈԽՈՒԹՅՈՒՆՆԵՐԻ ԵՎ ԼՐԱՑՈՒՄՆԵՐԻ ՎԵՐԱԲԵՐՅԱԼ</w:t>
      </w:r>
    </w:p>
    <w:p w14:paraId="4DDD4383" w14:textId="77777777" w:rsidR="003A4F07" w:rsidRPr="00C6667A" w:rsidRDefault="003A4F07" w:rsidP="006E7A6B">
      <w:pPr>
        <w:tabs>
          <w:tab w:val="left" w:pos="851"/>
        </w:tabs>
        <w:spacing w:after="0" w:line="360" w:lineRule="auto"/>
        <w:ind w:firstLine="567"/>
        <w:rPr>
          <w:rFonts w:ascii="GHEA Grapalat" w:hAnsi="GHEA Grapalat"/>
          <w:sz w:val="28"/>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3A4F07" w:rsidRPr="00C6667A" w14:paraId="6857C90C" w14:textId="77777777" w:rsidTr="003A4F07">
        <w:trPr>
          <w:tblCellSpacing w:w="0" w:type="dxa"/>
        </w:trPr>
        <w:tc>
          <w:tcPr>
            <w:tcW w:w="2025" w:type="dxa"/>
            <w:shd w:val="clear" w:color="auto" w:fill="FFFFFF"/>
            <w:hideMark/>
          </w:tcPr>
          <w:p w14:paraId="200EB701" w14:textId="77777777" w:rsidR="003A4F07" w:rsidRPr="00C6667A" w:rsidRDefault="003A4F07" w:rsidP="006E7A6B">
            <w:pPr>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b/>
                <w:bCs/>
                <w:color w:val="000000"/>
                <w:sz w:val="24"/>
                <w:szCs w:val="21"/>
                <w:lang w:val="en-US"/>
              </w:rPr>
              <w:t>Հոդված 32.</w:t>
            </w:r>
          </w:p>
        </w:tc>
        <w:tc>
          <w:tcPr>
            <w:tcW w:w="0" w:type="auto"/>
            <w:shd w:val="clear" w:color="auto" w:fill="FFFFFF"/>
            <w:vAlign w:val="center"/>
            <w:hideMark/>
          </w:tcPr>
          <w:p w14:paraId="6F8F525E" w14:textId="77777777" w:rsidR="003A4F07" w:rsidRPr="00C6667A" w:rsidRDefault="003A4F07" w:rsidP="006E7A6B">
            <w:pPr>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b/>
                <w:bCs/>
                <w:color w:val="000000"/>
                <w:sz w:val="24"/>
                <w:szCs w:val="21"/>
                <w:lang w:val="en-US"/>
              </w:rPr>
              <w:t>Կատարողական գործողությունների վայրը և կատարողական վարույթի փոխանցումը</w:t>
            </w:r>
          </w:p>
        </w:tc>
      </w:tr>
    </w:tbl>
    <w:p w14:paraId="5111818A" w14:textId="77777777" w:rsidR="003A4F07" w:rsidRPr="00C6667A" w:rsidRDefault="003A4F07" w:rsidP="006E7A6B">
      <w:pPr>
        <w:shd w:val="clear" w:color="auto" w:fill="FFFFFF"/>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Courier New" w:eastAsia="Times New Roman" w:hAnsi="Courier New" w:cs="Courier New"/>
          <w:color w:val="000000"/>
          <w:sz w:val="24"/>
          <w:szCs w:val="21"/>
          <w:lang w:val="en-US"/>
        </w:rPr>
        <w:t> </w:t>
      </w:r>
    </w:p>
    <w:p w14:paraId="27A37E4D" w14:textId="77777777" w:rsidR="003A4F07" w:rsidRPr="00C6667A" w:rsidRDefault="003A4F07" w:rsidP="006E7A6B">
      <w:pPr>
        <w:shd w:val="clear" w:color="auto" w:fill="FFFFFF"/>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color w:val="000000"/>
          <w:sz w:val="24"/>
          <w:szCs w:val="21"/>
          <w:lang w:val="en-US"/>
        </w:rPr>
        <w:t>1. Կատարողական գործողությունները կատարվում են պարտապանի բնակության (գտնվելու) կամ նրա գույքի գտնվելու վայրում:</w:t>
      </w:r>
    </w:p>
    <w:p w14:paraId="46310A6B" w14:textId="77777777" w:rsidR="003A4F07" w:rsidRPr="00C6667A" w:rsidRDefault="003A4F07" w:rsidP="006E7A6B">
      <w:pPr>
        <w:shd w:val="clear" w:color="auto" w:fill="FFFFFF"/>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color w:val="000000"/>
          <w:sz w:val="24"/>
          <w:szCs w:val="21"/>
          <w:lang w:val="en-US"/>
        </w:rPr>
        <w:t>2. Պարտապանին որոշակի գործողություններ կատարելուն պարտադրող կատարողական թերթը կատարվում է այդ գործողությունների կատարման վայրում:</w:t>
      </w:r>
    </w:p>
    <w:p w14:paraId="6269786C" w14:textId="77777777" w:rsidR="003A4F07" w:rsidRPr="00C6667A" w:rsidRDefault="003A4F07" w:rsidP="006E7A6B">
      <w:pPr>
        <w:shd w:val="clear" w:color="auto" w:fill="FFFFFF"/>
        <w:tabs>
          <w:tab w:val="left" w:pos="851"/>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color w:val="000000"/>
          <w:sz w:val="24"/>
          <w:szCs w:val="21"/>
          <w:lang w:val="en-US"/>
        </w:rPr>
        <w:t>3. Կատարողական վարույթը կարող է փոխանցվել`</w:t>
      </w:r>
    </w:p>
    <w:p w14:paraId="033DA101" w14:textId="59F2619D" w:rsidR="003A4F07" w:rsidRPr="00C6667A" w:rsidRDefault="008A3813" w:rsidP="008A3813">
      <w:pPr>
        <w:shd w:val="clear" w:color="auto" w:fill="FFFFFF"/>
        <w:tabs>
          <w:tab w:val="left" w:pos="851"/>
          <w:tab w:val="left" w:pos="993"/>
        </w:tabs>
        <w:spacing w:after="0" w:line="360" w:lineRule="auto"/>
        <w:ind w:firstLine="567"/>
        <w:jc w:val="both"/>
        <w:rPr>
          <w:rFonts w:ascii="GHEA Grapalat" w:eastAsia="Times New Roman" w:hAnsi="GHEA Grapalat" w:cs="Times New Roman"/>
          <w:color w:val="000000"/>
          <w:sz w:val="24"/>
          <w:szCs w:val="21"/>
          <w:lang w:val="en-US"/>
        </w:rPr>
      </w:pPr>
      <w:r w:rsidRPr="00C6667A">
        <w:rPr>
          <w:rFonts w:ascii="GHEA Grapalat" w:eastAsia="Times New Roman" w:hAnsi="GHEA Grapalat" w:cs="Times New Roman"/>
          <w:color w:val="000000"/>
          <w:sz w:val="24"/>
          <w:szCs w:val="21"/>
          <w:lang w:val="en-US"/>
        </w:rPr>
        <w:t>1)</w:t>
      </w:r>
      <w:r w:rsidRPr="00C6667A">
        <w:rPr>
          <w:rFonts w:ascii="GHEA Grapalat" w:eastAsia="Times New Roman" w:hAnsi="GHEA Grapalat" w:cs="Times New Roman"/>
          <w:color w:val="000000"/>
          <w:sz w:val="24"/>
          <w:szCs w:val="21"/>
        </w:rPr>
        <w:t xml:space="preserve"> </w:t>
      </w:r>
      <w:r w:rsidR="003A4F07" w:rsidRPr="00C6667A">
        <w:rPr>
          <w:rFonts w:ascii="GHEA Grapalat" w:eastAsia="Times New Roman" w:hAnsi="GHEA Grapalat" w:cs="Times New Roman"/>
          <w:color w:val="000000"/>
          <w:sz w:val="24"/>
          <w:szCs w:val="21"/>
          <w:lang w:val="en-US"/>
        </w:rPr>
        <w:t>մեկ</w:t>
      </w:r>
      <w:r w:rsidR="003A4F07" w:rsidRPr="00C6667A">
        <w:rPr>
          <w:rFonts w:ascii="Courier New" w:eastAsia="Times New Roman" w:hAnsi="Courier New" w:cs="Courier New"/>
          <w:color w:val="000000"/>
          <w:sz w:val="24"/>
          <w:szCs w:val="21"/>
          <w:lang w:val="en-US"/>
        </w:rPr>
        <w:t> </w:t>
      </w:r>
      <w:r w:rsidR="003A4F07" w:rsidRPr="00C6667A">
        <w:rPr>
          <w:rFonts w:ascii="GHEA Grapalat" w:eastAsia="Times New Roman" w:hAnsi="GHEA Grapalat" w:cs="Arial Unicode"/>
          <w:color w:val="000000"/>
          <w:sz w:val="24"/>
          <w:szCs w:val="21"/>
          <w:lang w:val="en-US"/>
        </w:rPr>
        <w:t>հարկադիր</w:t>
      </w:r>
      <w:r w:rsidR="003A4F07" w:rsidRPr="00C6667A">
        <w:rPr>
          <w:rFonts w:ascii="Courier New" w:eastAsia="Times New Roman" w:hAnsi="Courier New" w:cs="Courier New"/>
          <w:color w:val="000000"/>
          <w:sz w:val="24"/>
          <w:szCs w:val="21"/>
          <w:lang w:val="en-US"/>
        </w:rPr>
        <w:t> </w:t>
      </w:r>
      <w:r w:rsidR="003A4F07" w:rsidRPr="00C6667A">
        <w:rPr>
          <w:rFonts w:ascii="GHEA Grapalat" w:eastAsia="Times New Roman" w:hAnsi="GHEA Grapalat" w:cs="Arial Unicode"/>
          <w:color w:val="000000"/>
          <w:sz w:val="24"/>
          <w:szCs w:val="21"/>
          <w:lang w:val="en-US"/>
        </w:rPr>
        <w:t>կատարողից</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մյուսին</w:t>
      </w:r>
      <w:r w:rsidR="003A4F07" w:rsidRPr="00C6667A">
        <w:rPr>
          <w:rFonts w:ascii="GHEA Grapalat" w:eastAsia="Times New Roman" w:hAnsi="GHEA Grapalat" w:cs="Times New Roman"/>
          <w:color w:val="000000"/>
          <w:sz w:val="24"/>
          <w:szCs w:val="21"/>
          <w:lang w:val="en-US"/>
        </w:rPr>
        <w:t>`</w:t>
      </w:r>
      <w:r w:rsidR="003A4F07" w:rsidRPr="00C6667A">
        <w:rPr>
          <w:rFonts w:ascii="Courier New" w:eastAsia="Times New Roman" w:hAnsi="Courier New" w:cs="Courier New"/>
          <w:color w:val="000000"/>
          <w:sz w:val="24"/>
          <w:szCs w:val="21"/>
          <w:lang w:val="en-US"/>
        </w:rPr>
        <w:t> </w:t>
      </w:r>
      <w:r w:rsidR="003A4F07" w:rsidRPr="00C6667A">
        <w:rPr>
          <w:rFonts w:ascii="GHEA Grapalat" w:eastAsia="Times New Roman" w:hAnsi="GHEA Grapalat" w:cs="Arial Unicode"/>
          <w:color w:val="000000"/>
          <w:sz w:val="24"/>
          <w:szCs w:val="21"/>
          <w:lang w:val="en-US"/>
        </w:rPr>
        <w:t>հարկադիր</w:t>
      </w:r>
      <w:r w:rsidR="003A4F07" w:rsidRPr="00C6667A">
        <w:rPr>
          <w:rFonts w:ascii="Courier New" w:eastAsia="Times New Roman" w:hAnsi="Courier New" w:cs="Courier New"/>
          <w:color w:val="000000"/>
          <w:sz w:val="24"/>
          <w:szCs w:val="21"/>
          <w:lang w:val="en-US"/>
        </w:rPr>
        <w:t> </w:t>
      </w:r>
      <w:r w:rsidR="003A4F07" w:rsidRPr="00C6667A">
        <w:rPr>
          <w:rFonts w:ascii="GHEA Grapalat" w:eastAsia="Times New Roman" w:hAnsi="GHEA Grapalat" w:cs="Arial Unicode"/>
          <w:color w:val="000000"/>
          <w:sz w:val="24"/>
          <w:szCs w:val="21"/>
          <w:lang w:val="en-US"/>
        </w:rPr>
        <w:t>կատարման</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ծառայության</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մարզային</w:t>
      </w:r>
      <w:r w:rsidRPr="00C6667A">
        <w:rPr>
          <w:rFonts w:ascii="GHEA Grapalat" w:eastAsia="Times New Roman" w:hAnsi="GHEA Grapalat" w:cs="Times New Roman"/>
          <w:color w:val="000000"/>
          <w:sz w:val="24"/>
          <w:szCs w:val="21"/>
        </w:rPr>
        <w:t xml:space="preserve"> </w:t>
      </w:r>
      <w:r w:rsidR="003A4F07" w:rsidRPr="00C6667A">
        <w:rPr>
          <w:rFonts w:ascii="GHEA Grapalat" w:eastAsia="Times New Roman" w:hAnsi="GHEA Grapalat" w:cs="Times New Roman"/>
          <w:color w:val="000000"/>
          <w:sz w:val="24"/>
          <w:szCs w:val="21"/>
          <w:lang w:val="en-US"/>
        </w:rPr>
        <w:t>(</w:t>
      </w:r>
      <w:r w:rsidR="003A4F07" w:rsidRPr="00C6667A">
        <w:rPr>
          <w:rFonts w:ascii="GHEA Grapalat" w:eastAsia="Times New Roman" w:hAnsi="GHEA Grapalat" w:cs="Arial Unicode"/>
          <w:color w:val="000000"/>
          <w:sz w:val="24"/>
          <w:szCs w:val="21"/>
          <w:lang w:val="en-US"/>
        </w:rPr>
        <w:t>Երևանի</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քաղաքային</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բաժնի</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կամ</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բաժանմունքի</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պետի</w:t>
      </w:r>
      <w:r w:rsidR="003A4F07" w:rsidRPr="00C6667A">
        <w:rPr>
          <w:rFonts w:ascii="GHEA Grapalat" w:eastAsia="Times New Roman" w:hAnsi="GHEA Grapalat" w:cs="Times New Roman"/>
          <w:color w:val="000000"/>
          <w:sz w:val="24"/>
          <w:szCs w:val="21"/>
          <w:lang w:val="en-US"/>
        </w:rPr>
        <w:t xml:space="preserve"> </w:t>
      </w:r>
      <w:r w:rsidR="003A4F07" w:rsidRPr="00C6667A">
        <w:rPr>
          <w:rFonts w:ascii="GHEA Grapalat" w:eastAsia="Times New Roman" w:hAnsi="GHEA Grapalat" w:cs="Arial Unicode"/>
          <w:color w:val="000000"/>
          <w:sz w:val="24"/>
          <w:szCs w:val="21"/>
          <w:lang w:val="en-US"/>
        </w:rPr>
        <w:t>կողմից</w:t>
      </w:r>
      <w:r w:rsidR="003A4F07" w:rsidRPr="00C6667A">
        <w:rPr>
          <w:rFonts w:ascii="GHEA Grapalat" w:eastAsia="Times New Roman" w:hAnsi="GHEA Grapalat" w:cs="Times New Roman"/>
          <w:color w:val="000000"/>
          <w:sz w:val="24"/>
          <w:szCs w:val="21"/>
          <w:lang w:val="en-US"/>
        </w:rPr>
        <w:t>.</w:t>
      </w:r>
    </w:p>
    <w:p w14:paraId="6E5647B3" w14:textId="77777777" w:rsidR="003A4F07" w:rsidRPr="00C6667A" w:rsidRDefault="003A4F07" w:rsidP="006E7A6B">
      <w:pPr>
        <w:shd w:val="clear" w:color="auto" w:fill="FFFFFF"/>
        <w:tabs>
          <w:tab w:val="left" w:pos="851"/>
        </w:tabs>
        <w:spacing w:after="0" w:line="360" w:lineRule="auto"/>
        <w:ind w:firstLine="567"/>
        <w:jc w:val="both"/>
        <w:rPr>
          <w:rFonts w:ascii="GHEA Grapalat" w:eastAsia="Times New Roman" w:hAnsi="GHEA Grapalat" w:cs="Times New Roman"/>
          <w:color w:val="000000"/>
          <w:sz w:val="24"/>
          <w:szCs w:val="21"/>
        </w:rPr>
      </w:pPr>
      <w:r w:rsidRPr="00C6667A">
        <w:rPr>
          <w:rFonts w:ascii="GHEA Grapalat" w:eastAsia="Times New Roman" w:hAnsi="GHEA Grapalat" w:cs="Times New Roman"/>
          <w:color w:val="000000"/>
          <w:sz w:val="24"/>
          <w:szCs w:val="21"/>
          <w:lang w:val="en-US"/>
        </w:rPr>
        <w:t>2)</w:t>
      </w:r>
      <w:r w:rsidRPr="00C6667A">
        <w:rPr>
          <w:rFonts w:ascii="Courier New" w:eastAsia="Times New Roman" w:hAnsi="Courier New" w:cs="Courier New"/>
          <w:color w:val="000000"/>
          <w:sz w:val="24"/>
          <w:szCs w:val="21"/>
          <w:lang w:val="en-US"/>
        </w:rPr>
        <w:t> </w:t>
      </w:r>
      <w:r w:rsidRPr="00C6667A">
        <w:rPr>
          <w:rFonts w:ascii="GHEA Grapalat" w:eastAsia="Times New Roman" w:hAnsi="GHEA Grapalat" w:cs="Arial Unicode"/>
          <w:color w:val="000000"/>
          <w:sz w:val="24"/>
          <w:szCs w:val="21"/>
          <w:lang w:val="en-US"/>
        </w:rPr>
        <w:t>հարկադիր</w:t>
      </w:r>
      <w:r w:rsidRPr="00C6667A">
        <w:rPr>
          <w:rFonts w:ascii="Courier New" w:eastAsia="Times New Roman" w:hAnsi="Courier New" w:cs="Courier New"/>
          <w:color w:val="000000"/>
          <w:sz w:val="24"/>
          <w:szCs w:val="21"/>
          <w:lang w:val="en-US"/>
        </w:rPr>
        <w:t> </w:t>
      </w:r>
      <w:r w:rsidRPr="00C6667A">
        <w:rPr>
          <w:rFonts w:ascii="GHEA Grapalat" w:eastAsia="Times New Roman" w:hAnsi="GHEA Grapalat" w:cs="Arial Unicode"/>
          <w:color w:val="000000"/>
          <w:sz w:val="24"/>
          <w:szCs w:val="21"/>
          <w:lang w:val="en-US"/>
        </w:rPr>
        <w:t>կատարման</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ծառայության</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մեկ</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մարզային</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բաժնից</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բաժանմունքից</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մյուս</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մարզային</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բաժին</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բաժանմունք</w:t>
      </w:r>
      <w:r w:rsidRPr="00C6667A">
        <w:rPr>
          <w:rFonts w:ascii="GHEA Grapalat" w:eastAsia="Times New Roman" w:hAnsi="GHEA Grapalat" w:cs="Times New Roman"/>
          <w:color w:val="000000"/>
          <w:sz w:val="24"/>
          <w:szCs w:val="21"/>
          <w:lang w:val="en-US"/>
        </w:rPr>
        <w:t>)` գլխավոր</w:t>
      </w:r>
      <w:r w:rsidRPr="00C6667A">
        <w:rPr>
          <w:rFonts w:ascii="Courier New" w:eastAsia="Times New Roman" w:hAnsi="Courier New" w:cs="Courier New"/>
          <w:color w:val="000000"/>
          <w:sz w:val="24"/>
          <w:szCs w:val="21"/>
          <w:lang w:val="en-US"/>
        </w:rPr>
        <w:t> </w:t>
      </w:r>
      <w:r w:rsidRPr="00C6667A">
        <w:rPr>
          <w:rFonts w:ascii="GHEA Grapalat" w:eastAsia="Times New Roman" w:hAnsi="GHEA Grapalat" w:cs="Arial Unicode"/>
          <w:color w:val="000000"/>
          <w:sz w:val="24"/>
          <w:szCs w:val="21"/>
          <w:lang w:val="en-US"/>
        </w:rPr>
        <w:t>հարկադիր</w:t>
      </w:r>
      <w:r w:rsidRPr="00C6667A">
        <w:rPr>
          <w:rFonts w:ascii="Courier New" w:eastAsia="Times New Roman" w:hAnsi="Courier New" w:cs="Courier New"/>
          <w:color w:val="000000"/>
          <w:sz w:val="24"/>
          <w:szCs w:val="21"/>
          <w:lang w:val="en-US"/>
        </w:rPr>
        <w:t> </w:t>
      </w:r>
      <w:r w:rsidRPr="00C6667A">
        <w:rPr>
          <w:rFonts w:ascii="GHEA Grapalat" w:eastAsia="Times New Roman" w:hAnsi="GHEA Grapalat" w:cs="Arial Unicode"/>
          <w:color w:val="000000"/>
          <w:sz w:val="24"/>
          <w:szCs w:val="21"/>
          <w:lang w:val="en-US"/>
        </w:rPr>
        <w:t>կատարողի</w:t>
      </w:r>
      <w:r w:rsidRPr="00C6667A">
        <w:rPr>
          <w:rFonts w:ascii="GHEA Grapalat" w:eastAsia="Times New Roman" w:hAnsi="GHEA Grapalat" w:cs="Times New Roman"/>
          <w:color w:val="000000"/>
          <w:sz w:val="24"/>
          <w:szCs w:val="21"/>
          <w:lang w:val="en-US"/>
        </w:rPr>
        <w:t xml:space="preserve"> </w:t>
      </w:r>
      <w:r w:rsidRPr="00C6667A">
        <w:rPr>
          <w:rFonts w:ascii="GHEA Grapalat" w:eastAsia="Times New Roman" w:hAnsi="GHEA Grapalat" w:cs="Arial Unicode"/>
          <w:color w:val="000000"/>
          <w:sz w:val="24"/>
          <w:szCs w:val="21"/>
          <w:lang w:val="en-US"/>
        </w:rPr>
        <w:t>կողմից</w:t>
      </w:r>
      <w:r w:rsidRPr="00C6667A">
        <w:rPr>
          <w:rFonts w:ascii="GHEA Grapalat" w:eastAsia="Times New Roman" w:hAnsi="GHEA Grapalat" w:cs="Times New Roman"/>
          <w:color w:val="000000"/>
          <w:sz w:val="24"/>
          <w:szCs w:val="21"/>
          <w:lang w:val="en-US"/>
        </w:rPr>
        <w:t>:</w:t>
      </w:r>
    </w:p>
    <w:p w14:paraId="5FD8D14A" w14:textId="77777777" w:rsidR="0022759A" w:rsidRPr="00C6667A" w:rsidRDefault="0022759A" w:rsidP="0022759A">
      <w:pPr>
        <w:tabs>
          <w:tab w:val="left" w:pos="851"/>
        </w:tabs>
        <w:spacing w:after="0" w:line="360" w:lineRule="auto"/>
        <w:ind w:firstLine="567"/>
        <w:jc w:val="both"/>
        <w:rPr>
          <w:rFonts w:ascii="GHEA Grapalat" w:hAnsi="GHEA Grapalat"/>
          <w:b/>
          <w:bCs/>
          <w:color w:val="FF0000"/>
          <w:sz w:val="24"/>
          <w:szCs w:val="24"/>
        </w:rPr>
      </w:pPr>
      <w:r w:rsidRPr="00C6667A">
        <w:rPr>
          <w:rFonts w:ascii="GHEA Grapalat" w:hAnsi="GHEA Grapalat"/>
          <w:color w:val="FF0000"/>
          <w:sz w:val="24"/>
          <w:szCs w:val="24"/>
        </w:rPr>
        <w:t>3</w:t>
      </w:r>
      <w:r w:rsidRPr="00C6667A">
        <w:rPr>
          <w:rFonts w:ascii="Cambria Math" w:hAnsi="Cambria Math" w:cs="Cambria Math"/>
          <w:color w:val="FF0000"/>
          <w:sz w:val="24"/>
          <w:szCs w:val="24"/>
        </w:rPr>
        <w:t>․</w:t>
      </w:r>
      <w:r w:rsidRPr="00C6667A">
        <w:rPr>
          <w:rFonts w:ascii="GHEA Grapalat" w:hAnsi="GHEA Grapalat" w:cs="Cambria Math"/>
          <w:color w:val="FF0000"/>
          <w:sz w:val="24"/>
          <w:szCs w:val="24"/>
        </w:rPr>
        <w:t>1</w:t>
      </w:r>
      <w:r w:rsidRPr="00C6667A">
        <w:rPr>
          <w:rFonts w:ascii="Cambria Math" w:hAnsi="Cambria Math" w:cs="Cambria Math"/>
          <w:color w:val="FF0000"/>
          <w:sz w:val="24"/>
          <w:szCs w:val="24"/>
        </w:rPr>
        <w:t>․</w:t>
      </w:r>
      <w:r w:rsidRPr="00C6667A">
        <w:rPr>
          <w:rFonts w:ascii="GHEA Grapalat" w:hAnsi="GHEA Grapalat"/>
          <w:color w:val="FF0000"/>
          <w:sz w:val="24"/>
          <w:szCs w:val="24"/>
        </w:rPr>
        <w:t xml:space="preserve"> </w:t>
      </w:r>
      <w:r w:rsidRPr="00C6667A">
        <w:rPr>
          <w:rFonts w:ascii="GHEA Grapalat" w:hAnsi="GHEA Grapalat"/>
          <w:bCs/>
          <w:color w:val="FF0000"/>
          <w:sz w:val="24"/>
          <w:szCs w:val="24"/>
        </w:rPr>
        <w:t>Կատարողական վարույթի շրջանակում առանձին կատարողական գործողության իրականացումը Գլխավոր հարկադիր կատարողի կողմից սահմանված դեպքերում և կարգով կարող է վերապահվել այլ հարկադիր կատարողի՝ առանց կատարողական վարույթը փոխանցելու։</w:t>
      </w:r>
    </w:p>
    <w:p w14:paraId="34A15E88" w14:textId="1BE1F720" w:rsidR="00005628" w:rsidRPr="00C6667A" w:rsidRDefault="0022759A" w:rsidP="0022759A">
      <w:pPr>
        <w:shd w:val="clear" w:color="auto" w:fill="FFFFFF"/>
        <w:tabs>
          <w:tab w:val="left" w:pos="851"/>
        </w:tabs>
        <w:spacing w:after="0" w:line="360" w:lineRule="auto"/>
        <w:ind w:firstLine="567"/>
        <w:jc w:val="both"/>
        <w:rPr>
          <w:rFonts w:ascii="GHEA Grapalat" w:hAnsi="GHEA Grapalat"/>
          <w:color w:val="FF0000"/>
          <w:sz w:val="24"/>
          <w:szCs w:val="24"/>
        </w:rPr>
      </w:pPr>
      <w:r w:rsidRPr="00C6667A">
        <w:rPr>
          <w:rFonts w:ascii="GHEA Grapalat" w:hAnsi="GHEA Grapalat"/>
          <w:color w:val="FF0000"/>
          <w:sz w:val="24"/>
          <w:szCs w:val="24"/>
        </w:rPr>
        <w:t>3</w:t>
      </w:r>
      <w:r w:rsidRPr="00C6667A">
        <w:rPr>
          <w:rFonts w:ascii="Cambria Math" w:hAnsi="Cambria Math" w:cs="Cambria Math"/>
          <w:color w:val="FF0000"/>
          <w:sz w:val="24"/>
          <w:szCs w:val="24"/>
        </w:rPr>
        <w:t>․</w:t>
      </w:r>
      <w:r w:rsidRPr="00C6667A">
        <w:rPr>
          <w:rFonts w:ascii="GHEA Grapalat" w:hAnsi="GHEA Grapalat"/>
          <w:color w:val="FF0000"/>
          <w:sz w:val="24"/>
          <w:szCs w:val="24"/>
        </w:rPr>
        <w:t>2</w:t>
      </w:r>
      <w:r w:rsidRPr="00C6667A">
        <w:rPr>
          <w:rFonts w:ascii="Cambria Math" w:hAnsi="Cambria Math" w:cs="Cambria Math"/>
          <w:color w:val="FF0000"/>
          <w:sz w:val="24"/>
          <w:szCs w:val="24"/>
        </w:rPr>
        <w:t>․</w:t>
      </w:r>
      <w:r w:rsidRPr="00C6667A">
        <w:rPr>
          <w:rFonts w:ascii="GHEA Grapalat" w:hAnsi="GHEA Grapalat"/>
          <w:color w:val="FF0000"/>
          <w:sz w:val="24"/>
          <w:szCs w:val="24"/>
        </w:rPr>
        <w:t xml:space="preserve"> Կատարողական վարույթի շրջանակում առանձին օժանդակ գործառույթներ կարող են իրականացվել հարկադիր կատարման ծառայության այլ </w:t>
      </w:r>
      <w:r w:rsidRPr="00C6667A">
        <w:rPr>
          <w:rFonts w:ascii="GHEA Grapalat" w:hAnsi="GHEA Grapalat"/>
          <w:bCs/>
          <w:color w:val="FF0000"/>
          <w:sz w:val="24"/>
          <w:szCs w:val="24"/>
        </w:rPr>
        <w:t>կառուցվածքային ստորաբաժանման (տարածքային մարմնի) կամ այլ աշխատակցի կողմից։</w:t>
      </w:r>
    </w:p>
    <w:p w14:paraId="7F09A1E6" w14:textId="77777777" w:rsidR="003A4F07" w:rsidRPr="00C6667A" w:rsidRDefault="003A4F07" w:rsidP="0022759A">
      <w:pPr>
        <w:tabs>
          <w:tab w:val="left" w:pos="851"/>
        </w:tabs>
        <w:spacing w:after="0" w:line="360" w:lineRule="auto"/>
        <w:ind w:firstLine="567"/>
        <w:jc w:val="both"/>
        <w:rPr>
          <w:rFonts w:ascii="GHEA Grapalat" w:eastAsia="Times New Roman" w:hAnsi="GHEA Grapalat" w:cs="Times New Roman"/>
          <w:color w:val="000000"/>
          <w:sz w:val="24"/>
          <w:szCs w:val="21"/>
        </w:rPr>
      </w:pPr>
      <w:r w:rsidRPr="00C6667A">
        <w:rPr>
          <w:rFonts w:ascii="GHEA Grapalat" w:eastAsia="Times New Roman" w:hAnsi="GHEA Grapalat" w:cs="Times New Roman"/>
          <w:color w:val="000000"/>
          <w:sz w:val="24"/>
          <w:szCs w:val="21"/>
        </w:rPr>
        <w:t>4. Նույն պարտապանի նկատմամբ մեկից ավելի կատարողական վարույթները կենտրոնացվում են նույն</w:t>
      </w:r>
      <w:r w:rsidRPr="00C6667A">
        <w:rPr>
          <w:rFonts w:ascii="Courier New" w:eastAsia="Times New Roman" w:hAnsi="Courier New" w:cs="Courier New"/>
          <w:color w:val="000000"/>
          <w:sz w:val="24"/>
          <w:szCs w:val="21"/>
        </w:rPr>
        <w:t> </w:t>
      </w:r>
      <w:r w:rsidRPr="00C6667A">
        <w:rPr>
          <w:rFonts w:ascii="GHEA Grapalat" w:eastAsia="Times New Roman" w:hAnsi="GHEA Grapalat" w:cs="Arial Unicode"/>
          <w:color w:val="000000"/>
          <w:sz w:val="24"/>
          <w:szCs w:val="21"/>
        </w:rPr>
        <w:t>հարկադիր</w:t>
      </w:r>
      <w:r w:rsidRPr="00C6667A">
        <w:rPr>
          <w:rFonts w:ascii="Courier New" w:eastAsia="Times New Roman" w:hAnsi="Courier New" w:cs="Courier New"/>
          <w:color w:val="000000"/>
          <w:sz w:val="24"/>
          <w:szCs w:val="21"/>
        </w:rPr>
        <w:t> </w:t>
      </w:r>
      <w:r w:rsidRPr="00C6667A">
        <w:rPr>
          <w:rFonts w:ascii="GHEA Grapalat" w:eastAsia="Times New Roman" w:hAnsi="GHEA Grapalat" w:cs="Arial Unicode"/>
          <w:color w:val="000000"/>
          <w:sz w:val="24"/>
          <w:szCs w:val="21"/>
        </w:rPr>
        <w:t>կատարողի</w:t>
      </w:r>
      <w:r w:rsidRPr="00C6667A">
        <w:rPr>
          <w:rFonts w:ascii="GHEA Grapalat" w:eastAsia="Times New Roman" w:hAnsi="GHEA Grapalat" w:cs="Times New Roman"/>
          <w:color w:val="000000"/>
          <w:sz w:val="24"/>
          <w:szCs w:val="21"/>
        </w:rPr>
        <w:t xml:space="preserve"> </w:t>
      </w:r>
      <w:r w:rsidRPr="00C6667A">
        <w:rPr>
          <w:rFonts w:ascii="GHEA Grapalat" w:eastAsia="Times New Roman" w:hAnsi="GHEA Grapalat" w:cs="Arial Unicode"/>
          <w:color w:val="000000"/>
          <w:sz w:val="24"/>
          <w:szCs w:val="21"/>
        </w:rPr>
        <w:t>մոտ</w:t>
      </w:r>
      <w:r w:rsidRPr="00C6667A">
        <w:rPr>
          <w:rFonts w:ascii="GHEA Grapalat" w:eastAsia="Times New Roman" w:hAnsi="GHEA Grapalat" w:cs="Times New Roman"/>
          <w:color w:val="000000"/>
          <w:sz w:val="24"/>
          <w:szCs w:val="21"/>
        </w:rPr>
        <w:t>:</w:t>
      </w:r>
    </w:p>
    <w:p w14:paraId="510F026D" w14:textId="77777777" w:rsidR="003A4F07" w:rsidRPr="00C6667A" w:rsidRDefault="003A4F07" w:rsidP="006E7A6B">
      <w:pPr>
        <w:pStyle w:val="ListParagraph"/>
        <w:tabs>
          <w:tab w:val="left" w:pos="851"/>
        </w:tabs>
        <w:spacing w:after="0" w:line="360" w:lineRule="auto"/>
        <w:ind w:left="0" w:firstLine="567"/>
        <w:jc w:val="both"/>
        <w:rPr>
          <w:rFonts w:ascii="GHEA Grapalat" w:hAnsi="GHEA Grapalat"/>
          <w:b/>
          <w:bCs/>
          <w:sz w:val="28"/>
          <w:szCs w:val="24"/>
        </w:rPr>
      </w:pPr>
    </w:p>
    <w:p w14:paraId="4B7DCD11" w14:textId="77777777" w:rsidR="007D6A20" w:rsidRPr="00C6667A" w:rsidRDefault="007D6A20" w:rsidP="008A3813">
      <w:pPr>
        <w:pStyle w:val="ListParagraph"/>
        <w:spacing w:line="360" w:lineRule="auto"/>
        <w:jc w:val="both"/>
        <w:rPr>
          <w:rFonts w:ascii="GHEA Grapalat" w:hAnsi="GHEA Grapalat"/>
          <w:b/>
          <w:bCs/>
          <w:color w:val="FF0000"/>
          <w:sz w:val="24"/>
          <w:szCs w:val="24"/>
        </w:rPr>
      </w:pPr>
      <w:r w:rsidRPr="00C6667A">
        <w:rPr>
          <w:rFonts w:ascii="GHEA Grapalat" w:hAnsi="GHEA Grapalat"/>
          <w:b/>
          <w:bCs/>
          <w:color w:val="FF0000"/>
          <w:sz w:val="24"/>
          <w:szCs w:val="24"/>
        </w:rPr>
        <w:lastRenderedPageBreak/>
        <w:t>Հոդված 32</w:t>
      </w:r>
      <w:r w:rsidRPr="00C6667A">
        <w:rPr>
          <w:rFonts w:ascii="Cambria Math" w:hAnsi="Cambria Math" w:cs="Cambria Math"/>
          <w:b/>
          <w:bCs/>
          <w:color w:val="FF0000"/>
          <w:sz w:val="24"/>
          <w:szCs w:val="24"/>
        </w:rPr>
        <w:t>․</w:t>
      </w:r>
      <w:r w:rsidRPr="00C6667A">
        <w:rPr>
          <w:rFonts w:ascii="GHEA Grapalat" w:hAnsi="GHEA Grapalat"/>
          <w:b/>
          <w:bCs/>
          <w:color w:val="FF0000"/>
          <w:sz w:val="24"/>
          <w:szCs w:val="24"/>
        </w:rPr>
        <w:t>1. Կատարողական վարույթները միացնելը և առանձնացնելը</w:t>
      </w:r>
    </w:p>
    <w:p w14:paraId="3430D20E" w14:textId="77777777" w:rsidR="007D6A20" w:rsidRPr="00C6667A" w:rsidRDefault="007D6A20" w:rsidP="008A3813">
      <w:pPr>
        <w:pStyle w:val="ListParagraph"/>
        <w:numPr>
          <w:ilvl w:val="0"/>
          <w:numId w:val="10"/>
        </w:numPr>
        <w:tabs>
          <w:tab w:val="left" w:pos="709"/>
          <w:tab w:val="left" w:pos="851"/>
        </w:tabs>
        <w:spacing w:line="360" w:lineRule="auto"/>
        <w:ind w:left="0" w:firstLine="567"/>
        <w:jc w:val="both"/>
        <w:rPr>
          <w:rFonts w:ascii="GHEA Grapalat" w:hAnsi="GHEA Grapalat"/>
          <w:bCs/>
          <w:color w:val="FF0000"/>
          <w:sz w:val="24"/>
          <w:szCs w:val="24"/>
        </w:rPr>
      </w:pPr>
      <w:r w:rsidRPr="00C6667A">
        <w:rPr>
          <w:rFonts w:ascii="GHEA Grapalat" w:hAnsi="GHEA Grapalat"/>
          <w:bCs/>
          <w:color w:val="FF0000"/>
          <w:sz w:val="24"/>
          <w:szCs w:val="24"/>
        </w:rPr>
        <w:t>Կատարողական գործողությունների առավել արդյունավետ կատարման նպատակով մի քանի կատարողական վարույթներ կարող են միացվել մեկ վարույթում կամ մեկ կատարողական վարույթից կարող են առանձնացվել առանձին պահանջներով վարույթներ։</w:t>
      </w:r>
    </w:p>
    <w:p w14:paraId="4FF7247F" w14:textId="77777777" w:rsidR="007D6A20" w:rsidRPr="00C6667A" w:rsidRDefault="007D6A20" w:rsidP="008A3813">
      <w:pPr>
        <w:pStyle w:val="ListParagraph"/>
        <w:numPr>
          <w:ilvl w:val="0"/>
          <w:numId w:val="10"/>
        </w:numPr>
        <w:tabs>
          <w:tab w:val="left" w:pos="709"/>
          <w:tab w:val="left" w:pos="851"/>
        </w:tabs>
        <w:spacing w:line="360" w:lineRule="auto"/>
        <w:ind w:left="0" w:firstLine="567"/>
        <w:jc w:val="both"/>
        <w:rPr>
          <w:rFonts w:ascii="GHEA Grapalat" w:hAnsi="GHEA Grapalat"/>
          <w:bCs/>
          <w:color w:val="FF0000"/>
          <w:sz w:val="24"/>
          <w:szCs w:val="24"/>
        </w:rPr>
      </w:pPr>
      <w:r w:rsidRPr="00C6667A">
        <w:rPr>
          <w:rFonts w:ascii="GHEA Grapalat" w:hAnsi="GHEA Grapalat"/>
          <w:bCs/>
          <w:color w:val="FF0000"/>
          <w:sz w:val="24"/>
          <w:szCs w:val="24"/>
        </w:rPr>
        <w:t>Կատարողական վարույթների միացման և առանձնացման մասին որոշումն ընդունում է՝</w:t>
      </w:r>
    </w:p>
    <w:p w14:paraId="57400BEE" w14:textId="77777777" w:rsidR="007D6A20" w:rsidRPr="00C6667A" w:rsidRDefault="007D6A20" w:rsidP="008A3813">
      <w:pPr>
        <w:pStyle w:val="ListParagraph"/>
        <w:numPr>
          <w:ilvl w:val="0"/>
          <w:numId w:val="11"/>
        </w:numPr>
        <w:tabs>
          <w:tab w:val="left" w:pos="709"/>
          <w:tab w:val="left" w:pos="851"/>
        </w:tabs>
        <w:spacing w:line="360" w:lineRule="auto"/>
        <w:ind w:left="0" w:firstLine="567"/>
        <w:jc w:val="both"/>
        <w:rPr>
          <w:rFonts w:ascii="GHEA Grapalat" w:hAnsi="GHEA Grapalat"/>
          <w:bCs/>
          <w:color w:val="FF0000"/>
          <w:sz w:val="24"/>
          <w:szCs w:val="24"/>
        </w:rPr>
      </w:pPr>
      <w:r w:rsidRPr="00C6667A">
        <w:rPr>
          <w:rFonts w:ascii="GHEA Grapalat" w:hAnsi="GHEA Grapalat"/>
          <w:bCs/>
          <w:color w:val="FF0000"/>
          <w:sz w:val="24"/>
          <w:szCs w:val="24"/>
        </w:rPr>
        <w:t>հարկադիր կատարման ծառայության համապատասխան կառուցվածքային ստորաբաժման (տարածքային մարմնի) ղեկավարը, եթե միացվում են տվյալ ստորաբաժանումում իրականացվող կատարողական վարույթներ, կամ եթե առանձնացվող կատարողական վարույթները ենթակա են իրականացման տվյալ ստորաբաժանումում.</w:t>
      </w:r>
    </w:p>
    <w:p w14:paraId="4F168399" w14:textId="77777777" w:rsidR="007D6A20" w:rsidRPr="00C6667A" w:rsidRDefault="007D6A20" w:rsidP="008A3813">
      <w:pPr>
        <w:pStyle w:val="ListParagraph"/>
        <w:numPr>
          <w:ilvl w:val="0"/>
          <w:numId w:val="11"/>
        </w:numPr>
        <w:tabs>
          <w:tab w:val="left" w:pos="709"/>
          <w:tab w:val="left" w:pos="851"/>
        </w:tabs>
        <w:spacing w:line="360" w:lineRule="auto"/>
        <w:ind w:left="0" w:firstLine="567"/>
        <w:jc w:val="both"/>
        <w:rPr>
          <w:rFonts w:ascii="GHEA Grapalat" w:hAnsi="GHEA Grapalat"/>
          <w:bCs/>
          <w:color w:val="FF0000"/>
          <w:sz w:val="24"/>
          <w:szCs w:val="24"/>
        </w:rPr>
      </w:pPr>
      <w:r w:rsidRPr="00C6667A">
        <w:rPr>
          <w:rFonts w:ascii="GHEA Grapalat" w:hAnsi="GHEA Grapalat"/>
          <w:bCs/>
          <w:color w:val="FF0000"/>
          <w:sz w:val="24"/>
          <w:szCs w:val="24"/>
        </w:rPr>
        <w:t>Գլխավոր հարկադիր կատարողը, եթե միացվում են հարկադիր կատարման ծառայության տարբեր ստորաբաժանումներում իրականացվող կատարողական վարույթներ, կամ եթե առանձնացվող կատարողական վարույթը ենթակա է փոխանցման հարկադիր կատարման ծառայության մեկ այլ ստորաբաժանում։</w:t>
      </w:r>
    </w:p>
    <w:p w14:paraId="45D25F9D" w14:textId="77777777" w:rsidR="00F76D9D" w:rsidRPr="00994CBA" w:rsidRDefault="00F76D9D" w:rsidP="006E7A6B">
      <w:pPr>
        <w:tabs>
          <w:tab w:val="left" w:pos="851"/>
        </w:tabs>
        <w:spacing w:after="0" w:line="360" w:lineRule="auto"/>
        <w:ind w:firstLine="567"/>
        <w:rPr>
          <w:rFonts w:ascii="GHEA Grapalat" w:hAnsi="GHEA Grapalat"/>
          <w:sz w:val="28"/>
          <w:szCs w:val="24"/>
        </w:rPr>
      </w:pPr>
    </w:p>
    <w:sectPr w:rsidR="00F76D9D" w:rsidRPr="00994CB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0B2F" w14:textId="77777777" w:rsidR="003535B6" w:rsidRDefault="003535B6" w:rsidP="00E83A64">
      <w:pPr>
        <w:spacing w:after="0" w:line="240" w:lineRule="auto"/>
      </w:pPr>
      <w:r>
        <w:separator/>
      </w:r>
    </w:p>
  </w:endnote>
  <w:endnote w:type="continuationSeparator" w:id="0">
    <w:p w14:paraId="297AAAD0" w14:textId="77777777" w:rsidR="003535B6" w:rsidRDefault="003535B6" w:rsidP="00E8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CC"/>
    <w:family w:val="auto"/>
    <w:pitch w:val="variable"/>
    <w:sig w:usb0="A1002EAF" w:usb1="50000008"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68139"/>
      <w:docPartObj>
        <w:docPartGallery w:val="Page Numbers (Bottom of Page)"/>
        <w:docPartUnique/>
      </w:docPartObj>
    </w:sdtPr>
    <w:sdtEndPr>
      <w:rPr>
        <w:rFonts w:ascii="GHEA Grapalat" w:hAnsi="GHEA Grapalat"/>
        <w:noProof/>
      </w:rPr>
    </w:sdtEndPr>
    <w:sdtContent>
      <w:p w14:paraId="3D0687C6" w14:textId="74D4529E" w:rsidR="00AD07B7" w:rsidRPr="008A3813" w:rsidRDefault="00AD07B7" w:rsidP="00AD07B7">
        <w:pPr>
          <w:pStyle w:val="Footer"/>
          <w:jc w:val="center"/>
          <w:rPr>
            <w:rFonts w:ascii="GHEA Grapalat" w:hAnsi="GHEA Grapalat"/>
          </w:rPr>
        </w:pPr>
        <w:r w:rsidRPr="008A3813">
          <w:rPr>
            <w:rFonts w:ascii="GHEA Grapalat" w:hAnsi="GHEA Grapalat"/>
          </w:rPr>
          <w:fldChar w:fldCharType="begin"/>
        </w:r>
        <w:r w:rsidRPr="008A3813">
          <w:rPr>
            <w:rFonts w:ascii="GHEA Grapalat" w:hAnsi="GHEA Grapalat"/>
          </w:rPr>
          <w:instrText xml:space="preserve"> PAGE   \* MERGEFORMAT </w:instrText>
        </w:r>
        <w:r w:rsidRPr="008A3813">
          <w:rPr>
            <w:rFonts w:ascii="GHEA Grapalat" w:hAnsi="GHEA Grapalat"/>
          </w:rPr>
          <w:fldChar w:fldCharType="separate"/>
        </w:r>
        <w:r w:rsidR="00C6667A">
          <w:rPr>
            <w:rFonts w:ascii="GHEA Grapalat" w:hAnsi="GHEA Grapalat"/>
            <w:noProof/>
          </w:rPr>
          <w:t>2</w:t>
        </w:r>
        <w:r w:rsidRPr="008A3813">
          <w:rPr>
            <w:rFonts w:ascii="GHEA Grapalat" w:hAnsi="GHEA Grapalat"/>
            <w:noProof/>
          </w:rPr>
          <w:fldChar w:fldCharType="end"/>
        </w:r>
      </w:p>
    </w:sdtContent>
  </w:sdt>
  <w:p w14:paraId="0611AA80" w14:textId="77777777" w:rsidR="00AD07B7" w:rsidRDefault="00AD07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77F6" w14:textId="77777777" w:rsidR="003535B6" w:rsidRDefault="003535B6" w:rsidP="00E83A64">
      <w:pPr>
        <w:spacing w:after="0" w:line="240" w:lineRule="auto"/>
      </w:pPr>
      <w:r>
        <w:separator/>
      </w:r>
    </w:p>
  </w:footnote>
  <w:footnote w:type="continuationSeparator" w:id="0">
    <w:p w14:paraId="0D0BCF21" w14:textId="77777777" w:rsidR="003535B6" w:rsidRDefault="003535B6" w:rsidP="00E83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9B0"/>
    <w:multiLevelType w:val="hybridMultilevel"/>
    <w:tmpl w:val="863872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8C00DD"/>
    <w:multiLevelType w:val="hybridMultilevel"/>
    <w:tmpl w:val="BB02CE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18035520"/>
    <w:multiLevelType w:val="hybridMultilevel"/>
    <w:tmpl w:val="6382DC5E"/>
    <w:lvl w:ilvl="0" w:tplc="C0F04FD8">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3" w15:restartNumberingAfterBreak="0">
    <w:nsid w:val="3B224766"/>
    <w:multiLevelType w:val="hybridMultilevel"/>
    <w:tmpl w:val="9926C0D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3B266E2A"/>
    <w:multiLevelType w:val="hybridMultilevel"/>
    <w:tmpl w:val="AC04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35B4D"/>
    <w:multiLevelType w:val="hybridMultilevel"/>
    <w:tmpl w:val="744E64BE"/>
    <w:lvl w:ilvl="0" w:tplc="1C7656D8">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577D27"/>
    <w:multiLevelType w:val="hybridMultilevel"/>
    <w:tmpl w:val="AC04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34244"/>
    <w:multiLevelType w:val="hybridMultilevel"/>
    <w:tmpl w:val="BB02CE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63B615AB"/>
    <w:multiLevelType w:val="hybridMultilevel"/>
    <w:tmpl w:val="CD3C25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2544913"/>
    <w:multiLevelType w:val="hybridMultilevel"/>
    <w:tmpl w:val="BB02CE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7C312C9F"/>
    <w:multiLevelType w:val="hybridMultilevel"/>
    <w:tmpl w:val="9926C0D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4"/>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49"/>
    <w:rsid w:val="00005628"/>
    <w:rsid w:val="000060F8"/>
    <w:rsid w:val="00007F49"/>
    <w:rsid w:val="00064343"/>
    <w:rsid w:val="000B58A6"/>
    <w:rsid w:val="000D51DF"/>
    <w:rsid w:val="000D728F"/>
    <w:rsid w:val="001064D6"/>
    <w:rsid w:val="00151C17"/>
    <w:rsid w:val="00151EBA"/>
    <w:rsid w:val="0022759A"/>
    <w:rsid w:val="00230925"/>
    <w:rsid w:val="00297F1D"/>
    <w:rsid w:val="002B5279"/>
    <w:rsid w:val="002D2F30"/>
    <w:rsid w:val="002F6C85"/>
    <w:rsid w:val="00315299"/>
    <w:rsid w:val="003535B6"/>
    <w:rsid w:val="00360241"/>
    <w:rsid w:val="00361718"/>
    <w:rsid w:val="0039403A"/>
    <w:rsid w:val="003A1251"/>
    <w:rsid w:val="003A4F07"/>
    <w:rsid w:val="003C1C19"/>
    <w:rsid w:val="003D76E1"/>
    <w:rsid w:val="00417DF0"/>
    <w:rsid w:val="0046384A"/>
    <w:rsid w:val="00483DE3"/>
    <w:rsid w:val="004D3F8F"/>
    <w:rsid w:val="0051127E"/>
    <w:rsid w:val="00520122"/>
    <w:rsid w:val="005268CC"/>
    <w:rsid w:val="0058587D"/>
    <w:rsid w:val="005969AE"/>
    <w:rsid w:val="005D7ACB"/>
    <w:rsid w:val="00601586"/>
    <w:rsid w:val="00610F9B"/>
    <w:rsid w:val="00637C2D"/>
    <w:rsid w:val="006468C7"/>
    <w:rsid w:val="00685A12"/>
    <w:rsid w:val="006E7A6B"/>
    <w:rsid w:val="0074779B"/>
    <w:rsid w:val="007525B5"/>
    <w:rsid w:val="007571CF"/>
    <w:rsid w:val="00770D47"/>
    <w:rsid w:val="007D4E77"/>
    <w:rsid w:val="007D6A20"/>
    <w:rsid w:val="007E7751"/>
    <w:rsid w:val="007F439A"/>
    <w:rsid w:val="00823FF0"/>
    <w:rsid w:val="00862453"/>
    <w:rsid w:val="00871DD6"/>
    <w:rsid w:val="00877C1B"/>
    <w:rsid w:val="008A3813"/>
    <w:rsid w:val="008A7D28"/>
    <w:rsid w:val="008C117C"/>
    <w:rsid w:val="008D1CD0"/>
    <w:rsid w:val="00930233"/>
    <w:rsid w:val="009418C3"/>
    <w:rsid w:val="00955B13"/>
    <w:rsid w:val="00963694"/>
    <w:rsid w:val="0097457E"/>
    <w:rsid w:val="009855B1"/>
    <w:rsid w:val="009869DF"/>
    <w:rsid w:val="00994CBA"/>
    <w:rsid w:val="009B14B8"/>
    <w:rsid w:val="009B6E8F"/>
    <w:rsid w:val="009C02AB"/>
    <w:rsid w:val="00A23360"/>
    <w:rsid w:val="00A23F36"/>
    <w:rsid w:val="00A335EC"/>
    <w:rsid w:val="00A71C15"/>
    <w:rsid w:val="00A83998"/>
    <w:rsid w:val="00AB21D6"/>
    <w:rsid w:val="00AD07B7"/>
    <w:rsid w:val="00AF752E"/>
    <w:rsid w:val="00B159C2"/>
    <w:rsid w:val="00B5753A"/>
    <w:rsid w:val="00B62AC9"/>
    <w:rsid w:val="00B96BA2"/>
    <w:rsid w:val="00BA5D3F"/>
    <w:rsid w:val="00BE5127"/>
    <w:rsid w:val="00C1555A"/>
    <w:rsid w:val="00C37316"/>
    <w:rsid w:val="00C6667A"/>
    <w:rsid w:val="00C74B1D"/>
    <w:rsid w:val="00C925DC"/>
    <w:rsid w:val="00CA69C5"/>
    <w:rsid w:val="00CB59C8"/>
    <w:rsid w:val="00CC3266"/>
    <w:rsid w:val="00CD156E"/>
    <w:rsid w:val="00CE75E2"/>
    <w:rsid w:val="00CF3134"/>
    <w:rsid w:val="00D81D21"/>
    <w:rsid w:val="00DA144C"/>
    <w:rsid w:val="00DB1724"/>
    <w:rsid w:val="00E05862"/>
    <w:rsid w:val="00E077BD"/>
    <w:rsid w:val="00E20B68"/>
    <w:rsid w:val="00E23B8B"/>
    <w:rsid w:val="00E44727"/>
    <w:rsid w:val="00E77E67"/>
    <w:rsid w:val="00E83A64"/>
    <w:rsid w:val="00E94B08"/>
    <w:rsid w:val="00EB077B"/>
    <w:rsid w:val="00EE5803"/>
    <w:rsid w:val="00EE7D65"/>
    <w:rsid w:val="00EF3854"/>
    <w:rsid w:val="00F048A5"/>
    <w:rsid w:val="00F12442"/>
    <w:rsid w:val="00F15EAE"/>
    <w:rsid w:val="00F232F4"/>
    <w:rsid w:val="00F73F1E"/>
    <w:rsid w:val="00F76D9D"/>
    <w:rsid w:val="00FA2BB1"/>
    <w:rsid w:val="00FD1A6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6132"/>
  <w15:docId w15:val="{3D0CF3B4-DA3A-8940-B0F4-691CD82E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3F"/>
    <w:pPr>
      <w:ind w:left="720"/>
      <w:contextualSpacing/>
    </w:pPr>
  </w:style>
  <w:style w:type="character" w:styleId="CommentReference">
    <w:name w:val="annotation reference"/>
    <w:basedOn w:val="DefaultParagraphFont"/>
    <w:uiPriority w:val="99"/>
    <w:semiHidden/>
    <w:unhideWhenUsed/>
    <w:rsid w:val="00BA5D3F"/>
    <w:rPr>
      <w:sz w:val="16"/>
      <w:szCs w:val="16"/>
    </w:rPr>
  </w:style>
  <w:style w:type="paragraph" w:styleId="CommentText">
    <w:name w:val="annotation text"/>
    <w:basedOn w:val="Normal"/>
    <w:link w:val="CommentTextChar"/>
    <w:uiPriority w:val="99"/>
    <w:unhideWhenUsed/>
    <w:rsid w:val="00BA5D3F"/>
    <w:pPr>
      <w:spacing w:line="240" w:lineRule="auto"/>
    </w:pPr>
    <w:rPr>
      <w:sz w:val="20"/>
      <w:szCs w:val="20"/>
    </w:rPr>
  </w:style>
  <w:style w:type="character" w:customStyle="1" w:styleId="CommentTextChar">
    <w:name w:val="Comment Text Char"/>
    <w:basedOn w:val="DefaultParagraphFont"/>
    <w:link w:val="CommentText"/>
    <w:uiPriority w:val="99"/>
    <w:rsid w:val="00BA5D3F"/>
    <w:rPr>
      <w:sz w:val="20"/>
      <w:szCs w:val="20"/>
    </w:rPr>
  </w:style>
  <w:style w:type="paragraph" w:styleId="BalloonText">
    <w:name w:val="Balloon Text"/>
    <w:basedOn w:val="Normal"/>
    <w:link w:val="BalloonTextChar"/>
    <w:uiPriority w:val="99"/>
    <w:semiHidden/>
    <w:unhideWhenUsed/>
    <w:rsid w:val="00BA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3F"/>
    <w:rPr>
      <w:rFonts w:ascii="Segoe UI" w:hAnsi="Segoe UI" w:cs="Segoe UI"/>
      <w:sz w:val="18"/>
      <w:szCs w:val="18"/>
    </w:rPr>
  </w:style>
  <w:style w:type="paragraph" w:styleId="Header">
    <w:name w:val="header"/>
    <w:basedOn w:val="Normal"/>
    <w:link w:val="HeaderChar"/>
    <w:uiPriority w:val="99"/>
    <w:unhideWhenUsed/>
    <w:rsid w:val="00E8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64"/>
  </w:style>
  <w:style w:type="paragraph" w:styleId="Footer">
    <w:name w:val="footer"/>
    <w:basedOn w:val="Normal"/>
    <w:link w:val="FooterChar"/>
    <w:uiPriority w:val="99"/>
    <w:unhideWhenUsed/>
    <w:rsid w:val="00E8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64"/>
  </w:style>
  <w:style w:type="character" w:styleId="Strong">
    <w:name w:val="Strong"/>
    <w:basedOn w:val="DefaultParagraphFont"/>
    <w:uiPriority w:val="22"/>
    <w:qFormat/>
    <w:rsid w:val="00EE7D65"/>
    <w:rPr>
      <w:b/>
      <w:bCs/>
    </w:rPr>
  </w:style>
  <w:style w:type="paragraph" w:styleId="BodyText">
    <w:name w:val="Body Text"/>
    <w:basedOn w:val="Normal"/>
    <w:link w:val="BodyTextChar"/>
    <w:rsid w:val="00EE7D65"/>
    <w:pPr>
      <w:spacing w:after="0" w:line="240" w:lineRule="auto"/>
      <w:jc w:val="center"/>
    </w:pPr>
    <w:rPr>
      <w:rFonts w:ascii="Times Armenian" w:eastAsia="Times New Roman" w:hAnsi="Times Armenian" w:cs="Times New Roman"/>
      <w:bCs/>
      <w:sz w:val="24"/>
      <w:szCs w:val="24"/>
      <w:lang w:val="en-US"/>
    </w:rPr>
  </w:style>
  <w:style w:type="character" w:customStyle="1" w:styleId="BodyTextChar">
    <w:name w:val="Body Text Char"/>
    <w:basedOn w:val="DefaultParagraphFont"/>
    <w:link w:val="BodyText"/>
    <w:rsid w:val="00EE7D65"/>
    <w:rPr>
      <w:rFonts w:ascii="Times Armenian" w:eastAsia="Times New Roman" w:hAnsi="Times Armenian" w:cs="Times New Roman"/>
      <w:bCs/>
      <w:sz w:val="24"/>
      <w:szCs w:val="24"/>
      <w:lang w:val="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3A4F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3A4F07"/>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4F07"/>
    <w:rPr>
      <w:color w:val="0000FF"/>
      <w:u w:val="single"/>
    </w:rPr>
  </w:style>
  <w:style w:type="character" w:styleId="Emphasis">
    <w:name w:val="Emphasis"/>
    <w:basedOn w:val="DefaultParagraphFont"/>
    <w:uiPriority w:val="20"/>
    <w:qFormat/>
    <w:rsid w:val="003A4F07"/>
    <w:rPr>
      <w:i/>
      <w:iCs/>
    </w:rPr>
  </w:style>
  <w:style w:type="paragraph" w:styleId="CommentSubject">
    <w:name w:val="annotation subject"/>
    <w:basedOn w:val="CommentText"/>
    <w:next w:val="CommentText"/>
    <w:link w:val="CommentSubjectChar"/>
    <w:uiPriority w:val="99"/>
    <w:semiHidden/>
    <w:unhideWhenUsed/>
    <w:rsid w:val="00CF3134"/>
    <w:rPr>
      <w:b/>
      <w:bCs/>
    </w:rPr>
  </w:style>
  <w:style w:type="character" w:customStyle="1" w:styleId="CommentSubjectChar">
    <w:name w:val="Comment Subject Char"/>
    <w:basedOn w:val="CommentTextChar"/>
    <w:link w:val="CommentSubject"/>
    <w:uiPriority w:val="99"/>
    <w:semiHidden/>
    <w:rsid w:val="00CF3134"/>
    <w:rPr>
      <w:b/>
      <w:bCs/>
      <w:sz w:val="20"/>
      <w:szCs w:val="20"/>
    </w:rPr>
  </w:style>
  <w:style w:type="paragraph" w:styleId="Revision">
    <w:name w:val="Revision"/>
    <w:hidden/>
    <w:uiPriority w:val="99"/>
    <w:semiHidden/>
    <w:rsid w:val="0095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6075">
      <w:bodyDiv w:val="1"/>
      <w:marLeft w:val="0"/>
      <w:marRight w:val="0"/>
      <w:marTop w:val="0"/>
      <w:marBottom w:val="0"/>
      <w:divBdr>
        <w:top w:val="none" w:sz="0" w:space="0" w:color="auto"/>
        <w:left w:val="none" w:sz="0" w:space="0" w:color="auto"/>
        <w:bottom w:val="none" w:sz="0" w:space="0" w:color="auto"/>
        <w:right w:val="none" w:sz="0" w:space="0" w:color="auto"/>
      </w:divBdr>
    </w:div>
    <w:div w:id="11211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Geghamyan</dc:creator>
  <cp:lastModifiedBy>A-Sujyan</cp:lastModifiedBy>
  <cp:revision>4</cp:revision>
  <cp:lastPrinted>2022-03-30T05:44:00Z</cp:lastPrinted>
  <dcterms:created xsi:type="dcterms:W3CDTF">2022-03-12T08:23:00Z</dcterms:created>
  <dcterms:modified xsi:type="dcterms:W3CDTF">2022-04-04T10:53:00Z</dcterms:modified>
</cp:coreProperties>
</file>