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D8" w:rsidRPr="00315EC8" w:rsidRDefault="002432D8" w:rsidP="002432D8">
      <w:pPr>
        <w:spacing w:after="0" w:line="360" w:lineRule="auto"/>
        <w:ind w:left="426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ՆԱԽԱԳԻԾ</w:t>
      </w:r>
    </w:p>
    <w:p w:rsidR="002432D8" w:rsidRPr="00315EC8" w:rsidRDefault="002432D8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315EC8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ԿԱՌԱՎԱՐՈՒԹՅՈՒՆ</w:t>
      </w:r>
    </w:p>
    <w:p w:rsidR="002432D8" w:rsidRPr="00315EC8" w:rsidRDefault="00765DA7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</w:t>
      </w:r>
    </w:p>
    <w:p w:rsidR="002432D8" w:rsidRPr="00315EC8" w:rsidRDefault="000B469A" w:rsidP="002432D8">
      <w:pPr>
        <w:spacing w:before="100" w:beforeAutospacing="1" w:after="100" w:afterAutospacing="1" w:line="36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___________</w:t>
      </w:r>
      <w:r w:rsidR="006B49C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 </w:t>
      </w:r>
      <w:r w:rsidR="00765DA7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</w:t>
      </w:r>
      <w:r w:rsidR="002432D8" w:rsidRPr="00315EC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-Ն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</w:t>
      </w:r>
      <w:r w:rsidR="007037C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ԹՎԱԿԱՆԻ </w:t>
      </w:r>
      <w:r w:rsidR="007037C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ՄԱՅԻՍԻ 2-Ի N 502-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 ՈՐՈՇՄԱՆ</w:t>
      </w:r>
      <w:r w:rsidR="00765DA7"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ՄԵՋ ՓՈՓՈԽՈՒԹՅՈՒՆ</w:t>
      </w:r>
      <w:r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</w:p>
    <w:p w:rsidR="002432D8" w:rsidRPr="00315EC8" w:rsidRDefault="002432D8" w:rsidP="002432D8">
      <w:pPr>
        <w:spacing w:after="0" w:line="360" w:lineRule="auto"/>
        <w:ind w:left="426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432D8" w:rsidRPr="00315EC8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Հիմք ընդունելով «Նորմատիվ իրավական ակտերի մասին» Հայաստանի Հանրապետության օրենքի 34-րդ հոդվածը</w:t>
      </w:r>
      <w:r w:rsidR="00765DA7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Կառավարությունը </w:t>
      </w:r>
      <w:r w:rsidRPr="00315EC8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է.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EC096A" w:rsidRDefault="002432D8" w:rsidP="00715514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1. Հայաստանի Հա</w:t>
      </w:r>
      <w:r w:rsidR="007037CF">
        <w:rPr>
          <w:rFonts w:ascii="GHEA Grapalat" w:eastAsia="Times New Roman" w:hAnsi="GHEA Grapalat" w:cs="Sylfaen"/>
          <w:sz w:val="24"/>
          <w:szCs w:val="24"/>
          <w:lang w:val="hy-AM" w:eastAsia="ru-RU"/>
        </w:rPr>
        <w:t>նրապետության կառավարության 2013 թվականի մայիսի 2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D553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«Հայաստանի Հ</w:t>
      </w:r>
      <w:r w:rsidR="00D5532F" w:rsidRPr="00D553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անրապետության պետական բյուջեի </w:t>
      </w:r>
      <w:r w:rsidR="00D5532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D5532F" w:rsidRPr="00D553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այլ միջոցների հաշվին գնվող դեղերի տեխնիկական բնութագրերի կազմման չափորոշիչները հաստատելու մասին</w:t>
      </w:r>
      <w:r w:rsidR="00EC096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EC096A" w:rsidRPr="00315EC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N </w:t>
      </w:r>
      <w:r w:rsidR="007037CF">
        <w:rPr>
          <w:rFonts w:ascii="GHEA Grapalat" w:eastAsia="Times New Roman" w:hAnsi="GHEA Grapalat" w:cs="Sylfaen"/>
          <w:sz w:val="24"/>
          <w:szCs w:val="24"/>
          <w:lang w:val="hy-AM" w:eastAsia="ru-RU"/>
        </w:rPr>
        <w:t>502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-Ն որոշման</w:t>
      </w:r>
      <w:r w:rsidR="00334DEA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34DEA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(այսուհետ` </w:t>
      </w:r>
      <w:r w:rsidR="0018338C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="00334DEA" w:rsidRPr="0018338C">
        <w:rPr>
          <w:rFonts w:ascii="GHEA Grapalat" w:eastAsia="Times New Roman" w:hAnsi="GHEA Grapalat" w:cs="Sylfaen"/>
          <w:sz w:val="24"/>
          <w:szCs w:val="24"/>
          <w:lang w:val="hy-AM" w:eastAsia="ru-RU"/>
        </w:rPr>
        <w:t>րոշում)</w:t>
      </w:r>
      <w:r w:rsidR="00715514"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096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նախաբանը շարադրել հետևյալ խմբագրությամբ.</w:t>
      </w:r>
    </w:p>
    <w:p w:rsidR="00A501A6" w:rsidRDefault="00EC096A" w:rsidP="00A501A6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«Հիմք ընդունելով «Գնումների մասին» Հայաստանի Հանրապետության օրենքի 5-րդ հոդվածի </w:t>
      </w:r>
      <w:r w:rsidR="00A501A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1-ին մասի </w:t>
      </w:r>
      <w:r w:rsidR="00D5532F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A501A6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կետը` Հայաստանի Հանրապ</w:t>
      </w:r>
      <w:r w:rsidR="006064C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ետության կ</w:t>
      </w:r>
      <w:r w:rsidR="00A501A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առավարությունը որոշում է.»:</w:t>
      </w:r>
    </w:p>
    <w:p w:rsidR="008E0897" w:rsidRPr="002432D8" w:rsidRDefault="002432D8" w:rsidP="002F5F3A">
      <w:pPr>
        <w:spacing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15EC8">
        <w:rPr>
          <w:rFonts w:ascii="GHEA Grapalat" w:eastAsia="Times New Roman" w:hAnsi="GHEA Grapalat"/>
          <w:sz w:val="24"/>
          <w:szCs w:val="24"/>
          <w:lang w:val="hy-AM" w:eastAsia="ru-RU"/>
        </w:rPr>
        <w:t>2. Սույն որոշումն ուժի մեջ է մտնում պաշտոնական հրապարակման օրվան հաջորդող տասներորդ օրը:</w:t>
      </w:r>
      <w:r w:rsidR="002F5F3A" w:rsidRPr="002432D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8E0897" w:rsidRPr="002432D8" w:rsidSect="0071551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66F01"/>
    <w:rsid w:val="000B469A"/>
    <w:rsid w:val="000D63D7"/>
    <w:rsid w:val="000F100E"/>
    <w:rsid w:val="0018338C"/>
    <w:rsid w:val="00183A39"/>
    <w:rsid w:val="001B57FE"/>
    <w:rsid w:val="001D7364"/>
    <w:rsid w:val="001F7CAC"/>
    <w:rsid w:val="002432D8"/>
    <w:rsid w:val="002D031C"/>
    <w:rsid w:val="002F5F3A"/>
    <w:rsid w:val="00306288"/>
    <w:rsid w:val="00315EC8"/>
    <w:rsid w:val="00334DEA"/>
    <w:rsid w:val="0035031B"/>
    <w:rsid w:val="003675D3"/>
    <w:rsid w:val="003B6DAC"/>
    <w:rsid w:val="003D19B3"/>
    <w:rsid w:val="003D4931"/>
    <w:rsid w:val="00450795"/>
    <w:rsid w:val="004C78FE"/>
    <w:rsid w:val="004E24C8"/>
    <w:rsid w:val="0051694F"/>
    <w:rsid w:val="00577F9B"/>
    <w:rsid w:val="00604B1D"/>
    <w:rsid w:val="006064C7"/>
    <w:rsid w:val="00653F78"/>
    <w:rsid w:val="0065561F"/>
    <w:rsid w:val="00663BD7"/>
    <w:rsid w:val="006B1C62"/>
    <w:rsid w:val="006B49C8"/>
    <w:rsid w:val="007020CA"/>
    <w:rsid w:val="007037CF"/>
    <w:rsid w:val="00715514"/>
    <w:rsid w:val="00755049"/>
    <w:rsid w:val="00765DA7"/>
    <w:rsid w:val="007C3963"/>
    <w:rsid w:val="008116CD"/>
    <w:rsid w:val="008737EA"/>
    <w:rsid w:val="0088735E"/>
    <w:rsid w:val="00897B7D"/>
    <w:rsid w:val="008E0897"/>
    <w:rsid w:val="008E3EA7"/>
    <w:rsid w:val="008E6333"/>
    <w:rsid w:val="00925936"/>
    <w:rsid w:val="00993235"/>
    <w:rsid w:val="00995310"/>
    <w:rsid w:val="009B22AE"/>
    <w:rsid w:val="00A501A6"/>
    <w:rsid w:val="00A94AC1"/>
    <w:rsid w:val="00AC2B83"/>
    <w:rsid w:val="00AD6C86"/>
    <w:rsid w:val="00B16534"/>
    <w:rsid w:val="00BA6E93"/>
    <w:rsid w:val="00BF72CE"/>
    <w:rsid w:val="00C77A88"/>
    <w:rsid w:val="00C93AC8"/>
    <w:rsid w:val="00D07BF5"/>
    <w:rsid w:val="00D5532F"/>
    <w:rsid w:val="00DA3BEF"/>
    <w:rsid w:val="00E4770F"/>
    <w:rsid w:val="00EC096A"/>
    <w:rsid w:val="00EF64DE"/>
    <w:rsid w:val="00F27688"/>
    <w:rsid w:val="00F67E86"/>
    <w:rsid w:val="00F76E52"/>
    <w:rsid w:val="00F81D0E"/>
    <w:rsid w:val="00FA2250"/>
    <w:rsid w:val="00FA585B"/>
    <w:rsid w:val="00FA7018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7E54-389C-499F-9536-88B0E90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8D8C-0399-46F7-A12D-763D780F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keywords>https:/mul-moh.gov.am/tasks/docs/attachment.php?id=443558&amp;fn=NAXAGIC_NEW.docx&amp;out=1&amp;token=</cp:keywords>
  <cp:lastModifiedBy>MOH</cp:lastModifiedBy>
  <cp:revision>3</cp:revision>
  <cp:lastPrinted>2020-12-09T07:42:00Z</cp:lastPrinted>
  <dcterms:created xsi:type="dcterms:W3CDTF">2022-04-04T08:45:00Z</dcterms:created>
  <dcterms:modified xsi:type="dcterms:W3CDTF">2022-04-04T08:45:00Z</dcterms:modified>
</cp:coreProperties>
</file>