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E7317" w:rsidRDefault="00BF4010">
      <w:pPr>
        <w:ind w:left="0" w:hanging="2"/>
        <w:jc w:val="right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Ձև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2</w:t>
      </w:r>
    </w:p>
    <w:p w14:paraId="00000002" w14:textId="77777777" w:rsidR="005E7317" w:rsidRDefault="005E7317">
      <w:pPr>
        <w:ind w:left="0" w:hanging="2"/>
        <w:jc w:val="right"/>
        <w:rPr>
          <w:rFonts w:ascii="GHEA Grapalat" w:eastAsia="GHEA Grapalat" w:hAnsi="GHEA Grapalat" w:cs="GHEA Grapalat"/>
          <w:sz w:val="20"/>
          <w:szCs w:val="20"/>
        </w:rPr>
      </w:pPr>
    </w:p>
    <w:p w14:paraId="00000003" w14:textId="77777777" w:rsidR="005E7317" w:rsidRDefault="00BF4010">
      <w:pPr>
        <w:ind w:left="0" w:hanging="2"/>
        <w:jc w:val="center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ՕՐԻՆԱԿԵԼԻ ՁԵՎ</w:t>
      </w:r>
    </w:p>
    <w:p w14:paraId="00000004" w14:textId="77777777" w:rsidR="005E7317" w:rsidRDefault="005E73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HEA Grapalat" w:eastAsia="GHEA Grapalat" w:hAnsi="GHEA Grapalat" w:cs="GHEA Grapalat"/>
          <w:color w:val="000000"/>
        </w:rPr>
      </w:pPr>
    </w:p>
    <w:p w14:paraId="00000005" w14:textId="77777777" w:rsidR="005E7317" w:rsidRDefault="005E73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HEA Grapalat" w:eastAsia="GHEA Grapalat" w:hAnsi="GHEA Grapalat" w:cs="GHEA Grapalat"/>
          <w:color w:val="000000"/>
        </w:rPr>
      </w:pPr>
    </w:p>
    <w:p w14:paraId="00000006" w14:textId="77777777" w:rsidR="005E7317" w:rsidRDefault="00BF40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ՀԱՅՏԱՐԱՐՈՒԹՅՈՒՆ</w:t>
      </w:r>
    </w:p>
    <w:p w14:paraId="00000007" w14:textId="77777777" w:rsidR="005E7317" w:rsidRDefault="00BF40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ԿՈՒՍԱԿՑՈՒԹՅԱՆ ՖԻՆԱՆՍԱԿԱՆ ՄԻՋՈՑՆԵՐԻ ԱՂԲՅՈՒՐՆԵՐԻ</w:t>
      </w:r>
      <w:r>
        <w:rPr>
          <w:rFonts w:ascii="GHEA Grapalat" w:eastAsia="GHEA Grapalat" w:hAnsi="GHEA Grapalat" w:cs="GHEA Grapalat"/>
          <w:b/>
        </w:rPr>
        <w:t xml:space="preserve"> ԵՎ</w:t>
      </w:r>
      <w:r>
        <w:rPr>
          <w:rFonts w:ascii="GHEA Grapalat" w:eastAsia="GHEA Grapalat" w:hAnsi="GHEA Grapalat" w:cs="GHEA Grapalat"/>
          <w:b/>
          <w:color w:val="000000"/>
        </w:rPr>
        <w:t xml:space="preserve"> ԾԱԽՍԵՐԻ, ԻՆՉՊԵՍ ՆԱԵՎ </w:t>
      </w:r>
      <w:r>
        <w:rPr>
          <w:rFonts w:ascii="GHEA Grapalat" w:eastAsia="GHEA Grapalat" w:hAnsi="GHEA Grapalat" w:cs="GHEA Grapalat"/>
          <w:b/>
        </w:rPr>
        <w:t xml:space="preserve">ԳՈՒՅՔԻ </w:t>
      </w:r>
      <w:r>
        <w:rPr>
          <w:rFonts w:ascii="GHEA Grapalat" w:eastAsia="GHEA Grapalat" w:hAnsi="GHEA Grapalat" w:cs="GHEA Grapalat"/>
          <w:b/>
          <w:color w:val="000000"/>
        </w:rPr>
        <w:t>ՄԱՍԻՆ ՏԱՐԵԿԱՆ ՀԱՇՎԵՏՎՈՒԹՅԱՆ ԱՈՒԴԻՏԻ ԻՐԱԿԱՆԱՑՄԱՆ ՀԱՄԱՐ ԱՈՒԴԻՏՈՐԱԿԱՆ ԿԱԶՄԱԿԵՐՊՈՒԹՅԱՆ ԸՆՏՐՈՒԹՅԱՆ ՆՊԱՏԱԿՈՎ ԲԱՑ ՄՐՑՈՒՅԹԻ ՄԱՍԻՆ</w:t>
      </w:r>
    </w:p>
    <w:p w14:paraId="00000008" w14:textId="77777777" w:rsidR="005E7317" w:rsidRDefault="005E73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HEA Grapalat" w:eastAsia="GHEA Grapalat" w:hAnsi="GHEA Grapalat" w:cs="GHEA Grapalat"/>
          <w:color w:val="000000"/>
        </w:rPr>
      </w:pPr>
    </w:p>
    <w:p w14:paraId="00000009" w14:textId="77777777" w:rsidR="005E7317" w:rsidRPr="00253515" w:rsidRDefault="00BF40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HEA Grapalat" w:eastAsia="GHEA Grapalat" w:hAnsi="GHEA Grapalat" w:cs="GHEA Grapalat"/>
          <w:color w:val="000000"/>
          <w:lang w:val="hy-AM"/>
        </w:rPr>
      </w:pPr>
      <w:r w:rsidRPr="00253515">
        <w:rPr>
          <w:rFonts w:ascii="GHEA Grapalat" w:eastAsia="GHEA Grapalat" w:hAnsi="GHEA Grapalat" w:cs="GHEA Grapalat"/>
          <w:b/>
          <w:color w:val="000000"/>
          <w:lang w:val="hy-AM"/>
        </w:rPr>
        <w:t>Հայտարարության սույն տեքստը հաստատված է Մրցութային հանձնաժողովի</w:t>
      </w:r>
    </w:p>
    <w:p w14:paraId="0000000A" w14:textId="77777777" w:rsidR="005E7317" w:rsidRPr="00253515" w:rsidRDefault="00BF40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HEA Grapalat" w:eastAsia="GHEA Grapalat" w:hAnsi="GHEA Grapalat" w:cs="GHEA Grapalat"/>
          <w:color w:val="000000"/>
          <w:lang w:val="hy-AM"/>
        </w:rPr>
      </w:pPr>
      <w:r w:rsidRPr="00253515">
        <w:rPr>
          <w:rFonts w:ascii="GHEA Grapalat" w:eastAsia="GHEA Grapalat" w:hAnsi="GHEA Grapalat" w:cs="GHEA Grapalat"/>
          <w:b/>
          <w:color w:val="000000"/>
          <w:lang w:val="hy-AM"/>
        </w:rPr>
        <w:t>«»  որոշմամբ</w:t>
      </w:r>
    </w:p>
    <w:p w14:paraId="0000000B" w14:textId="77777777" w:rsidR="005E7317" w:rsidRPr="00253515" w:rsidRDefault="005E73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HEA Grapalat" w:eastAsia="GHEA Grapalat" w:hAnsi="GHEA Grapalat" w:cs="GHEA Grapalat"/>
          <w:color w:val="000000"/>
          <w:lang w:val="hy-AM"/>
        </w:rPr>
      </w:pPr>
    </w:p>
    <w:p w14:paraId="0000000C" w14:textId="28DA220E" w:rsidR="005E7317" w:rsidRPr="00253515" w:rsidRDefault="00BF40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HEA Grapalat" w:eastAsia="GHEA Grapalat" w:hAnsi="GHEA Grapalat" w:cs="GHEA Grapalat"/>
          <w:color w:val="000000"/>
          <w:lang w:val="hy-AM"/>
        </w:rPr>
      </w:pPr>
      <w:r w:rsidRPr="00253515">
        <w:rPr>
          <w:rFonts w:ascii="GHEA Grapalat" w:eastAsia="GHEA Grapalat" w:hAnsi="GHEA Grapalat" w:cs="GHEA Grapalat"/>
          <w:b/>
          <w:color w:val="000000"/>
          <w:lang w:val="hy-AM"/>
        </w:rPr>
        <w:t>Բաց մրցույթի ծածկագիրը`  ԿՏՀԲՄԾ «»</w:t>
      </w:r>
    </w:p>
    <w:p w14:paraId="0000000D" w14:textId="77777777" w:rsidR="005E7317" w:rsidRPr="00253515" w:rsidRDefault="005E73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HEA Grapalat" w:eastAsia="GHEA Grapalat" w:hAnsi="GHEA Grapalat" w:cs="GHEA Grapalat"/>
          <w:color w:val="000000"/>
          <w:lang w:val="hy-AM"/>
        </w:rPr>
      </w:pPr>
    </w:p>
    <w:p w14:paraId="0000000E" w14:textId="77777777" w:rsidR="005E7317" w:rsidRPr="00253515" w:rsidRDefault="005E73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14:paraId="0000000F" w14:textId="77777777" w:rsidR="005E7317" w:rsidRPr="00253515" w:rsidRDefault="00BF4010" w:rsidP="002535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bookmarkStart w:id="0" w:name="_heading=h.gjdgxs" w:colFirst="0" w:colLast="0"/>
      <w:bookmarkEnd w:id="0"/>
      <w:r w:rsidRPr="00253515">
        <w:rPr>
          <w:rFonts w:ascii="GHEA Grapalat" w:eastAsia="GHEA Grapalat" w:hAnsi="GHEA Grapalat" w:cs="GHEA Grapalat"/>
          <w:color w:val="000000"/>
          <w:lang w:val="hy-AM"/>
        </w:rPr>
        <w:t>Կոռուպցիայի կանխարգելման հանձնաժողովը (այսուհետ նաև՝ Հանձնաժողով) հայտարարում է բաց մրցույթ (այսուհետ՝ Մրցույթ)՝ «կուսակցության անվանումը» կուսակցության ֆինանսական միջոցների աղբյուրների</w:t>
      </w:r>
      <w:r w:rsidRPr="00253515">
        <w:rPr>
          <w:rFonts w:ascii="GHEA Grapalat" w:eastAsia="GHEA Grapalat" w:hAnsi="GHEA Grapalat" w:cs="GHEA Grapalat"/>
          <w:lang w:val="hy-AM"/>
        </w:rPr>
        <w:t xml:space="preserve"> և</w:t>
      </w:r>
      <w:r w:rsidRPr="00253515">
        <w:rPr>
          <w:rFonts w:ascii="GHEA Grapalat" w:eastAsia="GHEA Grapalat" w:hAnsi="GHEA Grapalat" w:cs="GHEA Grapalat"/>
          <w:color w:val="000000"/>
          <w:lang w:val="hy-AM"/>
        </w:rPr>
        <w:t xml:space="preserve"> ծախսերի, ինչպես նաև </w:t>
      </w:r>
      <w:r w:rsidRPr="00253515">
        <w:rPr>
          <w:rFonts w:ascii="GHEA Grapalat" w:eastAsia="GHEA Grapalat" w:hAnsi="GHEA Grapalat" w:cs="GHEA Grapalat"/>
          <w:lang w:val="hy-AM"/>
        </w:rPr>
        <w:t xml:space="preserve">գույքի </w:t>
      </w:r>
      <w:r w:rsidRPr="00253515">
        <w:rPr>
          <w:rFonts w:ascii="GHEA Grapalat" w:eastAsia="GHEA Grapalat" w:hAnsi="GHEA Grapalat" w:cs="GHEA Grapalat"/>
          <w:color w:val="000000"/>
          <w:lang w:val="hy-AM"/>
        </w:rPr>
        <w:t xml:space="preserve">մասին տարեկան հաշվետվության պարտադիր աուդիտի իրականացման համար աուդիտորական կազմակերպության ընտրության նպատակով։ </w:t>
      </w:r>
    </w:p>
    <w:p w14:paraId="00000010" w14:textId="7A52440A" w:rsidR="005E7317" w:rsidRPr="00253515" w:rsidRDefault="00BF4010" w:rsidP="00253515">
      <w:pPr>
        <w:spacing w:line="360" w:lineRule="auto"/>
        <w:ind w:leftChars="0" w:left="0" w:firstLineChars="0" w:firstLine="720"/>
        <w:jc w:val="both"/>
        <w:rPr>
          <w:rFonts w:ascii="GHEA Grapalat" w:eastAsia="GHEA Grapalat" w:hAnsi="GHEA Grapalat" w:cs="GHEA Grapalat"/>
          <w:lang w:val="hy-AM"/>
        </w:rPr>
      </w:pPr>
      <w:r w:rsidRPr="00253515">
        <w:rPr>
          <w:rFonts w:ascii="GHEA Grapalat" w:eastAsia="GHEA Grapalat" w:hAnsi="GHEA Grapalat" w:cs="GHEA Grapalat"/>
          <w:lang w:val="hy-AM"/>
        </w:rPr>
        <w:t>Մրցույթի իրականացման կարգը և պայմանները սահմանվում են Կոռուպցիայի կանխարգելման հանձնաժողովի՝ «Կուսակցությունների ֆինանսական միջոցների աղբյուրների և ծախսերի, ինչպես նաև գույքի մասին տարեկան հաշվետվությունների աուդիտի նպատակով աուդիտորական կազմակերպությունների ընտրության կարգը և նրանց ներկայացվող պահանջները սահմանելու մասին» 2022 թվականի «ամսաթիվ» N «համար» որոշմամբ (այսուհետ՝ Որոշում) և Որոշման</w:t>
      </w:r>
      <w:r w:rsidR="00461E9A">
        <w:rPr>
          <w:rFonts w:ascii="GHEA Grapalat" w:eastAsia="GHEA Grapalat" w:hAnsi="GHEA Grapalat" w:cs="GHEA Grapalat"/>
          <w:lang w:val="hy-AM"/>
        </w:rPr>
        <w:t xml:space="preserve"> </w:t>
      </w:r>
      <w:bookmarkStart w:id="1" w:name="_GoBack"/>
      <w:bookmarkEnd w:id="1"/>
      <w:r w:rsidRPr="00253515">
        <w:rPr>
          <w:rFonts w:ascii="GHEA Grapalat" w:eastAsia="GHEA Grapalat" w:hAnsi="GHEA Grapalat" w:cs="GHEA Grapalat"/>
          <w:lang w:val="hy-AM"/>
        </w:rPr>
        <w:t xml:space="preserve">Հավելվածով (այսուհետ՝ Հավելված): </w:t>
      </w:r>
    </w:p>
    <w:p w14:paraId="00000011" w14:textId="77777777" w:rsidR="005E7317" w:rsidRPr="00253515" w:rsidRDefault="00BF4010" w:rsidP="00253515">
      <w:pPr>
        <w:spacing w:line="360" w:lineRule="auto"/>
        <w:ind w:leftChars="0" w:left="0" w:firstLineChars="0" w:firstLine="720"/>
        <w:jc w:val="both"/>
        <w:rPr>
          <w:rFonts w:ascii="GHEA Grapalat" w:eastAsia="GHEA Grapalat" w:hAnsi="GHEA Grapalat" w:cs="GHEA Grapalat"/>
          <w:lang w:val="hy-AM"/>
        </w:rPr>
      </w:pPr>
      <w:r w:rsidRPr="00253515">
        <w:rPr>
          <w:rFonts w:ascii="GHEA Grapalat" w:eastAsia="GHEA Grapalat" w:hAnsi="GHEA Grapalat" w:cs="GHEA Grapalat"/>
          <w:lang w:val="hy-AM"/>
        </w:rPr>
        <w:t>Մրցույթին մասնակցելու համար աուդիտորական կազմակերպություններին ներկայացվող նվազագույն պահանջները սահմանվում են Հավելվածի գլուխ 4-ով:</w:t>
      </w:r>
    </w:p>
    <w:p w14:paraId="00000012" w14:textId="77777777" w:rsidR="005E7317" w:rsidRPr="00253515" w:rsidRDefault="00BF4010" w:rsidP="00253515">
      <w:pPr>
        <w:spacing w:line="360" w:lineRule="auto"/>
        <w:ind w:leftChars="0" w:left="0" w:firstLineChars="0" w:firstLine="720"/>
        <w:jc w:val="both"/>
        <w:rPr>
          <w:rFonts w:ascii="GHEA Grapalat" w:eastAsia="GHEA Grapalat" w:hAnsi="GHEA Grapalat" w:cs="GHEA Grapalat"/>
          <w:lang w:val="hy-AM"/>
        </w:rPr>
      </w:pPr>
      <w:r w:rsidRPr="00253515">
        <w:rPr>
          <w:rFonts w:ascii="GHEA Grapalat" w:eastAsia="GHEA Grapalat" w:hAnsi="GHEA Grapalat" w:cs="GHEA Grapalat"/>
          <w:lang w:val="hy-AM"/>
        </w:rPr>
        <w:lastRenderedPageBreak/>
        <w:t>Մրցույթին մասնակցելու սահմանափակումները սահմանվում են Հավելվածի գլուխ 5-ով:</w:t>
      </w:r>
    </w:p>
    <w:p w14:paraId="00000013" w14:textId="77777777" w:rsidR="005E7317" w:rsidRPr="00253515" w:rsidRDefault="00BF4010" w:rsidP="002535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left="0" w:firstLineChars="0"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253515">
        <w:rPr>
          <w:rFonts w:ascii="GHEA Grapalat" w:eastAsia="GHEA Grapalat" w:hAnsi="GHEA Grapalat" w:cs="GHEA Grapalat"/>
          <w:color w:val="000000"/>
          <w:lang w:val="hy-AM"/>
        </w:rPr>
        <w:t>Մրցութային առաջարկների պատրաստման և ներկայացման կարգը, ներկայացման ժամկետը, ներկայացվող փաստաթղթերի ցանկը սահմանվում են Հավելվածի գլուխ 7-ով:</w:t>
      </w:r>
    </w:p>
    <w:p w14:paraId="00000014" w14:textId="77777777" w:rsidR="005E7317" w:rsidRPr="00253515" w:rsidRDefault="00BF4010" w:rsidP="00253515">
      <w:pPr>
        <w:spacing w:line="360" w:lineRule="auto"/>
        <w:ind w:leftChars="0" w:left="0" w:firstLineChars="0" w:firstLine="720"/>
        <w:jc w:val="both"/>
        <w:rPr>
          <w:rFonts w:ascii="GHEA Grapalat" w:eastAsia="GHEA Grapalat" w:hAnsi="GHEA Grapalat" w:cs="GHEA Grapalat"/>
          <w:lang w:val="hy-AM"/>
        </w:rPr>
      </w:pPr>
      <w:r w:rsidRPr="00253515">
        <w:rPr>
          <w:rFonts w:ascii="GHEA Grapalat" w:eastAsia="GHEA Grapalat" w:hAnsi="GHEA Grapalat" w:cs="GHEA Grapalat"/>
          <w:lang w:val="hy-AM"/>
        </w:rPr>
        <w:t xml:space="preserve">Մրցույթին մասնակցելու համար դիմումի ձևը սահմանվում է Հավելվածի Ձև 3-ով: </w:t>
      </w:r>
    </w:p>
    <w:p w14:paraId="00000015" w14:textId="77777777" w:rsidR="005E7317" w:rsidRPr="00253515" w:rsidRDefault="00BF4010" w:rsidP="00253515">
      <w:pPr>
        <w:spacing w:line="360" w:lineRule="auto"/>
        <w:ind w:leftChars="0" w:left="0" w:firstLineChars="0" w:firstLine="720"/>
        <w:jc w:val="both"/>
        <w:rPr>
          <w:rFonts w:ascii="GHEA Grapalat" w:eastAsia="GHEA Grapalat" w:hAnsi="GHEA Grapalat" w:cs="GHEA Grapalat"/>
          <w:lang w:val="hy-AM"/>
        </w:rPr>
      </w:pPr>
      <w:r w:rsidRPr="00253515">
        <w:rPr>
          <w:rFonts w:ascii="GHEA Grapalat" w:eastAsia="GHEA Grapalat" w:hAnsi="GHEA Grapalat" w:cs="GHEA Grapalat"/>
          <w:lang w:val="hy-AM"/>
        </w:rPr>
        <w:t>Մրցույթի տեխնիկական առաջարկի ներկայացման ձևը սահմանվում է Հավելվածի Ձև 4-ով:</w:t>
      </w:r>
    </w:p>
    <w:p w14:paraId="00000016" w14:textId="77777777" w:rsidR="005E7317" w:rsidRPr="00253515" w:rsidRDefault="00BF4010" w:rsidP="002535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left="0" w:firstLineChars="0"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253515">
        <w:rPr>
          <w:rFonts w:ascii="GHEA Grapalat" w:eastAsia="GHEA Grapalat" w:hAnsi="GHEA Grapalat" w:cs="GHEA Grapalat"/>
          <w:color w:val="000000"/>
          <w:lang w:val="hy-AM"/>
        </w:rPr>
        <w:t xml:space="preserve">Կուսակցությունների տարեկան հաշվետվությունների աուդիտի իրականացման շրջանակները սահմանվում են Հավելվածի գլուխ 11-ով: </w:t>
      </w:r>
    </w:p>
    <w:p w14:paraId="00000017" w14:textId="77777777" w:rsidR="005E7317" w:rsidRPr="00253515" w:rsidRDefault="00BF4010" w:rsidP="00253515">
      <w:pPr>
        <w:spacing w:line="360" w:lineRule="auto"/>
        <w:ind w:leftChars="0" w:left="0" w:firstLineChars="0" w:firstLine="720"/>
        <w:jc w:val="both"/>
        <w:rPr>
          <w:rFonts w:ascii="GHEA Grapalat" w:eastAsia="GHEA Grapalat" w:hAnsi="GHEA Grapalat" w:cs="GHEA Grapalat"/>
          <w:lang w:val="hy-AM"/>
        </w:rPr>
      </w:pPr>
      <w:r w:rsidRPr="00253515">
        <w:rPr>
          <w:rFonts w:ascii="GHEA Grapalat" w:eastAsia="GHEA Grapalat" w:hAnsi="GHEA Grapalat" w:cs="GHEA Grapalat"/>
          <w:lang w:val="hy-AM"/>
        </w:rPr>
        <w:t>Մրցութային առաջարկներ ներկայացրած անձանց հակաօրինական գործողությունների հետևանքներին առնչվող իրավահարաբերությունները սահմանված են Հավելվածի գլուխ 12-ով:</w:t>
      </w:r>
    </w:p>
    <w:p w14:paraId="00000018" w14:textId="54E4A093" w:rsidR="005E7317" w:rsidRPr="00253515" w:rsidRDefault="00BF4010" w:rsidP="00253515">
      <w:pPr>
        <w:spacing w:line="360" w:lineRule="auto"/>
        <w:ind w:leftChars="0" w:left="0" w:firstLineChars="0" w:firstLine="720"/>
        <w:jc w:val="both"/>
        <w:rPr>
          <w:rFonts w:ascii="GHEA Grapalat" w:eastAsia="GHEA Grapalat" w:hAnsi="GHEA Grapalat" w:cs="GHEA Grapalat"/>
          <w:lang w:val="hy-AM"/>
        </w:rPr>
      </w:pPr>
      <w:r w:rsidRPr="00253515">
        <w:rPr>
          <w:rFonts w:ascii="GHEA Grapalat" w:eastAsia="GHEA Grapalat" w:hAnsi="GHEA Grapalat" w:cs="GHEA Grapalat"/>
          <w:lang w:val="hy-AM"/>
        </w:rPr>
        <w:t>Մրցույթի արդյունքում հաղթող ճանաչված մասնակցին Հավելվածի գլուխ 10-ով սահմանված կարգով կառաջարկվի կնքել աուդիտորական ծառայությունների մատուցման պայմանագիր</w:t>
      </w:r>
      <w:r w:rsidR="00185D7A">
        <w:rPr>
          <w:rFonts w:ascii="GHEA Grapalat" w:eastAsia="GHEA Grapalat" w:hAnsi="GHEA Grapalat" w:cs="GHEA Grapalat"/>
          <w:lang w:val="hy-AM"/>
        </w:rPr>
        <w:t xml:space="preserve">: Աուդիտորական ծառայությունների մատուցման պայմանագրի արժեքը </w:t>
      </w:r>
      <w:r w:rsidR="007B1A5C">
        <w:rPr>
          <w:rFonts w:ascii="GHEA Grapalat" w:eastAsia="GHEA Grapalat" w:hAnsi="GHEA Grapalat" w:cs="GHEA Grapalat"/>
          <w:lang w:val="hy-AM"/>
        </w:rPr>
        <w:t xml:space="preserve">կազմում է «» ՀՀ դրամ: </w:t>
      </w:r>
      <w:r w:rsidRPr="00253515">
        <w:rPr>
          <w:rFonts w:ascii="GHEA Grapalat" w:eastAsia="GHEA Grapalat" w:hAnsi="GHEA Grapalat" w:cs="GHEA Grapalat"/>
          <w:lang w:val="hy-AM"/>
        </w:rPr>
        <w:t>Աուդիտորական ծառայությունների մատուցման պայմանագրի օրինակելի ձևը սահմանվում է Հավելվածի Ձև 6-ով:</w:t>
      </w:r>
    </w:p>
    <w:p w14:paraId="00000019" w14:textId="77777777" w:rsidR="005E7317" w:rsidRPr="00253515" w:rsidRDefault="00BF4010" w:rsidP="00253515">
      <w:pPr>
        <w:spacing w:line="360" w:lineRule="auto"/>
        <w:ind w:leftChars="0" w:left="0" w:firstLineChars="0" w:firstLine="720"/>
        <w:jc w:val="both"/>
        <w:rPr>
          <w:rFonts w:ascii="GHEA Grapalat" w:eastAsia="GHEA Grapalat" w:hAnsi="GHEA Grapalat" w:cs="GHEA Grapalat"/>
          <w:lang w:val="hy-AM"/>
        </w:rPr>
      </w:pPr>
      <w:r w:rsidRPr="00253515">
        <w:rPr>
          <w:rFonts w:ascii="GHEA Grapalat" w:eastAsia="GHEA Grapalat" w:hAnsi="GHEA Grapalat" w:cs="GHEA Grapalat"/>
          <w:lang w:val="hy-AM"/>
        </w:rPr>
        <w:t>Սույն հայտարարությունը կազմվել է «Կուսակցությունների մասին» սահմանադրական օրենքի 28-րդ հոդվածի, «Կոռուպցիայի կանխարգելման հանձնաժողովի մասին» օրենքի 40.2-րդ հոդվածի, Որոշման և այլ իրավական ակտերի պահանջներին համապատասխան:</w:t>
      </w:r>
    </w:p>
    <w:p w14:paraId="0000001A" w14:textId="77777777" w:rsidR="005E7317" w:rsidRPr="00253515" w:rsidRDefault="00BF4010" w:rsidP="00253515">
      <w:pPr>
        <w:spacing w:line="360" w:lineRule="auto"/>
        <w:ind w:leftChars="0" w:left="0" w:firstLineChars="0" w:firstLine="720"/>
        <w:jc w:val="both"/>
        <w:rPr>
          <w:rFonts w:ascii="GHEA Grapalat" w:eastAsia="GHEA Grapalat" w:hAnsi="GHEA Grapalat" w:cs="GHEA Grapalat"/>
          <w:lang w:val="hy-AM"/>
        </w:rPr>
      </w:pPr>
      <w:r w:rsidRPr="00253515">
        <w:rPr>
          <w:rFonts w:ascii="GHEA Grapalat" w:eastAsia="GHEA Grapalat" w:hAnsi="GHEA Grapalat" w:cs="GHEA Grapalat"/>
          <w:lang w:val="hy-AM"/>
        </w:rPr>
        <w:t xml:space="preserve">Մրցույթի հետ կապված հարաբերությունների նկատմամբ կիրառվում է Հայաստանի Հանրապետության իրավունքը։ Մրցույթի հետ կապված վեճերը ենթակա են քննության Հայաստանի Հանրապետության դատարաններում։ </w:t>
      </w:r>
    </w:p>
    <w:p w14:paraId="0000001B" w14:textId="77777777" w:rsidR="005E7317" w:rsidRPr="00253515" w:rsidRDefault="00BF4010" w:rsidP="00253515">
      <w:pPr>
        <w:spacing w:line="360" w:lineRule="auto"/>
        <w:ind w:leftChars="0" w:left="0" w:firstLineChars="0" w:firstLine="720"/>
        <w:jc w:val="both"/>
        <w:rPr>
          <w:rFonts w:ascii="GHEA Grapalat" w:eastAsia="GHEA Grapalat" w:hAnsi="GHEA Grapalat" w:cs="GHEA Grapalat"/>
          <w:lang w:val="hy-AM"/>
        </w:rPr>
      </w:pPr>
      <w:r w:rsidRPr="00253515">
        <w:rPr>
          <w:rFonts w:ascii="GHEA Grapalat" w:eastAsia="GHEA Grapalat" w:hAnsi="GHEA Grapalat" w:cs="GHEA Grapalat"/>
          <w:lang w:val="hy-AM"/>
        </w:rPr>
        <w:lastRenderedPageBreak/>
        <w:t xml:space="preserve">Մրցութային առաջարկներն անհրաժեշտ է ներկայացնել «հասցե» հասցեով, թղթային ձևով, մինչև սույն հայտարարության հրապարակման օրվանից հաշված «»-րդ օրը՝ «»-ը ներառյալ՝ ժամը «»-ը: </w:t>
      </w:r>
    </w:p>
    <w:p w14:paraId="0000001C" w14:textId="77777777" w:rsidR="005E7317" w:rsidRPr="00253515" w:rsidRDefault="00BF4010" w:rsidP="002535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253515">
        <w:rPr>
          <w:rFonts w:ascii="GHEA Grapalat" w:eastAsia="GHEA Grapalat" w:hAnsi="GHEA Grapalat" w:cs="GHEA Grapalat"/>
          <w:color w:val="000000"/>
          <w:lang w:val="hy-AM"/>
        </w:rPr>
        <w:t>Մրցութային առաջարկները ներկայացվում են հայերենով։</w:t>
      </w:r>
    </w:p>
    <w:p w14:paraId="0000001D" w14:textId="77777777" w:rsidR="005E7317" w:rsidRPr="00253515" w:rsidRDefault="00BF4010" w:rsidP="002535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253515">
        <w:rPr>
          <w:rFonts w:ascii="GHEA Grapalat" w:eastAsia="GHEA Grapalat" w:hAnsi="GHEA Grapalat" w:cs="GHEA Grapalat"/>
          <w:color w:val="000000"/>
          <w:lang w:val="hy-AM"/>
        </w:rPr>
        <w:t>Մրցութային առաջարկների բացումը տեղի կունենա «» հասցեում, «» -ին` ժամը «»-ին։</w:t>
      </w:r>
    </w:p>
    <w:p w14:paraId="0000001E" w14:textId="77777777" w:rsidR="005E7317" w:rsidRPr="00253515" w:rsidRDefault="00BF4010" w:rsidP="002535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253515">
        <w:rPr>
          <w:rFonts w:ascii="GHEA Grapalat" w:eastAsia="GHEA Grapalat" w:hAnsi="GHEA Grapalat" w:cs="GHEA Grapalat"/>
          <w:color w:val="000000"/>
          <w:lang w:val="hy-AM"/>
        </w:rPr>
        <w:t>Աուդիտորական ծառայությունները պետք է մատուցվեն, իսկ աուդիտորական եզրակացությունը պետք է ներկայացվի մինչև սույն թվականի «»:</w:t>
      </w:r>
    </w:p>
    <w:p w14:paraId="0000001F" w14:textId="77777777" w:rsidR="005E7317" w:rsidRPr="00253515" w:rsidRDefault="005E73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14:paraId="00000020" w14:textId="77777777" w:rsidR="005E7317" w:rsidRPr="00253515" w:rsidRDefault="005E73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HEA Grapalat" w:eastAsia="GHEA Grapalat" w:hAnsi="GHEA Grapalat" w:cs="GHEA Grapalat"/>
          <w:color w:val="000000"/>
          <w:lang w:val="hy-AM"/>
        </w:rPr>
      </w:pPr>
    </w:p>
    <w:p w14:paraId="00000021" w14:textId="723A0D01" w:rsidR="005E7317" w:rsidRDefault="007B1A5C" w:rsidP="00253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>Մրցութային հ</w:t>
      </w:r>
      <w:r w:rsidR="00BF4010" w:rsidRPr="00253515">
        <w:rPr>
          <w:rFonts w:ascii="GHEA Grapalat" w:eastAsia="GHEA Grapalat" w:hAnsi="GHEA Grapalat" w:cs="GHEA Grapalat"/>
          <w:color w:val="000000"/>
          <w:lang w:val="hy-AM"/>
        </w:rPr>
        <w:t>անձնաժողովի նախագահ՝</w:t>
      </w:r>
    </w:p>
    <w:p w14:paraId="3811C6B1" w14:textId="77777777" w:rsidR="007B1A5C" w:rsidRDefault="007B1A5C" w:rsidP="00253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rFonts w:ascii="GHEA Grapalat" w:eastAsia="GHEA Grapalat" w:hAnsi="GHEA Grapalat" w:cs="GHEA Grapalat"/>
          <w:color w:val="000000"/>
          <w:lang w:val="hy-AM"/>
        </w:rPr>
      </w:pPr>
    </w:p>
    <w:p w14:paraId="1D003A5C" w14:textId="1D014802" w:rsidR="007B1A5C" w:rsidRPr="00253515" w:rsidRDefault="007B1A5C" w:rsidP="00253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rFonts w:ascii="GHEA Grapalat" w:eastAsia="GHEA Grapalat" w:hAnsi="GHEA Grapalat" w:cs="GHEA Grapalat"/>
          <w:color w:val="000000"/>
          <w:u w:val="single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>Մրցութային հանձնաժողովի անդամներ՝</w:t>
      </w:r>
    </w:p>
    <w:p w14:paraId="00000022" w14:textId="77777777" w:rsidR="005E7317" w:rsidRPr="00461E9A" w:rsidRDefault="005E7317">
      <w:pPr>
        <w:ind w:left="0" w:hanging="2"/>
        <w:jc w:val="center"/>
        <w:rPr>
          <w:rFonts w:ascii="GHEA Grapalat" w:eastAsia="GHEA Grapalat" w:hAnsi="GHEA Grapalat" w:cs="GHEA Grapalat"/>
          <w:lang w:val="hy-AM"/>
        </w:rPr>
      </w:pPr>
    </w:p>
    <w:p w14:paraId="00000023" w14:textId="77777777" w:rsidR="005E7317" w:rsidRPr="00461E9A" w:rsidRDefault="00BF40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GHEA Grapalat" w:eastAsia="GHEA Grapalat" w:hAnsi="GHEA Grapalat" w:cs="GHEA Grapalat"/>
          <w:color w:val="000000"/>
          <w:sz w:val="20"/>
          <w:szCs w:val="20"/>
          <w:lang w:val="hy-AM"/>
        </w:rPr>
      </w:pPr>
      <w:r w:rsidRPr="00461E9A">
        <w:rPr>
          <w:rFonts w:ascii="GHEA Grapalat" w:eastAsia="GHEA Grapalat" w:hAnsi="GHEA Grapalat" w:cs="GHEA Grapalat"/>
          <w:b/>
          <w:color w:val="000000"/>
          <w:sz w:val="20"/>
          <w:szCs w:val="20"/>
          <w:lang w:val="hy-AM"/>
        </w:rPr>
        <w:t xml:space="preserve"> </w:t>
      </w:r>
    </w:p>
    <w:sectPr w:rsidR="005E7317" w:rsidRPr="00461E9A">
      <w:footerReference w:type="even" r:id="rId8"/>
      <w:footerReference w:type="default" r:id="rId9"/>
      <w:pgSz w:w="11906" w:h="16838"/>
      <w:pgMar w:top="1440" w:right="1440" w:bottom="1440" w:left="1440" w:header="561" w:footer="5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5A53B" w14:textId="77777777" w:rsidR="004A4ADA" w:rsidRDefault="00BF4010">
      <w:pPr>
        <w:spacing w:line="240" w:lineRule="auto"/>
        <w:ind w:left="0" w:hanging="2"/>
      </w:pPr>
      <w:r>
        <w:separator/>
      </w:r>
    </w:p>
  </w:endnote>
  <w:endnote w:type="continuationSeparator" w:id="0">
    <w:p w14:paraId="353A5BC7" w14:textId="77777777" w:rsidR="004A4ADA" w:rsidRDefault="00BF40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6" w14:textId="77777777" w:rsidR="005E7317" w:rsidRDefault="00BF40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00000027" w14:textId="77777777" w:rsidR="005E7317" w:rsidRDefault="005E73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4" w14:textId="77777777" w:rsidR="005E7317" w:rsidRDefault="00BF40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461E9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0000025" w14:textId="77777777" w:rsidR="005E7317" w:rsidRDefault="005E73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39245" w14:textId="77777777" w:rsidR="004A4ADA" w:rsidRDefault="00BF4010">
      <w:pPr>
        <w:spacing w:line="240" w:lineRule="auto"/>
        <w:ind w:left="0" w:hanging="2"/>
      </w:pPr>
      <w:r>
        <w:separator/>
      </w:r>
    </w:p>
  </w:footnote>
  <w:footnote w:type="continuationSeparator" w:id="0">
    <w:p w14:paraId="76A278A7" w14:textId="77777777" w:rsidR="004A4ADA" w:rsidRDefault="00BF4010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17"/>
    <w:rsid w:val="00185D7A"/>
    <w:rsid w:val="00253515"/>
    <w:rsid w:val="00461E9A"/>
    <w:rsid w:val="004A4ADA"/>
    <w:rsid w:val="005E7317"/>
    <w:rsid w:val="007B1A5C"/>
    <w:rsid w:val="009C522F"/>
    <w:rsid w:val="00B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33FEEF-9803-4EB6-B185-7424F405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y-AM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pPr>
      <w:keepNext/>
      <w:jc w:val="center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rFonts w:ascii="Arial Armenian" w:hAnsi="Arial Armenian"/>
      <w:szCs w:val="20"/>
    </w:rPr>
  </w:style>
  <w:style w:type="character" w:customStyle="1" w:styleId="Heading1Char">
    <w:name w:val="Heading 1 Char"/>
    <w:rPr>
      <w:rFonts w:ascii="Arial Armenian" w:hAnsi="Arial Armenian"/>
      <w:w w:val="100"/>
      <w:position w:val="-1"/>
      <w:sz w:val="28"/>
      <w:effect w:val="none"/>
      <w:vertAlign w:val="baseline"/>
      <w:cs w:val="0"/>
      <w:em w:val="none"/>
      <w:lang w:val="en-US" w:eastAsia="ru-RU" w:bidi="ar-SA"/>
    </w:rPr>
  </w:style>
  <w:style w:type="character" w:customStyle="1" w:styleId="Heading3Char">
    <w:name w:val="Heading 3 Char"/>
    <w:rPr>
      <w:rFonts w:ascii="Arial LatArm" w:hAnsi="Arial LatArm"/>
      <w:i/>
      <w:w w:val="100"/>
      <w:position w:val="-1"/>
      <w:effect w:val="none"/>
      <w:vertAlign w:val="baseline"/>
      <w:cs w:val="0"/>
      <w:em w:val="none"/>
      <w:lang w:val="en-AU" w:eastAsia="en-US" w:bidi="ar-SA"/>
    </w:rPr>
  </w:style>
  <w:style w:type="character" w:customStyle="1" w:styleId="Heading7Char">
    <w:name w:val="Heading 7 Char"/>
    <w:rPr>
      <w:rFonts w:ascii="Times Armenian" w:hAnsi="Times Armenian"/>
      <w:b/>
      <w:w w:val="100"/>
      <w:position w:val="-1"/>
      <w:effect w:val="none"/>
      <w:vertAlign w:val="baseline"/>
      <w:cs w:val="0"/>
      <w:em w:val="none"/>
      <w:lang w:val="hy-AM" w:eastAsia="ru-RU" w:bidi="ar-SA"/>
    </w:rPr>
  </w:style>
  <w:style w:type="character" w:customStyle="1" w:styleId="Heading8Char">
    <w:name w:val="Heading 8 Char"/>
    <w:rPr>
      <w:rFonts w:ascii="Times Armenian" w:hAnsi="Times Armenian"/>
      <w:i/>
      <w:w w:val="100"/>
      <w:position w:val="-1"/>
      <w:effect w:val="none"/>
      <w:vertAlign w:val="baseline"/>
      <w:cs w:val="0"/>
      <w:em w:val="none"/>
      <w:lang w:val="nl-NL" w:bidi="ar-SA"/>
    </w:rPr>
  </w:style>
  <w:style w:type="paragraph" w:customStyle="1" w:styleId="BodyTextIndent1">
    <w:name w:val="Body Text Indent1"/>
    <w:aliases w:val="Char,Char Char Char Char"/>
    <w:basedOn w:val="Normal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rPr>
      <w:rFonts w:ascii="Arial LatArm" w:hAnsi="Arial LatArm"/>
      <w:i/>
      <w:w w:val="100"/>
      <w:position w:val="-1"/>
      <w:effect w:val="none"/>
      <w:vertAlign w:val="baseline"/>
      <w:cs w:val="0"/>
      <w:em w:val="none"/>
      <w:lang w:val="en-AU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paragraph" w:styleId="BodyTextIndent3">
    <w:name w:val="Body Text Indent 3"/>
    <w:basedOn w:val="Normal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" w:hAnsi="Arial Unicode" w:cs="Arial Unicode"/>
      <w:color w:val="000000"/>
      <w:position w:val="-1"/>
      <w:lang w:val="ru-RU" w:eastAsia="ru-RU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harChar1">
    <w:name w:val="Char Char1"/>
    <w:rPr>
      <w:rFonts w:ascii="Arial LatArm" w:hAnsi="Arial LatArm"/>
      <w:i/>
      <w:w w:val="100"/>
      <w:position w:val="-1"/>
      <w:effect w:val="none"/>
      <w:vertAlign w:val="baseline"/>
      <w:cs w:val="0"/>
      <w:em w:val="none"/>
      <w:lang w:val="en-AU" w:eastAsia="en-US" w:bidi="ar-SA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paragraph" w:styleId="Index1">
    <w:name w:val="index 1"/>
    <w:basedOn w:val="Normal"/>
    <w:pPr>
      <w:suppressAutoHyphens w:val="0"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styleId="IndexHeading">
    <w:name w:val="index heading"/>
    <w:basedOn w:val="Normal"/>
    <w:pPr>
      <w:suppressAutoHyphens w:val="0"/>
      <w:spacing w:line="100" w:lineRule="atLeast"/>
    </w:pPr>
    <w:rPr>
      <w:kern w:val="1"/>
      <w:sz w:val="20"/>
      <w:szCs w:val="20"/>
      <w:lang w:val="en-AU" w:eastAsia="ar-S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TitleChar">
    <w:name w:val="Title Char"/>
    <w:rPr>
      <w:rFonts w:ascii="Arial Armenian" w:hAnsi="Arial Armenian"/>
      <w:w w:val="100"/>
      <w:position w:val="-1"/>
      <w:sz w:val="24"/>
      <w:effect w:val="none"/>
      <w:vertAlign w:val="baseline"/>
      <w:cs w:val="0"/>
      <w:em w:val="none"/>
      <w:lang w:val="en-US" w:eastAsia="en-US" w:bidi="ar-SA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atLeas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rPr>
      <w:rFonts w:ascii="Arial Armenian" w:hAnsi="Arial Armenian"/>
      <w:w w:val="100"/>
      <w:position w:val="-1"/>
      <w:sz w:val="22"/>
      <w:effect w:val="none"/>
      <w:vertAlign w:val="baseline"/>
      <w:cs w:val="0"/>
      <w:em w:val="none"/>
      <w:lang w:val="en-US" w:eastAsia="ru-RU" w:bidi="ar-SA"/>
    </w:rPr>
  </w:style>
  <w:style w:type="character" w:customStyle="1" w:styleId="CharCharChar">
    <w:name w:val="Char Char Char"/>
    <w:rPr>
      <w:rFonts w:ascii="Arial LatArm" w:hAnsi="Arial LatArm"/>
      <w:w w:val="100"/>
      <w:position w:val="-1"/>
      <w:sz w:val="24"/>
      <w:effect w:val="none"/>
      <w:vertAlign w:val="baseline"/>
      <w:cs w:val="0"/>
      <w:em w:val="none"/>
      <w:lang w:eastAsia="ru-RU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harChar22">
    <w:name w:val="Char Char22"/>
    <w:rPr>
      <w:rFonts w:ascii="Arial Armenian" w:hAnsi="Arial Armenian"/>
      <w:w w:val="100"/>
      <w:position w:val="-1"/>
      <w:sz w:val="28"/>
      <w:effect w:val="none"/>
      <w:vertAlign w:val="baseline"/>
      <w:cs w:val="0"/>
      <w:em w:val="none"/>
      <w:lang w:val="en-US"/>
    </w:rPr>
  </w:style>
  <w:style w:type="character" w:customStyle="1" w:styleId="Heading2Char">
    <w:name w:val="Heading 2 Char"/>
    <w:rPr>
      <w:rFonts w:ascii="Arial LatArm" w:hAnsi="Arial LatArm"/>
      <w:b/>
      <w:color w:val="0000FF"/>
      <w:w w:val="100"/>
      <w:position w:val="-1"/>
      <w:effect w:val="none"/>
      <w:vertAlign w:val="baseline"/>
      <w:cs w:val="0"/>
      <w:em w:val="none"/>
      <w:lang w:val="en-US" w:eastAsia="ru-RU" w:bidi="ar-SA"/>
    </w:rPr>
  </w:style>
  <w:style w:type="character" w:customStyle="1" w:styleId="CharChar20">
    <w:name w:val="Char Char20"/>
    <w:rPr>
      <w:rFonts w:ascii="Times LatArm" w:hAnsi="Times LatArm"/>
      <w:b/>
      <w:w w:val="100"/>
      <w:position w:val="-1"/>
      <w:sz w:val="28"/>
      <w:effect w:val="none"/>
      <w:vertAlign w:val="baseline"/>
      <w:cs w:val="0"/>
      <w:em w:val="none"/>
      <w:lang w:val="en-US"/>
    </w:rPr>
  </w:style>
  <w:style w:type="character" w:customStyle="1" w:styleId="Heading4Char">
    <w:name w:val="Heading 4 Char"/>
    <w:rPr>
      <w:rFonts w:ascii="Arial LatArm" w:hAnsi="Arial LatArm"/>
      <w:i/>
      <w:w w:val="100"/>
      <w:position w:val="-1"/>
      <w:sz w:val="18"/>
      <w:effect w:val="none"/>
      <w:vertAlign w:val="baseline"/>
      <w:cs w:val="0"/>
      <w:em w:val="none"/>
      <w:lang w:val="en-US" w:eastAsia="en-US" w:bidi="ar-SA"/>
    </w:rPr>
  </w:style>
  <w:style w:type="character" w:customStyle="1" w:styleId="Heading5Char">
    <w:name w:val="Heading 5 Char"/>
    <w:rPr>
      <w:rFonts w:ascii="Arial LatArm" w:hAnsi="Arial LatArm"/>
      <w:b/>
      <w:w w:val="100"/>
      <w:position w:val="-1"/>
      <w:sz w:val="26"/>
      <w:effect w:val="none"/>
      <w:vertAlign w:val="baseline"/>
      <w:cs w:val="0"/>
      <w:em w:val="none"/>
      <w:lang w:val="en-US" w:eastAsia="ru-RU" w:bidi="ar-SA"/>
    </w:rPr>
  </w:style>
  <w:style w:type="character" w:customStyle="1" w:styleId="Heading6Char">
    <w:name w:val="Heading 6 Char"/>
    <w:rPr>
      <w:rFonts w:ascii="Arial LatArm" w:hAnsi="Arial LatArm"/>
      <w:b/>
      <w:color w:val="000000"/>
      <w:w w:val="100"/>
      <w:position w:val="-1"/>
      <w:sz w:val="22"/>
      <w:effect w:val="none"/>
      <w:vertAlign w:val="baseline"/>
      <w:cs w:val="0"/>
      <w:em w:val="none"/>
      <w:lang w:val="en-US" w:eastAsia="ru-RU" w:bidi="ar-SA"/>
    </w:rPr>
  </w:style>
  <w:style w:type="character" w:customStyle="1" w:styleId="CharChar16">
    <w:name w:val="Char Char16"/>
    <w:rPr>
      <w:rFonts w:ascii="Times Armenian" w:hAnsi="Times Armenian"/>
      <w:b/>
      <w:w w:val="100"/>
      <w:position w:val="-1"/>
      <w:effect w:val="none"/>
      <w:vertAlign w:val="baseline"/>
      <w:cs w:val="0"/>
      <w:em w:val="none"/>
      <w:lang w:val="hy-AM"/>
    </w:rPr>
  </w:style>
  <w:style w:type="character" w:customStyle="1" w:styleId="CharChar15">
    <w:name w:val="Char Char15"/>
    <w:rPr>
      <w:rFonts w:ascii="Times Armenian" w:hAnsi="Times Armenian"/>
      <w:i/>
      <w:w w:val="100"/>
      <w:position w:val="-1"/>
      <w:effect w:val="none"/>
      <w:vertAlign w:val="baseline"/>
      <w:cs w:val="0"/>
      <w:em w:val="none"/>
      <w:lang w:val="nl-NL"/>
    </w:rPr>
  </w:style>
  <w:style w:type="character" w:customStyle="1" w:styleId="Heading9Char">
    <w:name w:val="Heading 9 Char"/>
    <w:rPr>
      <w:rFonts w:ascii="Times Armenian" w:hAnsi="Times Armenian"/>
      <w:b/>
      <w:color w:val="000000"/>
      <w:w w:val="100"/>
      <w:position w:val="-1"/>
      <w:sz w:val="22"/>
      <w:effect w:val="none"/>
      <w:vertAlign w:val="baseline"/>
      <w:cs w:val="0"/>
      <w:em w:val="none"/>
      <w:lang w:val="pt-BR" w:eastAsia="ru-RU" w:bidi="ar-SA"/>
    </w:rPr>
  </w:style>
  <w:style w:type="character" w:customStyle="1" w:styleId="CharChar13">
    <w:name w:val="Char Char13"/>
    <w:rPr>
      <w:rFonts w:ascii="Arial Armenian" w:hAnsi="Arial Armenian"/>
      <w:w w:val="100"/>
      <w:position w:val="-1"/>
      <w:effect w:val="none"/>
      <w:vertAlign w:val="baseline"/>
      <w:cs w:val="0"/>
      <w:em w:val="none"/>
      <w:lang w:val="en-US"/>
    </w:rPr>
  </w:style>
  <w:style w:type="character" w:customStyle="1" w:styleId="BodyTextIndent2Char">
    <w:name w:val="Body Text Indent 2 Char"/>
    <w:rPr>
      <w:rFonts w:ascii="Baltica" w:hAnsi="Baltica"/>
      <w:w w:val="100"/>
      <w:position w:val="-1"/>
      <w:effect w:val="none"/>
      <w:vertAlign w:val="baseline"/>
      <w:cs w:val="0"/>
      <w:em w:val="none"/>
      <w:lang w:val="af-ZA" w:eastAsia="en-US" w:bidi="ar-SA"/>
    </w:rPr>
  </w:style>
  <w:style w:type="character" w:customStyle="1" w:styleId="BodyText2Char">
    <w:name w:val="Body Text 2 Char"/>
    <w:rPr>
      <w:rFonts w:ascii="Arial LatArm" w:hAnsi="Arial LatArm"/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  <w:lang w:val="en-AU" w:eastAsia="ru-RU" w:bidi="ar-SA"/>
    </w:rPr>
  </w:style>
  <w:style w:type="character" w:customStyle="1" w:styleId="BodyText3Char">
    <w:name w:val="Body Text 3 Char"/>
    <w:rPr>
      <w:rFonts w:ascii="Arial LatArm" w:hAnsi="Arial LatArm"/>
      <w:w w:val="100"/>
      <w:position w:val="-1"/>
      <w:effect w:val="none"/>
      <w:vertAlign w:val="baseline"/>
      <w:cs w:val="0"/>
      <w:em w:val="none"/>
      <w:lang w:val="en-US" w:eastAsia="ru-RU" w:bidi="ar-SA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EndnoteText">
    <w:name w:val="endnote text"/>
    <w:basedOn w:val="Normal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Armenian" w:hAnsi="Times Armenian"/>
      <w:position w:val="-1"/>
      <w:lang w:val="en-US" w:eastAsia="ru-RU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Pr>
      <w:rFonts w:ascii="Arial Armenian" w:hAnsi="Arial Armenian"/>
      <w:w w:val="100"/>
      <w:position w:val="-1"/>
      <w:sz w:val="28"/>
      <w:effect w:val="none"/>
      <w:vertAlign w:val="baseline"/>
      <w:cs w:val="0"/>
      <w:em w:val="none"/>
      <w:lang w:val="en-US" w:eastAsia="ru-RU" w:bidi="ar-SA"/>
    </w:rPr>
  </w:style>
  <w:style w:type="character" w:customStyle="1" w:styleId="CharChar21">
    <w:name w:val="Char Char21"/>
    <w:rPr>
      <w:rFonts w:ascii="Arial LatArm" w:hAnsi="Arial LatArm"/>
      <w:b/>
      <w:color w:val="0000FF"/>
      <w:w w:val="100"/>
      <w:position w:val="-1"/>
      <w:effect w:val="none"/>
      <w:vertAlign w:val="baseline"/>
      <w:cs w:val="0"/>
      <w:em w:val="none"/>
      <w:lang w:val="en-US" w:eastAsia="ru-RU" w:bidi="ar-SA"/>
    </w:rPr>
  </w:style>
  <w:style w:type="paragraph" w:styleId="ListParagraph">
    <w:name w:val="List Paragraph"/>
    <w:basedOn w:val="Normal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Pr>
      <w:rFonts w:ascii="Arial Armenian" w:hAnsi="Arial Armenian"/>
      <w:w w:val="100"/>
      <w:position w:val="-1"/>
      <w:sz w:val="28"/>
      <w:effect w:val="none"/>
      <w:vertAlign w:val="baseline"/>
      <w:cs w:val="0"/>
      <w:em w:val="none"/>
      <w:lang w:val="en-US" w:eastAsia="ru-RU" w:bidi="ar-SA"/>
    </w:rPr>
  </w:style>
  <w:style w:type="character" w:customStyle="1" w:styleId="CharChar24">
    <w:name w:val="Char Char24"/>
    <w:rPr>
      <w:rFonts w:ascii="Arial LatArm" w:hAnsi="Arial LatArm"/>
      <w:b/>
      <w:color w:val="0000FF"/>
      <w:w w:val="100"/>
      <w:position w:val="-1"/>
      <w:effect w:val="none"/>
      <w:vertAlign w:val="baseline"/>
      <w:cs w:val="0"/>
      <w:em w:val="none"/>
      <w:lang w:val="en-US" w:eastAsia="ru-RU" w:bidi="ar-SA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adjustRightInd w:val="0"/>
      <w:spacing w:after="160" w:line="240" w:lineRule="atLeast"/>
      <w:ind w:left="0"/>
      <w:jc w:val="righ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ont13">
    <w:name w:val="font13"/>
    <w:basedOn w:val="Normal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harCharCharChar1">
    <w:name w:val="Char Char Char Char1"/>
    <w:aliases w:val="Char Char Char Char Char Char"/>
    <w:rPr>
      <w:rFonts w:ascii="Arial LatArm" w:hAnsi="Arial LatArm"/>
      <w:w w:val="100"/>
      <w:position w:val="-1"/>
      <w:sz w:val="24"/>
      <w:effect w:val="none"/>
      <w:vertAlign w:val="baseline"/>
      <w:cs w:val="0"/>
      <w:em w:val="none"/>
      <w:lang w:val="en-US" w:eastAsia="ru-RU" w:bidi="ar-SA"/>
    </w:rPr>
  </w:style>
  <w:style w:type="character" w:customStyle="1" w:styleId="FootnoteTextChar">
    <w:name w:val="Footnote Text Char"/>
    <w:rPr>
      <w:rFonts w:ascii="Times Armenian" w:hAnsi="Times Armenian"/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CharChar">
    <w:name w:val="Char Char"/>
    <w:rPr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pPr>
      <w:spacing w:after="160" w:line="240" w:lineRule="atLeas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rPr>
      <w:rFonts w:ascii="Times Armenian" w:hAnsi="Times Armenian" w:cs="Times Armeni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BodyTextIndent3Char">
    <w:name w:val="Body Text Indent 3 Char"/>
    <w:rPr>
      <w:rFonts w:ascii="Times Armenian" w:hAnsi="Times Armenian"/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CommentTextChar">
    <w:name w:val="Comment Text Char"/>
    <w:rPr>
      <w:rFonts w:ascii="Times Armenian" w:hAnsi="Times Armenian"/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CommentSubjectChar">
    <w:name w:val="Comment Subject Char"/>
    <w:rPr>
      <w:rFonts w:ascii="Times Armenian" w:hAnsi="Times Armenian"/>
      <w:b/>
      <w:bCs/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EndnoteTextChar">
    <w:name w:val="Endnote Text Char"/>
    <w:rPr>
      <w:rFonts w:ascii="Times Armenian" w:hAnsi="Times Armenian"/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  <w:lang w:eastAsia="ru-RU"/>
    </w:rPr>
  </w:style>
  <w:style w:type="character" w:customStyle="1" w:styleId="CharChar4">
    <w:name w:val="Char Char4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paragraph" w:customStyle="1" w:styleId="msonormalcxspmiddle">
    <w:name w:val="msonormalcxspmiddle"/>
    <w:basedOn w:val="Normal"/>
    <w:pPr>
      <w:spacing w:before="100" w:beforeAutospacing="1" w:after="100" w:afterAutospacing="1"/>
    </w:pPr>
  </w:style>
  <w:style w:type="character" w:customStyle="1" w:styleId="CharChar5">
    <w:name w:val="Char Char5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ipKWsrFusmGCvldyHSjntOrbzw==">AMUW2mXzHVAxfUjCDPXDGL7RL5HvaCvfqh4cRxcC0E6AOgF+fYX/6zbH14xo7A8VdaXsX05tIX8f53ySYhnq5+q9Jwlg2Og0twdCW0wiwORMLLWs0y9KmtxWhIL7mzgad/nef39polVT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A9E4D2C-3E31-4FAB-B985-3BB3D47E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Angelica Hakobyan</cp:lastModifiedBy>
  <cp:revision>4</cp:revision>
  <dcterms:created xsi:type="dcterms:W3CDTF">2019-10-28T04:41:00Z</dcterms:created>
  <dcterms:modified xsi:type="dcterms:W3CDTF">2022-03-17T08:53:00Z</dcterms:modified>
</cp:coreProperties>
</file>