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8302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</w:pP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ՆԱԽԱԳԻԾ</w:t>
      </w:r>
    </w:p>
    <w:p w14:paraId="1AAECE0D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hy-AM"/>
        </w:rPr>
      </w:pPr>
    </w:p>
    <w:p w14:paraId="3F2398E5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hy-AM"/>
        </w:rPr>
      </w:pPr>
    </w:p>
    <w:p w14:paraId="53AD70AB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hy-AM"/>
        </w:rPr>
      </w:pPr>
    </w:p>
    <w:p w14:paraId="3FC8240B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hy-AM"/>
        </w:rPr>
      </w:pPr>
    </w:p>
    <w:p w14:paraId="7C1B7E41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ՀԱՅԱՍՏԱՆԻ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ՀԱՆՐԱՊԵՏՈՒԹՅԱՆ</w:t>
      </w:r>
    </w:p>
    <w:p w14:paraId="45C76FA9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14:paraId="0F137D8A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Օ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Ր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Ե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Ն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Ք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Ը</w:t>
      </w:r>
    </w:p>
    <w:p w14:paraId="79C3D41F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14:paraId="68ADA3EB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14:paraId="6876558C" w14:textId="0CA37152" w:rsidR="00971A6D" w:rsidRPr="00FC2CAB" w:rsidRDefault="00971A6D" w:rsidP="00971A6D">
      <w:pPr>
        <w:spacing w:after="0" w:line="24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FC2CAB">
        <w:rPr>
          <w:rFonts w:ascii="GHEA Grapalat" w:eastAsia="Calibri" w:hAnsi="GHEA Grapalat" w:cs="Sylfaen"/>
          <w:b/>
          <w:sz w:val="24"/>
          <w:szCs w:val="24"/>
          <w:lang w:val="hy-AM"/>
        </w:rPr>
        <w:t>ՍՊԱՌՈՂՆԵՐԻ</w:t>
      </w:r>
      <w:r w:rsidRPr="00FC2CA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ԻՐԱՎՈՒՆՔՆԵՐԻ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ՊԱՇՏՊԱՆՈՒԹՅԱՆ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ՕՐԵՆՔՈՒՄ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ԼՐԱՑՈՒՄ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ՄԱՍԻՆ</w:t>
      </w:r>
    </w:p>
    <w:p w14:paraId="1EBCBA45" w14:textId="77777777" w:rsidR="00971A6D" w:rsidRPr="00FC2CAB" w:rsidRDefault="00971A6D" w:rsidP="00971A6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14:paraId="4942BDCF" w14:textId="77777777" w:rsidR="00971A6D" w:rsidRPr="00FC2CAB" w:rsidRDefault="00971A6D" w:rsidP="00971A6D">
      <w:pPr>
        <w:spacing w:after="0" w:line="240" w:lineRule="auto"/>
        <w:jc w:val="both"/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</w:pPr>
    </w:p>
    <w:p w14:paraId="207898C0" w14:textId="065DD725" w:rsidR="00971A6D" w:rsidRPr="00FC2CAB" w:rsidRDefault="00971A6D" w:rsidP="000D217D">
      <w:pPr>
        <w:spacing w:after="0" w:line="36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FC2CAB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>Հոդված</w:t>
      </w:r>
      <w:r w:rsidR="000D217D" w:rsidRPr="000D217D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FC2CA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r w:rsidRPr="00FC2CAB">
        <w:rPr>
          <w:rFonts w:ascii="GHEA Grapalat" w:eastAsia="Calibri" w:hAnsi="GHEA Grapalat" w:cs="Sylfaen"/>
          <w:sz w:val="24"/>
          <w:szCs w:val="24"/>
          <w:lang w:val="hy-AM"/>
        </w:rPr>
        <w:t>Սպառողների</w:t>
      </w:r>
      <w:r w:rsidRPr="00FC2CAB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FC2CAB">
        <w:rPr>
          <w:rFonts w:ascii="GHEA Grapalat" w:eastAsia="Calibri" w:hAnsi="GHEA Grapalat" w:cs="Sylfaen"/>
          <w:sz w:val="24"/>
          <w:szCs w:val="24"/>
          <w:lang w:val="hy-AM"/>
        </w:rPr>
        <w:t>իրավունքների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պաշտպանության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մասին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»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Հայաստանի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Հանրապետության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2001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թվականի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հունիսի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26-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ՀՕ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-197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օրենքի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23-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րդ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հոդվածը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լրացնել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հետևյալ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բովանդակությամբ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D217D" w:rsidRPr="000D217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րդ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C2CA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մասով</w:t>
      </w:r>
      <w:r w:rsidRPr="00FC2CA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.</w:t>
      </w:r>
    </w:p>
    <w:p w14:paraId="4D88BC77" w14:textId="0A48F806" w:rsidR="00971A6D" w:rsidRPr="00FC2CAB" w:rsidRDefault="00971A6D" w:rsidP="00B32A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  <w:r w:rsidRPr="00FC2CAB">
        <w:rPr>
          <w:rFonts w:ascii="GHEA Grapalat" w:eastAsia="Times New Roman" w:hAnsi="GHEA Grapalat" w:cs="Courier New"/>
          <w:color w:val="000000"/>
          <w:sz w:val="24"/>
          <w:szCs w:val="24"/>
          <w:lang w:val="hy-AM" w:eastAsia="hy-AM"/>
        </w:rPr>
        <w:t>«</w:t>
      </w:r>
      <w:r w:rsidR="000D217D" w:rsidRPr="000D217D">
        <w:rPr>
          <w:rFonts w:ascii="GHEA Grapalat" w:eastAsia="Times New Roman" w:hAnsi="GHEA Grapalat" w:cs="Courier New"/>
          <w:color w:val="000000"/>
          <w:sz w:val="24"/>
          <w:szCs w:val="24"/>
          <w:lang w:val="hy-AM" w:eastAsia="hy-AM"/>
        </w:rPr>
        <w:t>3</w:t>
      </w:r>
      <w:r w:rsidRPr="00FC2CAB">
        <w:rPr>
          <w:rFonts w:ascii="GHEA Grapalat" w:eastAsia="Times New Roman" w:hAnsi="GHEA Grapalat" w:cs="Courier New"/>
          <w:color w:val="000000"/>
          <w:sz w:val="24"/>
          <w:szCs w:val="24"/>
          <w:lang w:val="hy-AM" w:eastAsia="hy-AM"/>
        </w:rPr>
        <w:t xml:space="preserve">. Զեղչով ձեռք բերված </w:t>
      </w:r>
      <w:r w:rsidR="00B32A83">
        <w:rPr>
          <w:rFonts w:ascii="GHEA Grapalat" w:eastAsia="Times New Roman" w:hAnsi="GHEA Grapalat" w:cs="Courier New"/>
          <w:color w:val="000000"/>
          <w:sz w:val="24"/>
          <w:szCs w:val="24"/>
          <w:lang w:val="hy-AM" w:eastAsia="hy-AM"/>
        </w:rPr>
        <w:t>պ</w:t>
      </w:r>
      <w:r w:rsidR="00B32A83" w:rsidRPr="00B32A83">
        <w:rPr>
          <w:rFonts w:ascii="GHEA Grapalat" w:eastAsia="Times New Roman" w:hAnsi="GHEA Grapalat" w:cs="Courier New"/>
          <w:color w:val="000000"/>
          <w:sz w:val="24"/>
          <w:szCs w:val="24"/>
          <w:lang w:val="hy-AM" w:eastAsia="hy-AM"/>
        </w:rPr>
        <w:t xml:space="preserve">ատշաճ որակի ոչ պարենային </w:t>
      </w:r>
      <w:r w:rsidRPr="00FC2CAB">
        <w:rPr>
          <w:rFonts w:ascii="GHEA Grapalat" w:eastAsia="Times New Roman" w:hAnsi="GHEA Grapalat" w:cs="Courier New"/>
          <w:color w:val="000000"/>
          <w:sz w:val="24"/>
          <w:szCs w:val="24"/>
          <w:lang w:val="hy-AM" w:eastAsia="hy-AM"/>
        </w:rPr>
        <w:t>ապրանքի վերադարձնելու հետ կապված հարաբերությունները կարգավորվում են սույն օրենքի 16-րդ հոդված 1-ին մասին դրույթներին համապատասխան»:</w:t>
      </w:r>
    </w:p>
    <w:p w14:paraId="11B2FC59" w14:textId="30430359" w:rsidR="00971A6D" w:rsidRPr="00FC2CAB" w:rsidRDefault="00971A6D" w:rsidP="00FC2CA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hy-AM"/>
        </w:rPr>
        <w:t>Հոդված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 xml:space="preserve"> </w:t>
      </w:r>
      <w:r w:rsidR="000D217D" w:rsidRPr="00B32A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>2</w:t>
      </w:r>
      <w:r w:rsidRPr="00FC2C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hy-AM"/>
        </w:rPr>
        <w:t>.</w:t>
      </w: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Սույն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օրենքն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ուժի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մեջ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մտնում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պաշտոնական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հրապարակման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օրվան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հաջորդող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FC2CA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օրը</w:t>
      </w:r>
      <w:r w:rsidRPr="00FC2C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:</w:t>
      </w:r>
    </w:p>
    <w:p w14:paraId="1A879104" w14:textId="77777777" w:rsidR="00971A6D" w:rsidRPr="00FC2CAB" w:rsidRDefault="00971A6D" w:rsidP="00FC2CA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FC2CAB">
        <w:rPr>
          <w:rFonts w:ascii="Calibri" w:eastAsia="Times New Roman" w:hAnsi="Calibri" w:cs="Calibri"/>
          <w:color w:val="000000"/>
          <w:sz w:val="24"/>
          <w:szCs w:val="24"/>
          <w:lang w:val="hy-AM" w:eastAsia="hy-AM"/>
        </w:rPr>
        <w:t> </w:t>
      </w:r>
    </w:p>
    <w:p w14:paraId="402AA5A9" w14:textId="77777777" w:rsidR="00306C0E" w:rsidRPr="00971A6D" w:rsidRDefault="00306C0E">
      <w:pPr>
        <w:rPr>
          <w:lang w:val="hy-AM"/>
        </w:rPr>
      </w:pPr>
    </w:p>
    <w:sectPr w:rsidR="00306C0E" w:rsidRPr="00971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0D"/>
    <w:rsid w:val="000D217D"/>
    <w:rsid w:val="00211D0D"/>
    <w:rsid w:val="00306C0E"/>
    <w:rsid w:val="00971A6D"/>
    <w:rsid w:val="00B32A83"/>
    <w:rsid w:val="00F35CDE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C834"/>
  <w15:chartTrackingRefBased/>
  <w15:docId w15:val="{686805E3-91F0-4D77-A67F-70D46E6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6</cp:revision>
  <dcterms:created xsi:type="dcterms:W3CDTF">2021-12-21T04:59:00Z</dcterms:created>
  <dcterms:modified xsi:type="dcterms:W3CDTF">2022-01-10T07:50:00Z</dcterms:modified>
</cp:coreProperties>
</file>