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8232" w14:textId="77777777" w:rsidR="008C0A79" w:rsidRPr="00480984" w:rsidRDefault="008C0A79" w:rsidP="008C0A79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8098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5DB07322" w14:textId="77777777" w:rsidR="008C0A79" w:rsidRPr="00480984" w:rsidRDefault="008C0A79" w:rsidP="008C0A79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98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553DCE52" w14:textId="77777777" w:rsidR="008C0A79" w:rsidRPr="00480984" w:rsidRDefault="008C0A79" w:rsidP="008C0A79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984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3F20FA01" w14:textId="77777777" w:rsidR="008C0A79" w:rsidRPr="00480984" w:rsidRDefault="008C0A79" w:rsidP="008C0A79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F23C683" w14:textId="77777777" w:rsidR="008C0A79" w:rsidRPr="00F477AD" w:rsidRDefault="008C0A79" w:rsidP="008C0A79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0A7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Pr="008C0A79">
        <w:rPr>
          <w:rFonts w:ascii="GHEA Grapalat" w:hAnsi="GHEA Grapalat"/>
          <w:b/>
          <w:bCs/>
          <w:sz w:val="24"/>
          <w:szCs w:val="24"/>
          <w:lang w:val="hy-AM"/>
        </w:rPr>
        <w:t>ՃԱՆԱՊԱՐՀԱՅԻՆ</w:t>
      </w:r>
      <w:r w:rsidR="002C13BB" w:rsidRPr="002C1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0A79">
        <w:rPr>
          <w:rFonts w:ascii="GHEA Grapalat" w:hAnsi="GHEA Grapalat"/>
          <w:b/>
          <w:bCs/>
          <w:sz w:val="24"/>
          <w:szCs w:val="24"/>
          <w:lang w:val="hy-AM"/>
        </w:rPr>
        <w:t>ԵՐԹԵՎԵԿՈՒԹՅԱՆ</w:t>
      </w:r>
      <w:r w:rsidR="002C13BB" w:rsidRPr="002C1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0A79">
        <w:rPr>
          <w:rFonts w:ascii="GHEA Grapalat" w:hAnsi="GHEA Grapalat"/>
          <w:b/>
          <w:bCs/>
          <w:sz w:val="24"/>
          <w:szCs w:val="24"/>
          <w:lang w:val="hy-AM"/>
        </w:rPr>
        <w:t>ԱՆՎՏԱՆԳՈՒԹՅԱՆ</w:t>
      </w:r>
      <w:r w:rsidR="002C13BB" w:rsidRPr="002C1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0A79">
        <w:rPr>
          <w:rFonts w:ascii="GHEA Grapalat" w:hAnsi="GHEA Grapalat"/>
          <w:b/>
          <w:bCs/>
          <w:sz w:val="24"/>
          <w:szCs w:val="24"/>
          <w:lang w:val="hy-AM"/>
        </w:rPr>
        <w:t>ԱՊԱՀՈՎՄԱՆ</w:t>
      </w:r>
      <w:r w:rsidR="002C13BB" w:rsidRPr="002C13B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C0A79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8C0A7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 ՀԱՅԱՍՏԱՆԻ</w:t>
      </w:r>
      <w:r w:rsidRPr="00F477A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ՀԱՆՐԱՊԵՏՈՒԹՅԱՆ </w:t>
      </w:r>
      <w:r w:rsidRPr="00F477AD">
        <w:rPr>
          <w:rFonts w:ascii="GHEA Grapalat" w:hAnsi="GHEA Grapalat"/>
          <w:b/>
          <w:sz w:val="24"/>
          <w:szCs w:val="24"/>
          <w:lang w:val="hy-AM"/>
        </w:rPr>
        <w:t>ՕՐԵՆՔՈՒՄ ԼՐԱՑՈՒՄ</w:t>
      </w:r>
      <w:r>
        <w:rPr>
          <w:rFonts w:ascii="GHEA Grapalat" w:hAnsi="GHEA Grapalat"/>
          <w:b/>
          <w:sz w:val="24"/>
          <w:szCs w:val="24"/>
          <w:lang w:val="hy-AM"/>
        </w:rPr>
        <w:t>ՆԵՐ</w:t>
      </w:r>
      <w:r w:rsidRPr="00F477AD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14:paraId="4A837ABD" w14:textId="77777777" w:rsidR="008C0A79" w:rsidRPr="00F477AD" w:rsidRDefault="008C0A79" w:rsidP="008C0A79">
      <w:pPr>
        <w:spacing w:after="0"/>
        <w:jc w:val="right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17FA4F00" w14:textId="77777777" w:rsidR="00386114" w:rsidRPr="00E17475" w:rsidRDefault="008C0A79" w:rsidP="008C0A7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2F5321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Հոդված 1.</w:t>
      </w:r>
      <w:r w:rsidRPr="002F5321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2C13BB" w:rsidRPr="002F532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«Ճանապարհային </w:t>
      </w:r>
      <w:proofErr w:type="spellStart"/>
      <w:r w:rsidR="002C13BB" w:rsidRPr="002F532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երթևեկության</w:t>
      </w:r>
      <w:proofErr w:type="spellEnd"/>
      <w:r w:rsidR="002C13BB" w:rsidRPr="002F532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անվտանգության ապահովման մասին» 2005 թվականի հուլիսի 8-ի ՀՕ-166-Ն օրենքի</w:t>
      </w:r>
      <w:r w:rsidRPr="002F532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(այսուհետ՝ Օրենք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2C13BB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8-րդ հոդված</w:t>
      </w:r>
      <w:r w:rsidR="00386114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ի՝</w:t>
      </w:r>
    </w:p>
    <w:p w14:paraId="2D81A3A4" w14:textId="77777777" w:rsidR="00386114" w:rsidRPr="00E17475" w:rsidRDefault="00386114" w:rsidP="008C0A7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E17475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վերնագրում «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հաշվառման</w:t>
      </w:r>
      <w:r w:rsidRPr="00E1747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կազմակերպումը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բառերից հետո </w:t>
      </w:r>
      <w:r w:rsidR="002C13BB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լրացնել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«և վերլուծություն իրականացումը» բառերը,</w:t>
      </w:r>
    </w:p>
    <w:p w14:paraId="4B0DA84C" w14:textId="0F341C93" w:rsidR="00CB3A88" w:rsidRPr="00E17475" w:rsidRDefault="00386114" w:rsidP="008C0A7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E17475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1-ին մասի 1-ին </w:t>
      </w:r>
      <w:proofErr w:type="spellStart"/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նախադասությունում</w:t>
      </w:r>
      <w:proofErr w:type="spellEnd"/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պետական հաշվառում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բառերից հետո 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լրացնել «և վերլուծություն» բառերը, իսկ 2-րդ մասում 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«պետական հաշվառումն»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բառերից հետո լրացնել «և վերլուծություն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CB3A88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բառերը,</w:t>
      </w:r>
    </w:p>
    <w:p w14:paraId="5D38EAC6" w14:textId="53CA4FBC" w:rsidR="00CB3A88" w:rsidRPr="00E17475" w:rsidRDefault="00CB3A88" w:rsidP="008C0A79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E17475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1-ին մասից հետո 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proofErr w:type="spellStart"/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նոր 1.1-րդ մաս</w:t>
      </w:r>
      <w:r w:rsidR="00E17475"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E1747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E97CE94" w14:textId="705A1741" w:rsidR="00E17475" w:rsidRDefault="00E17475" w:rsidP="00E17475">
      <w:pPr>
        <w:pStyle w:val="a"/>
        <w:widowControl w:val="0"/>
        <w:shd w:val="clear" w:color="auto" w:fill="auto"/>
        <w:tabs>
          <w:tab w:val="left" w:pos="567"/>
        </w:tabs>
        <w:spacing w:after="160" w:line="336" w:lineRule="auto"/>
        <w:ind w:left="0" w:firstLine="567"/>
        <w:jc w:val="both"/>
        <w:rPr>
          <w:rFonts w:ascii="MS Mincho" w:eastAsia="MS Mincho" w:hAnsi="MS Mincho" w:cs="MS Mincho"/>
          <w:bCs/>
          <w:color w:val="000000"/>
          <w:sz w:val="24"/>
          <w:szCs w:val="24"/>
          <w:shd w:val="clear" w:color="auto" w:fill="FFFFFF"/>
          <w:lang w:eastAsia="en-US" w:bidi="ar-SA"/>
        </w:rPr>
      </w:pPr>
      <w:r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«1</w:t>
      </w:r>
      <w:r w:rsidRPr="00E17475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eastAsia="en-US" w:bidi="ar-SA"/>
        </w:rPr>
        <w:t>․</w:t>
      </w:r>
      <w:r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1</w:t>
      </w:r>
      <w:r w:rsidR="00472F76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Ճանապարհատրանսպորտային պատահարների </w:t>
      </w:r>
      <w:proofErr w:type="spellStart"/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հետևանքով</w:t>
      </w:r>
      <w:proofErr w:type="spellEnd"/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տեղի ունեցած </w:t>
      </w:r>
      <w:r w:rsidR="00DD4668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մահվան ելքով վթարի և ծանր 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վնաս</w:t>
      </w:r>
      <w:r w:rsidR="00B91F98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վածքների աստիճանի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որոշման նպատակով </w:t>
      </w:r>
      <w:r w:rsidR="008B4A36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ոստիկանությունը իրականացնում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է դրանց </w:t>
      </w:r>
      <w:proofErr w:type="spellStart"/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հետևանքով</w:t>
      </w:r>
      <w:proofErr w:type="spellEnd"/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կրած վնասի </w:t>
      </w:r>
      <w:r w:rsidR="00DD4668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միջին հանրային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ծախսերի հաշվարկ</w:t>
      </w:r>
      <w:r w:rsidR="008B4A36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և</w:t>
      </w:r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 xml:space="preserve"> վերլուծո</w:t>
      </w:r>
      <w:bookmarkStart w:id="0" w:name="_GoBack"/>
      <w:bookmarkEnd w:id="0"/>
      <w:r w:rsidR="007C74AA"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ւթյուն։</w:t>
      </w:r>
      <w:r w:rsidRPr="00E1747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  <w:t>»</w:t>
      </w:r>
      <w:r w:rsidRPr="00E17475">
        <w:rPr>
          <w:rFonts w:ascii="MS Mincho" w:eastAsia="MS Mincho" w:hAnsi="MS Mincho" w:cs="MS Mincho" w:hint="eastAsia"/>
          <w:bCs/>
          <w:color w:val="000000"/>
          <w:sz w:val="24"/>
          <w:szCs w:val="24"/>
          <w:shd w:val="clear" w:color="auto" w:fill="FFFFFF"/>
          <w:lang w:eastAsia="en-US" w:bidi="ar-SA"/>
        </w:rPr>
        <w:t>․</w:t>
      </w:r>
    </w:p>
    <w:p w14:paraId="2EF2A034" w14:textId="5AD19772" w:rsidR="00E17475" w:rsidRPr="00D06464" w:rsidRDefault="00E17475" w:rsidP="00E1747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231F20"/>
          <w:spacing w:val="-6"/>
          <w:sz w:val="24"/>
          <w:szCs w:val="24"/>
          <w:lang w:val="hy-AM" w:eastAsia="hy-AM" w:bidi="hy-AM"/>
        </w:rPr>
      </w:pPr>
      <w:r w:rsidRPr="00D064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D0646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D064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D06464">
        <w:rPr>
          <w:rFonts w:ascii="GHEA Grapalat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06464">
        <w:rPr>
          <w:rFonts w:ascii="GHEA Grapalat" w:eastAsia="Times New Roman" w:hAnsi="GHEA Grapalat" w:cs="Times New Roman"/>
          <w:color w:val="231F20"/>
          <w:spacing w:val="-6"/>
          <w:sz w:val="24"/>
          <w:szCs w:val="24"/>
          <w:lang w:val="hy-AM" w:eastAsia="hy-AM" w:bidi="hy-AM"/>
        </w:rPr>
        <w:t>Սույն օրենքն ուժի մեջ է մտնում պաշտոնական հրապարակման օրվան հաջորդող տասներորդ օրը:</w:t>
      </w:r>
    </w:p>
    <w:p w14:paraId="4A22AA78" w14:textId="77777777" w:rsidR="00E17475" w:rsidRPr="00E17475" w:rsidRDefault="00E17475" w:rsidP="00E17475">
      <w:pPr>
        <w:pStyle w:val="a"/>
        <w:widowControl w:val="0"/>
        <w:shd w:val="clear" w:color="auto" w:fill="auto"/>
        <w:tabs>
          <w:tab w:val="left" w:pos="567"/>
        </w:tabs>
        <w:spacing w:after="160" w:line="336" w:lineRule="auto"/>
        <w:ind w:left="0" w:firstLine="567"/>
        <w:jc w:val="both"/>
        <w:rPr>
          <w:rFonts w:ascii="Sylfaen" w:eastAsiaTheme="minorHAnsi" w:hAnsi="Sylfaen" w:cstheme="minorBidi"/>
          <w:bCs/>
          <w:color w:val="000000"/>
          <w:sz w:val="24"/>
          <w:szCs w:val="24"/>
          <w:shd w:val="clear" w:color="auto" w:fill="FFFFFF"/>
          <w:lang w:eastAsia="en-US" w:bidi="ar-SA"/>
        </w:rPr>
      </w:pPr>
    </w:p>
    <w:p w14:paraId="6A78C100" w14:textId="3590FFD5" w:rsidR="00EB35A4" w:rsidRDefault="00EB35A4" w:rsidP="002F5321">
      <w:pPr>
        <w:pStyle w:val="a"/>
        <w:widowControl w:val="0"/>
        <w:shd w:val="clear" w:color="auto" w:fill="auto"/>
        <w:tabs>
          <w:tab w:val="left" w:pos="567"/>
        </w:tabs>
        <w:spacing w:after="160" w:line="336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1D79D62" w14:textId="77777777" w:rsidR="00670B6C" w:rsidRPr="0067257C" w:rsidRDefault="00670B6C" w:rsidP="00DD4668">
      <w:pPr>
        <w:pStyle w:val="a"/>
        <w:widowControl w:val="0"/>
        <w:shd w:val="clear" w:color="auto" w:fill="auto"/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eastAsiaTheme="minorHAnsi" w:hAnsi="GHEA Grapalat" w:cstheme="minorBidi"/>
          <w:color w:val="auto"/>
          <w:sz w:val="24"/>
          <w:szCs w:val="24"/>
          <w:lang w:eastAsia="en-US" w:bidi="ar-SA"/>
        </w:rPr>
      </w:pPr>
    </w:p>
    <w:p w14:paraId="47BD63AF" w14:textId="77777777" w:rsidR="00DD4668" w:rsidRPr="008C0A79" w:rsidRDefault="00DD4668">
      <w:pPr>
        <w:rPr>
          <w:lang w:val="hy-AM"/>
        </w:rPr>
      </w:pPr>
    </w:p>
    <w:sectPr w:rsidR="00DD4668" w:rsidRPr="008C0A79" w:rsidSect="00E7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86B98"/>
    <w:multiLevelType w:val="hybridMultilevel"/>
    <w:tmpl w:val="E6EEC12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1844EA"/>
    <w:multiLevelType w:val="hybridMultilevel"/>
    <w:tmpl w:val="CEF2B990"/>
    <w:lvl w:ilvl="0" w:tplc="99E0C3CA">
      <w:start w:val="1"/>
      <w:numFmt w:val="decimal"/>
      <w:lvlText w:val="%1."/>
      <w:lvlJc w:val="left"/>
      <w:pPr>
        <w:ind w:left="1080" w:hanging="72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79"/>
    <w:rsid w:val="0006250F"/>
    <w:rsid w:val="00213868"/>
    <w:rsid w:val="002C13BB"/>
    <w:rsid w:val="002F5321"/>
    <w:rsid w:val="00304C56"/>
    <w:rsid w:val="0033037C"/>
    <w:rsid w:val="00386114"/>
    <w:rsid w:val="00472F76"/>
    <w:rsid w:val="00523B9C"/>
    <w:rsid w:val="00590B54"/>
    <w:rsid w:val="00670B6C"/>
    <w:rsid w:val="0067257C"/>
    <w:rsid w:val="00682B4E"/>
    <w:rsid w:val="00724D81"/>
    <w:rsid w:val="007540E3"/>
    <w:rsid w:val="007C74AA"/>
    <w:rsid w:val="008B4A36"/>
    <w:rsid w:val="008C0A79"/>
    <w:rsid w:val="008D20C6"/>
    <w:rsid w:val="008E3BDB"/>
    <w:rsid w:val="009001EB"/>
    <w:rsid w:val="00902934"/>
    <w:rsid w:val="009165CB"/>
    <w:rsid w:val="0096624C"/>
    <w:rsid w:val="009C63D7"/>
    <w:rsid w:val="00B91F98"/>
    <w:rsid w:val="00BD72C4"/>
    <w:rsid w:val="00CB3A88"/>
    <w:rsid w:val="00D27BD1"/>
    <w:rsid w:val="00D55EA6"/>
    <w:rsid w:val="00DD4668"/>
    <w:rsid w:val="00E1060A"/>
    <w:rsid w:val="00E161D9"/>
    <w:rsid w:val="00E17475"/>
    <w:rsid w:val="00E71015"/>
    <w:rsid w:val="00EA0E62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5994"/>
  <w15:docId w15:val="{8003E160-DF4C-4E84-A17B-60469A1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0A79"/>
    <w:rPr>
      <w:b/>
      <w:bCs/>
    </w:rPr>
  </w:style>
  <w:style w:type="paragraph" w:customStyle="1" w:styleId="a">
    <w:name w:val="Другое"/>
    <w:basedOn w:val="Normal"/>
    <w:qFormat/>
    <w:rsid w:val="00DD4668"/>
    <w:pPr>
      <w:shd w:val="clear" w:color="auto" w:fill="FFFFFF"/>
      <w:spacing w:after="500" w:line="240" w:lineRule="auto"/>
      <w:ind w:left="280"/>
    </w:pPr>
    <w:rPr>
      <w:rFonts w:ascii="Times New Roman" w:eastAsia="Times New Roman" w:hAnsi="Times New Roman" w:cs="Times New Roman"/>
      <w:color w:val="231F20"/>
      <w:sz w:val="18"/>
      <w:szCs w:val="18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DD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66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668"/>
    <w:rPr>
      <w:sz w:val="20"/>
      <w:szCs w:val="20"/>
      <w:lang w:val="en-US"/>
    </w:rPr>
  </w:style>
  <w:style w:type="paragraph" w:customStyle="1" w:styleId="1">
    <w:name w:val="Основной текст1"/>
    <w:basedOn w:val="Normal"/>
    <w:qFormat/>
    <w:rsid w:val="00DD4668"/>
    <w:pPr>
      <w:shd w:val="clear" w:color="auto" w:fill="FFFFFF"/>
      <w:spacing w:after="160" w:line="240" w:lineRule="auto"/>
      <w:ind w:firstLine="260"/>
    </w:pPr>
    <w:rPr>
      <w:rFonts w:ascii="Times New Roman" w:eastAsia="Times New Roman" w:hAnsi="Times New Roman" w:cs="Times New Roman"/>
      <w:color w:val="231F20"/>
      <w:sz w:val="16"/>
      <w:szCs w:val="16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6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B6C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B6C"/>
    <w:rPr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13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Hpcompaq</cp:lastModifiedBy>
  <cp:revision>4</cp:revision>
  <dcterms:created xsi:type="dcterms:W3CDTF">2022-01-24T06:48:00Z</dcterms:created>
  <dcterms:modified xsi:type="dcterms:W3CDTF">2022-01-24T15:52:00Z</dcterms:modified>
</cp:coreProperties>
</file>