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F0" w:rsidRPr="001314EE" w:rsidRDefault="006F21B6" w:rsidP="00BA0CF0">
      <w:pPr>
        <w:spacing w:after="0" w:line="360" w:lineRule="auto"/>
        <w:jc w:val="right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 </w:t>
      </w:r>
      <w:r w:rsidR="00BA0CF0">
        <w:rPr>
          <w:rFonts w:ascii="GHEA Grapalat" w:hAnsi="GHEA Grapalat" w:cs="Arial"/>
          <w:sz w:val="24"/>
          <w:szCs w:val="24"/>
          <w:lang w:val="hy-AM"/>
        </w:rPr>
        <w:t>ՆԱԽԱԳԻԾ</w:t>
      </w:r>
    </w:p>
    <w:p w:rsidR="00DF6A5A" w:rsidRPr="00B16A70" w:rsidRDefault="00DF6A5A" w:rsidP="00DF6A5A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hAnsi="GHEA Grapalat" w:cs="AK Courier"/>
          <w:sz w:val="24"/>
          <w:szCs w:val="24"/>
        </w:rPr>
      </w:pPr>
      <w:r w:rsidRPr="00B16A70">
        <w:rPr>
          <w:rFonts w:ascii="GHEA Grapalat" w:hAnsi="GHEA Grapalat" w:cs="AK Courier"/>
          <w:sz w:val="24"/>
          <w:szCs w:val="24"/>
        </w:rPr>
        <w:t>ՀԱՅԱՍՏԱՆԻ ՀԱՆՐԱՊԵՏՈՒԹՅԱՆ</w:t>
      </w:r>
    </w:p>
    <w:p w:rsidR="000C373B" w:rsidRPr="001314EE" w:rsidRDefault="00DF6A5A" w:rsidP="004E0BE9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hAnsi="GHEA Grapalat"/>
          <w:sz w:val="24"/>
          <w:szCs w:val="24"/>
        </w:rPr>
      </w:pPr>
      <w:r w:rsidRPr="00B16A70">
        <w:rPr>
          <w:rFonts w:ascii="GHEA Grapalat" w:hAnsi="GHEA Grapalat" w:cs="AK Courier"/>
          <w:sz w:val="24"/>
          <w:szCs w:val="24"/>
        </w:rPr>
        <w:t>ՕՐԵՆՔԸ</w:t>
      </w:r>
    </w:p>
    <w:p w:rsidR="00BA0CF0" w:rsidRPr="001314EE" w:rsidRDefault="00BA0CF0" w:rsidP="00BA0CF0">
      <w:pPr>
        <w:spacing w:after="0" w:line="360" w:lineRule="auto"/>
        <w:jc w:val="center"/>
        <w:rPr>
          <w:rFonts w:ascii="GHEA Grapalat" w:hAnsi="GHEA Grapalat" w:cs="Arial"/>
          <w:sz w:val="24"/>
          <w:szCs w:val="24"/>
        </w:rPr>
      </w:pPr>
      <w:r w:rsidRPr="00BA0CF0">
        <w:rPr>
          <w:rFonts w:ascii="GHEA Grapalat" w:hAnsi="GHEA Grapalat"/>
          <w:sz w:val="24"/>
          <w:szCs w:val="24"/>
        </w:rPr>
        <w:t>__</w:t>
      </w:r>
      <w:proofErr w:type="gramStart"/>
      <w:r w:rsidRPr="00BA0CF0">
        <w:rPr>
          <w:rFonts w:ascii="GHEA Grapalat" w:hAnsi="GHEA Grapalat"/>
          <w:sz w:val="24"/>
          <w:szCs w:val="24"/>
        </w:rPr>
        <w:t>_  _</w:t>
      </w:r>
      <w:proofErr w:type="gramEnd"/>
      <w:r w:rsidRPr="00BA0CF0">
        <w:rPr>
          <w:rFonts w:ascii="GHEA Grapalat" w:hAnsi="GHEA Grapalat"/>
          <w:sz w:val="24"/>
          <w:szCs w:val="24"/>
        </w:rPr>
        <w:t>____________  20</w:t>
      </w:r>
      <w:r w:rsidR="00C23F3B">
        <w:rPr>
          <w:rFonts w:ascii="GHEA Grapalat" w:hAnsi="GHEA Grapalat"/>
          <w:sz w:val="24"/>
          <w:szCs w:val="24"/>
        </w:rPr>
        <w:t>2</w:t>
      </w:r>
      <w:r w:rsidR="00554AFF">
        <w:rPr>
          <w:rFonts w:ascii="GHEA Grapalat" w:hAnsi="GHEA Grapalat"/>
          <w:sz w:val="24"/>
          <w:szCs w:val="24"/>
        </w:rPr>
        <w:t>1</w:t>
      </w:r>
      <w:r w:rsidRPr="00BA0CF0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թվական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 N  ____  </w:t>
      </w:r>
    </w:p>
    <w:p w:rsidR="00C23F3B" w:rsidRPr="001314EE" w:rsidRDefault="00DF6A5A" w:rsidP="0015725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214441">
        <w:rPr>
          <w:rFonts w:ascii="GHEA Grapalat" w:hAnsi="GHEA Grapalat" w:cs="AK Courier"/>
          <w:sz w:val="24"/>
          <w:szCs w:val="24"/>
          <w:lang w:val="hy-AM"/>
        </w:rPr>
        <w:t>«</w:t>
      </w:r>
      <w:r w:rsidRPr="00214441">
        <w:rPr>
          <w:rFonts w:ascii="GHEA Grapalat" w:hAnsi="GHEA Grapalat" w:cs="AK Courier"/>
          <w:bCs/>
          <w:sz w:val="24"/>
          <w:szCs w:val="24"/>
        </w:rPr>
        <w:t>ՀԱՅԱՍՏԱՆԻ ՀԱՆՐԱՊԵՏՈՒԹՅԱՆ ԲՅՈՒՋԵՏԱՅԻՆ ՀԱՄԱԿԱՐԳԻ ՄԱՍԻՆ</w:t>
      </w:r>
      <w:r w:rsidR="00214441">
        <w:rPr>
          <w:rFonts w:ascii="GHEA Grapalat" w:hAnsi="GHEA Grapalat" w:cs="AK Courier"/>
          <w:sz w:val="24"/>
          <w:szCs w:val="24"/>
          <w:lang w:val="hy-AM"/>
        </w:rPr>
        <w:t xml:space="preserve">» </w:t>
      </w:r>
      <w:r w:rsidRPr="00B16A70">
        <w:rPr>
          <w:rFonts w:ascii="GHEA Grapalat" w:hAnsi="GHEA Grapalat" w:cs="AK Courier"/>
          <w:sz w:val="24"/>
          <w:szCs w:val="24"/>
        </w:rPr>
        <w:t>ՕՐԵՆՔՈՒՄ</w:t>
      </w:r>
      <w:r>
        <w:rPr>
          <w:rFonts w:ascii="GHEA Grapalat" w:hAnsi="GHEA Grapalat" w:cs="AK Courier"/>
          <w:sz w:val="24"/>
          <w:szCs w:val="24"/>
        </w:rPr>
        <w:t xml:space="preserve"> </w:t>
      </w:r>
      <w:r w:rsidR="00E51F83">
        <w:rPr>
          <w:rFonts w:ascii="GHEA Grapalat" w:hAnsi="GHEA Grapalat" w:cs="AK Courier"/>
          <w:sz w:val="24"/>
          <w:szCs w:val="24"/>
        </w:rPr>
        <w:t>ՓՈՓՈԽՈՒԹՅՈՒՆ</w:t>
      </w:r>
      <w:r w:rsidR="00315DD9">
        <w:rPr>
          <w:rFonts w:ascii="GHEA Grapalat" w:hAnsi="GHEA Grapalat" w:cs="AK Courier"/>
          <w:sz w:val="24"/>
          <w:szCs w:val="24"/>
        </w:rPr>
        <w:t>ՆԵՐ</w:t>
      </w:r>
      <w:r w:rsidR="00F04326">
        <w:rPr>
          <w:rFonts w:ascii="GHEA Grapalat" w:hAnsi="GHEA Grapalat" w:cs="AK Courier"/>
          <w:sz w:val="24"/>
          <w:szCs w:val="24"/>
        </w:rPr>
        <w:t xml:space="preserve"> ԵՎ ԼՐԱՑՈՒՄՆԵՐ</w:t>
      </w:r>
      <w:r w:rsidRPr="00B16A70">
        <w:rPr>
          <w:rFonts w:ascii="GHEA Grapalat" w:hAnsi="GHEA Grapalat" w:cs="AK Courier"/>
          <w:sz w:val="24"/>
          <w:szCs w:val="24"/>
        </w:rPr>
        <w:t xml:space="preserve"> ԿԱՏԱՐԵԼՈՒ ՄԱՍԻՆ</w:t>
      </w:r>
      <w:r w:rsidR="00816765">
        <w:rPr>
          <w:rFonts w:ascii="GHEA Grapalat" w:hAnsi="GHEA Grapalat" w:cs="AK Courier"/>
          <w:sz w:val="24"/>
          <w:szCs w:val="24"/>
          <w:lang w:val="hy-AM"/>
        </w:rPr>
        <w:t>»</w:t>
      </w:r>
    </w:p>
    <w:p w:rsidR="0031161B" w:rsidRPr="001314EE" w:rsidRDefault="0031161B" w:rsidP="00C23F3B">
      <w:pPr>
        <w:spacing w:after="0" w:line="276" w:lineRule="auto"/>
        <w:jc w:val="both"/>
        <w:rPr>
          <w:rFonts w:ascii="GHEA Grapalat" w:hAnsi="GHEA Grapalat"/>
          <w:sz w:val="28"/>
          <w:szCs w:val="24"/>
        </w:rPr>
      </w:pPr>
    </w:p>
    <w:p w:rsidR="007F1AC9" w:rsidRPr="001314EE" w:rsidRDefault="00BB7DB6" w:rsidP="00710F7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BB7DB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</w:t>
      </w:r>
      <w:proofErr w:type="spellEnd"/>
      <w:r w:rsidRPr="001314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1.</w:t>
      </w:r>
      <w:r w:rsidR="00D4454B" w:rsidRPr="001314E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F1AC9" w:rsidRPr="001314EE">
        <w:rPr>
          <w:rFonts w:ascii="Arial Unicode" w:hAnsi="Arial Unicode"/>
          <w:color w:val="000000"/>
          <w:sz w:val="21"/>
          <w:szCs w:val="21"/>
          <w:shd w:val="clear" w:color="auto" w:fill="FFFFFF"/>
        </w:rPr>
        <w:t>«</w:t>
      </w:r>
      <w:proofErr w:type="spellStart"/>
      <w:r w:rsidR="007F1AC9" w:rsidRPr="008F7419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7F1AC9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F1AC9" w:rsidRPr="008F7419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7F1AC9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F1AC9">
        <w:rPr>
          <w:rFonts w:ascii="GHEA Grapalat" w:eastAsia="Times New Roman" w:hAnsi="GHEA Grapalat" w:cs="Times New Roman"/>
          <w:color w:val="000000"/>
          <w:sz w:val="24"/>
          <w:szCs w:val="24"/>
        </w:rPr>
        <w:t>բ</w:t>
      </w:r>
      <w:r w:rsidR="007F1AC9" w:rsidRPr="008F7419">
        <w:rPr>
          <w:rFonts w:ascii="GHEA Grapalat" w:eastAsia="Times New Roman" w:hAnsi="GHEA Grapalat" w:cs="Times New Roman"/>
          <w:color w:val="000000"/>
          <w:sz w:val="24"/>
          <w:szCs w:val="24"/>
        </w:rPr>
        <w:t>յուջետային</w:t>
      </w:r>
      <w:proofErr w:type="spellEnd"/>
      <w:r w:rsidR="007F1AC9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F1AC9" w:rsidRPr="008F7419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համակարգի</w:t>
      </w:r>
      <w:proofErr w:type="spellEnd"/>
      <w:r w:rsidR="007F1AC9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F1AC9" w:rsidRPr="008F7419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7F1AC9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>»</w:t>
      </w:r>
      <w:r w:rsidR="007F1AC9" w:rsidRPr="001314E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F1AC9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1997 </w:t>
      </w:r>
      <w:proofErr w:type="spellStart"/>
      <w:r w:rsidR="007F1AC9" w:rsidRPr="008F7419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7F1AC9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F1AC9" w:rsidRPr="008F7419">
        <w:rPr>
          <w:rFonts w:ascii="GHEA Grapalat" w:eastAsia="Times New Roman" w:hAnsi="GHEA Grapalat" w:cs="Times New Roman"/>
          <w:color w:val="000000"/>
          <w:sz w:val="24"/>
          <w:szCs w:val="24"/>
        </w:rPr>
        <w:t>հունիսի</w:t>
      </w:r>
      <w:proofErr w:type="spellEnd"/>
      <w:r w:rsidR="007F1AC9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24-</w:t>
      </w:r>
      <w:r w:rsidR="007F1AC9" w:rsidRPr="008F7419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7F1AC9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F1AC9" w:rsidRPr="008F7419">
        <w:rPr>
          <w:rFonts w:ascii="GHEA Grapalat" w:eastAsia="Times New Roman" w:hAnsi="GHEA Grapalat" w:cs="Times New Roman"/>
          <w:color w:val="000000"/>
          <w:sz w:val="24"/>
          <w:szCs w:val="24"/>
        </w:rPr>
        <w:t>ՀՕ</w:t>
      </w:r>
      <w:r w:rsidR="007F1AC9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-137 </w:t>
      </w:r>
      <w:proofErr w:type="spellStart"/>
      <w:r w:rsidR="007F1AC9" w:rsidRPr="008F7419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r w:rsidR="006950D3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proofErr w:type="spellEnd"/>
      <w:r w:rsidR="006950D3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04326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="00F04326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F04326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F04326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04326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="00F04326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="002C5924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>27</w:t>
      </w:r>
      <w:r w:rsidR="006950D3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– </w:t>
      </w:r>
      <w:proofErr w:type="spellStart"/>
      <w:r w:rsidR="006950D3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="006950D3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950D3">
        <w:rPr>
          <w:rFonts w:ascii="GHEA Grapalat" w:eastAsia="Times New Roman" w:hAnsi="GHEA Grapalat" w:cs="Times New Roman"/>
          <w:color w:val="000000"/>
          <w:sz w:val="24"/>
          <w:szCs w:val="24"/>
        </w:rPr>
        <w:t>հոդված</w:t>
      </w:r>
      <w:r w:rsidR="002C5924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proofErr w:type="spellEnd"/>
      <w:r w:rsidR="002C5924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421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1-ին </w:t>
      </w:r>
      <w:proofErr w:type="spellStart"/>
      <w:r w:rsidR="00E42116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="00E421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B1FD9" w:rsidRPr="001314EE">
        <w:rPr>
          <w:rFonts w:ascii="GHEA Grapalat" w:eastAsia="Times New Roman" w:hAnsi="GHEA Grapalat" w:cs="Times New Roman"/>
          <w:sz w:val="24"/>
          <w:szCs w:val="24"/>
        </w:rPr>
        <w:t>«</w:t>
      </w:r>
      <w:r w:rsidR="002C5924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="001B1FD9" w:rsidRPr="001314EE">
        <w:rPr>
          <w:rFonts w:ascii="GHEA Grapalat" w:eastAsia="Times New Roman" w:hAnsi="GHEA Grapalat" w:cs="Times New Roman"/>
          <w:sz w:val="24"/>
          <w:szCs w:val="24"/>
        </w:rPr>
        <w:t>»</w:t>
      </w:r>
      <w:r w:rsidR="001B1F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1FD9">
        <w:rPr>
          <w:rFonts w:ascii="GHEA Grapalat" w:eastAsia="Times New Roman" w:hAnsi="GHEA Grapalat" w:cs="Times New Roman"/>
          <w:color w:val="000000"/>
          <w:sz w:val="24"/>
          <w:szCs w:val="24"/>
        </w:rPr>
        <w:t>կետը</w:t>
      </w:r>
      <w:proofErr w:type="spellEnd"/>
      <w:r w:rsidR="001B1FD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C6FAE">
        <w:rPr>
          <w:rFonts w:ascii="GHEA Grapalat" w:eastAsia="Times New Roman" w:hAnsi="GHEA Grapalat" w:cs="Times New Roman"/>
          <w:color w:val="000000"/>
          <w:sz w:val="24"/>
          <w:szCs w:val="24"/>
        </w:rPr>
        <w:t>շարադրել</w:t>
      </w:r>
      <w:proofErr w:type="spellEnd"/>
      <w:r w:rsidR="001C6FAE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C6FAE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="001C6FAE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C6FAE">
        <w:rPr>
          <w:rFonts w:ascii="GHEA Grapalat" w:eastAsia="Times New Roman" w:hAnsi="GHEA Grapalat" w:cs="Times New Roman"/>
          <w:color w:val="000000"/>
          <w:sz w:val="24"/>
          <w:szCs w:val="24"/>
        </w:rPr>
        <w:t>խմբագրությամբ</w:t>
      </w:r>
      <w:proofErr w:type="spellEnd"/>
      <w:r w:rsidR="007F1AC9" w:rsidRPr="001314EE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F1AC9" w:rsidRPr="001314EE" w:rsidRDefault="007F1AC9" w:rsidP="00710F73">
      <w:pPr>
        <w:shd w:val="clear" w:color="auto" w:fill="FFFFFF"/>
        <w:spacing w:after="0" w:line="276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F086E" w:rsidRPr="001314EE" w:rsidRDefault="001F086E" w:rsidP="001F086E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314EE">
        <w:rPr>
          <w:rFonts w:ascii="GHEA Grapalat" w:eastAsia="Times New Roman" w:hAnsi="GHEA Grapalat" w:cs="Times New Roman"/>
          <w:sz w:val="24"/>
          <w:szCs w:val="24"/>
        </w:rPr>
        <w:t>«</w:t>
      </w:r>
      <w:proofErr w:type="gramStart"/>
      <w:r>
        <w:rPr>
          <w:rFonts w:ascii="GHEA Grapalat" w:eastAsia="Times New Roman" w:hAnsi="GHEA Grapalat" w:cs="Times New Roman"/>
          <w:sz w:val="24"/>
          <w:szCs w:val="24"/>
        </w:rPr>
        <w:t>ա</w:t>
      </w:r>
      <w:proofErr w:type="gramEnd"/>
      <w:r w:rsidRPr="001314EE">
        <w:rPr>
          <w:rFonts w:ascii="GHEA Grapalat" w:eastAsia="Times New Roman" w:hAnsi="GHEA Grapalat" w:cs="Times New Roman"/>
          <w:sz w:val="24"/>
          <w:szCs w:val="24"/>
        </w:rPr>
        <w:t>)</w:t>
      </w:r>
      <w:r w:rsidRPr="001314EE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ղեկավարի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ներկայացմամբ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ավագանու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ընդունված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զարգացման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հնգամյա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ծրագրի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ինչպես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ղեկավարի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միջնաժամկետ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ծախսերի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ծրագրի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հիման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վրա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համայնքային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նշանակության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հիմնախնդիրների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լուծման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անհրաժեշտ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միջոցների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2C5924">
        <w:rPr>
          <w:rFonts w:ascii="GHEA Grapalat" w:eastAsia="Times New Roman" w:hAnsi="GHEA Grapalat" w:cs="Times New Roman"/>
          <w:sz w:val="24"/>
          <w:szCs w:val="24"/>
        </w:rPr>
        <w:t>պլանավորումը</w:t>
      </w:r>
      <w:proofErr w:type="spellEnd"/>
      <w:r w:rsidRPr="001314EE">
        <w:rPr>
          <w:rFonts w:ascii="GHEA Grapalat" w:eastAsia="Times New Roman" w:hAnsi="GHEA Grapalat" w:cs="Times New Roman"/>
          <w:sz w:val="24"/>
          <w:szCs w:val="24"/>
        </w:rPr>
        <w:t>.:»:</w:t>
      </w:r>
    </w:p>
    <w:p w:rsidR="00F04326" w:rsidRPr="001314EE" w:rsidRDefault="00F04326" w:rsidP="00710F7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2C5924" w:rsidRPr="00A966EA" w:rsidRDefault="00F04326" w:rsidP="00710F7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F0432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</w:t>
      </w:r>
      <w:proofErr w:type="spellEnd"/>
      <w:r w:rsidRPr="001314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2</w:t>
      </w:r>
      <w:r w:rsidRPr="00A966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. </w:t>
      </w:r>
      <w:proofErr w:type="spellStart"/>
      <w:r w:rsidR="00A966EA" w:rsidRPr="00A966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Օրենքի</w:t>
      </w:r>
      <w:proofErr w:type="spellEnd"/>
      <w:r w:rsidR="00A966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1B1FD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27</w:t>
      </w:r>
      <w:r w:rsidR="00A966EA" w:rsidRPr="00A966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-րդ </w:t>
      </w:r>
      <w:proofErr w:type="spellStart"/>
      <w:r w:rsidR="001B1FD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հոդվածից</w:t>
      </w:r>
      <w:proofErr w:type="spellEnd"/>
      <w:r w:rsidR="001B1FD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1B1FD9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հետո</w:t>
      </w:r>
      <w:proofErr w:type="spellEnd"/>
      <w:r w:rsidR="00A966EA" w:rsidRPr="00A966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966EA" w:rsidRPr="00A966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լրացնել</w:t>
      </w:r>
      <w:proofErr w:type="spellEnd"/>
      <w:r w:rsidR="00A966EA" w:rsidRPr="00A966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966EA" w:rsidRPr="00A966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հետևյալ</w:t>
      </w:r>
      <w:proofErr w:type="spellEnd"/>
      <w:r w:rsidR="00A966EA" w:rsidRPr="00A966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="00A966EA" w:rsidRPr="00A966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բովանդակությամբ</w:t>
      </w:r>
      <w:proofErr w:type="spellEnd"/>
      <w:r w:rsidR="00A966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27</w:t>
      </w:r>
      <w:r w:rsidR="00633B0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.1</w:t>
      </w:r>
      <w:r w:rsidR="00A966EA" w:rsidRPr="00A966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-րդ </w:t>
      </w:r>
      <w:proofErr w:type="spellStart"/>
      <w:r w:rsidR="00A966EA" w:rsidRPr="00A966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հոդվածով</w:t>
      </w:r>
      <w:proofErr w:type="spellEnd"/>
      <w:r w:rsidR="00A966EA" w:rsidRPr="00A966EA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`</w:t>
      </w:r>
    </w:p>
    <w:p w:rsidR="008920A3" w:rsidRPr="00A966EA" w:rsidRDefault="008920A3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2C5924" w:rsidRPr="00F940EB" w:rsidRDefault="00F04326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F940EB">
        <w:rPr>
          <w:rFonts w:ascii="GHEA Grapalat" w:eastAsia="Times New Roman" w:hAnsi="GHEA Grapalat" w:cs="Times New Roman"/>
          <w:b/>
          <w:sz w:val="24"/>
          <w:szCs w:val="24"/>
        </w:rPr>
        <w:t>«</w:t>
      </w:r>
      <w:r w:rsidR="00A966EA" w:rsidRPr="00F940E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27</w:t>
      </w:r>
      <w:r w:rsidR="00F940EB" w:rsidRPr="00202AE3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202AE3" w:rsidRPr="00202A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="00A966EA" w:rsidRPr="00F940EB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val="hy-AM"/>
        </w:rPr>
        <w:t xml:space="preserve"> </w:t>
      </w:r>
      <w:r w:rsidR="00F940EB" w:rsidRPr="00F940EB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val="hy-AM"/>
        </w:rPr>
        <w:t xml:space="preserve">  </w:t>
      </w:r>
      <w:r w:rsidR="00F940E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Համայնքների մ</w:t>
      </w:r>
      <w:proofErr w:type="spellStart"/>
      <w:r w:rsidR="008920A3" w:rsidRPr="00F940EB">
        <w:rPr>
          <w:rFonts w:ascii="GHEA Grapalat" w:eastAsia="Times New Roman" w:hAnsi="GHEA Grapalat" w:cs="Times New Roman"/>
          <w:b/>
          <w:sz w:val="24"/>
          <w:szCs w:val="24"/>
        </w:rPr>
        <w:t>իջնաժամկետ</w:t>
      </w:r>
      <w:proofErr w:type="spellEnd"/>
      <w:r w:rsidR="008920A3" w:rsidRPr="00F940EB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8920A3" w:rsidRPr="00F940EB">
        <w:rPr>
          <w:rFonts w:ascii="GHEA Grapalat" w:eastAsia="Times New Roman" w:hAnsi="GHEA Grapalat" w:cs="Times New Roman"/>
          <w:b/>
          <w:sz w:val="24"/>
          <w:szCs w:val="24"/>
        </w:rPr>
        <w:t>ծախսերի</w:t>
      </w:r>
      <w:proofErr w:type="spellEnd"/>
      <w:r w:rsidR="008920A3" w:rsidRPr="00F940EB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8920A3" w:rsidRPr="00F940EB">
        <w:rPr>
          <w:rFonts w:ascii="GHEA Grapalat" w:eastAsia="Times New Roman" w:hAnsi="GHEA Grapalat" w:cs="Times New Roman"/>
          <w:b/>
          <w:sz w:val="24"/>
          <w:szCs w:val="24"/>
        </w:rPr>
        <w:t>ծրագրի</w:t>
      </w:r>
      <w:proofErr w:type="spellEnd"/>
      <w:r w:rsidR="008920A3" w:rsidRPr="00F940EB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8920A3" w:rsidRPr="00F940EB">
        <w:rPr>
          <w:rFonts w:ascii="GHEA Grapalat" w:eastAsia="Times New Roman" w:hAnsi="GHEA Grapalat" w:cs="Times New Roman"/>
          <w:b/>
          <w:sz w:val="24"/>
          <w:szCs w:val="24"/>
        </w:rPr>
        <w:t>կառուցվածքը</w:t>
      </w:r>
      <w:proofErr w:type="spellEnd"/>
      <w:r w:rsidR="008920A3" w:rsidRPr="00F940EB">
        <w:rPr>
          <w:rFonts w:ascii="GHEA Grapalat" w:eastAsia="Times New Roman" w:hAnsi="GHEA Grapalat" w:cs="Times New Roman"/>
          <w:b/>
          <w:sz w:val="24"/>
          <w:szCs w:val="24"/>
        </w:rPr>
        <w:t xml:space="preserve"> և </w:t>
      </w:r>
      <w:proofErr w:type="spellStart"/>
      <w:r w:rsidR="008920A3" w:rsidRPr="00F940EB">
        <w:rPr>
          <w:rFonts w:ascii="GHEA Grapalat" w:eastAsia="Times New Roman" w:hAnsi="GHEA Grapalat" w:cs="Times New Roman"/>
          <w:b/>
          <w:sz w:val="24"/>
          <w:szCs w:val="24"/>
        </w:rPr>
        <w:t>բովանդակությունը</w:t>
      </w:r>
      <w:proofErr w:type="spellEnd"/>
      <w:r w:rsidR="008920A3" w:rsidRPr="00F940EB">
        <w:rPr>
          <w:rFonts w:ascii="GHEA Grapalat" w:eastAsia="Times New Roman" w:hAnsi="GHEA Grapalat" w:cs="Times New Roman"/>
          <w:b/>
          <w:sz w:val="24"/>
          <w:szCs w:val="24"/>
        </w:rPr>
        <w:t>.</w:t>
      </w:r>
      <w:r w:rsidR="002C5924" w:rsidRPr="00F940EB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</w:p>
    <w:p w:rsidR="00F940EB" w:rsidRDefault="00F940EB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B7DB6" w:rsidRPr="008173F6" w:rsidRDefault="00BB7DB6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173F6">
        <w:rPr>
          <w:rFonts w:ascii="GHEA Grapalat" w:eastAsia="Times New Roman" w:hAnsi="GHEA Grapalat" w:cs="Times New Roman"/>
          <w:sz w:val="24"/>
          <w:szCs w:val="24"/>
        </w:rPr>
        <w:t>1</w:t>
      </w:r>
      <w:r w:rsidR="006950D3" w:rsidRPr="008173F6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560A2F">
        <w:rPr>
          <w:rFonts w:ascii="GHEA Grapalat" w:eastAsia="Times New Roman" w:hAnsi="GHEA Grapalat" w:cs="Times New Roman"/>
          <w:sz w:val="24"/>
          <w:szCs w:val="24"/>
        </w:rPr>
        <w:t>Համայնք</w:t>
      </w:r>
      <w:proofErr w:type="spellEnd"/>
      <w:r w:rsidR="00B8399C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="00560A2F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proofErr w:type="spellStart"/>
      <w:r w:rsidR="00560A2F">
        <w:rPr>
          <w:rFonts w:ascii="GHEA Grapalat" w:eastAsia="Times New Roman" w:hAnsi="GHEA Grapalat" w:cs="Times New Roman"/>
          <w:sz w:val="24"/>
          <w:szCs w:val="24"/>
        </w:rPr>
        <w:t>մ</w:t>
      </w:r>
      <w:r w:rsidRPr="008173F6">
        <w:rPr>
          <w:rFonts w:ascii="GHEA Grapalat" w:eastAsia="Times New Roman" w:hAnsi="GHEA Grapalat" w:cs="Times New Roman"/>
          <w:sz w:val="24"/>
          <w:szCs w:val="24"/>
        </w:rPr>
        <w:t>իջնաժամկետ</w:t>
      </w:r>
      <w:proofErr w:type="spellEnd"/>
      <w:r w:rsidRPr="008173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173F6">
        <w:rPr>
          <w:rFonts w:ascii="GHEA Grapalat" w:eastAsia="Times New Roman" w:hAnsi="GHEA Grapalat" w:cs="Times New Roman"/>
          <w:sz w:val="24"/>
          <w:szCs w:val="24"/>
        </w:rPr>
        <w:t>ծախսերի</w:t>
      </w:r>
      <w:proofErr w:type="spellEnd"/>
      <w:r w:rsidRPr="008173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173F6">
        <w:rPr>
          <w:rFonts w:ascii="GHEA Grapalat" w:eastAsia="Times New Roman" w:hAnsi="GHEA Grapalat" w:cs="Times New Roman"/>
          <w:sz w:val="24"/>
          <w:szCs w:val="24"/>
        </w:rPr>
        <w:t>ծրագիրը</w:t>
      </w:r>
      <w:proofErr w:type="spellEnd"/>
      <w:r w:rsidRPr="008173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173F6">
        <w:rPr>
          <w:rFonts w:ascii="GHEA Grapalat" w:eastAsia="Times New Roman" w:hAnsi="GHEA Grapalat" w:cs="Times New Roman"/>
          <w:sz w:val="24"/>
          <w:szCs w:val="24"/>
        </w:rPr>
        <w:t>բաղկացած</w:t>
      </w:r>
      <w:proofErr w:type="spellEnd"/>
      <w:r w:rsidRPr="008173F6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8173F6">
        <w:rPr>
          <w:rFonts w:ascii="GHEA Grapalat" w:eastAsia="Times New Roman" w:hAnsi="GHEA Grapalat" w:cs="Times New Roman"/>
          <w:sz w:val="24"/>
          <w:szCs w:val="24"/>
        </w:rPr>
        <w:t>երկու</w:t>
      </w:r>
      <w:proofErr w:type="spellEnd"/>
      <w:r w:rsidRPr="008173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173F6">
        <w:rPr>
          <w:rFonts w:ascii="GHEA Grapalat" w:eastAsia="Times New Roman" w:hAnsi="GHEA Grapalat" w:cs="Times New Roman"/>
          <w:sz w:val="24"/>
          <w:szCs w:val="24"/>
        </w:rPr>
        <w:t>մասից</w:t>
      </w:r>
      <w:proofErr w:type="spellEnd"/>
      <w:r w:rsidRPr="008173F6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BB7DB6" w:rsidRPr="004924F5" w:rsidRDefault="00E51C17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>
        <w:rPr>
          <w:rFonts w:ascii="GHEA Grapalat" w:eastAsia="Times New Roman" w:hAnsi="GHEA Grapalat" w:cs="Times New Roman"/>
          <w:sz w:val="24"/>
          <w:szCs w:val="24"/>
        </w:rPr>
        <w:t>1.1</w:t>
      </w:r>
      <w:r w:rsidR="00BB7DB6" w:rsidRPr="008173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6228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252D" w:rsidRPr="008173F6">
        <w:rPr>
          <w:rFonts w:ascii="GHEA Grapalat" w:eastAsia="Times New Roman" w:hAnsi="GHEA Grapalat" w:cs="Times New Roman"/>
          <w:sz w:val="24"/>
          <w:szCs w:val="24"/>
          <w:lang w:val="ru-RU"/>
        </w:rPr>
        <w:t>համայնքի</w:t>
      </w:r>
      <w:proofErr w:type="gramEnd"/>
      <w:r w:rsidR="005C252D" w:rsidRPr="00F46C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B52C6" w:rsidRPr="004924F5">
        <w:rPr>
          <w:rFonts w:ascii="GHEA Grapalat" w:eastAsia="Times New Roman" w:hAnsi="GHEA Grapalat" w:cs="Times New Roman"/>
          <w:sz w:val="24"/>
          <w:szCs w:val="24"/>
        </w:rPr>
        <w:t>եկամուտների</w:t>
      </w:r>
      <w:proofErr w:type="spellEnd"/>
      <w:r w:rsidR="00BB7DB6" w:rsidRPr="004924F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924F5">
        <w:rPr>
          <w:rFonts w:ascii="GHEA Grapalat" w:eastAsia="Times New Roman" w:hAnsi="GHEA Grapalat" w:cs="Times New Roman"/>
          <w:sz w:val="24"/>
          <w:szCs w:val="24"/>
        </w:rPr>
        <w:t>քաղաքականությունը</w:t>
      </w:r>
      <w:proofErr w:type="spellEnd"/>
      <w:r w:rsidR="00BB7DB6" w:rsidRPr="004924F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924F5">
        <w:rPr>
          <w:rFonts w:ascii="GHEA Grapalat" w:eastAsia="Times New Roman" w:hAnsi="GHEA Grapalat" w:cs="Times New Roman"/>
          <w:sz w:val="24"/>
          <w:szCs w:val="24"/>
        </w:rPr>
        <w:t>շարադրող</w:t>
      </w:r>
      <w:proofErr w:type="spellEnd"/>
      <w:r w:rsidR="00BB7DB6" w:rsidRPr="004924F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924F5">
        <w:rPr>
          <w:rFonts w:ascii="GHEA Grapalat" w:eastAsia="Times New Roman" w:hAnsi="GHEA Grapalat" w:cs="Times New Roman"/>
          <w:sz w:val="24"/>
          <w:szCs w:val="24"/>
        </w:rPr>
        <w:t>մաս</w:t>
      </w:r>
      <w:proofErr w:type="spellEnd"/>
      <w:r w:rsidR="00BB7DB6" w:rsidRPr="004924F5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B7DB6" w:rsidRDefault="00633B0B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1.2</w:t>
      </w:r>
      <w:r w:rsidR="00AA592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31F2B" w:rsidRPr="00C31F2B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AA592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173F6" w:rsidRPr="00C31F2B">
        <w:rPr>
          <w:rFonts w:ascii="GHEA Grapalat" w:eastAsia="Times New Roman" w:hAnsi="GHEA Grapalat" w:cs="Times New Roman"/>
          <w:sz w:val="24"/>
          <w:szCs w:val="24"/>
        </w:rPr>
        <w:t>հնգամյա</w:t>
      </w:r>
      <w:proofErr w:type="spellEnd"/>
      <w:r w:rsidR="008173F6" w:rsidRPr="00C31F2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31F2B" w:rsidRPr="00C31F2B">
        <w:rPr>
          <w:rFonts w:ascii="GHEA Grapalat" w:eastAsia="Times New Roman" w:hAnsi="GHEA Grapalat" w:cs="Times New Roman"/>
          <w:sz w:val="24"/>
          <w:szCs w:val="24"/>
        </w:rPr>
        <w:t>զարգացման</w:t>
      </w:r>
      <w:proofErr w:type="spellEnd"/>
      <w:r w:rsidR="00C31F2B" w:rsidRPr="00C31F2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31F2B" w:rsidRPr="00C31F2B">
        <w:rPr>
          <w:rFonts w:ascii="GHEA Grapalat" w:eastAsia="Times New Roman" w:hAnsi="GHEA Grapalat" w:cs="Times New Roman"/>
          <w:sz w:val="24"/>
          <w:szCs w:val="24"/>
        </w:rPr>
        <w:t>ծրագրից</w:t>
      </w:r>
      <w:proofErr w:type="spellEnd"/>
      <w:r w:rsidR="008A27B1" w:rsidRPr="00F46C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A27B1">
        <w:rPr>
          <w:rFonts w:ascii="GHEA Grapalat" w:eastAsia="Times New Roman" w:hAnsi="GHEA Grapalat" w:cs="Times New Roman"/>
          <w:sz w:val="24"/>
          <w:szCs w:val="24"/>
          <w:lang w:val="ru-RU"/>
        </w:rPr>
        <w:t>բխող</w:t>
      </w:r>
      <w:r w:rsidR="005C252D" w:rsidRPr="00C31F2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3B5E0B">
        <w:rPr>
          <w:rFonts w:ascii="GHEA Grapalat" w:eastAsia="Times New Roman" w:hAnsi="GHEA Grapalat" w:cs="Times New Roman"/>
          <w:sz w:val="24"/>
          <w:szCs w:val="24"/>
        </w:rPr>
        <w:t>ծախսա</w:t>
      </w:r>
      <w:r w:rsidR="004924F5" w:rsidRPr="003B5E0B">
        <w:rPr>
          <w:rFonts w:ascii="GHEA Grapalat" w:eastAsia="Times New Roman" w:hAnsi="GHEA Grapalat" w:cs="Times New Roman"/>
          <w:sz w:val="24"/>
          <w:szCs w:val="24"/>
        </w:rPr>
        <w:t>յին</w:t>
      </w:r>
      <w:proofErr w:type="spellEnd"/>
      <w:r w:rsidR="004924F5" w:rsidRPr="003B5E0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924F5" w:rsidRPr="003B5E0B">
        <w:rPr>
          <w:rFonts w:ascii="GHEA Grapalat" w:eastAsia="Times New Roman" w:hAnsi="GHEA Grapalat" w:cs="Times New Roman"/>
          <w:sz w:val="24"/>
          <w:szCs w:val="24"/>
        </w:rPr>
        <w:t>քաղաքականությ</w:t>
      </w:r>
      <w:r w:rsidR="00F31F3E">
        <w:rPr>
          <w:rFonts w:ascii="GHEA Grapalat" w:eastAsia="Times New Roman" w:hAnsi="GHEA Grapalat" w:cs="Times New Roman"/>
          <w:sz w:val="24"/>
          <w:szCs w:val="24"/>
        </w:rPr>
        <w:t>ունը</w:t>
      </w:r>
      <w:proofErr w:type="spellEnd"/>
      <w:r w:rsidR="00F31F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31F3E">
        <w:rPr>
          <w:rFonts w:ascii="GHEA Grapalat" w:eastAsia="Times New Roman" w:hAnsi="GHEA Grapalat" w:cs="Times New Roman"/>
          <w:sz w:val="24"/>
          <w:szCs w:val="24"/>
        </w:rPr>
        <w:t>շարադրող</w:t>
      </w:r>
      <w:proofErr w:type="spellEnd"/>
      <w:r w:rsidR="00F31F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31F3E">
        <w:rPr>
          <w:rFonts w:ascii="GHEA Grapalat" w:eastAsia="Times New Roman" w:hAnsi="GHEA Grapalat" w:cs="Times New Roman"/>
          <w:sz w:val="24"/>
          <w:szCs w:val="24"/>
        </w:rPr>
        <w:t>մաս</w:t>
      </w:r>
      <w:proofErr w:type="spellEnd"/>
      <w:r w:rsidR="00F31F3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B7DB6" w:rsidRPr="003B5E0B" w:rsidRDefault="006950D3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173F6">
        <w:rPr>
          <w:rFonts w:ascii="GHEA Grapalat" w:eastAsia="Times New Roman" w:hAnsi="GHEA Grapalat" w:cs="Times New Roman"/>
          <w:sz w:val="24"/>
          <w:szCs w:val="24"/>
        </w:rPr>
        <w:t>2</w:t>
      </w:r>
      <w:r w:rsidR="00BB7DB6" w:rsidRPr="003B5E0B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3B5E0B" w:rsidRPr="003B5E0B">
        <w:rPr>
          <w:rFonts w:ascii="GHEA Grapalat" w:eastAsia="Times New Roman" w:hAnsi="GHEA Grapalat" w:cs="Times New Roman"/>
          <w:sz w:val="24"/>
          <w:szCs w:val="24"/>
        </w:rPr>
        <w:t>Եկամուտների</w:t>
      </w:r>
      <w:proofErr w:type="spellEnd"/>
      <w:r w:rsidR="003B5E0B" w:rsidRPr="003B5E0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3B5E0B">
        <w:rPr>
          <w:rFonts w:ascii="GHEA Grapalat" w:eastAsia="Times New Roman" w:hAnsi="GHEA Grapalat" w:cs="Times New Roman"/>
          <w:sz w:val="24"/>
          <w:szCs w:val="24"/>
        </w:rPr>
        <w:t>քաղաքականությունը</w:t>
      </w:r>
      <w:proofErr w:type="spellEnd"/>
      <w:r w:rsidR="00BB7DB6" w:rsidRPr="003B5E0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3B5E0B">
        <w:rPr>
          <w:rFonts w:ascii="GHEA Grapalat" w:eastAsia="Times New Roman" w:hAnsi="GHEA Grapalat" w:cs="Times New Roman"/>
          <w:sz w:val="24"/>
          <w:szCs w:val="24"/>
        </w:rPr>
        <w:t>շարադրող</w:t>
      </w:r>
      <w:proofErr w:type="spellEnd"/>
      <w:r w:rsidR="00BB7DB6" w:rsidRPr="003B5E0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3B5E0B">
        <w:rPr>
          <w:rFonts w:ascii="GHEA Grapalat" w:eastAsia="Times New Roman" w:hAnsi="GHEA Grapalat" w:cs="Times New Roman"/>
          <w:sz w:val="24"/>
          <w:szCs w:val="24"/>
        </w:rPr>
        <w:t>մասը</w:t>
      </w:r>
      <w:proofErr w:type="spellEnd"/>
      <w:r w:rsidR="00BB7DB6" w:rsidRPr="003B5E0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3B5E0B">
        <w:rPr>
          <w:rFonts w:ascii="GHEA Grapalat" w:eastAsia="Times New Roman" w:hAnsi="GHEA Grapalat" w:cs="Times New Roman"/>
          <w:sz w:val="24"/>
          <w:szCs w:val="24"/>
        </w:rPr>
        <w:t>պետք</w:t>
      </w:r>
      <w:proofErr w:type="spellEnd"/>
      <w:r w:rsidR="00BB7DB6" w:rsidRPr="003B5E0B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BB7DB6" w:rsidRPr="003B5E0B">
        <w:rPr>
          <w:rFonts w:ascii="GHEA Grapalat" w:eastAsia="Times New Roman" w:hAnsi="GHEA Grapalat" w:cs="Times New Roman"/>
          <w:sz w:val="24"/>
          <w:szCs w:val="24"/>
        </w:rPr>
        <w:t>պարունակի</w:t>
      </w:r>
      <w:proofErr w:type="spellEnd"/>
      <w:r w:rsidR="00BB7DB6" w:rsidRPr="003B5E0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3B5E0B">
        <w:rPr>
          <w:rFonts w:ascii="GHEA Grapalat" w:eastAsia="Times New Roman" w:hAnsi="GHEA Grapalat" w:cs="Times New Roman"/>
          <w:sz w:val="24"/>
          <w:szCs w:val="24"/>
        </w:rPr>
        <w:t>տեղեկություններ</w:t>
      </w:r>
      <w:proofErr w:type="spellEnd"/>
      <w:r w:rsidR="00BB7DB6" w:rsidRPr="003B5E0B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BB7DB6" w:rsidRPr="004E0BE9" w:rsidRDefault="00E51C17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2.1</w:t>
      </w:r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0092F" w:rsidRPr="004E0BE9">
        <w:rPr>
          <w:rFonts w:ascii="GHEA Grapalat" w:eastAsia="Times New Roman" w:hAnsi="GHEA Grapalat" w:cs="Times New Roman"/>
          <w:sz w:val="24"/>
          <w:szCs w:val="24"/>
        </w:rPr>
        <w:t>առաջիկա</w:t>
      </w:r>
      <w:proofErr w:type="spellEnd"/>
      <w:r w:rsidR="00F0092F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0092F" w:rsidRPr="004E0BE9">
        <w:rPr>
          <w:rFonts w:ascii="GHEA Grapalat" w:eastAsia="Times New Roman" w:hAnsi="GHEA Grapalat" w:cs="Times New Roman"/>
          <w:sz w:val="24"/>
          <w:szCs w:val="24"/>
        </w:rPr>
        <w:t>երեք</w:t>
      </w:r>
      <w:proofErr w:type="spellEnd"/>
      <w:r w:rsidR="00F0092F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0092F" w:rsidRPr="004E0BE9">
        <w:rPr>
          <w:rFonts w:ascii="GHEA Grapalat" w:eastAsia="Times New Roman" w:hAnsi="GHEA Grapalat" w:cs="Times New Roman"/>
          <w:sz w:val="24"/>
          <w:szCs w:val="24"/>
        </w:rPr>
        <w:t>տարիների</w:t>
      </w:r>
      <w:proofErr w:type="spellEnd"/>
      <w:r w:rsidR="00F0092F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0092F" w:rsidRPr="004E0BE9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="00F0092F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B5E0B" w:rsidRPr="004E0BE9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3B5E0B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F5B0B">
        <w:rPr>
          <w:rFonts w:ascii="GHEA Grapalat" w:eastAsia="Times New Roman" w:hAnsi="GHEA Grapalat" w:cs="Times New Roman"/>
          <w:sz w:val="24"/>
          <w:szCs w:val="24"/>
        </w:rPr>
        <w:t>եկամուտների</w:t>
      </w:r>
      <w:proofErr w:type="spellEnd"/>
      <w:r w:rsidR="009F5B0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82439">
        <w:rPr>
          <w:rFonts w:ascii="GHEA Grapalat" w:eastAsia="Times New Roman" w:hAnsi="GHEA Grapalat" w:cs="Times New Roman"/>
          <w:sz w:val="24"/>
          <w:szCs w:val="24"/>
          <w:lang w:val="hy-AM"/>
        </w:rPr>
        <w:t>մասին</w:t>
      </w:r>
      <w:r w:rsidR="00E82439" w:rsidRPr="00F46C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824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բովանդակային և </w:t>
      </w:r>
      <w:r w:rsidR="00822825" w:rsidRPr="004E0BE9">
        <w:rPr>
          <w:rFonts w:ascii="GHEA Grapalat" w:eastAsia="Times New Roman" w:hAnsi="GHEA Grapalat" w:cs="Times New Roman"/>
          <w:sz w:val="24"/>
          <w:szCs w:val="24"/>
          <w:lang w:val="ru-RU"/>
        </w:rPr>
        <w:t>հաշվարկ</w:t>
      </w:r>
      <w:r w:rsidR="00E824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ային </w:t>
      </w:r>
      <w:r w:rsidR="00822825" w:rsidRPr="004E0BE9">
        <w:rPr>
          <w:rFonts w:ascii="GHEA Grapalat" w:eastAsia="Times New Roman" w:hAnsi="GHEA Grapalat" w:cs="Times New Roman"/>
          <w:sz w:val="24"/>
          <w:szCs w:val="24"/>
          <w:lang w:val="ru-RU"/>
        </w:rPr>
        <w:t>հիմնավորումներ</w:t>
      </w:r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B7DB6" w:rsidRPr="004E0BE9" w:rsidRDefault="00E51C17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2.2</w:t>
      </w:r>
      <w:r w:rsidR="00E14863" w:rsidRPr="00E1486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60A2F">
        <w:rPr>
          <w:rFonts w:ascii="GHEA Grapalat" w:eastAsia="Times New Roman" w:hAnsi="GHEA Grapalat" w:cs="Times New Roman"/>
          <w:sz w:val="24"/>
          <w:szCs w:val="24"/>
        </w:rPr>
        <w:t>ե</w:t>
      </w:r>
      <w:r w:rsidR="00E14863" w:rsidRPr="003B5E0B">
        <w:rPr>
          <w:rFonts w:ascii="GHEA Grapalat" w:eastAsia="Times New Roman" w:hAnsi="GHEA Grapalat" w:cs="Times New Roman"/>
          <w:sz w:val="24"/>
          <w:szCs w:val="24"/>
        </w:rPr>
        <w:t>կամուտների</w:t>
      </w:r>
      <w:proofErr w:type="spellEnd"/>
      <w:r w:rsidR="00E14863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ուղղությամբ</w:t>
      </w:r>
      <w:proofErr w:type="spellEnd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proofErr w:type="spellEnd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ընթացքի</w:t>
      </w:r>
      <w:proofErr w:type="spellEnd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գնահատականի</w:t>
      </w:r>
      <w:proofErr w:type="spellEnd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նախորդ</w:t>
      </w:r>
      <w:proofErr w:type="spellEnd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22825" w:rsidRPr="004E0BE9">
        <w:rPr>
          <w:rFonts w:ascii="GHEA Grapalat" w:eastAsia="Times New Roman" w:hAnsi="GHEA Grapalat" w:cs="Times New Roman"/>
          <w:sz w:val="24"/>
          <w:szCs w:val="24"/>
          <w:lang w:val="ru-RU"/>
        </w:rPr>
        <w:t>տարվա</w:t>
      </w:r>
      <w:r w:rsidR="00822825" w:rsidRPr="00F46C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B3121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822825" w:rsidRPr="00F46C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22825" w:rsidRPr="004E0BE9">
        <w:rPr>
          <w:rFonts w:ascii="GHEA Grapalat" w:eastAsia="Times New Roman" w:hAnsi="GHEA Grapalat" w:cs="Times New Roman"/>
          <w:sz w:val="24"/>
          <w:szCs w:val="24"/>
          <w:lang w:val="ru-RU"/>
        </w:rPr>
        <w:t>բյուջե</w:t>
      </w:r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ո</w:t>
      </w:r>
      <w:r w:rsidR="004E0BE9" w:rsidRPr="004E0BE9">
        <w:rPr>
          <w:rFonts w:ascii="GHEA Grapalat" w:eastAsia="Times New Roman" w:hAnsi="GHEA Grapalat" w:cs="Times New Roman"/>
          <w:sz w:val="24"/>
          <w:szCs w:val="24"/>
          <w:lang w:val="ru-RU"/>
        </w:rPr>
        <w:t>վ</w:t>
      </w:r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22825" w:rsidRPr="004E0BE9">
        <w:rPr>
          <w:rFonts w:ascii="GHEA Grapalat" w:eastAsia="Times New Roman" w:hAnsi="GHEA Grapalat" w:cs="Times New Roman"/>
          <w:sz w:val="24"/>
          <w:szCs w:val="24"/>
          <w:lang w:val="ru-RU"/>
        </w:rPr>
        <w:t>եկամուտների</w:t>
      </w:r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ցուցանիշների</w:t>
      </w:r>
      <w:proofErr w:type="spellEnd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փոփոխությունների</w:t>
      </w:r>
      <w:proofErr w:type="spellEnd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="0025240F" w:rsidRPr="004E0BE9">
        <w:rPr>
          <w:rFonts w:ascii="GHEA Grapalat" w:eastAsia="Times New Roman" w:hAnsi="GHEA Grapalat" w:cs="Times New Roman"/>
          <w:sz w:val="24"/>
          <w:szCs w:val="24"/>
        </w:rPr>
        <w:t>նախորդ</w:t>
      </w:r>
      <w:proofErr w:type="spellEnd"/>
      <w:r w:rsidR="0025240F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E0BE9" w:rsidRPr="004E0BE9">
        <w:rPr>
          <w:rFonts w:ascii="GHEA Grapalat" w:eastAsia="Times New Roman" w:hAnsi="GHEA Grapalat" w:cs="Times New Roman"/>
          <w:sz w:val="24"/>
          <w:szCs w:val="24"/>
          <w:lang w:val="ru-RU"/>
        </w:rPr>
        <w:t>երեք</w:t>
      </w:r>
      <w:r w:rsidR="004E0BE9" w:rsidRPr="00F46C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5240F" w:rsidRPr="004E0BE9">
        <w:rPr>
          <w:rFonts w:ascii="GHEA Grapalat" w:eastAsia="Times New Roman" w:hAnsi="GHEA Grapalat" w:cs="Times New Roman"/>
          <w:sz w:val="24"/>
          <w:szCs w:val="24"/>
          <w:lang w:val="ru-RU"/>
        </w:rPr>
        <w:t>տարվա</w:t>
      </w:r>
      <w:r w:rsidR="0025240F" w:rsidRPr="00F46C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723C5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համայնքային</w:t>
      </w:r>
      <w:r w:rsidR="0025240F" w:rsidRPr="00F46C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5240F" w:rsidRPr="004E0BE9">
        <w:rPr>
          <w:rFonts w:ascii="GHEA Grapalat" w:eastAsia="Times New Roman" w:hAnsi="GHEA Grapalat" w:cs="Times New Roman"/>
          <w:sz w:val="24"/>
          <w:szCs w:val="24"/>
          <w:lang w:val="ru-RU"/>
        </w:rPr>
        <w:t>բյուջե</w:t>
      </w:r>
      <w:r w:rsidR="0025240F" w:rsidRPr="004E0BE9">
        <w:rPr>
          <w:rFonts w:ascii="GHEA Grapalat" w:eastAsia="Times New Roman" w:hAnsi="GHEA Grapalat" w:cs="Times New Roman"/>
          <w:sz w:val="24"/>
          <w:szCs w:val="24"/>
        </w:rPr>
        <w:t>ո</w:t>
      </w:r>
      <w:r w:rsidR="004E0BE9" w:rsidRPr="004E0BE9">
        <w:rPr>
          <w:rFonts w:ascii="GHEA Grapalat" w:eastAsia="Times New Roman" w:hAnsi="GHEA Grapalat" w:cs="Times New Roman"/>
          <w:sz w:val="24"/>
          <w:szCs w:val="24"/>
          <w:lang w:val="ru-RU"/>
        </w:rPr>
        <w:t>վ</w:t>
      </w:r>
      <w:r w:rsidR="0025240F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5240F" w:rsidRPr="004E0BE9">
        <w:rPr>
          <w:rFonts w:ascii="GHEA Grapalat" w:eastAsia="Times New Roman" w:hAnsi="GHEA Grapalat" w:cs="Times New Roman"/>
          <w:sz w:val="24"/>
          <w:szCs w:val="24"/>
          <w:lang w:val="ru-RU"/>
        </w:rPr>
        <w:t>եկամուտների</w:t>
      </w:r>
      <w:r w:rsidR="0025240F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A0C39" w:rsidRPr="004E0BE9">
        <w:rPr>
          <w:rFonts w:ascii="GHEA Grapalat" w:eastAsia="Times New Roman" w:hAnsi="GHEA Grapalat" w:cs="Times New Roman"/>
          <w:sz w:val="24"/>
          <w:szCs w:val="24"/>
          <w:lang w:val="ru-RU"/>
        </w:rPr>
        <w:t>քաղաքականության</w:t>
      </w:r>
      <w:r w:rsidR="00DA0C39" w:rsidRPr="00F46CA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նպատակների</w:t>
      </w:r>
      <w:proofErr w:type="spellEnd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և/</w:t>
      </w:r>
      <w:proofErr w:type="spellStart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ցուցանիշների</w:t>
      </w:r>
      <w:proofErr w:type="spellEnd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նկատմամբ</w:t>
      </w:r>
      <w:proofErr w:type="spellEnd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շեղումների</w:t>
      </w:r>
      <w:proofErr w:type="spellEnd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փոփոխությունների</w:t>
      </w:r>
      <w:proofErr w:type="spellEnd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բացատրությ</w:t>
      </w:r>
      <w:proofErr w:type="spellEnd"/>
      <w:r w:rsidR="00E723C5">
        <w:rPr>
          <w:rFonts w:ascii="GHEA Grapalat" w:eastAsia="Times New Roman" w:hAnsi="GHEA Grapalat" w:cs="Times New Roman"/>
          <w:sz w:val="24"/>
          <w:szCs w:val="24"/>
          <w:lang w:val="hy-AM"/>
        </w:rPr>
        <w:t>ուն</w:t>
      </w:r>
      <w:r w:rsidR="00BB7DB6" w:rsidRPr="004E0BE9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B7DB6" w:rsidRPr="004E0BE9" w:rsidRDefault="00E51C17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Arial Unicode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2.3</w:t>
      </w:r>
      <w:r w:rsidR="00560A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60A2F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560A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D0841">
        <w:rPr>
          <w:rFonts w:ascii="GHEA Grapalat" w:eastAsia="Times New Roman" w:hAnsi="GHEA Grapalat" w:cs="Times New Roman"/>
          <w:sz w:val="24"/>
          <w:szCs w:val="24"/>
        </w:rPr>
        <w:t>միջնաժամկետ</w:t>
      </w:r>
      <w:proofErr w:type="spellEnd"/>
      <w:r w:rsidR="00BB7DB6" w:rsidRPr="00BD08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D0841">
        <w:rPr>
          <w:rFonts w:ascii="GHEA Grapalat" w:eastAsia="Times New Roman" w:hAnsi="GHEA Grapalat" w:cs="Times New Roman"/>
          <w:sz w:val="24"/>
          <w:szCs w:val="24"/>
        </w:rPr>
        <w:t>ծախսերի</w:t>
      </w:r>
      <w:proofErr w:type="spellEnd"/>
      <w:r w:rsidR="00BB7DB6" w:rsidRPr="00BD08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D0841">
        <w:rPr>
          <w:rFonts w:ascii="GHEA Grapalat" w:eastAsia="Times New Roman" w:hAnsi="GHEA Grapalat" w:cs="Times New Roman"/>
          <w:sz w:val="24"/>
          <w:szCs w:val="24"/>
        </w:rPr>
        <w:t>ծրագրի</w:t>
      </w:r>
      <w:proofErr w:type="spellEnd"/>
      <w:r w:rsidR="00BB7DB6" w:rsidRPr="00BD0841">
        <w:rPr>
          <w:rFonts w:ascii="Courier New" w:eastAsia="Times New Roman" w:hAnsi="Courier New" w:cs="Courier New"/>
          <w:sz w:val="24"/>
          <w:szCs w:val="24"/>
        </w:rPr>
        <w:t> </w:t>
      </w:r>
      <w:proofErr w:type="spellStart"/>
      <w:r w:rsidR="00BB7DB6" w:rsidRPr="00BD0841">
        <w:rPr>
          <w:rFonts w:ascii="GHEA Grapalat" w:eastAsia="Times New Roman" w:hAnsi="GHEA Grapalat" w:cs="Arial Unicode"/>
          <w:sz w:val="24"/>
          <w:szCs w:val="24"/>
        </w:rPr>
        <w:t>երեք</w:t>
      </w:r>
      <w:proofErr w:type="spellEnd"/>
      <w:r w:rsidR="00BB7DB6" w:rsidRPr="00BD08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D0841">
        <w:rPr>
          <w:rFonts w:ascii="GHEA Grapalat" w:eastAsia="Times New Roman" w:hAnsi="GHEA Grapalat" w:cs="Arial Unicode"/>
          <w:sz w:val="24"/>
          <w:szCs w:val="24"/>
        </w:rPr>
        <w:t>տարվա</w:t>
      </w:r>
      <w:proofErr w:type="spellEnd"/>
      <w:r w:rsidR="00BB7DB6" w:rsidRPr="00BD084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BB7DB6" w:rsidRPr="00BD0841">
        <w:rPr>
          <w:rFonts w:ascii="GHEA Grapalat" w:eastAsia="Times New Roman" w:hAnsi="GHEA Grapalat" w:cs="Arial Unicode"/>
          <w:sz w:val="24"/>
          <w:szCs w:val="24"/>
        </w:rPr>
        <w:t>առաջիկա</w:t>
      </w:r>
      <w:proofErr w:type="spellEnd"/>
      <w:r w:rsidR="00BB7DB6" w:rsidRPr="00BD08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D0841">
        <w:rPr>
          <w:rFonts w:ascii="GHEA Grapalat" w:eastAsia="Times New Roman" w:hAnsi="GHEA Grapalat" w:cs="Arial Unicode"/>
          <w:sz w:val="24"/>
          <w:szCs w:val="24"/>
        </w:rPr>
        <w:t>բյուջետային</w:t>
      </w:r>
      <w:proofErr w:type="spellEnd"/>
      <w:r w:rsidR="00BB7DB6" w:rsidRPr="00BD08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D0841">
        <w:rPr>
          <w:rFonts w:ascii="GHEA Grapalat" w:eastAsia="Times New Roman" w:hAnsi="GHEA Grapalat" w:cs="Arial Unicode"/>
          <w:sz w:val="24"/>
          <w:szCs w:val="24"/>
        </w:rPr>
        <w:t>տարվա</w:t>
      </w:r>
      <w:proofErr w:type="spellEnd"/>
      <w:r w:rsidR="00BB7DB6" w:rsidRPr="00BD08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B7DB6" w:rsidRPr="00BD0841">
        <w:rPr>
          <w:rFonts w:ascii="GHEA Grapalat" w:eastAsia="Times New Roman" w:hAnsi="GHEA Grapalat" w:cs="Arial Unicode"/>
          <w:sz w:val="24"/>
          <w:szCs w:val="24"/>
        </w:rPr>
        <w:t>և</w:t>
      </w:r>
      <w:r w:rsidR="00BB7DB6" w:rsidRPr="00BD08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D0841">
        <w:rPr>
          <w:rFonts w:ascii="GHEA Grapalat" w:eastAsia="Times New Roman" w:hAnsi="GHEA Grapalat" w:cs="Arial Unicode"/>
          <w:sz w:val="24"/>
          <w:szCs w:val="24"/>
        </w:rPr>
        <w:t>դրան</w:t>
      </w:r>
      <w:proofErr w:type="spellEnd"/>
      <w:r w:rsidR="00BB7DB6" w:rsidRPr="00BD08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D0841">
        <w:rPr>
          <w:rFonts w:ascii="GHEA Grapalat" w:eastAsia="Times New Roman" w:hAnsi="GHEA Grapalat" w:cs="Arial Unicode"/>
          <w:sz w:val="24"/>
          <w:szCs w:val="24"/>
        </w:rPr>
        <w:t>հաջորդող</w:t>
      </w:r>
      <w:proofErr w:type="spellEnd"/>
      <w:r w:rsidR="00E723C5">
        <w:rPr>
          <w:rFonts w:ascii="Sylfaen" w:eastAsia="Times New Roman" w:hAnsi="Sylfaen" w:cs="Courier New"/>
          <w:sz w:val="24"/>
          <w:szCs w:val="24"/>
          <w:lang w:val="hy-AM"/>
        </w:rPr>
        <w:t xml:space="preserve"> </w:t>
      </w:r>
      <w:proofErr w:type="spellStart"/>
      <w:r w:rsidR="00BB7DB6" w:rsidRPr="00BD0841">
        <w:rPr>
          <w:rFonts w:ascii="GHEA Grapalat" w:eastAsia="Times New Roman" w:hAnsi="GHEA Grapalat" w:cs="Arial Unicode"/>
          <w:sz w:val="24"/>
          <w:szCs w:val="24"/>
        </w:rPr>
        <w:t>երկու</w:t>
      </w:r>
      <w:proofErr w:type="spellEnd"/>
      <w:r w:rsidR="00BB7DB6" w:rsidRPr="00BD08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D0841">
        <w:rPr>
          <w:rFonts w:ascii="GHEA Grapalat" w:eastAsia="Times New Roman" w:hAnsi="GHEA Grapalat" w:cs="Arial Unicode"/>
          <w:sz w:val="24"/>
          <w:szCs w:val="24"/>
        </w:rPr>
        <w:t>տարիների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) </w:t>
      </w:r>
      <w:proofErr w:type="spellStart"/>
      <w:r w:rsidR="00BB7DB6" w:rsidRPr="00BD0841">
        <w:rPr>
          <w:rFonts w:ascii="GHEA Grapalat" w:eastAsia="Times New Roman" w:hAnsi="GHEA Grapalat" w:cs="Arial Unicode"/>
          <w:sz w:val="24"/>
          <w:szCs w:val="24"/>
        </w:rPr>
        <w:t>կտրվածքով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652478">
        <w:rPr>
          <w:rFonts w:ascii="GHEA Grapalat" w:eastAsia="Times New Roman" w:hAnsi="GHEA Grapalat" w:cs="Arial Unicode"/>
          <w:sz w:val="24"/>
          <w:szCs w:val="24"/>
        </w:rPr>
        <w:t>բոլոր</w:t>
      </w:r>
      <w:proofErr w:type="spellEnd"/>
      <w:r w:rsidR="00652478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652478">
        <w:rPr>
          <w:rFonts w:ascii="GHEA Grapalat" w:eastAsia="Times New Roman" w:hAnsi="GHEA Grapalat" w:cs="Arial Unicode"/>
          <w:sz w:val="24"/>
          <w:szCs w:val="24"/>
        </w:rPr>
        <w:t>տեսակի</w:t>
      </w:r>
      <w:proofErr w:type="spellEnd"/>
      <w:r w:rsidR="00652478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եկամուտների</w:t>
      </w:r>
      <w:proofErr w:type="spellEnd"/>
      <w:r w:rsidR="00B24042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ուղղությամբ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կանխատեսումների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վերաբերյալ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.</w:t>
      </w:r>
    </w:p>
    <w:p w:rsidR="00BB7DB6" w:rsidRPr="004E0BE9" w:rsidRDefault="00E51C17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Arial Unicode"/>
          <w:sz w:val="24"/>
          <w:szCs w:val="24"/>
        </w:rPr>
      </w:pPr>
      <w:r>
        <w:rPr>
          <w:rFonts w:ascii="GHEA Grapalat" w:eastAsia="Times New Roman" w:hAnsi="GHEA Grapalat" w:cs="Arial Unicode"/>
          <w:sz w:val="24"/>
          <w:szCs w:val="24"/>
        </w:rPr>
        <w:lastRenderedPageBreak/>
        <w:t>2.4</w:t>
      </w:r>
      <w:r w:rsidR="00560A2F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560A2F">
        <w:rPr>
          <w:rFonts w:ascii="GHEA Grapalat" w:eastAsia="Times New Roman" w:hAnsi="GHEA Grapalat" w:cs="Arial Unicode"/>
          <w:sz w:val="24"/>
          <w:szCs w:val="24"/>
        </w:rPr>
        <w:t>հ</w:t>
      </w:r>
      <w:r w:rsidR="004458D9">
        <w:rPr>
          <w:rFonts w:ascii="GHEA Grapalat" w:eastAsia="Times New Roman" w:hAnsi="GHEA Grapalat" w:cs="Arial Unicode"/>
          <w:sz w:val="24"/>
          <w:szCs w:val="24"/>
        </w:rPr>
        <w:t>ամայնքի</w:t>
      </w:r>
      <w:proofErr w:type="spellEnd"/>
      <w:r w:rsidR="004458D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4458D9">
        <w:rPr>
          <w:rFonts w:ascii="GHEA Grapalat" w:eastAsia="Times New Roman" w:hAnsi="GHEA Grapalat" w:cs="Arial Unicode"/>
          <w:sz w:val="24"/>
          <w:szCs w:val="24"/>
        </w:rPr>
        <w:t>հնգամյա</w:t>
      </w:r>
      <w:proofErr w:type="spellEnd"/>
      <w:r w:rsidR="004458D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D63A1D">
        <w:rPr>
          <w:rFonts w:ascii="GHEA Grapalat" w:eastAsia="Times New Roman" w:hAnsi="GHEA Grapalat" w:cs="Arial Unicode"/>
          <w:sz w:val="24"/>
          <w:szCs w:val="24"/>
        </w:rPr>
        <w:t>զարգացման</w:t>
      </w:r>
      <w:proofErr w:type="spellEnd"/>
      <w:r w:rsidR="00D63A1D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4458D9">
        <w:rPr>
          <w:rFonts w:ascii="GHEA Grapalat" w:eastAsia="Times New Roman" w:hAnsi="GHEA Grapalat" w:cs="Arial Unicode"/>
          <w:sz w:val="24"/>
          <w:szCs w:val="24"/>
        </w:rPr>
        <w:t>ծրագրի</w:t>
      </w:r>
      <w:proofErr w:type="spellEnd"/>
      <w:r w:rsidR="004458D9">
        <w:rPr>
          <w:rFonts w:ascii="GHEA Grapalat" w:eastAsia="Times New Roman" w:hAnsi="GHEA Grapalat" w:cs="Arial Unicode"/>
          <w:sz w:val="24"/>
          <w:szCs w:val="24"/>
        </w:rPr>
        <w:t>,</w:t>
      </w:r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4E0BE9" w:rsidRPr="004E0BE9">
        <w:rPr>
          <w:rFonts w:ascii="GHEA Grapalat" w:eastAsia="Times New Roman" w:hAnsi="GHEA Grapalat" w:cs="Arial Unicode"/>
          <w:sz w:val="24"/>
          <w:szCs w:val="24"/>
        </w:rPr>
        <w:t>սոցիալ-</w:t>
      </w:r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տնտեսական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և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այլ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ենթադրությունների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վերաբերյալ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որոնց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հիման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վրա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պատրաստվել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են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կանխատեսումները</w:t>
      </w:r>
      <w:proofErr w:type="spellEnd"/>
      <w:r w:rsidR="004E0BE9" w:rsidRPr="004E0BE9">
        <w:rPr>
          <w:rFonts w:ascii="GHEA Grapalat" w:eastAsia="Times New Roman" w:hAnsi="GHEA Grapalat" w:cs="Arial Unicode"/>
          <w:sz w:val="24"/>
          <w:szCs w:val="24"/>
        </w:rPr>
        <w:t>,</w:t>
      </w:r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4E0BE9" w:rsidRPr="004E0BE9">
        <w:rPr>
          <w:rFonts w:ascii="GHEA Grapalat" w:eastAsia="Times New Roman" w:hAnsi="GHEA Grapalat" w:cs="Arial Unicode"/>
          <w:sz w:val="24"/>
          <w:szCs w:val="24"/>
        </w:rPr>
        <w:t>դրանց</w:t>
      </w:r>
      <w:proofErr w:type="spellEnd"/>
      <w:r w:rsidR="004E0BE9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4E0BE9" w:rsidRPr="004E0BE9">
        <w:rPr>
          <w:rFonts w:ascii="GHEA Grapalat" w:eastAsia="Times New Roman" w:hAnsi="GHEA Grapalat" w:cs="Arial Unicode"/>
          <w:sz w:val="24"/>
          <w:szCs w:val="24"/>
        </w:rPr>
        <w:t>կարևորության</w:t>
      </w:r>
      <w:proofErr w:type="spellEnd"/>
      <w:r w:rsidR="004E0BE9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4E0BE9" w:rsidRPr="004E0BE9">
        <w:rPr>
          <w:rFonts w:ascii="GHEA Grapalat" w:eastAsia="Times New Roman" w:hAnsi="GHEA Grapalat" w:cs="Arial Unicode"/>
          <w:sz w:val="24"/>
          <w:szCs w:val="24"/>
        </w:rPr>
        <w:t>հիմնավորմամբ</w:t>
      </w:r>
      <w:proofErr w:type="spellEnd"/>
      <w:r w:rsidR="004E0BE9" w:rsidRPr="004E0BE9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հիմնական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ռիսկերի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վերաբերյալ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:</w:t>
      </w:r>
    </w:p>
    <w:p w:rsidR="009F5B0B" w:rsidRPr="008920A3" w:rsidRDefault="006950D3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Arial Unicode"/>
          <w:sz w:val="24"/>
          <w:szCs w:val="24"/>
        </w:rPr>
      </w:pPr>
      <w:r w:rsidRPr="008173F6">
        <w:rPr>
          <w:rFonts w:ascii="GHEA Grapalat" w:eastAsia="Times New Roman" w:hAnsi="GHEA Grapalat" w:cs="Times New Roman"/>
          <w:sz w:val="24"/>
          <w:szCs w:val="24"/>
        </w:rPr>
        <w:t>3</w:t>
      </w:r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.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Ծախսային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քաղաքականությունը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պարունակում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է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հետևյալ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տեղեկությունները</w:t>
      </w:r>
      <w:proofErr w:type="spellEnd"/>
      <w:r w:rsidR="00BB7DB6" w:rsidRPr="004E0BE9">
        <w:rPr>
          <w:rFonts w:ascii="GHEA Grapalat" w:eastAsia="Times New Roman" w:hAnsi="GHEA Grapalat" w:cs="Arial Unicode"/>
          <w:sz w:val="24"/>
          <w:szCs w:val="24"/>
        </w:rPr>
        <w:t>`</w:t>
      </w:r>
    </w:p>
    <w:p w:rsidR="00BB7DB6" w:rsidRPr="00B16684" w:rsidRDefault="00E51C17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3.1</w:t>
      </w:r>
      <w:r w:rsidR="009F5B0B" w:rsidRPr="009F5B0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20A3">
        <w:rPr>
          <w:rFonts w:ascii="GHEA Grapalat" w:eastAsia="Times New Roman" w:hAnsi="GHEA Grapalat" w:cs="Times New Roman"/>
          <w:sz w:val="24"/>
          <w:szCs w:val="24"/>
        </w:rPr>
        <w:t>այն</w:t>
      </w:r>
      <w:proofErr w:type="spellEnd"/>
      <w:r w:rsidR="008920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20A3">
        <w:rPr>
          <w:rFonts w:ascii="GHEA Grapalat" w:eastAsia="Times New Roman" w:hAnsi="GHEA Grapalat" w:cs="Times New Roman"/>
          <w:sz w:val="24"/>
          <w:szCs w:val="24"/>
        </w:rPr>
        <w:t>արդյունքները</w:t>
      </w:r>
      <w:proofErr w:type="spellEnd"/>
      <w:r w:rsidR="008920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20A3">
        <w:rPr>
          <w:rFonts w:ascii="GHEA Grapalat" w:eastAsia="Times New Roman" w:hAnsi="GHEA Grapalat" w:cs="Times New Roman"/>
          <w:sz w:val="24"/>
          <w:szCs w:val="24"/>
        </w:rPr>
        <w:t>որոնց</w:t>
      </w:r>
      <w:proofErr w:type="spellEnd"/>
      <w:r w:rsidR="008920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20A3">
        <w:rPr>
          <w:rFonts w:ascii="GHEA Grapalat" w:eastAsia="Times New Roman" w:hAnsi="GHEA Grapalat" w:cs="Times New Roman"/>
          <w:sz w:val="24"/>
          <w:szCs w:val="24"/>
        </w:rPr>
        <w:t>համայնքը</w:t>
      </w:r>
      <w:proofErr w:type="spellEnd"/>
      <w:r w:rsidR="008920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20A3">
        <w:rPr>
          <w:rFonts w:ascii="GHEA Grapalat" w:eastAsia="Times New Roman" w:hAnsi="GHEA Grapalat" w:cs="Times New Roman"/>
          <w:sz w:val="24"/>
          <w:szCs w:val="24"/>
        </w:rPr>
        <w:t>ցանկանում</w:t>
      </w:r>
      <w:proofErr w:type="spellEnd"/>
      <w:r w:rsidR="008920A3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8920A3">
        <w:rPr>
          <w:rFonts w:ascii="GHEA Grapalat" w:eastAsia="Times New Roman" w:hAnsi="GHEA Grapalat" w:cs="Times New Roman"/>
          <w:sz w:val="24"/>
          <w:szCs w:val="24"/>
        </w:rPr>
        <w:t>հասնել</w:t>
      </w:r>
      <w:proofErr w:type="spellEnd"/>
      <w:r w:rsidR="008920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20A3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8920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20A3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="008920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20A3">
        <w:rPr>
          <w:rFonts w:ascii="GHEA Grapalat" w:eastAsia="Times New Roman" w:hAnsi="GHEA Grapalat" w:cs="Times New Roman"/>
          <w:sz w:val="24"/>
          <w:szCs w:val="24"/>
        </w:rPr>
        <w:t>իրականացվելիք</w:t>
      </w:r>
      <w:proofErr w:type="spellEnd"/>
      <w:r w:rsidR="008920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20A3">
        <w:rPr>
          <w:rFonts w:ascii="GHEA Grapalat" w:eastAsia="Times New Roman" w:hAnsi="GHEA Grapalat" w:cs="Times New Roman"/>
          <w:sz w:val="24"/>
          <w:szCs w:val="24"/>
        </w:rPr>
        <w:t>ծրագրերի</w:t>
      </w:r>
      <w:proofErr w:type="spellEnd"/>
      <w:r w:rsidR="008920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20A3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proofErr w:type="spellEnd"/>
      <w:r w:rsidR="008920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20A3">
        <w:rPr>
          <w:rFonts w:ascii="GHEA Grapalat" w:eastAsia="Times New Roman" w:hAnsi="GHEA Grapalat" w:cs="Times New Roman"/>
          <w:sz w:val="24"/>
          <w:szCs w:val="24"/>
        </w:rPr>
        <w:t>ծախսեր</w:t>
      </w:r>
      <w:proofErr w:type="spellEnd"/>
      <w:r w:rsidR="008920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20A3">
        <w:rPr>
          <w:rFonts w:ascii="GHEA Grapalat" w:eastAsia="Times New Roman" w:hAnsi="GHEA Grapalat" w:cs="Times New Roman"/>
          <w:sz w:val="24"/>
          <w:szCs w:val="24"/>
        </w:rPr>
        <w:t>կատարելու</w:t>
      </w:r>
      <w:proofErr w:type="spellEnd"/>
      <w:r w:rsidR="008920A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920A3">
        <w:rPr>
          <w:rFonts w:ascii="GHEA Grapalat" w:eastAsia="Times New Roman" w:hAnsi="GHEA Grapalat" w:cs="Times New Roman"/>
          <w:sz w:val="24"/>
          <w:szCs w:val="24"/>
        </w:rPr>
        <w:t>միջո</w:t>
      </w:r>
      <w:proofErr w:type="spellEnd"/>
      <w:r w:rsidR="00F940EB">
        <w:rPr>
          <w:rFonts w:ascii="GHEA Grapalat" w:eastAsia="Times New Roman" w:hAnsi="GHEA Grapalat" w:cs="Times New Roman"/>
          <w:sz w:val="24"/>
          <w:szCs w:val="24"/>
          <w:lang w:val="hy-AM"/>
        </w:rPr>
        <w:t>ց</w:t>
      </w:r>
      <w:proofErr w:type="spellStart"/>
      <w:r w:rsidR="008920A3">
        <w:rPr>
          <w:rFonts w:ascii="GHEA Grapalat" w:eastAsia="Times New Roman" w:hAnsi="GHEA Grapalat" w:cs="Times New Roman"/>
          <w:sz w:val="24"/>
          <w:szCs w:val="24"/>
        </w:rPr>
        <w:t>ով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B7DB6" w:rsidRPr="00B16684" w:rsidRDefault="00E51C17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3.2</w:t>
      </w:r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ծախսային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գործոնները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այդ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թվում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ակնկալվող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տնտեսական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սոցիալական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միտումները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որոնք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կանխատեսվող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ժամանակաշրջանի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ընթացքում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կազդեն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տվյալ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16684" w:rsidRPr="00B16684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ում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իրականացվելիք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ծախսերի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վրա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BB7DB6" w:rsidRPr="00BB75FD" w:rsidRDefault="00E51C17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Arial Unicode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3.3</w:t>
      </w:r>
      <w:r w:rsidR="00BB75FD" w:rsidRPr="00BB75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5FD" w:rsidRPr="00B16684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BB75FD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5FD" w:rsidRPr="00B16684">
        <w:rPr>
          <w:rFonts w:ascii="GHEA Grapalat" w:eastAsia="Times New Roman" w:hAnsi="GHEA Grapalat" w:cs="Times New Roman"/>
          <w:sz w:val="24"/>
          <w:szCs w:val="24"/>
        </w:rPr>
        <w:t>գերակայությունները</w:t>
      </w:r>
      <w:proofErr w:type="spellEnd"/>
      <w:r w:rsidR="00BB75FD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5FD" w:rsidRPr="00B16684">
        <w:rPr>
          <w:rFonts w:ascii="GHEA Grapalat" w:eastAsia="Times New Roman" w:hAnsi="GHEA Grapalat" w:cs="Times New Roman"/>
          <w:sz w:val="24"/>
          <w:szCs w:val="24"/>
        </w:rPr>
        <w:t>կանխատեսվող</w:t>
      </w:r>
      <w:proofErr w:type="spellEnd"/>
      <w:r w:rsidR="00BB75FD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5FD" w:rsidRPr="00B16684">
        <w:rPr>
          <w:rFonts w:ascii="GHEA Grapalat" w:eastAsia="Times New Roman" w:hAnsi="GHEA Grapalat" w:cs="Times New Roman"/>
          <w:sz w:val="24"/>
          <w:szCs w:val="24"/>
        </w:rPr>
        <w:t>ժամանակաշրջանում</w:t>
      </w:r>
      <w:proofErr w:type="spellEnd"/>
      <w:r w:rsidR="00BB75FD">
        <w:rPr>
          <w:rFonts w:ascii="GHEA Grapalat" w:eastAsia="Times New Roman" w:hAnsi="GHEA Grapalat" w:cs="Times New Roman"/>
          <w:sz w:val="24"/>
          <w:szCs w:val="24"/>
        </w:rPr>
        <w:t>՝</w:t>
      </w:r>
      <w:r w:rsidR="00BB75FD" w:rsidRPr="00BB75F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5FD" w:rsidRPr="00BD0841">
        <w:rPr>
          <w:rFonts w:ascii="GHEA Grapalat" w:eastAsia="Times New Roman" w:hAnsi="GHEA Grapalat" w:cs="Times New Roman"/>
          <w:sz w:val="24"/>
          <w:szCs w:val="24"/>
        </w:rPr>
        <w:t>միջնաժամկետ</w:t>
      </w:r>
      <w:proofErr w:type="spellEnd"/>
      <w:r w:rsidR="00BB75FD" w:rsidRPr="00BD08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5FD" w:rsidRPr="00BD0841">
        <w:rPr>
          <w:rFonts w:ascii="GHEA Grapalat" w:eastAsia="Times New Roman" w:hAnsi="GHEA Grapalat" w:cs="Times New Roman"/>
          <w:sz w:val="24"/>
          <w:szCs w:val="24"/>
        </w:rPr>
        <w:t>ծախսերի</w:t>
      </w:r>
      <w:proofErr w:type="spellEnd"/>
      <w:r w:rsidR="00BB75FD" w:rsidRPr="00BD08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5FD" w:rsidRPr="00BD0841">
        <w:rPr>
          <w:rFonts w:ascii="GHEA Grapalat" w:eastAsia="Times New Roman" w:hAnsi="GHEA Grapalat" w:cs="Times New Roman"/>
          <w:sz w:val="24"/>
          <w:szCs w:val="24"/>
        </w:rPr>
        <w:t>ծրագրի</w:t>
      </w:r>
      <w:proofErr w:type="spellEnd"/>
      <w:r w:rsidR="00BB75FD" w:rsidRPr="00BD0841">
        <w:rPr>
          <w:rFonts w:ascii="Courier New" w:eastAsia="Times New Roman" w:hAnsi="Courier New" w:cs="Courier New"/>
          <w:sz w:val="24"/>
          <w:szCs w:val="24"/>
        </w:rPr>
        <w:t> </w:t>
      </w:r>
      <w:proofErr w:type="spellStart"/>
      <w:r w:rsidR="00BB75FD" w:rsidRPr="00BD0841">
        <w:rPr>
          <w:rFonts w:ascii="GHEA Grapalat" w:eastAsia="Times New Roman" w:hAnsi="GHEA Grapalat" w:cs="Arial Unicode"/>
          <w:sz w:val="24"/>
          <w:szCs w:val="24"/>
        </w:rPr>
        <w:t>երեք</w:t>
      </w:r>
      <w:proofErr w:type="spellEnd"/>
      <w:r w:rsidR="00BB75FD" w:rsidRPr="00BD08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5FD" w:rsidRPr="00BD0841">
        <w:rPr>
          <w:rFonts w:ascii="GHEA Grapalat" w:eastAsia="Times New Roman" w:hAnsi="GHEA Grapalat" w:cs="Arial Unicode"/>
          <w:sz w:val="24"/>
          <w:szCs w:val="24"/>
        </w:rPr>
        <w:t>տարվա</w:t>
      </w:r>
      <w:proofErr w:type="spellEnd"/>
      <w:r w:rsidR="00BB75FD" w:rsidRPr="00BD084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5FD" w:rsidRPr="00BD0841">
        <w:rPr>
          <w:rFonts w:ascii="GHEA Grapalat" w:eastAsia="Times New Roman" w:hAnsi="GHEA Grapalat" w:cs="Arial Unicode"/>
          <w:sz w:val="24"/>
          <w:szCs w:val="24"/>
        </w:rPr>
        <w:t>կտրվածքով</w:t>
      </w:r>
      <w:proofErr w:type="spellEnd"/>
      <w:r w:rsidR="00BB75FD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5FD">
        <w:rPr>
          <w:rFonts w:ascii="GHEA Grapalat" w:eastAsia="Times New Roman" w:hAnsi="GHEA Grapalat" w:cs="Arial Unicode"/>
          <w:sz w:val="24"/>
          <w:szCs w:val="24"/>
        </w:rPr>
        <w:t>ծախսերի</w:t>
      </w:r>
      <w:proofErr w:type="spellEnd"/>
      <w:r w:rsidR="00BB75FD" w:rsidRPr="004E0BE9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BB75FD" w:rsidRPr="004E0BE9">
        <w:rPr>
          <w:rFonts w:ascii="GHEA Grapalat" w:eastAsia="Times New Roman" w:hAnsi="GHEA Grapalat" w:cs="Arial Unicode"/>
          <w:sz w:val="24"/>
          <w:szCs w:val="24"/>
        </w:rPr>
        <w:t>ուղղութ</w:t>
      </w:r>
      <w:r w:rsidR="003A441F">
        <w:rPr>
          <w:rFonts w:ascii="GHEA Grapalat" w:eastAsia="Times New Roman" w:hAnsi="GHEA Grapalat" w:cs="Arial Unicode"/>
          <w:sz w:val="24"/>
          <w:szCs w:val="24"/>
        </w:rPr>
        <w:t>յամբ</w:t>
      </w:r>
      <w:proofErr w:type="spellEnd"/>
      <w:r w:rsidR="003A441F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3A441F">
        <w:rPr>
          <w:rFonts w:ascii="GHEA Grapalat" w:eastAsia="Times New Roman" w:hAnsi="GHEA Grapalat" w:cs="Arial Unicode"/>
          <w:sz w:val="24"/>
          <w:szCs w:val="24"/>
        </w:rPr>
        <w:t>կանխատեսումների</w:t>
      </w:r>
      <w:proofErr w:type="spellEnd"/>
      <w:r w:rsidR="003A441F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3A441F">
        <w:rPr>
          <w:rFonts w:ascii="GHEA Grapalat" w:eastAsia="Times New Roman" w:hAnsi="GHEA Grapalat" w:cs="Arial Unicode"/>
          <w:sz w:val="24"/>
          <w:szCs w:val="24"/>
        </w:rPr>
        <w:t>վերաբերյալ</w:t>
      </w:r>
      <w:proofErr w:type="spellEnd"/>
      <w:r w:rsidR="003A441F">
        <w:rPr>
          <w:rFonts w:ascii="GHEA Grapalat" w:eastAsia="Times New Roman" w:hAnsi="GHEA Grapalat" w:cs="Arial Unicode"/>
          <w:sz w:val="24"/>
          <w:szCs w:val="24"/>
        </w:rPr>
        <w:t>.</w:t>
      </w:r>
    </w:p>
    <w:p w:rsidR="00BB7DB6" w:rsidRDefault="00E51C17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3.4</w:t>
      </w:r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տվյալ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16684" w:rsidRPr="00B16684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ում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>արտաքին</w:t>
      </w:r>
      <w:proofErr w:type="spellEnd"/>
      <w:r w:rsidR="00BB7DB6" w:rsidRPr="00B166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E1602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proofErr w:type="spellEnd"/>
      <w:r w:rsidR="00CE160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E1602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proofErr w:type="spellEnd"/>
      <w:r w:rsidR="00CE160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E1602">
        <w:rPr>
          <w:rFonts w:ascii="GHEA Grapalat" w:eastAsia="Times New Roman" w:hAnsi="GHEA Grapalat" w:cs="Times New Roman"/>
          <w:sz w:val="24"/>
          <w:szCs w:val="24"/>
        </w:rPr>
        <w:t>չափերը</w:t>
      </w:r>
      <w:proofErr w:type="spellEnd"/>
      <w:r w:rsidR="00DA00C6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DA00C6">
        <w:rPr>
          <w:rFonts w:ascii="GHEA Grapalat" w:eastAsia="Times New Roman" w:hAnsi="GHEA Grapalat" w:cs="Times New Roman"/>
          <w:sz w:val="24"/>
          <w:szCs w:val="24"/>
        </w:rPr>
        <w:t>աղբյուրները</w:t>
      </w:r>
      <w:proofErr w:type="spellEnd"/>
      <w:proofErr w:type="gramStart"/>
      <w:r w:rsidR="00CE1602">
        <w:rPr>
          <w:rFonts w:ascii="GHEA Grapalat" w:eastAsia="Times New Roman" w:hAnsi="GHEA Grapalat" w:cs="Times New Roman"/>
          <w:sz w:val="24"/>
          <w:szCs w:val="24"/>
        </w:rPr>
        <w:t>:</w:t>
      </w:r>
      <w:r w:rsidR="003A441F" w:rsidRPr="002C5924">
        <w:rPr>
          <w:rFonts w:ascii="GHEA Grapalat" w:eastAsia="Times New Roman" w:hAnsi="GHEA Grapalat" w:cs="Times New Roman"/>
          <w:sz w:val="24"/>
          <w:szCs w:val="24"/>
        </w:rPr>
        <w:t>»</w:t>
      </w:r>
      <w:proofErr w:type="gramEnd"/>
      <w:r w:rsidR="003A441F" w:rsidRPr="002C592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920A3" w:rsidRDefault="008920A3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8399C" w:rsidRDefault="008920A3" w:rsidP="00710F7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3.</w:t>
      </w:r>
      <w:r w:rsidRPr="008920A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proofErr w:type="spellStart"/>
      <w:r w:rsidRPr="00F0432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Օրենքի</w:t>
      </w:r>
      <w:proofErr w:type="spellEnd"/>
      <w:r w:rsidRPr="00F0432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31–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հոդված</w:t>
      </w:r>
      <w:proofErr w:type="spellEnd"/>
      <w:r w:rsidR="00B83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ում՝</w:t>
      </w:r>
    </w:p>
    <w:p w:rsidR="00B8399C" w:rsidRDefault="00B8399C" w:rsidP="00710F7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920A3" w:rsidRPr="00B8399C" w:rsidRDefault="00B8399C" w:rsidP="00710F73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հոդվածի</w:t>
      </w:r>
      <w:r w:rsidR="008920A3" w:rsidRPr="00B8399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1-ին մասը շարադրել հետևյալ </w:t>
      </w:r>
      <w:r w:rsidR="008920A3" w:rsidRPr="00B83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խմբագրությամբ.</w:t>
      </w:r>
    </w:p>
    <w:p w:rsidR="003A441F" w:rsidRPr="00B8399C" w:rsidRDefault="008920A3" w:rsidP="00710F7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83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B8399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A441F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>«1. Համայնքի բյուջեի նախագիծը կազմվում է հիմքում դնելով համայ</w:t>
      </w:r>
      <w:r w:rsidR="000734E7">
        <w:rPr>
          <w:rFonts w:ascii="GHEA Grapalat" w:eastAsia="Times New Roman" w:hAnsi="GHEA Grapalat" w:cs="Times New Roman"/>
          <w:sz w:val="24"/>
          <w:szCs w:val="24"/>
          <w:lang w:val="hy-AM"/>
        </w:rPr>
        <w:t>նքի միջնաժամկետ ծախսերի ծրագիրը</w:t>
      </w:r>
      <w:r w:rsidR="003A441F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>՝ տվյալ բյուջետային տարվա հիմնախնդիրների լուծման համար անհրաժեշտ ֆինանսական միջոցների պլանավորման հիման վրա:»:</w:t>
      </w:r>
    </w:p>
    <w:p w:rsidR="00B8399C" w:rsidRPr="00B8399C" w:rsidRDefault="00202AE3" w:rsidP="00710F73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հետևյալ բովանդակությամբ </w:t>
      </w:r>
      <w:r w:rsidR="00B8399C" w:rsidRPr="00742BA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742BAA" w:rsidRPr="00742BAA">
        <w:rPr>
          <w:rFonts w:ascii="GHEA Grapalat" w:eastAsia="Times New Roman" w:hAnsi="GHEA Grapalat" w:cs="Times New Roman"/>
          <w:sz w:val="24"/>
          <w:szCs w:val="24"/>
        </w:rPr>
        <w:t>.1</w:t>
      </w:r>
      <w:r w:rsidR="00B8399C" w:rsidRPr="00742BAA">
        <w:rPr>
          <w:rFonts w:ascii="GHEA Grapalat" w:eastAsia="Times New Roman" w:hAnsi="GHEA Grapalat" w:cs="Times New Roman"/>
          <w:sz w:val="24"/>
          <w:szCs w:val="24"/>
          <w:lang w:val="hy-AM"/>
        </w:rPr>
        <w:t>- 1</w:t>
      </w:r>
      <w:r w:rsidR="00742BAA">
        <w:rPr>
          <w:rFonts w:ascii="GHEA Grapalat" w:eastAsia="Times New Roman" w:hAnsi="GHEA Grapalat" w:cs="Times New Roman"/>
          <w:sz w:val="24"/>
          <w:szCs w:val="24"/>
        </w:rPr>
        <w:t>.6</w:t>
      </w:r>
      <w:r w:rsidR="00B8399C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>-րդ մասեր`</w:t>
      </w:r>
    </w:p>
    <w:p w:rsidR="00B8399C" w:rsidRPr="00B8399C" w:rsidRDefault="00B8399C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202AE3">
        <w:rPr>
          <w:rFonts w:ascii="GHEA Grapalat" w:eastAsia="Times New Roman" w:hAnsi="GHEA Grapalat" w:cs="Times New Roman"/>
          <w:sz w:val="24"/>
          <w:szCs w:val="24"/>
        </w:rPr>
        <w:t>1</w:t>
      </w:r>
      <w:r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</w:t>
      </w:r>
      <w:r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բյուջեի նախագծի մշակման գործընթացը բաղկացած է երկու փուլից`</w:t>
      </w:r>
    </w:p>
    <w:p w:rsidR="00B8399C" w:rsidRPr="00B8399C" w:rsidRDefault="00E51C17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ա.</w:t>
      </w:r>
      <w:r w:rsidR="00B8399C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առաջիկա տարվա </w:t>
      </w:r>
      <w:r w:rsidR="003053CC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</w:t>
      </w:r>
      <w:r w:rsidR="00B8399C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բյուջեի նախագծի մշակման համար պատշաճ ծրագրային հիմքեր ստեղծելու նպատակով առաջիկա երեք տարվա` </w:t>
      </w:r>
      <w:r w:rsidR="00457E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B8399C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>միջնաժամկետ ծախսերի ծրագրի մշակում.</w:t>
      </w:r>
    </w:p>
    <w:p w:rsidR="00B8399C" w:rsidRPr="00B8399C" w:rsidRDefault="00E51C17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բ.</w:t>
      </w:r>
      <w:r w:rsidR="00B8399C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առաջիկա տարվա </w:t>
      </w:r>
      <w:r w:rsidR="0071572E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</w:t>
      </w:r>
      <w:r w:rsidR="00B8399C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բյուջեի նախագծի մշակում:</w:t>
      </w:r>
    </w:p>
    <w:p w:rsidR="00B8399C" w:rsidRDefault="003053CC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B8399C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202AE3">
        <w:rPr>
          <w:rFonts w:ascii="GHEA Grapalat" w:eastAsia="Times New Roman" w:hAnsi="GHEA Grapalat" w:cs="Times New Roman"/>
          <w:sz w:val="24"/>
          <w:szCs w:val="24"/>
        </w:rPr>
        <w:t>2</w:t>
      </w:r>
      <w:r w:rsidR="00B8399C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Առաջիկա երեք տարվա`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</w:t>
      </w:r>
      <w:r w:rsidR="00B8399C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միջնաժամկետ ծախսերի ծրագրի մշակման նպատակն է հնարավորություն ստեղծել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համայ</w:t>
      </w:r>
      <w:r w:rsidR="00BF0D0F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քի</w:t>
      </w:r>
      <w:r w:rsidR="00B8399C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 </w:t>
      </w:r>
      <w:r w:rsidR="001F086E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միջնաժամկետ </w:t>
      </w:r>
      <w:r w:rsidR="001F086E">
        <w:rPr>
          <w:rFonts w:ascii="GHEA Grapalat" w:eastAsia="Times New Roman" w:hAnsi="GHEA Grapalat" w:cs="Times New Roman"/>
          <w:sz w:val="24"/>
          <w:szCs w:val="24"/>
          <w:lang w:val="hy-AM"/>
        </w:rPr>
        <w:t>հատվածում</w:t>
      </w:r>
      <w:r w:rsidR="001F086E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399C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կառավարելու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համայ</w:t>
      </w:r>
      <w:r w:rsidR="00BF0D0F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քի</w:t>
      </w:r>
      <w:r w:rsidR="00B8399C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ֆինանսական ռեսուրսներ</w:t>
      </w:r>
      <w:r w:rsidR="001F086E">
        <w:rPr>
          <w:rFonts w:ascii="GHEA Grapalat" w:eastAsia="Times New Roman" w:hAnsi="GHEA Grapalat" w:cs="Times New Roman"/>
          <w:sz w:val="24"/>
          <w:szCs w:val="24"/>
        </w:rPr>
        <w:t>ը</w:t>
      </w:r>
      <w:r w:rsidR="00B8399C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Միջնաժամկետ ծախսերի ծրագիրը ծառայում է հիմք`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</w:t>
      </w:r>
      <w:r w:rsidR="00B8399C"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բյուջեի նախագծի մշակման աշխատանքների համար:</w:t>
      </w:r>
    </w:p>
    <w:p w:rsidR="008A4781" w:rsidRPr="008A4781" w:rsidRDefault="008A4781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202AE3">
        <w:rPr>
          <w:rFonts w:ascii="GHEA Grapalat" w:eastAsia="Times New Roman" w:hAnsi="GHEA Grapalat" w:cs="Times New Roman"/>
          <w:sz w:val="24"/>
          <w:szCs w:val="24"/>
        </w:rPr>
        <w:t>3</w:t>
      </w:r>
      <w:r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մ</w:t>
      </w:r>
      <w:r w:rsidRPr="008A4781">
        <w:rPr>
          <w:rFonts w:ascii="GHEA Grapalat" w:eastAsia="Times New Roman" w:hAnsi="GHEA Grapalat" w:cs="Times New Roman"/>
          <w:sz w:val="24"/>
          <w:szCs w:val="24"/>
          <w:lang w:val="hy-AM"/>
        </w:rPr>
        <w:t>իջնաժամկետ ծախսերի ծրագրի մշակումն իրականացվում է սույն օրենքով</w:t>
      </w:r>
      <w:r w:rsidR="00995661">
        <w:rPr>
          <w:rFonts w:ascii="GHEA Grapalat" w:eastAsia="Times New Roman" w:hAnsi="GHEA Grapalat" w:cs="Times New Roman"/>
          <w:sz w:val="24"/>
          <w:szCs w:val="24"/>
          <w:lang w:val="hy-AM"/>
        </w:rPr>
        <w:t>, մեթոդական ցուցումներով</w:t>
      </w:r>
      <w:r w:rsidRPr="008A478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ավագանու որոշմամբ</w:t>
      </w:r>
      <w:r w:rsidRPr="008A478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կարգով և ժամկետներում:</w:t>
      </w:r>
    </w:p>
    <w:p w:rsidR="008A4781" w:rsidRDefault="008A4781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202AE3">
        <w:rPr>
          <w:rFonts w:ascii="GHEA Grapalat" w:eastAsia="Times New Roman" w:hAnsi="GHEA Grapalat" w:cs="Times New Roman"/>
          <w:sz w:val="24"/>
          <w:szCs w:val="24"/>
        </w:rPr>
        <w:t>4</w:t>
      </w:r>
      <w:r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62286" w:rsidRPr="0056228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Առաջիկա տարվա բյուջետային գործընթացն սկսելու մասին Հայաստանի Հանրապետության վարչապետի որոշմամբ սահմանված ժամկետներում պետական լիազորված մարմինը մշակում և պետական կառավարման տարածքային մարմինների միջոցով տեղական ինքնակառավարման մարմիններին է տրամադրում վերջիններիս համար պարտադիր բնույթ կրող </w:t>
      </w:r>
      <w:r w:rsidR="00562286" w:rsidRPr="008A4781">
        <w:rPr>
          <w:rFonts w:ascii="GHEA Grapalat" w:eastAsia="Times New Roman" w:hAnsi="GHEA Grapalat" w:cs="Times New Roman"/>
          <w:sz w:val="24"/>
          <w:szCs w:val="24"/>
          <w:lang w:val="hy-AM"/>
        </w:rPr>
        <w:t>միջնաժամկետ ծախսերի ծրագրի</w:t>
      </w:r>
      <w:r w:rsidR="0056228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62286">
        <w:rPr>
          <w:rFonts w:ascii="GHEA Grapalat" w:eastAsia="Times New Roman" w:hAnsi="GHEA Grapalat" w:cs="Times New Roman"/>
          <w:sz w:val="24"/>
          <w:szCs w:val="24"/>
        </w:rPr>
        <w:t>նախագիծը</w:t>
      </w:r>
      <w:proofErr w:type="spellEnd"/>
      <w:r w:rsidR="0056228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62286">
        <w:rPr>
          <w:rFonts w:ascii="GHEA Grapalat" w:eastAsia="Times New Roman" w:hAnsi="GHEA Grapalat" w:cs="Times New Roman"/>
          <w:sz w:val="24"/>
          <w:szCs w:val="24"/>
        </w:rPr>
        <w:t>կազմելու</w:t>
      </w:r>
      <w:proofErr w:type="spellEnd"/>
      <w:r w:rsidR="00562286" w:rsidRPr="008A478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62286" w:rsidRPr="00562286">
        <w:rPr>
          <w:rFonts w:ascii="GHEA Grapalat" w:eastAsia="Times New Roman" w:hAnsi="GHEA Grapalat" w:cs="Times New Roman"/>
          <w:sz w:val="24"/>
          <w:szCs w:val="24"/>
          <w:lang w:val="hy-AM"/>
        </w:rPr>
        <w:t>մեթոդական ցուցումներ</w:t>
      </w:r>
      <w:r w:rsidRPr="008A478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5869A6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մ</w:t>
      </w:r>
      <w:r w:rsidRPr="008A4781">
        <w:rPr>
          <w:rFonts w:ascii="GHEA Grapalat" w:eastAsia="Times New Roman" w:hAnsi="GHEA Grapalat" w:cs="Times New Roman"/>
          <w:sz w:val="24"/>
          <w:szCs w:val="24"/>
          <w:lang w:val="hy-AM"/>
        </w:rPr>
        <w:t>իջնաժամկետ ծախսերի ծրագրի նախագիծը կազմելու մեթոդական ցուցումներ</w:t>
      </w:r>
      <w:r w:rsidR="00D0481C">
        <w:rPr>
          <w:rFonts w:ascii="GHEA Grapalat" w:eastAsia="Times New Roman" w:hAnsi="GHEA Grapalat" w:cs="Times New Roman"/>
          <w:sz w:val="24"/>
          <w:szCs w:val="24"/>
        </w:rPr>
        <w:t xml:space="preserve">ը </w:t>
      </w:r>
      <w:bookmarkStart w:id="0" w:name="_GoBack"/>
      <w:bookmarkEnd w:id="0"/>
      <w:r w:rsidRPr="008A478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ներկայացվում են </w:t>
      </w:r>
      <w:r w:rsidR="005869A6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</w:t>
      </w:r>
      <w:r w:rsidR="00277A77">
        <w:rPr>
          <w:rFonts w:ascii="GHEA Grapalat" w:eastAsia="Times New Roman" w:hAnsi="GHEA Grapalat" w:cs="Times New Roman"/>
          <w:sz w:val="24"/>
          <w:szCs w:val="24"/>
        </w:rPr>
        <w:t>ն</w:t>
      </w:r>
      <w:r w:rsidR="00A8236E">
        <w:rPr>
          <w:rFonts w:ascii="GHEA Grapalat" w:eastAsia="Times New Roman" w:hAnsi="GHEA Grapalat" w:cs="Times New Roman"/>
          <w:sz w:val="24"/>
          <w:szCs w:val="24"/>
          <w:lang w:val="hy-AM"/>
        </w:rPr>
        <w:t>, այդ թվում՝</w:t>
      </w:r>
      <w:r w:rsidR="00277A7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86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03223D">
        <w:rPr>
          <w:rFonts w:ascii="GHEA Grapalat" w:eastAsia="Times New Roman" w:hAnsi="GHEA Grapalat" w:cs="Times New Roman"/>
          <w:sz w:val="24"/>
          <w:szCs w:val="24"/>
        </w:rPr>
        <w:t>համայնքային</w:t>
      </w:r>
      <w:proofErr w:type="spellEnd"/>
      <w:r w:rsidR="000322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3223D">
        <w:rPr>
          <w:rFonts w:ascii="GHEA Grapalat" w:eastAsia="Times New Roman" w:hAnsi="GHEA Grapalat" w:cs="Times New Roman"/>
          <w:sz w:val="24"/>
          <w:szCs w:val="24"/>
        </w:rPr>
        <w:t>կազմակերպությունների</w:t>
      </w:r>
      <w:proofErr w:type="spellEnd"/>
      <w:r w:rsidR="000322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A4781">
        <w:rPr>
          <w:rFonts w:ascii="GHEA Grapalat" w:eastAsia="Times New Roman" w:hAnsi="GHEA Grapalat" w:cs="Times New Roman"/>
          <w:sz w:val="24"/>
          <w:szCs w:val="24"/>
          <w:lang w:val="hy-AM"/>
        </w:rPr>
        <w:t>կողմից մշակվող ոլորտային միջնաժամկետ ծրագրերի նախագծերին ներկայացվող ընդհանուր պահանջները, այդ նախագծերի ներկայացման կարգը:</w:t>
      </w:r>
    </w:p>
    <w:p w:rsidR="005869A6" w:rsidRPr="00B8399C" w:rsidRDefault="005869A6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202AE3">
        <w:rPr>
          <w:rFonts w:ascii="GHEA Grapalat" w:eastAsia="Times New Roman" w:hAnsi="GHEA Grapalat" w:cs="Times New Roman"/>
          <w:sz w:val="24"/>
          <w:szCs w:val="24"/>
        </w:rPr>
        <w:t>5</w:t>
      </w:r>
      <w:r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03223D">
        <w:rPr>
          <w:rFonts w:ascii="GHEA Grapalat" w:eastAsia="Times New Roman" w:hAnsi="GHEA Grapalat" w:cs="Times New Roman"/>
          <w:sz w:val="24"/>
          <w:szCs w:val="24"/>
        </w:rPr>
        <w:t>Համայնքային</w:t>
      </w:r>
      <w:proofErr w:type="spellEnd"/>
      <w:r w:rsidR="000322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3223D">
        <w:rPr>
          <w:rFonts w:ascii="GHEA Grapalat" w:eastAsia="Times New Roman" w:hAnsi="GHEA Grapalat" w:cs="Times New Roman"/>
          <w:sz w:val="24"/>
          <w:szCs w:val="24"/>
        </w:rPr>
        <w:t>կազմակերպությունները</w:t>
      </w:r>
      <w:proofErr w:type="spellEnd"/>
      <w:r w:rsidR="0003223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86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կազմում և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ղեկավարին</w:t>
      </w:r>
      <w:r w:rsidRPr="00586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 ներկայացնում իրենց միջնաժամկետ ծախսերի ծրագրերը` առաջիկա տարվա բյուջետային գործընթացն սկսելու մասին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ավագանու</w:t>
      </w:r>
      <w:r w:rsidRPr="00586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որոշմամբ սահմանված ժամկետում:</w:t>
      </w:r>
    </w:p>
    <w:p w:rsidR="00BF0D0F" w:rsidRDefault="00A8236E" w:rsidP="00710F73">
      <w:pPr>
        <w:shd w:val="clear" w:color="auto" w:fill="FFFFFF"/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202AE3">
        <w:rPr>
          <w:rFonts w:ascii="GHEA Grapalat" w:eastAsia="Times New Roman" w:hAnsi="GHEA Grapalat" w:cs="Times New Roman"/>
          <w:sz w:val="24"/>
          <w:szCs w:val="24"/>
        </w:rPr>
        <w:t>6</w:t>
      </w:r>
      <w:r w:rsidRPr="00B839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ղեկավարն</w:t>
      </w:r>
      <w:r w:rsidR="00277A7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ամփոփում,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կազմում </w:t>
      </w:r>
      <w:r w:rsidR="001F086E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1F08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մինչև ընթացիկ տարվա </w:t>
      </w:r>
      <w:proofErr w:type="spellStart"/>
      <w:r w:rsidR="007861AF">
        <w:rPr>
          <w:rFonts w:ascii="GHEA Grapalat" w:eastAsia="Times New Roman" w:hAnsi="GHEA Grapalat" w:cs="Times New Roman"/>
          <w:sz w:val="24"/>
          <w:szCs w:val="24"/>
          <w:lang w:eastAsia="ru-RU"/>
        </w:rPr>
        <w:t>սեպտեմբերի</w:t>
      </w:r>
      <w:proofErr w:type="spellEnd"/>
      <w:r w:rsidR="007861A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</w:t>
      </w:r>
      <w:r w:rsidR="001F08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-ը հաստատում</w:t>
      </w:r>
      <w:r w:rsidR="001F08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F086E">
        <w:rPr>
          <w:rFonts w:ascii="GHEA Grapalat" w:eastAsia="Times New Roman" w:hAnsi="GHEA Grapalat" w:cs="Times New Roman"/>
          <w:sz w:val="24"/>
          <w:szCs w:val="24"/>
        </w:rPr>
        <w:t xml:space="preserve">է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համայնքի միջնաժամկետ ծախսերի ծրագր</w:t>
      </w:r>
      <w:r w:rsidR="00BF0D0F">
        <w:rPr>
          <w:rFonts w:ascii="GHEA Grapalat" w:eastAsia="Times New Roman" w:hAnsi="GHEA Grapalat" w:cs="Times New Roman"/>
          <w:sz w:val="24"/>
          <w:szCs w:val="24"/>
          <w:lang w:val="hy-AM"/>
        </w:rPr>
        <w:t>ի նախագիծը</w:t>
      </w:r>
      <w:r w:rsidR="001F086E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9C167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Հաստատումից հետո եռօրյա ժամկետում այն հրապարակվում է </w:t>
      </w:r>
      <w:proofErr w:type="spellStart"/>
      <w:r w:rsidR="0003223D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proofErr w:type="spellEnd"/>
      <w:r w:rsidR="0003223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03223D">
        <w:rPr>
          <w:rFonts w:ascii="GHEA Grapalat" w:eastAsia="Times New Roman" w:hAnsi="GHEA Grapalat" w:cs="Times New Roman"/>
          <w:sz w:val="24"/>
          <w:szCs w:val="24"/>
          <w:lang w:eastAsia="ru-RU"/>
        </w:rPr>
        <w:t>պաշտոնական</w:t>
      </w:r>
      <w:proofErr w:type="spellEnd"/>
      <w:r w:rsidR="0003223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03223D">
        <w:rPr>
          <w:rFonts w:ascii="GHEA Grapalat" w:eastAsia="Times New Roman" w:hAnsi="GHEA Grapalat" w:cs="Times New Roman"/>
          <w:sz w:val="24"/>
          <w:szCs w:val="24"/>
          <w:lang w:eastAsia="ru-RU"/>
        </w:rPr>
        <w:t>համացանցային</w:t>
      </w:r>
      <w:proofErr w:type="spellEnd"/>
      <w:r w:rsidR="0003223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03223D">
        <w:rPr>
          <w:rFonts w:ascii="GHEA Grapalat" w:eastAsia="Times New Roman" w:hAnsi="GHEA Grapalat" w:cs="Times New Roman"/>
          <w:sz w:val="24"/>
          <w:szCs w:val="24"/>
          <w:lang w:eastAsia="ru-RU"/>
        </w:rPr>
        <w:t>կայքէջում</w:t>
      </w:r>
      <w:proofErr w:type="spellEnd"/>
      <w:r w:rsidR="009C167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և ներկայացվում է համապատասխան մարզպետին։</w:t>
      </w:r>
      <w:r w:rsidR="009C1672" w:rsidRPr="001314EE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BF0D0F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3A441F" w:rsidRDefault="003A441F" w:rsidP="00710F7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C32D5" w:rsidRPr="001314EE" w:rsidRDefault="003A441F" w:rsidP="00710F73">
      <w:pPr>
        <w:shd w:val="clear" w:color="auto" w:fill="FFFFFF"/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314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4.</w:t>
      </w:r>
      <w:r w:rsidRPr="001314E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FC32D5" w:rsidRPr="001314EE">
        <w:rPr>
          <w:rFonts w:ascii="GHEA Grapalat" w:hAnsi="GHEA Grapalat" w:cs="AK Courier"/>
          <w:sz w:val="24"/>
          <w:szCs w:val="24"/>
          <w:lang w:val="hy-AM"/>
        </w:rPr>
        <w:t>Սույն</w:t>
      </w:r>
      <w:r w:rsidR="00FC32D5" w:rsidRPr="00BB7DB6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FC32D5" w:rsidRPr="001314EE">
        <w:rPr>
          <w:rFonts w:ascii="GHEA Grapalat" w:hAnsi="GHEA Grapalat" w:cs="AK Courier"/>
          <w:sz w:val="24"/>
          <w:szCs w:val="24"/>
          <w:lang w:val="hy-AM"/>
        </w:rPr>
        <w:t>օրենքն</w:t>
      </w:r>
      <w:r w:rsidR="00FC32D5" w:rsidRPr="00BB7DB6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FC32D5" w:rsidRPr="001314EE">
        <w:rPr>
          <w:rFonts w:ascii="GHEA Grapalat" w:hAnsi="GHEA Grapalat" w:cs="AK Courier"/>
          <w:sz w:val="24"/>
          <w:szCs w:val="24"/>
          <w:lang w:val="hy-AM"/>
        </w:rPr>
        <w:t>ուժի</w:t>
      </w:r>
      <w:r w:rsidR="00FC32D5" w:rsidRPr="00BB7DB6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FC32D5" w:rsidRPr="001314EE">
        <w:rPr>
          <w:rFonts w:ascii="GHEA Grapalat" w:hAnsi="GHEA Grapalat" w:cs="AK Courier"/>
          <w:sz w:val="24"/>
          <w:szCs w:val="24"/>
          <w:lang w:val="hy-AM"/>
        </w:rPr>
        <w:t>մեջ</w:t>
      </w:r>
      <w:r w:rsidR="00FC32D5" w:rsidRPr="00BB7DB6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FC32D5" w:rsidRPr="001314EE">
        <w:rPr>
          <w:rFonts w:ascii="GHEA Grapalat" w:hAnsi="GHEA Grapalat" w:cs="AK Courier"/>
          <w:sz w:val="24"/>
          <w:szCs w:val="24"/>
          <w:lang w:val="hy-AM"/>
        </w:rPr>
        <w:t>է</w:t>
      </w:r>
      <w:r w:rsidR="00FC32D5" w:rsidRPr="00BB7DB6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FC32D5" w:rsidRPr="001314EE">
        <w:rPr>
          <w:rFonts w:ascii="GHEA Grapalat" w:hAnsi="GHEA Grapalat" w:cs="AK Courier"/>
          <w:sz w:val="24"/>
          <w:szCs w:val="24"/>
          <w:lang w:val="hy-AM"/>
        </w:rPr>
        <w:t>մտնում</w:t>
      </w:r>
      <w:r w:rsidR="00FC32D5" w:rsidRPr="00BB7DB6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FC32D5" w:rsidRPr="001314EE">
        <w:rPr>
          <w:rFonts w:ascii="GHEA Grapalat" w:hAnsi="GHEA Grapalat" w:cs="AK Courier"/>
          <w:sz w:val="24"/>
          <w:szCs w:val="24"/>
          <w:lang w:val="hy-AM"/>
        </w:rPr>
        <w:t>պաշտոնական</w:t>
      </w:r>
      <w:r w:rsidR="00FC32D5" w:rsidRPr="00BB7DB6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8173F6" w:rsidRPr="001314EE">
        <w:rPr>
          <w:rFonts w:ascii="GHEA Grapalat" w:hAnsi="GHEA Grapalat" w:cs="AK Courier"/>
          <w:sz w:val="24"/>
          <w:szCs w:val="24"/>
          <w:lang w:val="hy-AM"/>
        </w:rPr>
        <w:t>հրապարակման օրվան</w:t>
      </w:r>
      <w:r w:rsidR="00FC32D5" w:rsidRPr="00BB7DB6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FC32D5" w:rsidRPr="001314EE">
        <w:rPr>
          <w:rFonts w:ascii="GHEA Grapalat" w:hAnsi="GHEA Grapalat" w:cs="AK Courier"/>
          <w:sz w:val="24"/>
          <w:szCs w:val="24"/>
          <w:lang w:val="hy-AM"/>
        </w:rPr>
        <w:t>հաջորդող</w:t>
      </w:r>
      <w:r w:rsidR="00FC32D5" w:rsidRPr="00BB7DB6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8173F6">
        <w:rPr>
          <w:rFonts w:ascii="GHEA Grapalat" w:hAnsi="GHEA Grapalat" w:cs="AK Courier"/>
          <w:sz w:val="24"/>
          <w:szCs w:val="24"/>
          <w:lang w:val="fr-FR"/>
        </w:rPr>
        <w:t>տասներորդ</w:t>
      </w:r>
      <w:proofErr w:type="spellEnd"/>
      <w:r w:rsidR="008173F6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FC32D5" w:rsidRPr="001314EE">
        <w:rPr>
          <w:rFonts w:ascii="GHEA Grapalat" w:hAnsi="GHEA Grapalat" w:cs="AK Courier"/>
          <w:sz w:val="24"/>
          <w:szCs w:val="24"/>
          <w:lang w:val="hy-AM"/>
        </w:rPr>
        <w:t>օր</w:t>
      </w:r>
      <w:r w:rsidR="008173F6" w:rsidRPr="001314EE">
        <w:rPr>
          <w:rFonts w:ascii="GHEA Grapalat" w:hAnsi="GHEA Grapalat" w:cs="AK Courier"/>
          <w:sz w:val="24"/>
          <w:szCs w:val="24"/>
          <w:lang w:val="hy-AM"/>
        </w:rPr>
        <w:t>ը</w:t>
      </w:r>
      <w:r w:rsidR="00FC32D5" w:rsidRPr="00BB7DB6">
        <w:rPr>
          <w:rFonts w:ascii="GHEA Grapalat" w:hAnsi="GHEA Grapalat" w:cs="AK Courier"/>
          <w:sz w:val="24"/>
          <w:szCs w:val="24"/>
          <w:lang w:val="fr-FR"/>
        </w:rPr>
        <w:t>:</w:t>
      </w:r>
    </w:p>
    <w:sectPr w:rsidR="00FC32D5" w:rsidRPr="001314EE" w:rsidSect="00AA592D">
      <w:pgSz w:w="11907" w:h="16840" w:code="9"/>
      <w:pgMar w:top="1008" w:right="927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2BF7"/>
    <w:multiLevelType w:val="hybridMultilevel"/>
    <w:tmpl w:val="4E046F02"/>
    <w:lvl w:ilvl="0" w:tplc="365A9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97A13"/>
    <w:multiLevelType w:val="hybridMultilevel"/>
    <w:tmpl w:val="6C0C997C"/>
    <w:lvl w:ilvl="0" w:tplc="D27EA5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93D5D6F"/>
    <w:multiLevelType w:val="hybridMultilevel"/>
    <w:tmpl w:val="16E25EA6"/>
    <w:lvl w:ilvl="0" w:tplc="A3E07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0F3E10"/>
    <w:multiLevelType w:val="hybridMultilevel"/>
    <w:tmpl w:val="CE38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E5991"/>
    <w:multiLevelType w:val="hybridMultilevel"/>
    <w:tmpl w:val="4AA87E12"/>
    <w:lvl w:ilvl="0" w:tplc="9D7898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616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2621AC2"/>
    <w:multiLevelType w:val="hybridMultilevel"/>
    <w:tmpl w:val="13228430"/>
    <w:lvl w:ilvl="0" w:tplc="893E9678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F0"/>
    <w:rsid w:val="00020B4D"/>
    <w:rsid w:val="000259DD"/>
    <w:rsid w:val="0003223D"/>
    <w:rsid w:val="00042933"/>
    <w:rsid w:val="000476CD"/>
    <w:rsid w:val="0005464A"/>
    <w:rsid w:val="00061B9F"/>
    <w:rsid w:val="000636EB"/>
    <w:rsid w:val="00063EBB"/>
    <w:rsid w:val="000658D9"/>
    <w:rsid w:val="00072682"/>
    <w:rsid w:val="000734E7"/>
    <w:rsid w:val="00081F41"/>
    <w:rsid w:val="00084449"/>
    <w:rsid w:val="00090FEE"/>
    <w:rsid w:val="000973C4"/>
    <w:rsid w:val="000A2834"/>
    <w:rsid w:val="000A2D7D"/>
    <w:rsid w:val="000B044B"/>
    <w:rsid w:val="000C373B"/>
    <w:rsid w:val="000C6993"/>
    <w:rsid w:val="000D627C"/>
    <w:rsid w:val="000E0655"/>
    <w:rsid w:val="000F224C"/>
    <w:rsid w:val="000F4A08"/>
    <w:rsid w:val="001067A5"/>
    <w:rsid w:val="00120C4F"/>
    <w:rsid w:val="00130A18"/>
    <w:rsid w:val="001314EE"/>
    <w:rsid w:val="00135DC7"/>
    <w:rsid w:val="00153236"/>
    <w:rsid w:val="00157259"/>
    <w:rsid w:val="00174B18"/>
    <w:rsid w:val="001874EB"/>
    <w:rsid w:val="001A2901"/>
    <w:rsid w:val="001B1FD9"/>
    <w:rsid w:val="001B3E90"/>
    <w:rsid w:val="001C6FAE"/>
    <w:rsid w:val="001E6B7B"/>
    <w:rsid w:val="001E7C5E"/>
    <w:rsid w:val="001F086E"/>
    <w:rsid w:val="001F6B0E"/>
    <w:rsid w:val="00200A61"/>
    <w:rsid w:val="00202AE3"/>
    <w:rsid w:val="00207A08"/>
    <w:rsid w:val="00214441"/>
    <w:rsid w:val="002314F0"/>
    <w:rsid w:val="0025240F"/>
    <w:rsid w:val="00271772"/>
    <w:rsid w:val="00277A77"/>
    <w:rsid w:val="00285E69"/>
    <w:rsid w:val="0029390E"/>
    <w:rsid w:val="002B2BC7"/>
    <w:rsid w:val="002B3121"/>
    <w:rsid w:val="002B4A76"/>
    <w:rsid w:val="002B5B75"/>
    <w:rsid w:val="002C2420"/>
    <w:rsid w:val="002C5924"/>
    <w:rsid w:val="002D1AA9"/>
    <w:rsid w:val="002E6963"/>
    <w:rsid w:val="002E72C9"/>
    <w:rsid w:val="003053CC"/>
    <w:rsid w:val="0031161B"/>
    <w:rsid w:val="00315DD9"/>
    <w:rsid w:val="0033255B"/>
    <w:rsid w:val="00341D78"/>
    <w:rsid w:val="003547FB"/>
    <w:rsid w:val="0035483A"/>
    <w:rsid w:val="00380BED"/>
    <w:rsid w:val="00382220"/>
    <w:rsid w:val="00390113"/>
    <w:rsid w:val="003A441F"/>
    <w:rsid w:val="003B5E0B"/>
    <w:rsid w:val="003E15AE"/>
    <w:rsid w:val="003F4FD7"/>
    <w:rsid w:val="00405B70"/>
    <w:rsid w:val="004248E5"/>
    <w:rsid w:val="0043231C"/>
    <w:rsid w:val="004458D9"/>
    <w:rsid w:val="004465EE"/>
    <w:rsid w:val="0045010F"/>
    <w:rsid w:val="0045745D"/>
    <w:rsid w:val="00457E29"/>
    <w:rsid w:val="004602BF"/>
    <w:rsid w:val="004641C7"/>
    <w:rsid w:val="00491B18"/>
    <w:rsid w:val="004924F5"/>
    <w:rsid w:val="004A03B4"/>
    <w:rsid w:val="004B6A9D"/>
    <w:rsid w:val="004C5661"/>
    <w:rsid w:val="004E0BE9"/>
    <w:rsid w:val="004E5BAB"/>
    <w:rsid w:val="004E73E8"/>
    <w:rsid w:val="004F1BAC"/>
    <w:rsid w:val="005109AB"/>
    <w:rsid w:val="0051566B"/>
    <w:rsid w:val="00520A5F"/>
    <w:rsid w:val="00544967"/>
    <w:rsid w:val="00547020"/>
    <w:rsid w:val="00554AFF"/>
    <w:rsid w:val="00560A2F"/>
    <w:rsid w:val="00562286"/>
    <w:rsid w:val="0056530E"/>
    <w:rsid w:val="005756E6"/>
    <w:rsid w:val="005869A6"/>
    <w:rsid w:val="005969EC"/>
    <w:rsid w:val="00597590"/>
    <w:rsid w:val="005C252D"/>
    <w:rsid w:val="005D4C23"/>
    <w:rsid w:val="005D7D3E"/>
    <w:rsid w:val="005E7E12"/>
    <w:rsid w:val="006241D0"/>
    <w:rsid w:val="00633B0B"/>
    <w:rsid w:val="00634C7E"/>
    <w:rsid w:val="00652478"/>
    <w:rsid w:val="00665D68"/>
    <w:rsid w:val="006950D3"/>
    <w:rsid w:val="0069634B"/>
    <w:rsid w:val="006D606D"/>
    <w:rsid w:val="006E46EB"/>
    <w:rsid w:val="006F0FB4"/>
    <w:rsid w:val="006F21B6"/>
    <w:rsid w:val="006F4971"/>
    <w:rsid w:val="00706E2E"/>
    <w:rsid w:val="00710F73"/>
    <w:rsid w:val="00714277"/>
    <w:rsid w:val="0071561E"/>
    <w:rsid w:val="0071572E"/>
    <w:rsid w:val="007174C7"/>
    <w:rsid w:val="00717854"/>
    <w:rsid w:val="00725A8D"/>
    <w:rsid w:val="00742BAA"/>
    <w:rsid w:val="007606B3"/>
    <w:rsid w:val="0078240B"/>
    <w:rsid w:val="00785714"/>
    <w:rsid w:val="007861AF"/>
    <w:rsid w:val="007C2B41"/>
    <w:rsid w:val="007C6B17"/>
    <w:rsid w:val="007D062A"/>
    <w:rsid w:val="007D5CBE"/>
    <w:rsid w:val="007E0F28"/>
    <w:rsid w:val="007F1AC9"/>
    <w:rsid w:val="008155B7"/>
    <w:rsid w:val="00816765"/>
    <w:rsid w:val="008173F6"/>
    <w:rsid w:val="00822825"/>
    <w:rsid w:val="008637B7"/>
    <w:rsid w:val="00872BA7"/>
    <w:rsid w:val="00872BEE"/>
    <w:rsid w:val="00887C87"/>
    <w:rsid w:val="008920A3"/>
    <w:rsid w:val="008951E0"/>
    <w:rsid w:val="008A27B1"/>
    <w:rsid w:val="008A383E"/>
    <w:rsid w:val="008A4781"/>
    <w:rsid w:val="008E1B60"/>
    <w:rsid w:val="008F634A"/>
    <w:rsid w:val="008F7419"/>
    <w:rsid w:val="00922664"/>
    <w:rsid w:val="00947A6C"/>
    <w:rsid w:val="00960400"/>
    <w:rsid w:val="00973B2F"/>
    <w:rsid w:val="009852CD"/>
    <w:rsid w:val="00994809"/>
    <w:rsid w:val="00994E56"/>
    <w:rsid w:val="00995661"/>
    <w:rsid w:val="009C1672"/>
    <w:rsid w:val="009D0182"/>
    <w:rsid w:val="009D0386"/>
    <w:rsid w:val="009E3C62"/>
    <w:rsid w:val="009F1A0E"/>
    <w:rsid w:val="009F5B0B"/>
    <w:rsid w:val="00A0748D"/>
    <w:rsid w:val="00A37EED"/>
    <w:rsid w:val="00A44C9B"/>
    <w:rsid w:val="00A5265F"/>
    <w:rsid w:val="00A61003"/>
    <w:rsid w:val="00A8236E"/>
    <w:rsid w:val="00A82E5E"/>
    <w:rsid w:val="00A85890"/>
    <w:rsid w:val="00A902EB"/>
    <w:rsid w:val="00A966EA"/>
    <w:rsid w:val="00AA3F99"/>
    <w:rsid w:val="00AA4071"/>
    <w:rsid w:val="00AA592D"/>
    <w:rsid w:val="00AA6A64"/>
    <w:rsid w:val="00AA754A"/>
    <w:rsid w:val="00AE15EE"/>
    <w:rsid w:val="00AF190C"/>
    <w:rsid w:val="00AF7487"/>
    <w:rsid w:val="00B16684"/>
    <w:rsid w:val="00B21631"/>
    <w:rsid w:val="00B24042"/>
    <w:rsid w:val="00B240DE"/>
    <w:rsid w:val="00B3577A"/>
    <w:rsid w:val="00B35BE3"/>
    <w:rsid w:val="00B432F2"/>
    <w:rsid w:val="00B53062"/>
    <w:rsid w:val="00B5374E"/>
    <w:rsid w:val="00B54FB3"/>
    <w:rsid w:val="00B5568C"/>
    <w:rsid w:val="00B63670"/>
    <w:rsid w:val="00B81A0F"/>
    <w:rsid w:val="00B8399C"/>
    <w:rsid w:val="00BA0CF0"/>
    <w:rsid w:val="00BA4BCE"/>
    <w:rsid w:val="00BA60F8"/>
    <w:rsid w:val="00BB0916"/>
    <w:rsid w:val="00BB0DFC"/>
    <w:rsid w:val="00BB75FD"/>
    <w:rsid w:val="00BB7DB6"/>
    <w:rsid w:val="00BD0841"/>
    <w:rsid w:val="00BD1F60"/>
    <w:rsid w:val="00BD6908"/>
    <w:rsid w:val="00BE779C"/>
    <w:rsid w:val="00BF0D0F"/>
    <w:rsid w:val="00BF2BD4"/>
    <w:rsid w:val="00C23F3B"/>
    <w:rsid w:val="00C31F2B"/>
    <w:rsid w:val="00C456CE"/>
    <w:rsid w:val="00C4595E"/>
    <w:rsid w:val="00C52385"/>
    <w:rsid w:val="00C5345C"/>
    <w:rsid w:val="00C64075"/>
    <w:rsid w:val="00C65AC3"/>
    <w:rsid w:val="00C86822"/>
    <w:rsid w:val="00C94FE9"/>
    <w:rsid w:val="00C964D4"/>
    <w:rsid w:val="00CA37C9"/>
    <w:rsid w:val="00CD5679"/>
    <w:rsid w:val="00CD7CFA"/>
    <w:rsid w:val="00CE1602"/>
    <w:rsid w:val="00CE51AE"/>
    <w:rsid w:val="00CE5F3F"/>
    <w:rsid w:val="00CE656E"/>
    <w:rsid w:val="00D0481C"/>
    <w:rsid w:val="00D4454B"/>
    <w:rsid w:val="00D63A1D"/>
    <w:rsid w:val="00D7135A"/>
    <w:rsid w:val="00D80D5E"/>
    <w:rsid w:val="00D87F83"/>
    <w:rsid w:val="00DA00C6"/>
    <w:rsid w:val="00DA0C39"/>
    <w:rsid w:val="00DB52C6"/>
    <w:rsid w:val="00DC786E"/>
    <w:rsid w:val="00DD2741"/>
    <w:rsid w:val="00DD5576"/>
    <w:rsid w:val="00DE33D1"/>
    <w:rsid w:val="00DF2BA2"/>
    <w:rsid w:val="00DF6A5A"/>
    <w:rsid w:val="00E013F2"/>
    <w:rsid w:val="00E02D2C"/>
    <w:rsid w:val="00E14863"/>
    <w:rsid w:val="00E2146B"/>
    <w:rsid w:val="00E342D6"/>
    <w:rsid w:val="00E34C91"/>
    <w:rsid w:val="00E42116"/>
    <w:rsid w:val="00E463CA"/>
    <w:rsid w:val="00E51C17"/>
    <w:rsid w:val="00E51F83"/>
    <w:rsid w:val="00E61F96"/>
    <w:rsid w:val="00E723C5"/>
    <w:rsid w:val="00E77954"/>
    <w:rsid w:val="00E82439"/>
    <w:rsid w:val="00EA048C"/>
    <w:rsid w:val="00EA30E8"/>
    <w:rsid w:val="00EC1FBE"/>
    <w:rsid w:val="00EC526E"/>
    <w:rsid w:val="00EE1418"/>
    <w:rsid w:val="00EE6143"/>
    <w:rsid w:val="00F0092F"/>
    <w:rsid w:val="00F04326"/>
    <w:rsid w:val="00F24452"/>
    <w:rsid w:val="00F31F3E"/>
    <w:rsid w:val="00F35CF8"/>
    <w:rsid w:val="00F46CA2"/>
    <w:rsid w:val="00F77403"/>
    <w:rsid w:val="00F81C1A"/>
    <w:rsid w:val="00F873E1"/>
    <w:rsid w:val="00F940EB"/>
    <w:rsid w:val="00FA6697"/>
    <w:rsid w:val="00FB2123"/>
    <w:rsid w:val="00FC107E"/>
    <w:rsid w:val="00FC1F15"/>
    <w:rsid w:val="00FC32D5"/>
    <w:rsid w:val="00FD2A89"/>
    <w:rsid w:val="00FE08D6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7E858-332E-482A-96A5-F3AB58A0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634A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C4595E"/>
    <w:rPr>
      <w:sz w:val="24"/>
      <w:szCs w:val="24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C459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42933"/>
    <w:pPr>
      <w:ind w:left="720"/>
      <w:contextualSpacing/>
    </w:pPr>
  </w:style>
  <w:style w:type="character" w:customStyle="1" w:styleId="normChar">
    <w:name w:val="norm Char"/>
    <w:link w:val="norm"/>
    <w:locked/>
    <w:rsid w:val="001E6B7B"/>
    <w:rPr>
      <w:rFonts w:ascii="Arial Armenian" w:eastAsia="Times New Roman" w:hAnsi="Arial Armenian" w:cs="Times New Roman"/>
      <w:lang w:val="x-none" w:eastAsia="x-none"/>
    </w:rPr>
  </w:style>
  <w:style w:type="paragraph" w:customStyle="1" w:styleId="norm">
    <w:name w:val="norm"/>
    <w:basedOn w:val="Normal"/>
    <w:link w:val="normChar"/>
    <w:rsid w:val="001E6B7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39B0-0F11-46DF-9F8A-DB482E92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https:/mul2-mta.gov.am/tasks/142143/oneclick/Naxagic.docx?token=769213f41de1515fdabc1d4cdb29229f</cp:keywords>
  <cp:lastModifiedBy>Emma Khachatryan</cp:lastModifiedBy>
  <cp:revision>17</cp:revision>
  <cp:lastPrinted>2022-01-13T07:04:00Z</cp:lastPrinted>
  <dcterms:created xsi:type="dcterms:W3CDTF">2021-10-27T07:32:00Z</dcterms:created>
  <dcterms:modified xsi:type="dcterms:W3CDTF">2022-01-17T07:34:00Z</dcterms:modified>
</cp:coreProperties>
</file>