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39" w:rsidRPr="00F20144" w:rsidRDefault="001B0239">
      <w:pPr>
        <w:spacing w:line="360" w:lineRule="auto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1B0239" w:rsidRPr="00F20144" w:rsidRDefault="006C6667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ՀԱՅԱՍՏԱՆԻ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ՀԱՆՐԱՊԵՏՈՒԹՅԱՆ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</w:p>
    <w:p w:rsidR="001B0239" w:rsidRPr="00F20144" w:rsidRDefault="006C6667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ՕՐԵՆՔԸ</w:t>
      </w:r>
    </w:p>
    <w:p w:rsidR="001B0239" w:rsidRPr="00F20144" w:rsidRDefault="001B0239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1B0239" w:rsidRPr="00F20144" w:rsidRDefault="006C6667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«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ՀԱՅԱՍՏԱՆԻ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ՀԱՆՐԱՊԵՏՈՒԹՅԱՆ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ԱՇԽԱՏԱՆՔԱՅԻՆ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ՕՐԵՆՍԳՐՔՈՒՄ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ՓՈՓՈԽՈՒԹՅՈՒՆՆԵՐ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ԿԱՏԱՐԵԼՈՒ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»</w:t>
      </w:r>
    </w:p>
    <w:p w:rsidR="001B0239" w:rsidRPr="00F20144" w:rsidRDefault="001B0239">
      <w:pPr>
        <w:spacing w:line="360" w:lineRule="auto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1B0239" w:rsidRPr="00F20144" w:rsidRDefault="006C6667">
      <w:pPr>
        <w:spacing w:line="360" w:lineRule="auto"/>
        <w:ind w:firstLine="708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Հոդված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 xml:space="preserve"> 1.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2004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թվականի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նոյեմբերի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9-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Հայաստանի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Հանրապետության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աշխատանքային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օրենսգրքի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(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այսուհետ՝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Օրենսգիրք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) 108.1-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հոդվածում՝</w:t>
      </w:r>
    </w:p>
    <w:p w:rsidR="001B0239" w:rsidRPr="00F20144" w:rsidRDefault="006C66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F20144">
        <w:rPr>
          <w:rFonts w:ascii="GHEA Grapalat" w:eastAsia="GHEA Grapalat" w:hAnsi="GHEA Grapalat" w:cs="GHEA Grapalat"/>
          <w:color w:val="000000"/>
          <w:lang w:val="hy-AM"/>
        </w:rPr>
        <w:t>վերնագրում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լիազորությունների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բառը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փոխարինել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պաշտոնավարման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բառով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.</w:t>
      </w:r>
    </w:p>
    <w:p w:rsidR="001B0239" w:rsidRPr="00F20144" w:rsidRDefault="006C66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F20144">
        <w:rPr>
          <w:rFonts w:ascii="GHEA Grapalat" w:eastAsia="GHEA Grapalat" w:hAnsi="GHEA Grapalat" w:cs="GHEA Grapalat"/>
          <w:color w:val="000000"/>
          <w:lang w:val="hy-AM"/>
        </w:rPr>
        <w:t>1-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ին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և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2-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մասերը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շարադրել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հետևյալ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խմբագրությամբ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.</w:t>
      </w:r>
    </w:p>
    <w:p w:rsidR="001B0239" w:rsidRPr="00F20144" w:rsidRDefault="006C6667">
      <w:pPr>
        <w:widowControl w:val="0"/>
        <w:spacing w:line="360" w:lineRule="auto"/>
        <w:ind w:firstLine="708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«1.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Մեղադրյալի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կարգավիճակ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ունեցող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աշխատողի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,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այդ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թվում՝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հանրային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ծառայության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մեջ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գտնվող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անձի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պաշտոնավարման՝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Հայաստանի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Հանրապետության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քրեական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դատավարության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օրենսգրքի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126-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հոդվածով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սահմանված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կարգով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կասեցման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պահից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մինչև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պաշտոնավարման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կասեցման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վերացումը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նրա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շխատատեղը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(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պաշտոնը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)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պահպանվում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է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,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իսկ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հանրային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ծառայության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մեջ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գտնվող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անձի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դեպքում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վճարվում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է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նաև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ամսական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հատուցում՝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հիմնական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աշխատավարձի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հիսուն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տոկոսի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չափով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,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բայց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ոչ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պակաս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,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քան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օրենքով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սահմանված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նվազագույն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ամսական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աշխատավարձի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անվանական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չափը՝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մնացած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վճարու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մը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կատարելով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քրեական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վարույթի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`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արդարացնող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հիմքով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ավարտի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դեպքում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:</w:t>
      </w:r>
    </w:p>
    <w:p w:rsidR="001B0239" w:rsidRPr="00F20144" w:rsidRDefault="006C66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2.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Մեղադրյալի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կարգավիճակ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ունեցող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աշխատողի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պաշտոնավարման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կասեցման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ընթացքում</w:t>
      </w:r>
      <w:r w:rsidRPr="00F20144">
        <w:rPr>
          <w:rFonts w:ascii="Calibri" w:eastAsia="Calibri" w:hAnsi="Calibri" w:cs="Calibri"/>
          <w:b/>
          <w:color w:val="000000"/>
          <w:lang w:val="hy-AM"/>
        </w:rPr>
        <w:t> 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նա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չի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կարող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օգտվել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իր</w:t>
      </w:r>
      <w:r w:rsidRPr="00F20144">
        <w:rPr>
          <w:rFonts w:ascii="Calibri" w:eastAsia="Calibri" w:hAnsi="Calibri" w:cs="Calibri"/>
          <w:b/>
          <w:color w:val="000000"/>
          <w:lang w:val="hy-AM"/>
        </w:rPr>
        <w:t> 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ամենամյա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արձակուրդի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իրավունքից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:».</w:t>
      </w:r>
    </w:p>
    <w:p w:rsidR="001B0239" w:rsidRPr="00F20144" w:rsidRDefault="006C66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F20144">
        <w:rPr>
          <w:rFonts w:ascii="GHEA Grapalat" w:eastAsia="GHEA Grapalat" w:hAnsi="GHEA Grapalat" w:cs="GHEA Grapalat"/>
          <w:color w:val="000000"/>
          <w:lang w:val="hy-AM"/>
        </w:rPr>
        <w:t>3) 3-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մասում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Լիազորությունների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բառը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փոխարինել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Պաշտոնավա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րման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բառով։</w:t>
      </w:r>
    </w:p>
    <w:p w:rsidR="001B0239" w:rsidRPr="00F20144" w:rsidRDefault="006C66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375"/>
        <w:rPr>
          <w:rFonts w:ascii="GHEA Grapalat" w:eastAsia="GHEA Grapalat" w:hAnsi="GHEA Grapalat" w:cs="GHEA Grapalat"/>
          <w:color w:val="000000"/>
          <w:lang w:val="hy-AM"/>
        </w:rPr>
      </w:pPr>
      <w:r w:rsidRPr="00F20144">
        <w:rPr>
          <w:rFonts w:ascii="Calibri" w:eastAsia="Calibri" w:hAnsi="Calibri" w:cs="Calibri"/>
          <w:color w:val="000000"/>
          <w:lang w:val="hy-AM"/>
        </w:rPr>
        <w:t> </w:t>
      </w:r>
    </w:p>
    <w:p w:rsidR="001B0239" w:rsidRPr="00F20144" w:rsidRDefault="006C6667">
      <w:pPr>
        <w:widowControl w:val="0"/>
        <w:spacing w:line="360" w:lineRule="auto"/>
        <w:ind w:firstLine="708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Հոդված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 xml:space="preserve"> 2.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Օրենսգրքի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165-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հոդվածի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1-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ին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մասի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2-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կետում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«</w:t>
      </w:r>
      <w:r w:rsidRPr="00F20144">
        <w:rPr>
          <w:rFonts w:ascii="GHEA Grapalat" w:eastAsia="GHEA Grapalat" w:hAnsi="GHEA Grapalat" w:cs="GHEA Grapalat"/>
          <w:color w:val="000000"/>
          <w:highlight w:val="white"/>
          <w:lang w:val="hy-AM"/>
        </w:rPr>
        <w:t>152-</w:t>
      </w:r>
      <w:r w:rsidRPr="00F20144">
        <w:rPr>
          <w:rFonts w:ascii="GHEA Grapalat" w:eastAsia="GHEA Grapalat" w:hAnsi="GHEA Grapalat" w:cs="GHEA Grapalat"/>
          <w:color w:val="000000"/>
          <w:highlight w:val="white"/>
          <w:lang w:val="hy-AM"/>
        </w:rPr>
        <w:t>րդ</w:t>
      </w:r>
      <w:r w:rsidRPr="00F20144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highlight w:val="white"/>
          <w:lang w:val="hy-AM"/>
        </w:rPr>
        <w:t>հոդվածով</w:t>
      </w:r>
      <w:r w:rsidRPr="00F20144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highlight w:val="white"/>
          <w:lang w:val="hy-AM"/>
        </w:rPr>
        <w:t>սահմանված</w:t>
      </w:r>
      <w:r w:rsidRPr="00F20144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highlight w:val="white"/>
          <w:lang w:val="hy-AM"/>
        </w:rPr>
        <w:t>կարգով</w:t>
      </w:r>
      <w:r w:rsidRPr="00F20144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highlight w:val="white"/>
          <w:lang w:val="hy-AM"/>
        </w:rPr>
        <w:t>կասկածյալի</w:t>
      </w:r>
      <w:r w:rsidRPr="00F20144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highlight w:val="white"/>
          <w:lang w:val="hy-AM"/>
        </w:rPr>
        <w:t>կամ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բառերը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փոխարինել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«126-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րդ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հոդվածով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սահմանված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կարգով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բառերով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, 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քրեական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գործի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բառերը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փոխարինել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քրեական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վարույթի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բառերով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, 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ոչ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արդարացնող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բառերը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փոխարինել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ոչ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lastRenderedPageBreak/>
        <w:t>ռեաբիլիտացնող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»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բառերով։</w:t>
      </w:r>
    </w:p>
    <w:p w:rsidR="001B0239" w:rsidRPr="00F20144" w:rsidRDefault="001B0239">
      <w:pPr>
        <w:widowControl w:val="0"/>
        <w:spacing w:line="360" w:lineRule="auto"/>
        <w:ind w:firstLine="708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1B0239" w:rsidRPr="00F20144" w:rsidRDefault="006C6667">
      <w:pPr>
        <w:widowControl w:val="0"/>
        <w:spacing w:line="360" w:lineRule="auto"/>
        <w:ind w:firstLine="708"/>
        <w:jc w:val="both"/>
        <w:rPr>
          <w:rFonts w:ascii="GHEA Grapalat" w:eastAsia="GHEA Grapalat" w:hAnsi="GHEA Grapalat" w:cs="GHEA Grapalat"/>
          <w:color w:val="000000"/>
          <w:lang w:val="en-US"/>
        </w:rPr>
      </w:pP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>Հոդված</w:t>
      </w:r>
      <w:r w:rsidR="00F20144" w:rsidRPr="00F20144">
        <w:rPr>
          <w:rFonts w:ascii="GHEA Grapalat" w:eastAsia="GHEA Grapalat" w:hAnsi="GHEA Grapalat" w:cs="GHEA Grapalat"/>
          <w:b/>
          <w:color w:val="000000"/>
          <w:lang w:val="hy-AM"/>
        </w:rPr>
        <w:t xml:space="preserve"> 3</w:t>
      </w:r>
      <w:r w:rsidRPr="00F20144">
        <w:rPr>
          <w:rFonts w:ascii="GHEA Grapalat" w:eastAsia="GHEA Grapalat" w:hAnsi="GHEA Grapalat" w:cs="GHEA Grapalat"/>
          <w:b/>
          <w:color w:val="000000"/>
          <w:lang w:val="hy-AM"/>
        </w:rPr>
        <w:t xml:space="preserve">.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Սույն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օրենքն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ուժի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մեջ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է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մտնում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Հայաստանի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Հանրապետության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քրեական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դատավարության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օրենսգիրքն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ուժի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մեջ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մտնելու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օրը</w:t>
      </w:r>
      <w:r w:rsidRPr="00F20144">
        <w:rPr>
          <w:rFonts w:ascii="GHEA Grapalat" w:eastAsia="GHEA Grapalat" w:hAnsi="GHEA Grapalat" w:cs="GHEA Grapalat"/>
          <w:color w:val="000000"/>
          <w:lang w:val="hy-AM"/>
        </w:rPr>
        <w:t>:</w:t>
      </w:r>
    </w:p>
    <w:p w:rsidR="001B0239" w:rsidRPr="00F20144" w:rsidRDefault="001B0239">
      <w:pPr>
        <w:widowControl w:val="0"/>
        <w:spacing w:line="360" w:lineRule="auto"/>
        <w:ind w:firstLine="708"/>
        <w:jc w:val="both"/>
        <w:rPr>
          <w:rFonts w:ascii="GHEA Grapalat" w:eastAsia="GHEA Grapalat" w:hAnsi="GHEA Grapalat" w:cs="GHEA Grapalat"/>
          <w:lang w:val="hy-AM"/>
        </w:rPr>
      </w:pPr>
    </w:p>
    <w:p w:rsidR="001B0239" w:rsidRPr="00F20144" w:rsidRDefault="001B0239">
      <w:pPr>
        <w:widowControl w:val="0"/>
        <w:spacing w:line="360" w:lineRule="auto"/>
        <w:ind w:firstLine="708"/>
        <w:jc w:val="both"/>
        <w:rPr>
          <w:rFonts w:ascii="GHEA Grapalat" w:eastAsia="GHEA Grapalat" w:hAnsi="GHEA Grapalat" w:cs="GHEA Grapalat"/>
          <w:lang w:val="hy-AM"/>
        </w:rPr>
      </w:pPr>
    </w:p>
    <w:sectPr w:rsidR="001B0239" w:rsidRPr="00F20144" w:rsidSect="001B0239">
      <w:headerReference w:type="first" r:id="rId8"/>
      <w:pgSz w:w="11906" w:h="16838"/>
      <w:pgMar w:top="851" w:right="1106" w:bottom="720" w:left="1260" w:header="720" w:footer="0" w:gutter="0"/>
      <w:pgNumType w:start="1"/>
      <w:cols w:space="720"/>
      <w:titlePg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4F" w15:done="0"/>
  <w15:commentEx w15:paraId="00000050" w15:paraIdParent="0000004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667" w:rsidRDefault="006C6667" w:rsidP="001B0239">
      <w:r>
        <w:separator/>
      </w:r>
    </w:p>
  </w:endnote>
  <w:endnote w:type="continuationSeparator" w:id="0">
    <w:p w:rsidR="006C6667" w:rsidRDefault="006C6667" w:rsidP="001B0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667" w:rsidRDefault="006C6667" w:rsidP="001B0239">
      <w:r>
        <w:separator/>
      </w:r>
    </w:p>
  </w:footnote>
  <w:footnote w:type="continuationSeparator" w:id="0">
    <w:p w:rsidR="006C6667" w:rsidRDefault="006C6667" w:rsidP="001B0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39" w:rsidRDefault="001B0239">
    <w:pPr>
      <w:jc w:val="center"/>
      <w:rPr>
        <w:rFonts w:ascii="Merriweather" w:eastAsia="Merriweather" w:hAnsi="Merriweather" w:cs="Merriweath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EBC"/>
    <w:multiLevelType w:val="multilevel"/>
    <w:tmpl w:val="C51AF9A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239"/>
    <w:rsid w:val="001B0239"/>
    <w:rsid w:val="006C6667"/>
    <w:rsid w:val="00F2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08A"/>
    <w:rPr>
      <w:lang w:val="ru-RU" w:eastAsia="ru-RU"/>
    </w:rPr>
  </w:style>
  <w:style w:type="paragraph" w:styleId="Heading1">
    <w:name w:val="heading 1"/>
    <w:basedOn w:val="Normal"/>
    <w:next w:val="Normal"/>
    <w:qFormat/>
    <w:rsid w:val="009A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0"/>
    <w:next w:val="normal0"/>
    <w:rsid w:val="001B02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B02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B023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1B023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B02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B0239"/>
  </w:style>
  <w:style w:type="paragraph" w:styleId="Title">
    <w:name w:val="Title"/>
    <w:basedOn w:val="normal0"/>
    <w:next w:val="normal0"/>
    <w:rsid w:val="001B0239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9A308A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A308A"/>
    <w:pPr>
      <w:tabs>
        <w:tab w:val="center" w:pos="4677"/>
        <w:tab w:val="right" w:pos="9355"/>
      </w:tabs>
    </w:pPr>
  </w:style>
  <w:style w:type="character" w:styleId="Hyperlink">
    <w:name w:val="Hyperlink"/>
    <w:rsid w:val="009A308A"/>
    <w:rPr>
      <w:color w:val="0000FF"/>
      <w:u w:val="single"/>
    </w:rPr>
  </w:style>
  <w:style w:type="paragraph" w:customStyle="1" w:styleId="Armenian">
    <w:name w:val="Armenian"/>
    <w:basedOn w:val="Normal"/>
    <w:rsid w:val="009A308A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rsid w:val="009A308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A308A"/>
    <w:rPr>
      <w:b/>
      <w:bCs/>
    </w:rPr>
  </w:style>
  <w:style w:type="character" w:customStyle="1" w:styleId="s8">
    <w:name w:val="s8"/>
    <w:rsid w:val="009A308A"/>
  </w:style>
  <w:style w:type="paragraph" w:styleId="BodyText">
    <w:name w:val="Body Text"/>
    <w:basedOn w:val="Normal"/>
    <w:link w:val="BodyTextChar"/>
    <w:rsid w:val="009A308A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link w:val="BodyText"/>
    <w:rsid w:val="009A308A"/>
    <w:rPr>
      <w:rFonts w:ascii="Times LatArm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9A308A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9A308A"/>
    <w:rPr>
      <w:rFonts w:ascii="Arial Armenian" w:hAnsi="Arial Armenian"/>
      <w:sz w:val="22"/>
      <w:szCs w:val="24"/>
    </w:rPr>
  </w:style>
  <w:style w:type="paragraph" w:customStyle="1" w:styleId="1">
    <w:name w:val="Без интервала1"/>
    <w:qFormat/>
    <w:rsid w:val="009A308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A308A"/>
  </w:style>
  <w:style w:type="paragraph" w:styleId="BodyTextIndent">
    <w:name w:val="Body Text Indent"/>
    <w:basedOn w:val="Normal"/>
    <w:link w:val="BodyTextIndentChar"/>
    <w:rsid w:val="009A308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A308A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9A3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08A"/>
    <w:rPr>
      <w:rFonts w:ascii="Tahoma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semiHidden/>
    <w:unhideWhenUsed/>
    <w:rsid w:val="006714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14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141E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141E"/>
    <w:rPr>
      <w:b/>
      <w:bCs/>
      <w:lang w:val="ru-RU" w:eastAsia="ru-RU"/>
    </w:rPr>
  </w:style>
  <w:style w:type="paragraph" w:styleId="ListParagraph">
    <w:name w:val="List Paragraph"/>
    <w:basedOn w:val="Normal"/>
    <w:uiPriority w:val="34"/>
    <w:qFormat/>
    <w:rsid w:val="0033307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2B73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B73"/>
    <w:rPr>
      <w:rFonts w:ascii="Calibri" w:eastAsia="Calibri" w:hAnsi="Calibri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2D2B73"/>
    <w:rPr>
      <w:vertAlign w:val="superscript"/>
    </w:rPr>
  </w:style>
  <w:style w:type="paragraph" w:styleId="Subtitle">
    <w:name w:val="Subtitle"/>
    <w:basedOn w:val="Normal"/>
    <w:next w:val="Normal"/>
    <w:rsid w:val="001B02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QgxecFA1lLfED3axxqQcTYtFmg==">AMUW2mU7Y2JWIuSiL7yGJIHF0OuYUioVk7Ghe0zx+c60aG3GSBhCK770I0RhRcxHzTwtziX4ZPX5i3rkbDsJ8goQE1Tu+S1/hQWTXdWy+n3bPVVeCyrucy7N82d/ODcxULKQQhRK35LaelRv/vt5zttxmNjF21BH9fSLgU7zmASZabDBHR9rQQvJ1urwVDpEM0CHNr+HLgoOOVzkidExlAf7Ve/euBGoGrqBoYIoqMlIaBPkGzHEs4jNITf8LWy+uKImkQ1Jhs28g2AqGNWTTjSQx8yCRk3iS5kviK/Hy33x4EYJbhnIXQXXrwcKjo4JUXGIGjoR1fyd7zK2l9/5mkztGDTD4STqkSV0HOCmjwpjfEjkRFvZKDpCMtJc7CaZXcADfK0NaIqTdqnFccnD9t2tc1QsMEcbbR25kvV5Kkt0BaHfjxfjAQ43T/0gS1iyXkhYG1BdPM2C2+vh7Zhluj909TaUoWy3NrEHvl5RbHQOuLSvMhtis/bkOpTG1V7+raaJVB8E9OaQQz9QjgqQQM8izAT31i34FhC/Lm63d6DhduzLCYvN8CyqkwXcbUjxKCWae2mGHQoZl6eF0g6n9BRtPdxJTgRly90smoDrlEZw6cquXv9s+cvQgP0xqccW6bKHXGoZ1LMS9i57U2OSpPv2BjwcLys5PQlhue9g7vrqEAt3hjsNAa+LPm5Ova8Btw/6OhVTtApgYCLAZbXCeMZNUD5DvV4KBCX8IeEqx4sbgKAStkgnpPT4LF2mQDBuqxVYIiuvrpg2AYKaadiQwpG1lTWcRq5FPFAWVN8/lSXBJQKwsLPbK3Pjes0b20Sg6GvERtY+a36PN2ezSNfnhxFXsaw9MxhFjD7tZ9rTyBm3/84XYI0EZMFAWIe7qGaD5PnX1k/cTzLA2FKUEMhgo8vwdstTqhKd3NlMY4SiieobxqZgZVdwEpUJ0tgHbzYYW7E0Po9AU1zyZqg37zu8zGYP6Nh/dkwXbip9MH6oexJVQ95c0Vj3bP15pLQDBaLlVBj3ZahEnSpZ7nNDHsACTAgytnMZOayw6qHlQhj3zuLvUYhjoK164A+WH8p8LYagFi/aVzbyqaBIlXY9SFtMIcqtSNCMImVIRW1BTvh8oXiW8EUf4z8WC+AG37YoEcOYj6muIa5OL6yZytEVaYZMqsmVNvFVYor3+PTkwdfKKGgclEZh6RHoTi5Y8+uGNVvIBSZ8ZAhZKJgQo9dmliXySCLs77luT6w/IOUWTOB6yAKNMOOSF4pknbKktYOip/eJ9ob1/nZk3Yh0sCuSiyAl+ylj70X7eXlOr5Zj9AlwqrnFcSpuJbEc13WpjiOKM1GCZQJoFGouwQFXlQ6Go5gdWJWCX69iOXfkAvPMIRysMloLxclPmrUWrUBaWPbkeUekwcZl2mmGRP5ZETiE0vRHveXRpMbZiAWlz6vdnLMciYPt3kJD1LeKwZgneJgo+gLBI5IZATyV290+2cHgjtQcjMdLgz2MC/00Lp7FGPyzS1Q7faRPLw37eIdYexh7PUnkStUiPtehDJ6v1rRBNyFD3QW0m8SscSthLwK243cZMoeHpItRLImH8NMtLH7F+f4QgqN5rsmXzbtM5Kz6JkeibbsxrZPkS0sxEH/MyKLp+JBbwdvekzqjwPRDzC7T1TXekyOUR5gPCfieyJp/ieTST2TFTfuE99tlYkc+RfKEfIW00kS7tsxKklsUrZ16SuQtLqrw+7mqsaRPo58/TE6xgzEUI5ExEN9qngyAcLz59+Y1YuEZtSnFoCEyC22z1DQx9Uthp1v27h7RJRVl5Z2fiJMDi3d7jELTHyakpMwon9Io/GFQQCpGoBFLfG5AhjPAqShaSLK7B0bqCeW0EYvD9y3mQBbesA8VxdKJlLFH4MrXrk9kVB7EVES/3Txt7FoHQqWEzYldxa2n2PefQ75lo0S3WCwf63ivFQ7fTWIgjARw9VwmhcvRvid9uTpOY3o6teUBcpJ61HqaNNmcJsD++eh1PDQO3RMKJASbmbJ7jNjAQMtkysSTjDlIPgf0b+LRZGBE1zCzYsYIsBROMhqQaeAOjzdlcd0najhjtBX10CB9ax8rW4ZSXYPK+NxVQ2WARIZ5+f+V5Ne9OelnLH+N+fHydify0x/7GUFxFtfrdDgRWZN3neib+/jqvrONmpTL4iByveZHSDECmh+GaUbO/Ub4rqRCzt7bGOdY+fk3oOsrBWfgHVnj+Lwi9wEe8CRP9UQP6W7UAiDsAi1t6SpTB+I6Ez1J7WNXZEu9tKJA/BN7fNEkgj5i5r0YA+EcNcNqlZhXh7Buh0yDYJtxu+0pqBXcXNsin94AHohdNcLgfCyLtxKwvgtCZAAVde4pTBkOhB0Z1dtdv5D9bxrahjfRusbY2RP3piH4QEo5N2KC+ul/y+akW1viSgos1sUNeQrd4dFt4Fgp4ZfqXyBKJcg9JMn8sjbxiWs9TRNyJ2ZqaErS9pvl7JO9Q0baddXWSNmvVeWTH0QE5gkpgHC9roB8t78LnYOjfjEXe56Yklo/JL+fDc48LfcLuFII/RQUwVcOqC6TaGTd9KdOxSiQYJvbXPR3dtgoL33J6a3JRBWBXqG5UpVkNWTxftcrBq7GQNPgDC3Ej3bplA2nyj55b0tNVlB9+sEHGQxJjStcwlFPXH5Bbd0zXH/dCyqiPJbR7c5EAaAMnR2gDpISLyISM5YM7wpnI9PHrYtqHH5zv445nsj90PKbuw8S1byg6TTjjs4GRxbTVsecjNDkom08XyyO9W/yM0FOJ4WYEzLPVG0c0WAl3MkJlXFKTDFBZTi9+qcyojJeJmoI3Ke1U49dGFCM852/hGmpxwiEEFgr/nCv4QsifraLUifjyywJc20ajeLxPNMdGHDIVUp/2gLbx/TB/pxiuwQCl0B316MU1Yy2eYGWKuDHY2YBgv0ZaI72ArQh9sn/NBfGparaHqZL/fbA8DFjLHxsF4g7PsvUvGf1rlEFQOQEaDVPfhVNWSGZ6t+GxuJ4VOUOdDKpSFSCyOeAS51Eiln5vSf1nF+TXceOzWtFY2mWnE9o0PtZ+Z/WU3h4Qk+qAorf2pOAhD8qA3Tukc7VwDmlW9d2DQrk+bAlTY1XQr59iE6A48TLavdJdl+W3X+EpVQda6d/FBVLXbriRoLvkiX/P3juT2S4wWt1sQZFEspJ9i9EVCSGOiJKrzEeIEejV/nuVXesQbKy1S30hxaZubHpq+FDTEq0n5dJvFQobeATPinMF1EqvwyUzLN2d9FoDfZWZfVKfVaXHAngA4hCiqcZCnjy4luusHJaxlhHYE33CwdhMH0E3qc2EmMWSZurswJzBQ/Ue3isT1nFDfA0XdgLNcsHDjKFxw5wdP6k5P8SbunPa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2021-12-29T05:39:00Z</dcterms:created>
  <dcterms:modified xsi:type="dcterms:W3CDTF">2021-12-29T05:39:00Z</dcterms:modified>
</cp:coreProperties>
</file>