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923C" w14:textId="77777777" w:rsidR="00B0093C" w:rsidRDefault="00B0093C" w:rsidP="00B0093C">
      <w:pPr>
        <w:spacing w:after="0" w:line="36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</w:p>
    <w:p w14:paraId="11FE2C29" w14:textId="0ACB1BD1" w:rsidR="00B0093C" w:rsidRPr="00B0093C" w:rsidRDefault="00B0093C" w:rsidP="00B0093C">
      <w:pPr>
        <w:spacing w:after="0" w:line="360" w:lineRule="auto"/>
        <w:ind w:firstLine="56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ՀԻՄՆԱՎՈՐՈՒՄ</w:t>
      </w:r>
    </w:p>
    <w:p w14:paraId="5EF0D5CB" w14:textId="77777777" w:rsidR="00B0093C" w:rsidRPr="00B0093C" w:rsidRDefault="00B0093C" w:rsidP="00B0093C">
      <w:pPr>
        <w:spacing w:after="0" w:line="240" w:lineRule="auto"/>
        <w:ind w:firstLine="568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  <w:r w:rsidRPr="00B0093C">
        <w:rPr>
          <w:rFonts w:ascii="GHEA Grapalat" w:eastAsia="Calibri" w:hAnsi="GHEA Grapalat" w:cs="Arial"/>
          <w:b/>
          <w:sz w:val="24"/>
          <w:szCs w:val="24"/>
        </w:rPr>
        <w:t>«ԱՐԺԵԹՂԹԵՐԻ ՇՈՒԿԱՅԻ ՄԱՍԻՆ</w:t>
      </w: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 xml:space="preserve">» </w:t>
      </w:r>
      <w:r w:rsidRPr="00B0093C">
        <w:rPr>
          <w:rFonts w:ascii="GHEA Grapalat" w:eastAsia="Calibri" w:hAnsi="GHEA Grapalat" w:cs="Arial"/>
          <w:b/>
          <w:bCs/>
          <w:color w:val="000000"/>
          <w:sz w:val="24"/>
          <w:szCs w:val="24"/>
        </w:rPr>
        <w:t>ՕՐԵՆՔՈՒՄ</w:t>
      </w:r>
      <w:r w:rsidRPr="00B0093C">
        <w:rPr>
          <w:rFonts w:ascii="GHEA Grapalat" w:eastAsia="Calibri" w:hAnsi="GHEA Grapalat" w:cs="Times New Roman"/>
          <w:b/>
          <w:sz w:val="24"/>
          <w:szCs w:val="24"/>
        </w:rPr>
        <w:t xml:space="preserve"> ՓՈՓՈԽՈՒԹՅՈՒՆ ԿԱՏԱՐԵԼՈՒ ՄԱՍԻՆ ՕՐԵՆՔԻ </w:t>
      </w:r>
    </w:p>
    <w:p w14:paraId="5846AFBA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</w:p>
    <w:p w14:paraId="2AD04A63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1. Ընթացիկ իրավիճակը և իրավական ակտի ընդունման անհրաժեշտությունը</w:t>
      </w:r>
    </w:p>
    <w:p w14:paraId="13C28D50" w14:textId="2099A82B" w:rsidR="00B0093C" w:rsidRPr="00B0093C" w:rsidRDefault="00B0093C" w:rsidP="00B0093C">
      <w:pPr>
        <w:tabs>
          <w:tab w:val="left" w:pos="990"/>
        </w:tabs>
        <w:spacing w:after="0" w:line="360" w:lineRule="auto"/>
        <w:ind w:firstLine="568"/>
        <w:jc w:val="both"/>
        <w:rPr>
          <w:rFonts w:ascii="GHEA Grapalat" w:eastAsia="Calibri" w:hAnsi="GHEA Grapalat" w:cs="Times New Roman"/>
          <w:sz w:val="24"/>
          <w:szCs w:val="24"/>
        </w:rPr>
      </w:pPr>
      <w:r w:rsidRPr="00B0093C">
        <w:rPr>
          <w:rFonts w:ascii="GHEA Grapalat" w:eastAsia="Calibri" w:hAnsi="GHEA Grapalat" w:cs="Times New Roman"/>
          <w:sz w:val="24"/>
          <w:szCs w:val="24"/>
        </w:rPr>
        <w:t xml:space="preserve">Համաձայն 2021 թվականի մարտի 24-ին Ազգային ժողովի կողմից ընդունված </w:t>
      </w:r>
      <w:r w:rsidRPr="00B0093C">
        <w:rPr>
          <w:rFonts w:ascii="GHEA Grapalat" w:eastAsia="Times New Roman" w:hAnsi="GHEA Grapalat" w:cs="Arial"/>
          <w:bCs/>
          <w:color w:val="000000"/>
          <w:sz w:val="24"/>
          <w:szCs w:val="24"/>
          <w:lang w:eastAsia="ru-RU"/>
        </w:rPr>
        <w:t>«Հակակոռուպցիոն կոմիտեի մասին» ՀՕ-147-Ն օրենքի</w:t>
      </w:r>
      <w:r w:rsidRPr="00B0093C">
        <w:rPr>
          <w:rFonts w:ascii="GHEA Grapalat" w:eastAsia="Calibri" w:hAnsi="GHEA Grapalat" w:cs="Times New Roman"/>
          <w:sz w:val="24"/>
          <w:szCs w:val="24"/>
        </w:rPr>
        <w:t xml:space="preserve"> (այսուհետ՝ Օրենք) </w:t>
      </w:r>
      <w:r w:rsidRPr="00B0093C">
        <w:rPr>
          <w:rFonts w:ascii="GHEA Grapalat" w:eastAsia="Times New Roman" w:hAnsi="GHEA Grapalat" w:cs="Arial"/>
          <w:bCs/>
          <w:color w:val="000000"/>
          <w:sz w:val="24"/>
          <w:szCs w:val="24"/>
          <w:lang w:eastAsia="ru-RU"/>
        </w:rPr>
        <w:t>48-րդ հոդվածի 20-րդ մասով սահմանվում է, որ նշված օրենքի ուժի մեջ մ</w:t>
      </w:r>
      <w:r w:rsidRPr="00B0093C">
        <w:rPr>
          <w:rFonts w:ascii="GHEA Grapalat" w:eastAsia="Calibri" w:hAnsi="GHEA Grapalat" w:cs="Times New Roman"/>
          <w:sz w:val="24"/>
          <w:szCs w:val="24"/>
        </w:rPr>
        <w:t xml:space="preserve">տնելու օրվանից ուժը կորցրած է ճանաչվում 2007 թվականի նոյեմբերի 28-ին ընդունված «Հատուկ քննչական ծառայության մասին» ՀՕ-255-Ն օրենքը, և դադարեցված է համարվում Հատուկ քննչական ծառայության գործունեությունը։ Ներկայումս՝ Հակակոռուպցիոն կոմիտեի արդեն իսկ ձևավորման և Հատուկ քննչական ծառայության գործունեության դադարեցման պայմաններում մշակվել է </w:t>
      </w: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«</w:t>
      </w:r>
      <w:r w:rsidRPr="00B0093C">
        <w:rPr>
          <w:rFonts w:ascii="GHEA Grapalat" w:eastAsia="Times New Roman" w:hAnsi="GHEA Grapalat" w:cs="Arial"/>
          <w:bCs/>
          <w:color w:val="000000"/>
          <w:sz w:val="24"/>
          <w:szCs w:val="24"/>
          <w:lang w:eastAsia="ru-RU"/>
        </w:rPr>
        <w:t xml:space="preserve">Արժեթղթերի շուկայի մասին» </w:t>
      </w:r>
      <w:r w:rsidRPr="00B0093C">
        <w:rPr>
          <w:rFonts w:ascii="GHEA Grapalat" w:eastAsia="Calibri" w:hAnsi="GHEA Grapalat" w:cs="Arial"/>
          <w:bCs/>
          <w:color w:val="000000"/>
          <w:sz w:val="24"/>
          <w:szCs w:val="24"/>
        </w:rPr>
        <w:t>օրենքում</w:t>
      </w:r>
      <w:r w:rsidRPr="00B0093C">
        <w:rPr>
          <w:rFonts w:ascii="GHEA Grapalat" w:eastAsia="Calibri" w:hAnsi="GHEA Grapalat" w:cs="Times New Roman"/>
          <w:sz w:val="24"/>
          <w:szCs w:val="24"/>
        </w:rPr>
        <w:t xml:space="preserve"> փոփոխություն կատարելու մասին օրենքի </w:t>
      </w:r>
      <w:r w:rsidRPr="00B0093C">
        <w:rPr>
          <w:rFonts w:ascii="GHEA Grapalat" w:eastAsia="Calibri" w:hAnsi="GHEA Grapalat" w:cs="Verdana"/>
          <w:sz w:val="24"/>
          <w:szCs w:val="24"/>
        </w:rPr>
        <w:t>(այսուհետ՝ Օրենք</w:t>
      </w:r>
      <w:bookmarkStart w:id="0" w:name="_GoBack"/>
      <w:bookmarkEnd w:id="0"/>
      <w:r w:rsidRPr="00B0093C">
        <w:rPr>
          <w:rFonts w:ascii="GHEA Grapalat" w:eastAsia="Calibri" w:hAnsi="GHEA Grapalat" w:cs="Verdana"/>
          <w:sz w:val="24"/>
          <w:szCs w:val="24"/>
        </w:rPr>
        <w:t xml:space="preserve">) Նախագիծ (այսուհետ՝ Նախագիծ), որով նախատեսվում է կատարել համապատասխան փոփոխություններ և </w:t>
      </w: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>«Հայաստանի Հանրապետության հատուկ քննչական ծառայությանը» բառերը փոխարինել «Հայաստանի Հանրապետության հակակոռուպցիոն կոմիտեին» բառերով:</w:t>
      </w:r>
    </w:p>
    <w:p w14:paraId="29B3E545" w14:textId="77777777" w:rsidR="00B0093C" w:rsidRPr="00B0093C" w:rsidRDefault="00B0093C" w:rsidP="00B0093C">
      <w:pPr>
        <w:tabs>
          <w:tab w:val="left" w:pos="990"/>
        </w:tabs>
        <w:spacing w:after="0" w:line="360" w:lineRule="auto"/>
        <w:ind w:firstLine="568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ab/>
        <w:t>Սույն փոփոխությունը պայմանավորված է այն հանգամանքով, որ անհրաժեշտ է Հակակոռուպցիոն կոմիտեի համար մատչելի դարձնել Կենտրոնական դեպոզիտարիայի և արժեթղթերի սեփականատերերի (անվանատերերի) ռեեստրի վարման իրավունք ունեցող այլ անձանց կողմից հաճախորդի բացած արժեթղթերի հաշիվների ցանկի, յուրաքանչյուր հաշվի տեսակի և կարգավիճակի վերաբերյալ ծառայողական տեղեկությունների ստացումը, ինչպես նաև բաժնետոմսերի և բաժնետոմսերի սեփականատերերի (անվանատերերի) վերաբերյալ ցանկացած ծառայողական տեղեկության ստացումը, այդ թվում՝ բաժնետոմսերի սեփականատերերի (անվանատերերի), անվանական արժեքի, քանակի, տեսակի և դասի, թողարկողի, բաժնետոմսերով իրականացված գործարքների, բաժնետոմսերի նկատմամբ սեփականության իրավունքի սահմանափակումների վերաբերյալ տեղեկությունների, թողարկողի բաժնետոմսերի սեփականատերերի վերաբերյալ Օրենքի 197-րդ հոդվածի իմաստով Հայաստանյան անվանատերերին և Օտարերկրյա անվանատերերին հասանելի տեղեկությունների ստացումը։</w:t>
      </w:r>
    </w:p>
    <w:p w14:paraId="756F4C2C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 w:rsidRPr="00B0093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lastRenderedPageBreak/>
        <w:t>Նախագծի ընդունման անհրաժեշտությունը պայմանավորված է Հակակոռուպցիոն կոմիտեի  լիիրավ գործունեության ապահովման հրամայականով։</w:t>
      </w:r>
    </w:p>
    <w:p w14:paraId="49CA3875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</w:p>
    <w:p w14:paraId="6DE4BFBC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2.</w:t>
      </w: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 </w:t>
      </w: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Առաջարկվող կարգավորման բնույթը</w:t>
      </w:r>
    </w:p>
    <w:p w14:paraId="7B9C8A53" w14:textId="2CF6D5E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Նախագծով առաջարկվում է փոփոխություն կատարել </w:t>
      </w:r>
      <w:r w:rsidRPr="00B0093C">
        <w:rPr>
          <w:rFonts w:ascii="GHEA Grapalat" w:eastAsia="Calibri" w:hAnsi="GHEA Grapalat" w:cs="Arial"/>
          <w:b/>
          <w:bCs/>
          <w:color w:val="000000"/>
          <w:sz w:val="24"/>
          <w:szCs w:val="24"/>
        </w:rPr>
        <w:t>«</w:t>
      </w:r>
      <w:r w:rsidRPr="00B0093C">
        <w:rPr>
          <w:rFonts w:ascii="GHEA Grapalat" w:eastAsia="Calibri" w:hAnsi="GHEA Grapalat" w:cs="Arial"/>
          <w:sz w:val="24"/>
          <w:szCs w:val="24"/>
        </w:rPr>
        <w:t>Արժեթղթերի</w:t>
      </w:r>
      <w:r w:rsidRPr="00B0093C">
        <w:rPr>
          <w:rFonts w:ascii="GHEA Grapalat" w:eastAsia="Calibri" w:hAnsi="GHEA Grapalat" w:cs="Arial"/>
          <w:b/>
          <w:sz w:val="24"/>
          <w:szCs w:val="24"/>
        </w:rPr>
        <w:t xml:space="preserve"> </w:t>
      </w:r>
      <w:r w:rsidRPr="00B0093C">
        <w:rPr>
          <w:rFonts w:ascii="GHEA Grapalat" w:eastAsia="Calibri" w:hAnsi="GHEA Grapalat" w:cs="Arial"/>
          <w:sz w:val="24"/>
          <w:szCs w:val="24"/>
        </w:rPr>
        <w:t>շուկայի մասին</w:t>
      </w:r>
      <w:r w:rsidRPr="00B0093C">
        <w:rPr>
          <w:rFonts w:ascii="GHEA Grapalat" w:eastAsia="Calibri" w:hAnsi="GHEA Grapalat" w:cs="Arial"/>
          <w:bCs/>
          <w:color w:val="000000"/>
          <w:sz w:val="24"/>
          <w:szCs w:val="24"/>
        </w:rPr>
        <w:t>» օրենքում</w:t>
      </w:r>
      <w:r w:rsidRPr="00B0093C">
        <w:rPr>
          <w:rFonts w:ascii="GHEA Grapalat" w:eastAsia="Calibri" w:hAnsi="GHEA Grapalat" w:cs="Sylfaen"/>
          <w:sz w:val="24"/>
          <w:szCs w:val="24"/>
        </w:rPr>
        <w:t xml:space="preserve">՝ նախկին </w:t>
      </w:r>
      <w:r w:rsidRPr="00B0093C">
        <w:rPr>
          <w:rFonts w:ascii="GHEA Grapalat" w:eastAsia="Calibri" w:hAnsi="GHEA Grapalat" w:cs="Verdana"/>
          <w:sz w:val="24"/>
          <w:szCs w:val="24"/>
        </w:rPr>
        <w:t>Հ</w:t>
      </w: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ատուկ քննչական ծառայությանը տրված լիազորության փոխարեն նույն լիազորությունը սահմանելով Հակակոռուպցիոն կոմիտեի համար։   </w:t>
      </w:r>
    </w:p>
    <w:p w14:paraId="3F739C3F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</w:p>
    <w:p w14:paraId="513DEDBC" w14:textId="4574E564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3. Նախագծի մշակման գործընթացում ներգրավված ինստիտուտները և անձինք</w:t>
      </w:r>
    </w:p>
    <w:p w14:paraId="4FD61EC3" w14:textId="48E0965E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 xml:space="preserve">Նախագիծը մշակվել է </w:t>
      </w:r>
      <w:r w:rsidR="003D6ED8" w:rsidRPr="003D6ED8">
        <w:rPr>
          <w:rFonts w:ascii="GHEA Grapalat" w:eastAsia="Times New Roman" w:hAnsi="GHEA Grapalat" w:cs="Arial"/>
          <w:sz w:val="24"/>
          <w:szCs w:val="24"/>
          <w:lang w:eastAsia="ru-RU"/>
        </w:rPr>
        <w:t>Հ</w:t>
      </w:r>
      <w:r w:rsidRPr="00B0093C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ակակոռուպցիոն կոմիտեի կողմից։ </w:t>
      </w:r>
    </w:p>
    <w:p w14:paraId="6466F408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</w:p>
    <w:p w14:paraId="5CACC4E6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  <w:t>4. Ակնկալվող արդյունքը</w:t>
      </w:r>
    </w:p>
    <w:p w14:paraId="6B0A9E45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  <w:r w:rsidRPr="00B0093C"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  <w:tab/>
        <w:t>Նախագծով առաջարկվող իրավակարգավորման ընդունման արդյունքում կապահովվի Հակակոռուպցիոն կոմիտեի  բնականոն գործունեությունը:</w:t>
      </w:r>
    </w:p>
    <w:p w14:paraId="11669A6E" w14:textId="77777777" w:rsidR="00B0093C" w:rsidRPr="00B0093C" w:rsidRDefault="00B0093C" w:rsidP="00B0093C">
      <w:pPr>
        <w:spacing w:after="0" w:line="360" w:lineRule="auto"/>
        <w:ind w:firstLine="568"/>
        <w:jc w:val="both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</w:p>
    <w:p w14:paraId="283F2E07" w14:textId="77777777" w:rsidR="00B0093C" w:rsidRPr="00B0093C" w:rsidRDefault="00B0093C" w:rsidP="00B0093C">
      <w:pPr>
        <w:spacing w:after="200" w:line="360" w:lineRule="auto"/>
        <w:ind w:firstLine="568"/>
        <w:jc w:val="both"/>
        <w:rPr>
          <w:rFonts w:ascii="GHEA Grapalat" w:eastAsia="Calibri" w:hAnsi="GHEA Grapalat" w:cs="Sylfaen"/>
          <w:b/>
          <w:noProof/>
          <w:color w:val="000000"/>
          <w:sz w:val="24"/>
          <w:szCs w:val="24"/>
        </w:rPr>
      </w:pPr>
      <w:r w:rsidRPr="00B0093C">
        <w:rPr>
          <w:rFonts w:ascii="GHEA Grapalat" w:eastAsia="Calibri" w:hAnsi="GHEA Grapalat" w:cs="Sylfaen"/>
          <w:b/>
          <w:noProof/>
          <w:color w:val="000000"/>
          <w:sz w:val="24"/>
          <w:szCs w:val="24"/>
        </w:rPr>
        <w:t>5.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1AD581A3" w14:textId="77777777" w:rsidR="00B0093C" w:rsidRPr="00B0093C" w:rsidRDefault="00B0093C" w:rsidP="00B0093C">
      <w:pPr>
        <w:spacing w:after="200" w:line="360" w:lineRule="auto"/>
        <w:ind w:firstLine="568"/>
        <w:jc w:val="both"/>
        <w:rPr>
          <w:rFonts w:ascii="GHEA Grapalat" w:eastAsia="Calibri" w:hAnsi="GHEA Grapalat" w:cs="Times New Roman"/>
          <w:sz w:val="24"/>
          <w:szCs w:val="24"/>
        </w:rPr>
      </w:pPr>
      <w:r w:rsidRPr="00B0093C">
        <w:rPr>
          <w:rFonts w:ascii="GHEA Grapalat" w:eastAsia="Calibri" w:hAnsi="GHEA Grapalat" w:cs="Times New Roman"/>
          <w:sz w:val="24"/>
          <w:szCs w:val="24"/>
        </w:rPr>
        <w:t>Նախագծի ընդունումը ՀՀ 2021 թվականի պետական բյուջեի եկամուտների և ծախսերի փոփոխության չի հանգեցնի:</w:t>
      </w:r>
    </w:p>
    <w:p w14:paraId="21E00121" w14:textId="0D4BC4CB" w:rsidR="00B0093C" w:rsidRPr="00B0093C" w:rsidRDefault="00286C7D" w:rsidP="003D6ED8">
      <w:pPr>
        <w:spacing w:after="0" w:line="360" w:lineRule="auto"/>
        <w:ind w:firstLine="568"/>
        <w:jc w:val="both"/>
        <w:rPr>
          <w:rFonts w:ascii="GHEA Grapalat" w:eastAsia="Calibri" w:hAnsi="GHEA Grapalat" w:cs="Times New Roman"/>
          <w:b/>
          <w:sz w:val="24"/>
          <w:szCs w:val="24"/>
        </w:rPr>
      </w:pPr>
      <w:r w:rsidRPr="00286C7D">
        <w:rPr>
          <w:rFonts w:ascii="GHEA Grapalat" w:eastAsia="Calibri" w:hAnsi="GHEA Grapalat" w:cs="Times New Roman"/>
          <w:b/>
          <w:sz w:val="24"/>
          <w:szCs w:val="24"/>
        </w:rPr>
        <w:t>6</w:t>
      </w:r>
      <w:r w:rsidR="00B0093C" w:rsidRPr="00B0093C">
        <w:rPr>
          <w:rFonts w:ascii="GHEA Grapalat" w:eastAsia="Calibri" w:hAnsi="GHEA Grapalat" w:cs="Times New Roman"/>
          <w:b/>
          <w:sz w:val="24"/>
          <w:szCs w:val="24"/>
        </w:rPr>
        <w:t>. Ռազմավարական փաստաթղթերի հետ նախագծի կապի մասին.</w:t>
      </w:r>
    </w:p>
    <w:p w14:paraId="2998120D" w14:textId="77777777" w:rsidR="00B0093C" w:rsidRPr="00B0093C" w:rsidRDefault="00B0093C" w:rsidP="003D6ED8">
      <w:pPr>
        <w:spacing w:after="0" w:line="360" w:lineRule="auto"/>
        <w:ind w:firstLine="568"/>
        <w:jc w:val="both"/>
        <w:rPr>
          <w:rFonts w:ascii="GHEA Grapalat" w:eastAsia="Calibri" w:hAnsi="GHEA Grapalat" w:cs="Times New Roman"/>
          <w:sz w:val="24"/>
          <w:szCs w:val="24"/>
        </w:rPr>
      </w:pPr>
      <w:r w:rsidRPr="00B0093C">
        <w:rPr>
          <w:rFonts w:ascii="GHEA Grapalat" w:eastAsia="Calibri" w:hAnsi="GHEA Grapalat" w:cs="Times New Roman"/>
          <w:sz w:val="24"/>
          <w:szCs w:val="24"/>
        </w:rPr>
        <w:t>Նախագիծն առնչվում է Կառավարության 2019 թվականի հոկտեմբերի 3-ի N 1332-Ն որոշմամբ հաստատված Հայաստանի Հանրապետության հակակոռուպցիոն ռազմավարության և դրա իրականացման 2019-2022 թվականների միջոցառումների ծրագրի հետ, մասնավորապես՝ կոռուպցիոն հանցագործությունների բացահայտման, քննության գործառույթներով օժտված և անկախության բավարար երաշխիքներ ունեցող հակակոռուպցիոն իրավապահ մարմնի` Հակակոռուպցիոն կոմիտեի ձևավորմանը ուղղված միջոցառմանը։ Նախագիծն առնչվում է Հայաստանի Հանրապետության կառավարության 2021-2026թթ. ծրագրի 5.5 կետին։</w:t>
      </w:r>
    </w:p>
    <w:p w14:paraId="5EE77342" w14:textId="77777777" w:rsidR="00395823" w:rsidRPr="003D6ED8" w:rsidRDefault="00AD4A35" w:rsidP="003D6ED8">
      <w:pPr>
        <w:rPr>
          <w:rFonts w:ascii="Sylfaen" w:hAnsi="Sylfaen"/>
        </w:rPr>
      </w:pPr>
    </w:p>
    <w:sectPr w:rsidR="00395823" w:rsidRPr="003D6ED8" w:rsidSect="00B0093C">
      <w:headerReference w:type="default" r:id="rId6"/>
      <w:footerReference w:type="default" r:id="rId7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08183" w14:textId="77777777" w:rsidR="00AD4A35" w:rsidRDefault="00AD4A35" w:rsidP="00286C7D">
      <w:pPr>
        <w:spacing w:after="0" w:line="240" w:lineRule="auto"/>
      </w:pPr>
      <w:r>
        <w:separator/>
      </w:r>
    </w:p>
  </w:endnote>
  <w:endnote w:type="continuationSeparator" w:id="0">
    <w:p w14:paraId="34637E98" w14:textId="77777777" w:rsidR="00AD4A35" w:rsidRDefault="00AD4A35" w:rsidP="0028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422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8E484" w14:textId="22CBACC6" w:rsidR="00286C7D" w:rsidRDefault="00286C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61C67" w14:textId="77777777" w:rsidR="00286C7D" w:rsidRDefault="00286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7C8C" w14:textId="77777777" w:rsidR="00AD4A35" w:rsidRDefault="00AD4A35" w:rsidP="00286C7D">
      <w:pPr>
        <w:spacing w:after="0" w:line="240" w:lineRule="auto"/>
      </w:pPr>
      <w:r>
        <w:separator/>
      </w:r>
    </w:p>
  </w:footnote>
  <w:footnote w:type="continuationSeparator" w:id="0">
    <w:p w14:paraId="66D3E57D" w14:textId="77777777" w:rsidR="00AD4A35" w:rsidRDefault="00AD4A35" w:rsidP="0028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673CC" w14:textId="77777777" w:rsidR="00556A9F" w:rsidRDefault="00C6412A" w:rsidP="00556A9F">
    <w:pPr>
      <w:pStyle w:val="Header"/>
      <w:jc w:val="right"/>
    </w:pPr>
    <w:r>
      <w:rPr>
        <w:rFonts w:ascii="GHEA Grapalat" w:eastAsia="Times New Roman" w:hAnsi="GHEA Grapalat" w:cs="Arial"/>
        <w:b/>
        <w:bCs/>
        <w:i/>
        <w:iCs/>
        <w:color w:val="000000"/>
        <w:sz w:val="24"/>
        <w:szCs w:val="24"/>
        <w:lang w:val="hy-AM" w:eastAsia="ru-RU"/>
      </w:rPr>
      <w:t>ՆԱԽԱԳԻԾ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A0"/>
    <w:rsid w:val="000E79B0"/>
    <w:rsid w:val="00286C7D"/>
    <w:rsid w:val="003C07A0"/>
    <w:rsid w:val="003D6ED8"/>
    <w:rsid w:val="00693ECE"/>
    <w:rsid w:val="008006A5"/>
    <w:rsid w:val="009E1D07"/>
    <w:rsid w:val="00AD4A35"/>
    <w:rsid w:val="00B0093C"/>
    <w:rsid w:val="00B344DA"/>
    <w:rsid w:val="00C347F8"/>
    <w:rsid w:val="00C401BC"/>
    <w:rsid w:val="00C53635"/>
    <w:rsid w:val="00C6412A"/>
    <w:rsid w:val="00CD4331"/>
    <w:rsid w:val="00DD2E20"/>
    <w:rsid w:val="00E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E341"/>
  <w15:chartTrackingRefBased/>
  <w15:docId w15:val="{0159A3AC-6E5F-45D7-A119-95B9695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93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0093C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86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Eprem Karapetyan</cp:lastModifiedBy>
  <cp:revision>3</cp:revision>
  <dcterms:created xsi:type="dcterms:W3CDTF">2021-12-21T08:44:00Z</dcterms:created>
  <dcterms:modified xsi:type="dcterms:W3CDTF">2021-12-21T09:53:00Z</dcterms:modified>
</cp:coreProperties>
</file>