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BA2B4" w14:textId="55425FAC" w:rsidR="001729E9" w:rsidRPr="006E4034" w:rsidRDefault="00C660C6" w:rsidP="003E5897">
      <w:pPr>
        <w:spacing w:line="360" w:lineRule="auto"/>
        <w:ind w:firstLine="720"/>
        <w:jc w:val="center"/>
        <w:rPr>
          <w:rFonts w:ascii="GHEA Grapalat" w:hAnsi="GHEA Grapalat"/>
          <w:b/>
          <w:sz w:val="24"/>
          <w:szCs w:val="24"/>
          <w:lang w:val="hy-AM"/>
        </w:rPr>
      </w:pPr>
      <w:r>
        <w:rPr>
          <w:rFonts w:ascii="GHEA Grapalat" w:hAnsi="GHEA Grapalat"/>
          <w:b/>
          <w:sz w:val="24"/>
          <w:szCs w:val="24"/>
          <w:lang w:val="hy-AM"/>
        </w:rPr>
        <w:t>ՀԻՄ</w:t>
      </w:r>
      <w:r w:rsidR="001729E9" w:rsidRPr="006E4034">
        <w:rPr>
          <w:rFonts w:ascii="GHEA Grapalat" w:hAnsi="GHEA Grapalat"/>
          <w:b/>
          <w:sz w:val="24"/>
          <w:szCs w:val="24"/>
          <w:lang w:val="hy-AM"/>
        </w:rPr>
        <w:t>ՆԱՎՈՐՈՒՄ</w:t>
      </w:r>
    </w:p>
    <w:p w14:paraId="319DB792" w14:textId="36035D93" w:rsidR="001729E9" w:rsidRPr="006E4034" w:rsidRDefault="001729E9" w:rsidP="003E5897">
      <w:pPr>
        <w:spacing w:line="360" w:lineRule="auto"/>
        <w:ind w:left="360"/>
        <w:contextualSpacing/>
        <w:jc w:val="center"/>
        <w:rPr>
          <w:rFonts w:ascii="GHEA Grapalat" w:hAnsi="GHEA Grapalat"/>
          <w:b/>
          <w:sz w:val="24"/>
          <w:szCs w:val="24"/>
          <w:lang w:val="hy-AM"/>
        </w:rPr>
      </w:pPr>
      <w:r w:rsidRPr="006E4034">
        <w:rPr>
          <w:rFonts w:ascii="GHEA Grapalat" w:hAnsi="GHEA Grapalat"/>
          <w:b/>
          <w:sz w:val="24"/>
          <w:szCs w:val="24"/>
          <w:lang w:val="hy-AM"/>
        </w:rPr>
        <w:t xml:space="preserve">«ՀԱՅԱՍՏԱՆԻ ՀԱՆՐԱՊԵՏՈՒԹՅԱՆ ԿԱՌԱՎԱՐՈՒԹՅԱՆ 2020 ԹՎԱԿԱՆԻ ՍԵՊՏԵՄԲԵՐԻ 10-Ի </w:t>
      </w:r>
      <w:r w:rsidR="009713DB">
        <w:rPr>
          <w:rFonts w:ascii="GHEA Grapalat" w:hAnsi="GHEA Grapalat"/>
          <w:b/>
          <w:sz w:val="24"/>
          <w:szCs w:val="24"/>
          <w:lang w:val="hy-AM"/>
        </w:rPr>
        <w:t>ԹԻՎ</w:t>
      </w:r>
      <w:r w:rsidRPr="006E4034">
        <w:rPr>
          <w:rFonts w:ascii="GHEA Grapalat" w:hAnsi="GHEA Grapalat"/>
          <w:b/>
          <w:sz w:val="24"/>
          <w:szCs w:val="24"/>
          <w:lang w:val="hy-AM"/>
        </w:rPr>
        <w:t xml:space="preserve"> 1500-Ա ՈՐՈՇՄԱՆ ՄԵՋ ՓՈՓՈԽՈՒԹՅՈՒՆ ԿԱՏԱՐԵԼՈՒ ՄԱՍԻՆ» ՀԱՅԱՍՏԱՆԻ ՀԱՆՐԱՊԵՏՈՒԹՅԱՆ ԿԱՌԱՎԱՐՈՒԹՅԱՆ ՈՐՈՇՄԱՆ ՆԱԽԱԳԾԻ</w:t>
      </w:r>
    </w:p>
    <w:p w14:paraId="0A983043" w14:textId="77777777" w:rsidR="001729E9" w:rsidRPr="006E4034" w:rsidRDefault="001729E9" w:rsidP="003E5897">
      <w:pPr>
        <w:spacing w:line="360" w:lineRule="auto"/>
        <w:ind w:left="360"/>
        <w:contextualSpacing/>
        <w:jc w:val="center"/>
        <w:rPr>
          <w:rFonts w:ascii="GHEA Grapalat" w:hAnsi="GHEA Grapalat"/>
          <w:sz w:val="24"/>
          <w:szCs w:val="24"/>
          <w:lang w:val="hy-AM"/>
        </w:rPr>
      </w:pPr>
    </w:p>
    <w:p w14:paraId="0B80341D" w14:textId="46695729" w:rsidR="001729E9" w:rsidRPr="009713DB" w:rsidRDefault="009713DB" w:rsidP="003E5897">
      <w:pPr>
        <w:spacing w:after="0" w:line="360" w:lineRule="auto"/>
        <w:ind w:firstLine="567"/>
        <w:jc w:val="both"/>
        <w:rPr>
          <w:rFonts w:ascii="GHEA Grapalat" w:eastAsia="Calibri" w:hAnsi="GHEA Grapalat" w:cs="Times New Roman"/>
          <w:b/>
          <w:sz w:val="24"/>
          <w:szCs w:val="24"/>
          <w:u w:val="single"/>
          <w:lang w:val="hy-AM"/>
        </w:rPr>
      </w:pPr>
      <w:r w:rsidRPr="009713DB">
        <w:rPr>
          <w:rFonts w:ascii="GHEA Grapalat" w:eastAsia="Calibri" w:hAnsi="GHEA Grapalat" w:cs="Times New Roman"/>
          <w:b/>
          <w:sz w:val="24"/>
          <w:szCs w:val="24"/>
          <w:u w:val="single"/>
          <w:lang w:val="hy-AM"/>
        </w:rPr>
        <w:t>1</w:t>
      </w:r>
      <w:r w:rsidRPr="009713DB">
        <w:rPr>
          <w:rFonts w:ascii="Cambria Math" w:eastAsia="Calibri" w:hAnsi="Cambria Math" w:cs="Times New Roman"/>
          <w:b/>
          <w:sz w:val="24"/>
          <w:szCs w:val="24"/>
          <w:u w:val="single"/>
          <w:lang w:val="hy-AM"/>
        </w:rPr>
        <w:t xml:space="preserve">․ </w:t>
      </w:r>
      <w:r w:rsidR="001729E9" w:rsidRPr="009713DB">
        <w:rPr>
          <w:rFonts w:ascii="GHEA Grapalat" w:eastAsia="Calibri" w:hAnsi="GHEA Grapalat" w:cs="Times New Roman"/>
          <w:b/>
          <w:sz w:val="24"/>
          <w:szCs w:val="24"/>
          <w:u w:val="single"/>
          <w:lang w:val="hy-AM"/>
        </w:rPr>
        <w:t>Իրավական ակտի ընդունման անհրաժեշտությունը.</w:t>
      </w:r>
    </w:p>
    <w:p w14:paraId="505BF1BC" w14:textId="1AD954A5" w:rsidR="00ED5697" w:rsidRPr="006E4034" w:rsidRDefault="001729E9" w:rsidP="00027273">
      <w:pPr>
        <w:tabs>
          <w:tab w:val="left" w:pos="0"/>
        </w:tabs>
        <w:spacing w:line="360" w:lineRule="auto"/>
        <w:ind w:firstLine="567"/>
        <w:jc w:val="both"/>
        <w:rPr>
          <w:rFonts w:ascii="GHEA Grapalat" w:eastAsia="Calibri" w:hAnsi="GHEA Grapalat" w:cs="Sylfaen"/>
          <w:sz w:val="24"/>
          <w:szCs w:val="24"/>
          <w:lang w:val="hy-AM"/>
        </w:rPr>
      </w:pPr>
      <w:r w:rsidRPr="006E4034">
        <w:rPr>
          <w:rFonts w:ascii="GHEA Grapalat" w:eastAsia="Calibri" w:hAnsi="GHEA Grapalat" w:cs="Sylfaen"/>
          <w:sz w:val="24"/>
          <w:szCs w:val="24"/>
          <w:lang w:val="hy-AM"/>
        </w:rPr>
        <w:t>«Հայաստանի Հանրապետության կառավարության 2020 թվականի սեպտեմբերի 10-ի թիվ 1500-Ն որոշման մեջ փոփոխություն կատարելու մասին» Հայաստանի Հանրապետության կառավարության որոշման նախագծի ընդունման</w:t>
      </w:r>
      <w:r w:rsidRPr="006E4034">
        <w:rPr>
          <w:rFonts w:ascii="GHEA Grapalat" w:eastAsia="Calibri" w:hAnsi="GHEA Grapalat" w:cs="Sylfaen"/>
          <w:b/>
          <w:sz w:val="24"/>
          <w:szCs w:val="24"/>
          <w:lang w:val="hy-AM"/>
        </w:rPr>
        <w:t xml:space="preserve"> </w:t>
      </w:r>
      <w:r w:rsidRPr="006E4034">
        <w:rPr>
          <w:rFonts w:ascii="GHEA Grapalat" w:eastAsia="Calibri" w:hAnsi="GHEA Grapalat" w:cs="Sylfaen"/>
          <w:sz w:val="24"/>
          <w:szCs w:val="24"/>
          <w:lang w:val="hy-AM"/>
        </w:rPr>
        <w:t xml:space="preserve">անհրաժեշտությունը պայմանավորված </w:t>
      </w:r>
      <w:r w:rsidRPr="009713DB">
        <w:rPr>
          <w:rFonts w:ascii="GHEA Grapalat" w:eastAsia="Calibri" w:hAnsi="GHEA Grapalat" w:cs="Sylfaen"/>
          <w:sz w:val="24"/>
          <w:szCs w:val="24"/>
          <w:lang w:val="hy-AM"/>
        </w:rPr>
        <w:t>է</w:t>
      </w:r>
      <w:r w:rsidR="00027273">
        <w:rPr>
          <w:rFonts w:ascii="GHEA Grapalat" w:eastAsia="Calibri" w:hAnsi="GHEA Grapalat" w:cs="Sylfaen"/>
          <w:sz w:val="24"/>
          <w:szCs w:val="24"/>
          <w:lang w:val="hy-AM"/>
        </w:rPr>
        <w:t xml:space="preserve"> </w:t>
      </w:r>
      <w:r w:rsidR="00027273" w:rsidRPr="009713DB">
        <w:rPr>
          <w:rFonts w:ascii="GHEA Grapalat" w:eastAsia="Calibri" w:hAnsi="GHEA Grapalat" w:cs="Sylfaen"/>
          <w:sz w:val="24"/>
          <w:szCs w:val="24"/>
          <w:lang w:val="hy-AM"/>
        </w:rPr>
        <w:t>«</w:t>
      </w:r>
      <w:r w:rsidR="00027273">
        <w:rPr>
          <w:rFonts w:ascii="GHEA Grapalat" w:eastAsia="Calibri" w:hAnsi="GHEA Grapalat" w:cs="Sylfaen"/>
          <w:sz w:val="24"/>
          <w:szCs w:val="24"/>
          <w:lang w:val="hy-AM"/>
        </w:rPr>
        <w:t>Հակա</w:t>
      </w:r>
      <w:r w:rsidR="00197E39" w:rsidRPr="009D0C47">
        <w:rPr>
          <w:rFonts w:ascii="GHEA Grapalat" w:eastAsia="Calibri" w:hAnsi="GHEA Grapalat" w:cs="Sylfaen"/>
          <w:sz w:val="24"/>
          <w:szCs w:val="24"/>
          <w:lang w:val="hy-AM"/>
        </w:rPr>
        <w:t>կ</w:t>
      </w:r>
      <w:r w:rsidR="00027273">
        <w:rPr>
          <w:rFonts w:ascii="GHEA Grapalat" w:eastAsia="Calibri" w:hAnsi="GHEA Grapalat" w:cs="Sylfaen"/>
          <w:sz w:val="24"/>
          <w:szCs w:val="24"/>
          <w:lang w:val="hy-AM"/>
        </w:rPr>
        <w:t>ոռուպցիոն կոմիտեի մասին</w:t>
      </w:r>
      <w:r w:rsidR="00027273" w:rsidRPr="009713DB">
        <w:rPr>
          <w:rFonts w:ascii="GHEA Grapalat" w:eastAsia="Calibri" w:hAnsi="GHEA Grapalat" w:cs="Sylfaen"/>
          <w:sz w:val="24"/>
          <w:szCs w:val="24"/>
          <w:lang w:val="hy-AM"/>
        </w:rPr>
        <w:t>»</w:t>
      </w:r>
      <w:r w:rsidR="00027273">
        <w:rPr>
          <w:rFonts w:ascii="GHEA Grapalat" w:eastAsia="Calibri" w:hAnsi="GHEA Grapalat" w:cs="Sylfaen"/>
          <w:sz w:val="24"/>
          <w:szCs w:val="24"/>
          <w:lang w:val="hy-AM"/>
        </w:rPr>
        <w:t xml:space="preserve"> օրենքի ընդունման, ինչպես</w:t>
      </w:r>
      <w:r w:rsidRPr="009713DB">
        <w:rPr>
          <w:rFonts w:ascii="GHEA Grapalat" w:eastAsia="Calibri" w:hAnsi="GHEA Grapalat" w:cs="Sylfaen"/>
          <w:sz w:val="24"/>
          <w:szCs w:val="24"/>
          <w:lang w:val="hy-AM"/>
        </w:rPr>
        <w:t xml:space="preserve"> </w:t>
      </w:r>
      <w:r w:rsidR="00027273">
        <w:rPr>
          <w:rFonts w:ascii="GHEA Grapalat" w:eastAsia="Calibri" w:hAnsi="GHEA Grapalat" w:cs="Sylfaen"/>
          <w:sz w:val="24"/>
          <w:szCs w:val="24"/>
          <w:lang w:val="hy-AM"/>
        </w:rPr>
        <w:t xml:space="preserve">նաև </w:t>
      </w:r>
      <w:r w:rsidR="009713DB">
        <w:rPr>
          <w:rFonts w:ascii="GHEA Grapalat" w:eastAsia="Calibri" w:hAnsi="GHEA Grapalat" w:cs="Sylfaen"/>
          <w:sz w:val="24"/>
          <w:szCs w:val="24"/>
          <w:lang w:val="hy-AM"/>
        </w:rPr>
        <w:t>14</w:t>
      </w:r>
      <w:r w:rsidR="009713DB">
        <w:rPr>
          <w:rFonts w:ascii="Cambria Math" w:eastAsia="Calibri" w:hAnsi="Cambria Math" w:cs="Sylfaen"/>
          <w:sz w:val="24"/>
          <w:szCs w:val="24"/>
          <w:lang w:val="hy-AM"/>
        </w:rPr>
        <w:t>․</w:t>
      </w:r>
      <w:r w:rsidR="009713DB" w:rsidRPr="009713DB">
        <w:rPr>
          <w:rFonts w:ascii="GHEA Grapalat" w:eastAsia="Calibri" w:hAnsi="GHEA Grapalat" w:cs="Sylfaen"/>
          <w:sz w:val="24"/>
          <w:szCs w:val="24"/>
          <w:lang w:val="hy-AM"/>
        </w:rPr>
        <w:t>04</w:t>
      </w:r>
      <w:r w:rsidR="009713DB" w:rsidRPr="009713DB">
        <w:rPr>
          <w:rFonts w:ascii="Cambria Math" w:eastAsia="Calibri" w:hAnsi="Cambria Math" w:cs="Cambria Math"/>
          <w:sz w:val="24"/>
          <w:szCs w:val="24"/>
          <w:lang w:val="hy-AM"/>
        </w:rPr>
        <w:t>․</w:t>
      </w:r>
      <w:r w:rsidR="009713DB" w:rsidRPr="009713DB">
        <w:rPr>
          <w:rFonts w:ascii="GHEA Grapalat" w:eastAsia="Calibri" w:hAnsi="GHEA Grapalat" w:cs="Sylfaen"/>
          <w:sz w:val="24"/>
          <w:szCs w:val="24"/>
          <w:lang w:val="hy-AM"/>
        </w:rPr>
        <w:t>2021թ</w:t>
      </w:r>
      <w:r w:rsidR="009713DB" w:rsidRPr="009713DB">
        <w:rPr>
          <w:rFonts w:ascii="Cambria Math" w:eastAsia="Calibri" w:hAnsi="Cambria Math" w:cs="Cambria Math"/>
          <w:sz w:val="24"/>
          <w:szCs w:val="24"/>
          <w:lang w:val="hy-AM"/>
        </w:rPr>
        <w:t>․</w:t>
      </w:r>
      <w:r w:rsidR="009713DB">
        <w:rPr>
          <w:rFonts w:ascii="Cambria Math" w:eastAsia="Calibri" w:hAnsi="Cambria Math" w:cs="Sylfaen"/>
          <w:sz w:val="24"/>
          <w:szCs w:val="24"/>
          <w:lang w:val="hy-AM"/>
        </w:rPr>
        <w:t xml:space="preserve"> </w:t>
      </w:r>
      <w:r w:rsidR="009713DB" w:rsidRPr="009713DB">
        <w:rPr>
          <w:rFonts w:ascii="GHEA Grapalat" w:eastAsia="Calibri" w:hAnsi="GHEA Grapalat" w:cs="Sylfaen"/>
          <w:sz w:val="24"/>
          <w:szCs w:val="24"/>
          <w:lang w:val="hy-AM"/>
        </w:rPr>
        <w:t>««Հայաստանի Հանրապետության դատական օրենսգիրք» սահմանադրական օրենքում լրացումներ եւ փոփոխություններ կատարելու մասին»</w:t>
      </w:r>
      <w:r w:rsidR="009713DB">
        <w:rPr>
          <w:rFonts w:ascii="GHEA Grapalat" w:eastAsia="Calibri" w:hAnsi="GHEA Grapalat" w:cs="Sylfaen"/>
          <w:sz w:val="24"/>
          <w:szCs w:val="24"/>
          <w:lang w:val="hy-AM"/>
        </w:rPr>
        <w:t xml:space="preserve"> ՀՕ-331-Ն</w:t>
      </w:r>
      <w:r w:rsidR="009713DB" w:rsidRPr="009713DB">
        <w:rPr>
          <w:rFonts w:ascii="GHEA Grapalat" w:eastAsia="Calibri" w:hAnsi="GHEA Grapalat" w:cs="Sylfaen"/>
          <w:sz w:val="24"/>
          <w:szCs w:val="24"/>
          <w:lang w:val="hy-AM"/>
        </w:rPr>
        <w:t xml:space="preserve">, </w:t>
      </w:r>
      <w:r w:rsidR="009713DB">
        <w:rPr>
          <w:rFonts w:ascii="GHEA Grapalat" w:eastAsia="Calibri" w:hAnsi="GHEA Grapalat" w:cs="Sylfaen"/>
          <w:sz w:val="24"/>
          <w:szCs w:val="24"/>
          <w:lang w:val="hy-AM"/>
        </w:rPr>
        <w:t>14</w:t>
      </w:r>
      <w:r w:rsidR="009713DB">
        <w:rPr>
          <w:rFonts w:ascii="Cambria Math" w:eastAsia="Calibri" w:hAnsi="Cambria Math" w:cs="Sylfaen"/>
          <w:sz w:val="24"/>
          <w:szCs w:val="24"/>
          <w:lang w:val="hy-AM"/>
        </w:rPr>
        <w:t>․</w:t>
      </w:r>
      <w:r w:rsidR="009713DB" w:rsidRPr="009713DB">
        <w:rPr>
          <w:rFonts w:ascii="GHEA Grapalat" w:eastAsia="Calibri" w:hAnsi="GHEA Grapalat" w:cs="Sylfaen"/>
          <w:sz w:val="24"/>
          <w:szCs w:val="24"/>
          <w:lang w:val="hy-AM"/>
        </w:rPr>
        <w:t>04</w:t>
      </w:r>
      <w:r w:rsidR="009713DB" w:rsidRPr="009713DB">
        <w:rPr>
          <w:rFonts w:ascii="Cambria Math" w:eastAsia="Calibri" w:hAnsi="Cambria Math" w:cs="Cambria Math"/>
          <w:sz w:val="24"/>
          <w:szCs w:val="24"/>
          <w:lang w:val="hy-AM"/>
        </w:rPr>
        <w:t>․</w:t>
      </w:r>
      <w:r w:rsidR="009713DB" w:rsidRPr="009713DB">
        <w:rPr>
          <w:rFonts w:ascii="GHEA Grapalat" w:eastAsia="Calibri" w:hAnsi="GHEA Grapalat" w:cs="Sylfaen"/>
          <w:sz w:val="24"/>
          <w:szCs w:val="24"/>
          <w:lang w:val="hy-AM"/>
        </w:rPr>
        <w:t>2021թ</w:t>
      </w:r>
      <w:r w:rsidR="009713DB">
        <w:rPr>
          <w:rFonts w:ascii="Cambria Math" w:eastAsia="Calibri" w:hAnsi="Cambria Math" w:cs="Sylfaen"/>
          <w:sz w:val="24"/>
          <w:szCs w:val="24"/>
          <w:lang w:val="hy-AM"/>
        </w:rPr>
        <w:t>․</w:t>
      </w:r>
      <w:r w:rsidR="009713DB" w:rsidRPr="009713DB">
        <w:rPr>
          <w:rFonts w:ascii="GHEA Grapalat" w:eastAsia="Calibri" w:hAnsi="GHEA Grapalat" w:cs="Sylfaen"/>
          <w:sz w:val="24"/>
          <w:szCs w:val="24"/>
          <w:lang w:val="hy-AM"/>
        </w:rPr>
        <w:t xml:space="preserve"> ««Ազգային ժողովի կանոնակարգ» սահմանադրական օրենքում լրացումներ կատարելու մասին»</w:t>
      </w:r>
      <w:r w:rsidR="00027273">
        <w:rPr>
          <w:rFonts w:ascii="GHEA Grapalat" w:eastAsia="Calibri" w:hAnsi="GHEA Grapalat" w:cs="Sylfaen"/>
          <w:sz w:val="24"/>
          <w:szCs w:val="24"/>
          <w:lang w:val="hy-AM"/>
        </w:rPr>
        <w:t xml:space="preserve"> ՀՕ-332-Ն</w:t>
      </w:r>
      <w:r w:rsidR="009713DB" w:rsidRPr="009713DB">
        <w:rPr>
          <w:rFonts w:ascii="GHEA Grapalat" w:eastAsia="Calibri" w:hAnsi="GHEA Grapalat" w:cs="Sylfaen"/>
          <w:sz w:val="24"/>
          <w:szCs w:val="24"/>
          <w:lang w:val="hy-AM"/>
        </w:rPr>
        <w:t xml:space="preserve">, </w:t>
      </w:r>
      <w:r w:rsidR="00027273">
        <w:rPr>
          <w:rFonts w:ascii="GHEA Grapalat" w:eastAsia="Calibri" w:hAnsi="GHEA Grapalat" w:cs="Sylfaen"/>
          <w:sz w:val="24"/>
          <w:szCs w:val="24"/>
          <w:lang w:val="hy-AM"/>
        </w:rPr>
        <w:t>14</w:t>
      </w:r>
      <w:r w:rsidR="00027273">
        <w:rPr>
          <w:rFonts w:ascii="Cambria Math" w:eastAsia="Calibri" w:hAnsi="Cambria Math" w:cs="Sylfaen"/>
          <w:sz w:val="24"/>
          <w:szCs w:val="24"/>
          <w:lang w:val="hy-AM"/>
        </w:rPr>
        <w:t>․</w:t>
      </w:r>
      <w:r w:rsidR="00027273" w:rsidRPr="009713DB">
        <w:rPr>
          <w:rFonts w:ascii="GHEA Grapalat" w:eastAsia="Calibri" w:hAnsi="GHEA Grapalat" w:cs="Sylfaen"/>
          <w:sz w:val="24"/>
          <w:szCs w:val="24"/>
          <w:lang w:val="hy-AM"/>
        </w:rPr>
        <w:t>04</w:t>
      </w:r>
      <w:r w:rsidR="00027273" w:rsidRPr="009713DB">
        <w:rPr>
          <w:rFonts w:ascii="Cambria Math" w:eastAsia="Calibri" w:hAnsi="Cambria Math" w:cs="Cambria Math"/>
          <w:sz w:val="24"/>
          <w:szCs w:val="24"/>
          <w:lang w:val="hy-AM"/>
        </w:rPr>
        <w:t>․</w:t>
      </w:r>
      <w:r w:rsidR="00027273" w:rsidRPr="009713DB">
        <w:rPr>
          <w:rFonts w:ascii="GHEA Grapalat" w:eastAsia="Calibri" w:hAnsi="GHEA Grapalat" w:cs="Sylfaen"/>
          <w:sz w:val="24"/>
          <w:szCs w:val="24"/>
          <w:lang w:val="hy-AM"/>
        </w:rPr>
        <w:t>2021թ</w:t>
      </w:r>
      <w:r w:rsidR="00027273" w:rsidRPr="009713DB">
        <w:rPr>
          <w:rFonts w:ascii="Cambria Math" w:eastAsia="Calibri" w:hAnsi="Cambria Math" w:cs="Cambria Math"/>
          <w:sz w:val="24"/>
          <w:szCs w:val="24"/>
          <w:lang w:val="hy-AM"/>
        </w:rPr>
        <w:t>․</w:t>
      </w:r>
      <w:r w:rsidR="00027273" w:rsidRPr="009713DB">
        <w:rPr>
          <w:rFonts w:ascii="GHEA Grapalat" w:eastAsia="Calibri" w:hAnsi="GHEA Grapalat" w:cs="Sylfaen"/>
          <w:sz w:val="24"/>
          <w:szCs w:val="24"/>
          <w:lang w:val="hy-AM"/>
        </w:rPr>
        <w:t xml:space="preserve"> </w:t>
      </w:r>
      <w:r w:rsidR="009713DB" w:rsidRPr="009713DB">
        <w:rPr>
          <w:rFonts w:ascii="GHEA Grapalat" w:eastAsia="Calibri" w:hAnsi="GHEA Grapalat" w:cs="Sylfaen"/>
          <w:sz w:val="24"/>
          <w:szCs w:val="24"/>
          <w:lang w:val="hy-AM"/>
        </w:rPr>
        <w:t>««Դատախազության մասին» օրենքում լրացումներ կատարելու մասին»</w:t>
      </w:r>
      <w:r w:rsidR="00027273">
        <w:rPr>
          <w:rFonts w:ascii="GHEA Grapalat" w:eastAsia="Calibri" w:hAnsi="GHEA Grapalat" w:cs="Sylfaen"/>
          <w:sz w:val="24"/>
          <w:szCs w:val="24"/>
          <w:lang w:val="hy-AM"/>
        </w:rPr>
        <w:t xml:space="preserve"> ՀՕ-338-Ն</w:t>
      </w:r>
      <w:r w:rsidR="009713DB" w:rsidRPr="009713DB">
        <w:rPr>
          <w:rFonts w:ascii="GHEA Grapalat" w:eastAsia="Calibri" w:hAnsi="GHEA Grapalat" w:cs="Sylfaen"/>
          <w:sz w:val="24"/>
          <w:szCs w:val="24"/>
          <w:lang w:val="hy-AM"/>
        </w:rPr>
        <w:t xml:space="preserve">, </w:t>
      </w:r>
      <w:r w:rsidR="00027273">
        <w:rPr>
          <w:rFonts w:ascii="GHEA Grapalat" w:eastAsia="Calibri" w:hAnsi="GHEA Grapalat" w:cs="Sylfaen"/>
          <w:sz w:val="24"/>
          <w:szCs w:val="24"/>
          <w:lang w:val="hy-AM"/>
        </w:rPr>
        <w:t>14</w:t>
      </w:r>
      <w:r w:rsidR="00027273">
        <w:rPr>
          <w:rFonts w:ascii="Cambria Math" w:eastAsia="Calibri" w:hAnsi="Cambria Math" w:cs="Sylfaen"/>
          <w:sz w:val="24"/>
          <w:szCs w:val="24"/>
          <w:lang w:val="hy-AM"/>
        </w:rPr>
        <w:t>․</w:t>
      </w:r>
      <w:r w:rsidR="00027273" w:rsidRPr="009713DB">
        <w:rPr>
          <w:rFonts w:ascii="GHEA Grapalat" w:eastAsia="Calibri" w:hAnsi="GHEA Grapalat" w:cs="Sylfaen"/>
          <w:sz w:val="24"/>
          <w:szCs w:val="24"/>
          <w:lang w:val="hy-AM"/>
        </w:rPr>
        <w:t>04</w:t>
      </w:r>
      <w:r w:rsidR="00027273" w:rsidRPr="009713DB">
        <w:rPr>
          <w:rFonts w:ascii="Cambria Math" w:eastAsia="Calibri" w:hAnsi="Cambria Math" w:cs="Cambria Math"/>
          <w:sz w:val="24"/>
          <w:szCs w:val="24"/>
          <w:lang w:val="hy-AM"/>
        </w:rPr>
        <w:t>․</w:t>
      </w:r>
      <w:r w:rsidR="00027273" w:rsidRPr="009713DB">
        <w:rPr>
          <w:rFonts w:ascii="GHEA Grapalat" w:eastAsia="Calibri" w:hAnsi="GHEA Grapalat" w:cs="Sylfaen"/>
          <w:sz w:val="24"/>
          <w:szCs w:val="24"/>
          <w:lang w:val="hy-AM"/>
        </w:rPr>
        <w:t>2021թ</w:t>
      </w:r>
      <w:r w:rsidR="00027273" w:rsidRPr="009713DB">
        <w:rPr>
          <w:rFonts w:ascii="Cambria Math" w:eastAsia="Calibri" w:hAnsi="Cambria Math" w:cs="Cambria Math"/>
          <w:sz w:val="24"/>
          <w:szCs w:val="24"/>
          <w:lang w:val="hy-AM"/>
        </w:rPr>
        <w:t>․</w:t>
      </w:r>
      <w:r w:rsidR="00027273" w:rsidRPr="009713DB">
        <w:rPr>
          <w:rFonts w:ascii="GHEA Grapalat" w:eastAsia="Calibri" w:hAnsi="GHEA Grapalat" w:cs="Sylfaen"/>
          <w:sz w:val="24"/>
          <w:szCs w:val="24"/>
          <w:lang w:val="hy-AM"/>
        </w:rPr>
        <w:t xml:space="preserve"> </w:t>
      </w:r>
      <w:r w:rsidR="009713DB" w:rsidRPr="009713DB">
        <w:rPr>
          <w:rFonts w:ascii="GHEA Grapalat" w:eastAsia="Calibri" w:hAnsi="GHEA Grapalat" w:cs="Sylfaen"/>
          <w:sz w:val="24"/>
          <w:szCs w:val="24"/>
          <w:lang w:val="hy-AM"/>
        </w:rPr>
        <w:t xml:space="preserve">««Կոռուպցիայի կանխարգելման հանձնաժողովի մասին» օրենքում փոփոխություն և լրացում կատարելու մասին» </w:t>
      </w:r>
      <w:r w:rsidR="00027273">
        <w:rPr>
          <w:rFonts w:ascii="GHEA Grapalat" w:eastAsia="Calibri" w:hAnsi="GHEA Grapalat" w:cs="Sylfaen"/>
          <w:sz w:val="24"/>
          <w:szCs w:val="24"/>
          <w:lang w:val="hy-AM"/>
        </w:rPr>
        <w:t xml:space="preserve">ՀՕ-339-Ն </w:t>
      </w:r>
      <w:r w:rsidR="009713DB" w:rsidRPr="009713DB">
        <w:rPr>
          <w:rFonts w:ascii="GHEA Grapalat" w:eastAsia="Calibri" w:hAnsi="GHEA Grapalat" w:cs="Sylfaen"/>
          <w:sz w:val="24"/>
          <w:szCs w:val="24"/>
          <w:lang w:val="hy-AM"/>
        </w:rPr>
        <w:t>օրենքների</w:t>
      </w:r>
      <w:r w:rsidR="00027273">
        <w:rPr>
          <w:rFonts w:ascii="GHEA Grapalat" w:eastAsia="Calibri" w:hAnsi="GHEA Grapalat" w:cs="Sylfaen"/>
          <w:sz w:val="24"/>
          <w:szCs w:val="24"/>
          <w:lang w:val="hy-AM"/>
        </w:rPr>
        <w:t xml:space="preserve"> ուժի մեջ մտնելու և դրանց համապատասխան</w:t>
      </w:r>
      <w:r w:rsidR="00027273" w:rsidRPr="00027273">
        <w:rPr>
          <w:rFonts w:eastAsia="Calibri" w:cs="Sylfaen"/>
          <w:lang w:val="hy-AM"/>
        </w:rPr>
        <w:t xml:space="preserve"> </w:t>
      </w:r>
      <w:r w:rsidR="00027273" w:rsidRPr="00027273">
        <w:rPr>
          <w:rFonts w:ascii="GHEA Grapalat" w:eastAsia="Calibri" w:hAnsi="GHEA Grapalat" w:cs="Sylfaen"/>
          <w:sz w:val="24"/>
          <w:szCs w:val="24"/>
          <w:lang w:val="hy-AM"/>
        </w:rPr>
        <w:t>Կոռուպցիայի կանխարգելման հանձնաժողովի</w:t>
      </w:r>
      <w:r w:rsidR="00EF146A">
        <w:rPr>
          <w:rFonts w:ascii="GHEA Grapalat" w:eastAsia="Calibri" w:hAnsi="GHEA Grapalat" w:cs="Sylfaen"/>
          <w:sz w:val="24"/>
          <w:szCs w:val="24"/>
          <w:lang w:val="hy-AM"/>
        </w:rPr>
        <w:t xml:space="preserve"> </w:t>
      </w:r>
      <w:r w:rsidR="00EF146A" w:rsidRPr="006E4034">
        <w:rPr>
          <w:rFonts w:ascii="GHEA Grapalat" w:eastAsia="Calibri" w:hAnsi="GHEA Grapalat" w:cs="Times New Roman"/>
          <w:sz w:val="24"/>
          <w:szCs w:val="24"/>
          <w:lang w:val="hy-AM"/>
        </w:rPr>
        <w:t>(այսուհետ նաև՝ Հանձնաժողով)</w:t>
      </w:r>
      <w:r w:rsidR="00027273" w:rsidRPr="00027273">
        <w:rPr>
          <w:rFonts w:ascii="GHEA Grapalat" w:eastAsia="Calibri" w:hAnsi="GHEA Grapalat" w:cs="Sylfaen"/>
          <w:sz w:val="24"/>
          <w:szCs w:val="24"/>
          <w:lang w:val="hy-AM"/>
        </w:rPr>
        <w:t xml:space="preserve"> կողմից բարեվարքության վերաբերյալ ուսում</w:t>
      </w:r>
      <w:r w:rsidR="00CC2C75">
        <w:rPr>
          <w:rFonts w:ascii="GHEA Grapalat" w:eastAsia="Calibri" w:hAnsi="GHEA Grapalat" w:cs="Sylfaen"/>
          <w:sz w:val="24"/>
          <w:szCs w:val="24"/>
          <w:lang w:val="hy-AM"/>
        </w:rPr>
        <w:t>ն</w:t>
      </w:r>
      <w:r w:rsidR="00027273" w:rsidRPr="00027273">
        <w:rPr>
          <w:rFonts w:ascii="GHEA Grapalat" w:eastAsia="Calibri" w:hAnsi="GHEA Grapalat" w:cs="Sylfaen"/>
          <w:sz w:val="24"/>
          <w:szCs w:val="24"/>
          <w:lang w:val="hy-AM"/>
        </w:rPr>
        <w:t>ասիրության ենթարկվող պետական պաշտոնի հավակնող անձ</w:t>
      </w:r>
      <w:r w:rsidR="00CC2C75">
        <w:rPr>
          <w:rFonts w:ascii="GHEA Grapalat" w:eastAsia="Calibri" w:hAnsi="GHEA Grapalat" w:cs="Sylfaen"/>
          <w:sz w:val="24"/>
          <w:szCs w:val="24"/>
          <w:lang w:val="hy-AM"/>
        </w:rPr>
        <w:t>ա</w:t>
      </w:r>
      <w:r w:rsidR="00027273" w:rsidRPr="00027273">
        <w:rPr>
          <w:rFonts w:ascii="GHEA Grapalat" w:eastAsia="Calibri" w:hAnsi="GHEA Grapalat" w:cs="Sylfaen"/>
          <w:sz w:val="24"/>
          <w:szCs w:val="24"/>
          <w:lang w:val="hy-AM"/>
        </w:rPr>
        <w:t>նց շրջանակի ընդլայնման</w:t>
      </w:r>
      <w:r w:rsidR="00027273">
        <w:rPr>
          <w:rFonts w:ascii="GHEA Grapalat" w:eastAsia="Calibri" w:hAnsi="GHEA Grapalat" w:cs="Sylfaen"/>
          <w:sz w:val="24"/>
          <w:szCs w:val="24"/>
          <w:lang w:val="hy-AM"/>
        </w:rPr>
        <w:t xml:space="preserve"> հանգամանքերով։</w:t>
      </w:r>
      <w:r w:rsidR="00ED5697" w:rsidRPr="006E4034">
        <w:rPr>
          <w:rFonts w:ascii="GHEA Grapalat" w:eastAsia="Calibri" w:hAnsi="GHEA Grapalat" w:cs="Sylfaen"/>
          <w:sz w:val="24"/>
          <w:szCs w:val="24"/>
          <w:lang w:val="hy-AM"/>
        </w:rPr>
        <w:t xml:space="preserve"> </w:t>
      </w:r>
    </w:p>
    <w:p w14:paraId="662C78F9" w14:textId="77777777" w:rsidR="00027273" w:rsidRPr="00027273" w:rsidRDefault="00027273" w:rsidP="003E5897">
      <w:pPr>
        <w:tabs>
          <w:tab w:val="left" w:pos="0"/>
        </w:tabs>
        <w:spacing w:after="0" w:line="360" w:lineRule="auto"/>
        <w:ind w:firstLine="567"/>
        <w:jc w:val="both"/>
        <w:rPr>
          <w:rFonts w:ascii="GHEA Grapalat" w:eastAsia="Times New Roman" w:hAnsi="GHEA Grapalat" w:cs="GHEA Grapalat"/>
          <w:b/>
          <w:bCs/>
          <w:sz w:val="24"/>
          <w:szCs w:val="24"/>
          <w:u w:val="single"/>
          <w:lang w:val="hy-AM"/>
        </w:rPr>
      </w:pPr>
      <w:r w:rsidRPr="00027273">
        <w:rPr>
          <w:rFonts w:ascii="GHEA Grapalat" w:eastAsia="Times New Roman" w:hAnsi="GHEA Grapalat"/>
          <w:b/>
          <w:bCs/>
          <w:sz w:val="24"/>
          <w:szCs w:val="24"/>
          <w:u w:val="single"/>
          <w:lang w:val="hy-AM"/>
        </w:rPr>
        <w:t>2</w:t>
      </w:r>
      <w:r w:rsidRPr="00027273">
        <w:rPr>
          <w:rFonts w:ascii="Cambria Math" w:eastAsia="Times New Roman" w:hAnsi="Cambria Math" w:cs="Cambria Math"/>
          <w:b/>
          <w:bCs/>
          <w:sz w:val="24"/>
          <w:szCs w:val="24"/>
          <w:u w:val="single"/>
          <w:lang w:val="hy-AM"/>
        </w:rPr>
        <w:t>․</w:t>
      </w:r>
      <w:r w:rsidRPr="00027273">
        <w:rPr>
          <w:rFonts w:ascii="GHEA Grapalat" w:eastAsia="Times New Roman" w:hAnsi="GHEA Grapalat"/>
          <w:b/>
          <w:bCs/>
          <w:sz w:val="24"/>
          <w:szCs w:val="24"/>
          <w:u w:val="single"/>
          <w:lang w:val="hy-AM"/>
        </w:rPr>
        <w:t xml:space="preserve"> Կապը ռազմավարական փաստաթղթերի հետ. Հայաստանի Հանրապետության</w:t>
      </w:r>
      <w:r w:rsidRPr="00027273">
        <w:rPr>
          <w:rFonts w:ascii="Calibri" w:eastAsia="Times New Roman" w:hAnsi="Calibri" w:cs="Calibri"/>
          <w:b/>
          <w:bCs/>
          <w:sz w:val="24"/>
          <w:szCs w:val="24"/>
          <w:u w:val="single"/>
          <w:lang w:val="hy-AM"/>
        </w:rPr>
        <w:t> </w:t>
      </w:r>
      <w:r w:rsidRPr="00027273">
        <w:rPr>
          <w:rFonts w:ascii="GHEA Grapalat" w:eastAsia="Times New Roman" w:hAnsi="GHEA Grapalat" w:cs="GHEA Grapalat"/>
          <w:b/>
          <w:bCs/>
          <w:sz w:val="24"/>
          <w:szCs w:val="24"/>
          <w:u w:val="single"/>
          <w:lang w:val="hy-AM"/>
        </w:rPr>
        <w:t>կառավարության 2021-2026 թվականների ծրագիր</w:t>
      </w:r>
      <w:r w:rsidRPr="00027273">
        <w:rPr>
          <w:rFonts w:ascii="Cambria Math" w:eastAsia="Times New Roman" w:hAnsi="Cambria Math" w:cs="Cambria Math"/>
          <w:b/>
          <w:bCs/>
          <w:sz w:val="24"/>
          <w:szCs w:val="24"/>
          <w:u w:val="single"/>
          <w:lang w:val="hy-AM"/>
        </w:rPr>
        <w:t>․</w:t>
      </w:r>
    </w:p>
    <w:p w14:paraId="2EE35180" w14:textId="1A6219C4" w:rsidR="00027273" w:rsidRPr="00027273" w:rsidRDefault="00027273" w:rsidP="003E5897">
      <w:pPr>
        <w:tabs>
          <w:tab w:val="left" w:pos="0"/>
        </w:tabs>
        <w:spacing w:after="0" w:line="360" w:lineRule="auto"/>
        <w:ind w:firstLine="567"/>
        <w:jc w:val="both"/>
        <w:rPr>
          <w:rFonts w:ascii="GHEA Grapalat" w:eastAsia="Times New Roman" w:hAnsi="GHEA Grapalat" w:cs="Times New Roman"/>
          <w:color w:val="000000"/>
          <w:sz w:val="24"/>
          <w:szCs w:val="24"/>
          <w:shd w:val="clear" w:color="auto" w:fill="FFFFFF"/>
          <w:lang w:val="hy-AM" w:eastAsia="en-GB"/>
        </w:rPr>
      </w:pPr>
      <w:r w:rsidRPr="00027273">
        <w:rPr>
          <w:rFonts w:ascii="GHEA Grapalat" w:eastAsia="Times New Roman" w:hAnsi="GHEA Grapalat" w:cs="Times New Roman"/>
          <w:color w:val="000000"/>
          <w:sz w:val="24"/>
          <w:szCs w:val="24"/>
          <w:shd w:val="clear" w:color="auto" w:fill="FFFFFF"/>
          <w:lang w:val="af-ZA" w:eastAsia="en-GB"/>
        </w:rPr>
        <w:t xml:space="preserve">Նախագծի ընդունումը բխում է նաև </w:t>
      </w:r>
      <w:r w:rsidRPr="00027273">
        <w:rPr>
          <w:rFonts w:ascii="Calibri" w:eastAsia="Times New Roman" w:hAnsi="Calibri" w:cs="Calibri"/>
          <w:color w:val="000000"/>
          <w:sz w:val="24"/>
          <w:szCs w:val="24"/>
          <w:shd w:val="clear" w:color="auto" w:fill="FFFFFF"/>
          <w:lang w:val="af-ZA" w:eastAsia="en-GB"/>
        </w:rPr>
        <w:t> </w:t>
      </w:r>
      <w:r w:rsidRPr="00027273">
        <w:rPr>
          <w:rFonts w:ascii="GHEA Grapalat" w:eastAsia="Times New Roman" w:hAnsi="GHEA Grapalat" w:cs="Times New Roman"/>
          <w:color w:val="000000"/>
          <w:sz w:val="24"/>
          <w:szCs w:val="24"/>
          <w:shd w:val="clear" w:color="auto" w:fill="FFFFFF"/>
          <w:lang w:val="af-ZA" w:eastAsia="en-GB"/>
        </w:rPr>
        <w:t>Հայաստանի Հանրապետության</w:t>
      </w:r>
      <w:r w:rsidRPr="00027273">
        <w:rPr>
          <w:rFonts w:ascii="Calibri" w:eastAsia="Times New Roman" w:hAnsi="Calibri" w:cs="Calibri"/>
          <w:color w:val="000000"/>
          <w:sz w:val="24"/>
          <w:szCs w:val="24"/>
          <w:shd w:val="clear" w:color="auto" w:fill="FFFFFF"/>
          <w:lang w:val="af-ZA" w:eastAsia="en-GB"/>
        </w:rPr>
        <w:t> </w:t>
      </w:r>
      <w:r w:rsidRPr="00027273">
        <w:rPr>
          <w:rFonts w:ascii="GHEA Grapalat" w:eastAsia="Times New Roman" w:hAnsi="GHEA Grapalat" w:cs="Times New Roman"/>
          <w:color w:val="000000"/>
          <w:sz w:val="24"/>
          <w:szCs w:val="24"/>
          <w:shd w:val="clear" w:color="auto" w:fill="FFFFFF"/>
          <w:lang w:val="af-ZA" w:eastAsia="en-GB"/>
        </w:rPr>
        <w:t>կառավարության 2021-2026 թվականների ծրագրի «</w:t>
      </w:r>
      <w:r w:rsidRPr="00027273">
        <w:rPr>
          <w:rFonts w:ascii="GHEA Grapalat" w:eastAsia="Times New Roman" w:hAnsi="GHEA Grapalat" w:cs="Times New Roman"/>
          <w:b/>
          <w:bCs/>
          <w:color w:val="000000"/>
          <w:sz w:val="24"/>
          <w:szCs w:val="24"/>
          <w:lang w:val="af-ZA" w:eastAsia="en-GB"/>
        </w:rPr>
        <w:t>5.</w:t>
      </w:r>
      <w:r w:rsidRPr="00027273">
        <w:rPr>
          <w:rFonts w:ascii="GHEA Grapalat" w:eastAsia="Times New Roman" w:hAnsi="GHEA Grapalat" w:cs="Times New Roman"/>
          <w:b/>
          <w:bCs/>
          <w:color w:val="000000"/>
          <w:sz w:val="24"/>
          <w:szCs w:val="24"/>
          <w:lang w:val="hy-AM" w:eastAsia="en-GB"/>
        </w:rPr>
        <w:t>5</w:t>
      </w:r>
      <w:r w:rsidRPr="00027273">
        <w:rPr>
          <w:rFonts w:ascii="GHEA Grapalat" w:eastAsia="Times New Roman" w:hAnsi="GHEA Grapalat" w:cs="Times New Roman"/>
          <w:b/>
          <w:bCs/>
          <w:color w:val="000000"/>
          <w:sz w:val="24"/>
          <w:szCs w:val="24"/>
          <w:lang w:val="af-ZA" w:eastAsia="en-GB"/>
        </w:rPr>
        <w:t xml:space="preserve"> </w:t>
      </w:r>
      <w:r w:rsidRPr="00027273">
        <w:rPr>
          <w:rFonts w:ascii="GHEA Grapalat" w:eastAsia="Times New Roman" w:hAnsi="GHEA Grapalat" w:cs="Times New Roman"/>
          <w:b/>
          <w:bCs/>
          <w:color w:val="000000"/>
          <w:sz w:val="24"/>
          <w:szCs w:val="24"/>
          <w:lang w:val="hy-AM" w:eastAsia="en-GB"/>
        </w:rPr>
        <w:t>ԿՈՌՈՒՊՑԻԱՅԻ ԴԵՄ ՊԱՅՔԱՐ</w:t>
      </w:r>
      <w:r w:rsidRPr="00027273">
        <w:rPr>
          <w:rFonts w:ascii="GHEA Grapalat" w:eastAsia="Times New Roman" w:hAnsi="GHEA Grapalat" w:cs="Times New Roman"/>
          <w:b/>
          <w:bCs/>
          <w:color w:val="000000"/>
          <w:sz w:val="24"/>
          <w:szCs w:val="24"/>
          <w:lang w:val="af-ZA" w:eastAsia="en-GB"/>
        </w:rPr>
        <w:t xml:space="preserve">» վերտառությամբ բաժնի պահանջներից, որոնց </w:t>
      </w:r>
      <w:r w:rsidRPr="00027273">
        <w:rPr>
          <w:rFonts w:ascii="GHEA Grapalat" w:eastAsia="Times New Roman" w:hAnsi="GHEA Grapalat" w:cs="Times New Roman"/>
          <w:b/>
          <w:bCs/>
          <w:color w:val="000000"/>
          <w:sz w:val="24"/>
          <w:szCs w:val="24"/>
          <w:lang w:val="af-ZA" w:eastAsia="en-GB"/>
        </w:rPr>
        <w:lastRenderedPageBreak/>
        <w:t xml:space="preserve">համաձայն՝ </w:t>
      </w:r>
      <w:r w:rsidRPr="00027273">
        <w:rPr>
          <w:rFonts w:ascii="GHEA Grapalat" w:eastAsia="Times New Roman" w:hAnsi="GHEA Grapalat" w:cs="Times New Roman"/>
          <w:color w:val="000000"/>
          <w:sz w:val="24"/>
          <w:szCs w:val="24"/>
          <w:shd w:val="clear" w:color="auto" w:fill="FFFFFF"/>
          <w:lang w:val="hy-AM" w:eastAsia="en-GB"/>
        </w:rPr>
        <w:t xml:space="preserve">Կառավարությունը շարունակելու է աջակցել </w:t>
      </w:r>
      <w:r w:rsidR="00EF146A">
        <w:rPr>
          <w:rFonts w:ascii="GHEA Grapalat" w:eastAsia="Times New Roman" w:hAnsi="GHEA Grapalat" w:cs="Times New Roman"/>
          <w:color w:val="000000"/>
          <w:sz w:val="24"/>
          <w:szCs w:val="24"/>
          <w:shd w:val="clear" w:color="auto" w:fill="FFFFFF"/>
          <w:lang w:val="hy-AM" w:eastAsia="en-GB"/>
        </w:rPr>
        <w:t>Հ</w:t>
      </w:r>
      <w:r w:rsidRPr="00027273">
        <w:rPr>
          <w:rFonts w:ascii="GHEA Grapalat" w:eastAsia="Times New Roman" w:hAnsi="GHEA Grapalat" w:cs="Times New Roman"/>
          <w:color w:val="000000"/>
          <w:sz w:val="24"/>
          <w:szCs w:val="24"/>
          <w:shd w:val="clear" w:color="auto" w:fill="FFFFFF"/>
          <w:lang w:val="hy-AM" w:eastAsia="en-GB"/>
        </w:rPr>
        <w:t>անձնաժողովին</w:t>
      </w:r>
      <w:r w:rsidRPr="00197E39">
        <w:rPr>
          <w:rFonts w:ascii="GHEA Grapalat" w:eastAsia="Times New Roman" w:hAnsi="GHEA Grapalat" w:cs="Times New Roman"/>
          <w:color w:val="000000"/>
          <w:sz w:val="24"/>
          <w:szCs w:val="24"/>
          <w:shd w:val="clear" w:color="auto" w:fill="FFFFFF"/>
          <w:lang w:val="hy-AM" w:eastAsia="en-GB"/>
        </w:rPr>
        <w:t xml:space="preserve"> </w:t>
      </w:r>
      <w:r w:rsidRPr="00027273">
        <w:rPr>
          <w:rFonts w:ascii="GHEA Grapalat" w:eastAsia="Times New Roman" w:hAnsi="GHEA Grapalat" w:cs="Times New Roman"/>
          <w:color w:val="000000"/>
          <w:sz w:val="24"/>
          <w:szCs w:val="24"/>
          <w:shd w:val="clear" w:color="auto" w:fill="FFFFFF"/>
          <w:lang w:val="hy-AM" w:eastAsia="en-GB"/>
        </w:rPr>
        <w:t>իր գործառույթներն արդյունավետ իրականացնելու նպատակով՝ օրենսդրության զարգացման, անհրաժեշտ գործիքակազմի և նյութատեխնիկական պահանջների բավարարման հարցերում։</w:t>
      </w:r>
    </w:p>
    <w:p w14:paraId="57C6B9B7" w14:textId="6DDF699B" w:rsidR="00BD39DB" w:rsidRPr="006E4034" w:rsidRDefault="00BD39DB" w:rsidP="003E5897">
      <w:pPr>
        <w:tabs>
          <w:tab w:val="left" w:pos="0"/>
        </w:tabs>
        <w:spacing w:after="0" w:line="360" w:lineRule="auto"/>
        <w:ind w:firstLine="567"/>
        <w:jc w:val="both"/>
        <w:rPr>
          <w:rFonts w:ascii="GHEA Grapalat" w:eastAsia="Calibri" w:hAnsi="GHEA Grapalat" w:cs="Sylfaen"/>
          <w:bCs/>
          <w:sz w:val="24"/>
          <w:szCs w:val="24"/>
          <w:lang w:val="hy-AM"/>
        </w:rPr>
      </w:pPr>
      <w:r w:rsidRPr="006E4034">
        <w:rPr>
          <w:rFonts w:ascii="GHEA Grapalat" w:eastAsia="Calibri" w:hAnsi="GHEA Grapalat" w:cs="Sylfaen"/>
          <w:bCs/>
          <w:sz w:val="24"/>
          <w:szCs w:val="24"/>
          <w:lang w:val="hy-AM"/>
        </w:rPr>
        <w:t xml:space="preserve">  </w:t>
      </w:r>
    </w:p>
    <w:p w14:paraId="7DCF7852" w14:textId="5D7C52D4" w:rsidR="001729E9" w:rsidRPr="00027273" w:rsidRDefault="00027273" w:rsidP="003E5897">
      <w:pPr>
        <w:spacing w:after="0" w:line="360" w:lineRule="auto"/>
        <w:ind w:firstLine="567"/>
        <w:jc w:val="both"/>
        <w:rPr>
          <w:rFonts w:ascii="GHEA Grapalat" w:eastAsia="Calibri" w:hAnsi="GHEA Grapalat" w:cs="Times New Roman"/>
          <w:b/>
          <w:bCs/>
          <w:sz w:val="24"/>
          <w:szCs w:val="24"/>
          <w:u w:val="single"/>
          <w:lang w:val="hy-AM"/>
        </w:rPr>
      </w:pPr>
      <w:r w:rsidRPr="00027273">
        <w:rPr>
          <w:rFonts w:ascii="GHEA Grapalat" w:eastAsia="Calibri" w:hAnsi="GHEA Grapalat" w:cs="Times New Roman"/>
          <w:b/>
          <w:bCs/>
          <w:sz w:val="24"/>
          <w:szCs w:val="24"/>
          <w:u w:val="single"/>
          <w:lang w:val="hy-AM"/>
        </w:rPr>
        <w:t>3</w:t>
      </w:r>
      <w:r w:rsidRPr="00027273">
        <w:rPr>
          <w:rFonts w:ascii="Cambria Math" w:eastAsia="Calibri" w:hAnsi="Cambria Math" w:cs="Times New Roman"/>
          <w:b/>
          <w:bCs/>
          <w:sz w:val="24"/>
          <w:szCs w:val="24"/>
          <w:u w:val="single"/>
          <w:lang w:val="hy-AM"/>
        </w:rPr>
        <w:t xml:space="preserve">․ </w:t>
      </w:r>
      <w:r w:rsidR="001729E9" w:rsidRPr="00027273">
        <w:rPr>
          <w:rFonts w:ascii="GHEA Grapalat" w:eastAsia="Calibri" w:hAnsi="GHEA Grapalat" w:cs="Times New Roman"/>
          <w:b/>
          <w:bCs/>
          <w:sz w:val="24"/>
          <w:szCs w:val="24"/>
          <w:u w:val="single"/>
          <w:lang w:val="hy-AM"/>
        </w:rPr>
        <w:t xml:space="preserve">Ընթացիկ իրավիճակը և խնդիրները. </w:t>
      </w:r>
    </w:p>
    <w:p w14:paraId="1B47CFA3" w14:textId="04CE9133" w:rsidR="001729E9" w:rsidRPr="006E4034" w:rsidRDefault="001729E9" w:rsidP="003E5897">
      <w:pPr>
        <w:spacing w:after="0" w:line="360" w:lineRule="auto"/>
        <w:ind w:firstLine="567"/>
        <w:jc w:val="both"/>
        <w:rPr>
          <w:rFonts w:ascii="GHEA Grapalat" w:eastAsia="Calibri" w:hAnsi="GHEA Grapalat" w:cs="Times New Roman"/>
          <w:sz w:val="24"/>
          <w:szCs w:val="24"/>
          <w:lang w:val="hy-AM"/>
        </w:rPr>
      </w:pPr>
      <w:r w:rsidRPr="006E4034">
        <w:rPr>
          <w:rFonts w:ascii="GHEA Grapalat" w:eastAsia="Calibri" w:hAnsi="GHEA Grapalat" w:cs="Sylfaen"/>
          <w:sz w:val="24"/>
          <w:szCs w:val="24"/>
          <w:lang w:val="hy-AM"/>
        </w:rPr>
        <w:t>Հայաստանի Հանրապետության</w:t>
      </w:r>
      <w:r w:rsidRPr="006E4034">
        <w:rPr>
          <w:rFonts w:ascii="GHEA Grapalat" w:eastAsia="Calibri" w:hAnsi="GHEA Grapalat" w:cs="Times New Roman"/>
          <w:sz w:val="24"/>
          <w:szCs w:val="24"/>
          <w:lang w:val="hy-AM"/>
        </w:rPr>
        <w:t xml:space="preserve"> կառավարության 2020 թվականի սեպտեմբերի 10-ի N 1500-Ա որոշմամբ </w:t>
      </w:r>
      <w:r w:rsidR="00EF146A">
        <w:rPr>
          <w:rFonts w:ascii="GHEA Grapalat" w:eastAsia="Calibri" w:hAnsi="GHEA Grapalat" w:cs="Times New Roman"/>
          <w:sz w:val="24"/>
          <w:szCs w:val="24"/>
          <w:lang w:val="hy-AM"/>
        </w:rPr>
        <w:t>հաստատվել</w:t>
      </w:r>
      <w:r w:rsidRPr="006E4034">
        <w:rPr>
          <w:rFonts w:ascii="GHEA Grapalat" w:eastAsia="Calibri" w:hAnsi="GHEA Grapalat" w:cs="Times New Roman"/>
          <w:sz w:val="24"/>
          <w:szCs w:val="24"/>
          <w:lang w:val="hy-AM"/>
        </w:rPr>
        <w:t xml:space="preserve"> են </w:t>
      </w:r>
      <w:r w:rsidR="00EF146A">
        <w:rPr>
          <w:rFonts w:ascii="GHEA Grapalat" w:eastAsia="Calibri" w:hAnsi="GHEA Grapalat" w:cs="Times New Roman"/>
          <w:sz w:val="24"/>
          <w:szCs w:val="24"/>
          <w:lang w:val="hy-AM"/>
        </w:rPr>
        <w:t>Հ</w:t>
      </w:r>
      <w:r w:rsidRPr="006E4034">
        <w:rPr>
          <w:rFonts w:ascii="GHEA Grapalat" w:eastAsia="Calibri" w:hAnsi="GHEA Grapalat" w:cs="Times New Roman"/>
          <w:sz w:val="24"/>
          <w:szCs w:val="24"/>
          <w:lang w:val="hy-AM"/>
        </w:rPr>
        <w:t xml:space="preserve">անձնաժողովի </w:t>
      </w:r>
      <w:r w:rsidR="00EF146A">
        <w:rPr>
          <w:rFonts w:ascii="GHEA Grapalat" w:eastAsia="Calibri" w:hAnsi="GHEA Grapalat" w:cs="Times New Roman"/>
          <w:sz w:val="24"/>
          <w:szCs w:val="24"/>
          <w:lang w:val="hy-AM"/>
        </w:rPr>
        <w:t xml:space="preserve">կառուցվածքային ստորաբաժանումների </w:t>
      </w:r>
      <w:r w:rsidRPr="006E4034">
        <w:rPr>
          <w:rFonts w:ascii="GHEA Grapalat" w:eastAsia="Calibri" w:hAnsi="GHEA Grapalat" w:cs="Times New Roman"/>
          <w:bCs/>
          <w:sz w:val="24"/>
          <w:szCs w:val="24"/>
          <w:lang w:val="hy-AM"/>
        </w:rPr>
        <w:t>աշխատողների քանակը և հաստիքացուցակը</w:t>
      </w:r>
      <w:r w:rsidRPr="006E4034">
        <w:rPr>
          <w:rFonts w:ascii="GHEA Grapalat" w:eastAsia="Calibri" w:hAnsi="GHEA Grapalat" w:cs="Times New Roman"/>
          <w:sz w:val="24"/>
          <w:szCs w:val="24"/>
          <w:lang w:val="hy-AM"/>
        </w:rPr>
        <w:t xml:space="preserve">։ </w:t>
      </w:r>
      <w:r w:rsidR="00CC2C75" w:rsidRPr="00CC2C75">
        <w:rPr>
          <w:rFonts w:ascii="GHEA Grapalat" w:eastAsia="Calibri" w:hAnsi="GHEA Grapalat" w:cs="Times New Roman"/>
          <w:sz w:val="24"/>
          <w:szCs w:val="24"/>
          <w:lang w:val="hy-AM"/>
        </w:rPr>
        <w:t xml:space="preserve">Հանձնաժողովի բարեվարքության վերաբերյալ ուսումնասիրությունների իրականացման վարչությունը բաղկացած է 3 </w:t>
      </w:r>
      <w:r w:rsidR="005B3BF0" w:rsidRPr="00CC2C75">
        <w:rPr>
          <w:rFonts w:ascii="GHEA Grapalat" w:eastAsia="Calibri" w:hAnsi="GHEA Grapalat" w:cs="Times New Roman"/>
          <w:sz w:val="24"/>
          <w:szCs w:val="24"/>
          <w:lang w:val="hy-AM"/>
        </w:rPr>
        <w:t>հաստիք</w:t>
      </w:r>
      <w:r w:rsidR="005B3BF0">
        <w:rPr>
          <w:rFonts w:ascii="GHEA Grapalat" w:eastAsia="Calibri" w:hAnsi="GHEA Grapalat" w:cs="Times New Roman"/>
          <w:sz w:val="24"/>
          <w:szCs w:val="24"/>
          <w:lang w:val="hy-AM"/>
        </w:rPr>
        <w:t>ային միավորից</w:t>
      </w:r>
      <w:r w:rsidR="00CC2C75" w:rsidRPr="00CC2C75">
        <w:rPr>
          <w:rFonts w:ascii="GHEA Grapalat" w:eastAsia="Calibri" w:hAnsi="GHEA Grapalat" w:cs="Times New Roman"/>
          <w:sz w:val="24"/>
          <w:szCs w:val="24"/>
          <w:lang w:val="hy-AM"/>
        </w:rPr>
        <w:t>, որոնք ամբողջապես համալրված են։</w:t>
      </w:r>
      <w:r w:rsidR="00CC2C75">
        <w:rPr>
          <w:rFonts w:ascii="GHEA Grapalat" w:eastAsia="Calibri" w:hAnsi="GHEA Grapalat" w:cs="Times New Roman"/>
          <w:sz w:val="24"/>
          <w:szCs w:val="24"/>
          <w:lang w:val="hy-AM"/>
        </w:rPr>
        <w:t xml:space="preserve"> Միևնույն ժամանակ, </w:t>
      </w:r>
      <w:r w:rsidR="005B3BF0">
        <w:rPr>
          <w:rFonts w:ascii="GHEA Grapalat" w:eastAsia="Calibri" w:hAnsi="GHEA Grapalat" w:cs="Times New Roman"/>
          <w:sz w:val="24"/>
          <w:szCs w:val="24"/>
          <w:lang w:val="hy-AM"/>
        </w:rPr>
        <w:t xml:space="preserve">հարկ է նշել, որ </w:t>
      </w:r>
      <w:r w:rsidR="00CC2C75">
        <w:rPr>
          <w:rFonts w:ascii="GHEA Grapalat" w:eastAsia="Calibri" w:hAnsi="GHEA Grapalat" w:cs="Times New Roman"/>
          <w:sz w:val="24"/>
          <w:szCs w:val="24"/>
          <w:lang w:val="hy-AM"/>
        </w:rPr>
        <w:t>բարեվարքության վերաբերյալ ուսումնասիրության համակարգի ներդրման օրվանից (2020 թվականի մայիսից) մինչ օրս Հանձնաժողովի կողմից իրականացվել է թվով 103 անձի վերաբերյալ բարեվարքության ուսումնասիրություն</w:t>
      </w:r>
      <w:r w:rsidR="005B3BF0">
        <w:rPr>
          <w:rFonts w:ascii="GHEA Grapalat" w:eastAsia="Calibri" w:hAnsi="GHEA Grapalat" w:cs="Times New Roman"/>
          <w:sz w:val="24"/>
          <w:szCs w:val="24"/>
          <w:lang w:val="hy-AM"/>
        </w:rPr>
        <w:t>։</w:t>
      </w:r>
    </w:p>
    <w:p w14:paraId="2CF55EC8" w14:textId="416D7376" w:rsidR="001B72C6" w:rsidRPr="00027273" w:rsidRDefault="00027273" w:rsidP="003E5897">
      <w:pPr>
        <w:spacing w:line="360" w:lineRule="auto"/>
        <w:ind w:firstLine="567"/>
        <w:contextualSpacing/>
        <w:jc w:val="both"/>
        <w:rPr>
          <w:rFonts w:ascii="GHEA Grapalat" w:eastAsia="Calibri" w:hAnsi="GHEA Grapalat" w:cs="Times New Roman"/>
          <w:sz w:val="24"/>
          <w:szCs w:val="24"/>
          <w:lang w:val="hy-AM"/>
        </w:rPr>
      </w:pPr>
      <w:r w:rsidRPr="00027273">
        <w:rPr>
          <w:rFonts w:ascii="GHEA Grapalat" w:eastAsia="Calibri" w:hAnsi="GHEA Grapalat" w:cs="Times New Roman"/>
          <w:iCs/>
          <w:sz w:val="24"/>
          <w:szCs w:val="24"/>
          <w:lang w:val="hy-AM"/>
        </w:rPr>
        <w:t xml:space="preserve">Վերը նշված օրենքների ուժի մեջ մտնելու հանգամանքով պայմանավորված առաջիկայում </w:t>
      </w:r>
      <w:r w:rsidR="00EF146A">
        <w:rPr>
          <w:rFonts w:ascii="GHEA Grapalat" w:eastAsia="Calibri" w:hAnsi="GHEA Grapalat" w:cs="Times New Roman"/>
          <w:iCs/>
          <w:sz w:val="24"/>
          <w:szCs w:val="24"/>
          <w:lang w:val="hy-AM"/>
        </w:rPr>
        <w:t>Հ</w:t>
      </w:r>
      <w:r w:rsidRPr="00027273">
        <w:rPr>
          <w:rFonts w:ascii="GHEA Grapalat" w:eastAsia="Calibri" w:hAnsi="GHEA Grapalat" w:cs="Times New Roman"/>
          <w:iCs/>
          <w:sz w:val="24"/>
          <w:szCs w:val="24"/>
          <w:lang w:val="hy-AM"/>
        </w:rPr>
        <w:t>անձնաժողովի համապատասխան ստորաբաժանման աշխատակիցների կողմից պետք է իրականացվեն նաև Հակակոռուպցիոն դատարանի դատավորների թեկնածուների հավակնորդների, Վերաքննիչ և Վճռաբեկ դատարանների դատավոր դառնալու համար առաջխաղացման ցուցակում ընդգրկվելու նպատակով դիմում ներկայացրած անձանց, դատախազների թեկնածուների, ինչպես նաև Հակակոռուպցիոն կոմիտեի ինքնավար պաշտոն զբաղեցնելու նպատակով դիմում ներկայացրած անձանց բարեվարքության վերաբերյալ ուսումնասիրություններ։</w:t>
      </w:r>
    </w:p>
    <w:p w14:paraId="0489D18F" w14:textId="77777777" w:rsidR="00CC2C75" w:rsidRPr="00CC2C75" w:rsidRDefault="00CC2C75" w:rsidP="00CC2C75">
      <w:pPr>
        <w:tabs>
          <w:tab w:val="left" w:pos="990"/>
        </w:tabs>
        <w:spacing w:after="0" w:line="360" w:lineRule="auto"/>
        <w:ind w:firstLine="567"/>
        <w:contextualSpacing/>
        <w:jc w:val="both"/>
        <w:rPr>
          <w:rFonts w:ascii="GHEA Grapalat" w:eastAsia="Calibri" w:hAnsi="GHEA Grapalat" w:cs="Times New Roman"/>
          <w:iCs/>
          <w:sz w:val="24"/>
          <w:szCs w:val="24"/>
          <w:lang w:val="hy-AM"/>
        </w:rPr>
      </w:pPr>
      <w:r w:rsidRPr="00CC2C75">
        <w:rPr>
          <w:rFonts w:ascii="GHEA Grapalat" w:eastAsia="Calibri" w:hAnsi="GHEA Grapalat" w:cs="Times New Roman"/>
          <w:iCs/>
          <w:sz w:val="24"/>
          <w:szCs w:val="24"/>
          <w:lang w:val="hy-AM"/>
        </w:rPr>
        <w:t xml:space="preserve">Բարեվարքության ուսումնասիրությունն իր մեջ ներառում է բարեվարքության վերաբերյալ հարցաթերթիկում ներկայացված տվյալների արժանահավատության ստուգում, անձի կողմից նախկինում քրեական, վարչական կամ կարգապահական </w:t>
      </w:r>
      <w:r w:rsidRPr="00CC2C75">
        <w:rPr>
          <w:rFonts w:ascii="GHEA Grapalat" w:eastAsia="Calibri" w:hAnsi="GHEA Grapalat" w:cs="Times New Roman"/>
          <w:iCs/>
          <w:sz w:val="24"/>
          <w:szCs w:val="24"/>
          <w:lang w:val="hy-AM"/>
        </w:rPr>
        <w:lastRenderedPageBreak/>
        <w:t>պատասխանատվության ենթարկված լինելու հանգամանքի, այդ թվում՝ կոռուպցիոն գործարքներում ներգրավվածության, նրա կողմից վարքագծի կանոնների պահպանման, շահերի բախման, անհամատեղելիության պահանջների, այլ սահմանափակումների խախտում կատարած լինելու հանգամանքների ուսումնասիրություն, անձի վերաբերյալ զանգվածային լրատվական միջոցներում, ինչպես նաև սոցիալական ցանցերում հրապարակված տեղեկությունների ուսումնասիրություն, անձի գույքային դրության` փաստացի ստացած եկամուտներին համապատասխանության, ինչպես նաև նախկինում ներկայացված հայտարարագրերի ուսումնասիրություն, անձի աշխատանքային գործունեության վերաբերյալ տեղեկությունների ուսումնասիրություն անձի քրեական ենթամշակույթին հարելու հնարավորության ուսումնասիրություն:</w:t>
      </w:r>
    </w:p>
    <w:p w14:paraId="545D1A05" w14:textId="36391492" w:rsidR="001729E9" w:rsidRPr="006E4034" w:rsidRDefault="00CC2C75" w:rsidP="00CC2C75">
      <w:pPr>
        <w:tabs>
          <w:tab w:val="left" w:pos="990"/>
        </w:tabs>
        <w:spacing w:after="0" w:line="360" w:lineRule="auto"/>
        <w:ind w:firstLine="567"/>
        <w:contextualSpacing/>
        <w:jc w:val="both"/>
        <w:rPr>
          <w:rFonts w:ascii="GHEA Grapalat" w:eastAsia="Calibri" w:hAnsi="GHEA Grapalat" w:cs="Times New Roman"/>
          <w:iCs/>
          <w:sz w:val="24"/>
          <w:szCs w:val="24"/>
          <w:lang w:val="hy-AM"/>
        </w:rPr>
      </w:pPr>
      <w:r w:rsidRPr="00CC2C75">
        <w:rPr>
          <w:rFonts w:ascii="GHEA Grapalat" w:eastAsia="Calibri" w:hAnsi="GHEA Grapalat" w:cs="Times New Roman"/>
          <w:iCs/>
          <w:sz w:val="24"/>
          <w:szCs w:val="24"/>
          <w:lang w:val="hy-AM"/>
        </w:rPr>
        <w:t>Հաշվի առնելով այն հանգամանքը, որ բարեվարքության ուսումնասիրությունը ծավալուն գործընթաց է, իսկ բարեվարքության ուսումնասիրության գործընթաց ենթադրող պաշտոնների շրջանակը շեշտակի ընդլայնվել է, ուստի՝ համապատասխան գործառույթներն օրենքով սահմանված սեղմ ժամկետներում և պատշաճ իրականացնելու նպատակով անհրաժեշտ է համապատասխան ստորաբաժանումը համալրել մասնագիտական կարողություններ ունեցող ևս երկու աշխատակիցներով։</w:t>
      </w:r>
    </w:p>
    <w:p w14:paraId="12BC1B65" w14:textId="77777777" w:rsidR="00A64133" w:rsidRPr="006E4034" w:rsidRDefault="00A64133" w:rsidP="003E5897">
      <w:pPr>
        <w:spacing w:line="360" w:lineRule="auto"/>
        <w:ind w:firstLine="567"/>
        <w:contextualSpacing/>
        <w:jc w:val="both"/>
        <w:rPr>
          <w:rFonts w:ascii="GHEA Grapalat" w:eastAsia="Calibri" w:hAnsi="GHEA Grapalat" w:cs="Times New Roman"/>
          <w:iCs/>
          <w:sz w:val="24"/>
          <w:szCs w:val="24"/>
          <w:lang w:val="hy-AM"/>
        </w:rPr>
      </w:pPr>
    </w:p>
    <w:p w14:paraId="5573A28B" w14:textId="751F2334" w:rsidR="001729E9" w:rsidRPr="00EF146A" w:rsidRDefault="00EF146A" w:rsidP="003E5897">
      <w:pPr>
        <w:spacing w:after="0" w:line="360" w:lineRule="auto"/>
        <w:ind w:firstLine="567"/>
        <w:jc w:val="both"/>
        <w:rPr>
          <w:rFonts w:ascii="GHEA Grapalat" w:eastAsia="Calibri" w:hAnsi="GHEA Grapalat" w:cs="Times New Roman"/>
          <w:sz w:val="24"/>
          <w:szCs w:val="24"/>
          <w:u w:val="single"/>
          <w:lang w:val="hy-AM"/>
        </w:rPr>
      </w:pPr>
      <w:r w:rsidRPr="00EF146A">
        <w:rPr>
          <w:rFonts w:ascii="GHEA Grapalat" w:eastAsia="Calibri" w:hAnsi="GHEA Grapalat" w:cs="Sylfaen"/>
          <w:b/>
          <w:sz w:val="24"/>
          <w:szCs w:val="24"/>
          <w:u w:val="single"/>
          <w:lang w:val="hy-AM"/>
        </w:rPr>
        <w:t>4</w:t>
      </w:r>
      <w:r w:rsidRPr="00EF146A">
        <w:rPr>
          <w:rFonts w:ascii="Cambria Math" w:eastAsia="Calibri" w:hAnsi="Cambria Math" w:cs="Sylfaen"/>
          <w:b/>
          <w:sz w:val="24"/>
          <w:szCs w:val="24"/>
          <w:u w:val="single"/>
          <w:lang w:val="hy-AM"/>
        </w:rPr>
        <w:t xml:space="preserve">․ </w:t>
      </w:r>
      <w:r w:rsidR="001729E9" w:rsidRPr="00EF146A">
        <w:rPr>
          <w:rFonts w:ascii="GHEA Grapalat" w:eastAsia="Calibri" w:hAnsi="GHEA Grapalat" w:cs="Sylfaen"/>
          <w:b/>
          <w:sz w:val="24"/>
          <w:szCs w:val="24"/>
          <w:u w:val="single"/>
          <w:lang w:val="hy-AM"/>
        </w:rPr>
        <w:t>Առաջարկվող</w:t>
      </w:r>
      <w:r w:rsidR="001729E9" w:rsidRPr="00EF146A">
        <w:rPr>
          <w:rFonts w:ascii="GHEA Grapalat" w:eastAsia="Calibri" w:hAnsi="GHEA Grapalat" w:cs="Times New Roman"/>
          <w:b/>
          <w:sz w:val="24"/>
          <w:szCs w:val="24"/>
          <w:u w:val="single"/>
          <w:lang w:val="hy-AM"/>
        </w:rPr>
        <w:t xml:space="preserve"> կարգավորման բնույթը.</w:t>
      </w:r>
    </w:p>
    <w:p w14:paraId="45C093E5" w14:textId="3B7DAF94" w:rsidR="00EF146A" w:rsidRDefault="001729E9" w:rsidP="003E5897">
      <w:pPr>
        <w:spacing w:line="360" w:lineRule="auto"/>
        <w:ind w:firstLine="567"/>
        <w:jc w:val="both"/>
        <w:rPr>
          <w:rFonts w:ascii="GHEA Grapalat" w:eastAsia="Calibri" w:hAnsi="GHEA Grapalat" w:cs="Times New Roman"/>
          <w:iCs/>
          <w:sz w:val="24"/>
          <w:szCs w:val="24"/>
          <w:lang w:val="hy-AM"/>
        </w:rPr>
      </w:pPr>
      <w:r w:rsidRPr="006E4034">
        <w:rPr>
          <w:rFonts w:ascii="GHEA Grapalat" w:eastAsia="Calibri" w:hAnsi="GHEA Grapalat" w:cs="Times New Roman"/>
          <w:sz w:val="24"/>
          <w:szCs w:val="24"/>
          <w:lang w:val="hy-AM"/>
        </w:rPr>
        <w:t xml:space="preserve">Նախագծով նախատեսվում է </w:t>
      </w:r>
      <w:r w:rsidRPr="00EF146A">
        <w:rPr>
          <w:rFonts w:ascii="GHEA Grapalat" w:eastAsia="Calibri" w:hAnsi="GHEA Grapalat" w:cs="Times New Roman"/>
          <w:iCs/>
          <w:sz w:val="24"/>
          <w:szCs w:val="24"/>
          <w:lang w:val="hy-AM"/>
        </w:rPr>
        <w:t>Հանձնաժողով</w:t>
      </w:r>
      <w:r w:rsidR="00EF146A" w:rsidRPr="00EF146A">
        <w:rPr>
          <w:rFonts w:ascii="GHEA Grapalat" w:eastAsia="Calibri" w:hAnsi="GHEA Grapalat" w:cs="Times New Roman"/>
          <w:iCs/>
          <w:sz w:val="24"/>
          <w:szCs w:val="24"/>
          <w:lang w:val="hy-AM"/>
        </w:rPr>
        <w:t>ի Բարեվարքության վերաբերյալ ուսումնասիրությունների իրականացման վարչությ</w:t>
      </w:r>
      <w:r w:rsidR="00EF146A">
        <w:rPr>
          <w:rFonts w:ascii="GHEA Grapalat" w:eastAsia="Calibri" w:hAnsi="GHEA Grapalat" w:cs="Times New Roman"/>
          <w:iCs/>
          <w:sz w:val="24"/>
          <w:szCs w:val="24"/>
          <w:lang w:val="hy-AM"/>
        </w:rPr>
        <w:t>ա</w:t>
      </w:r>
      <w:r w:rsidR="00EF146A" w:rsidRPr="00EF146A">
        <w:rPr>
          <w:rFonts w:ascii="GHEA Grapalat" w:eastAsia="Calibri" w:hAnsi="GHEA Grapalat" w:cs="Times New Roman"/>
          <w:iCs/>
          <w:sz w:val="24"/>
          <w:szCs w:val="24"/>
          <w:lang w:val="hy-AM"/>
        </w:rPr>
        <w:t>ն</w:t>
      </w:r>
      <w:r w:rsidR="00EF146A">
        <w:rPr>
          <w:rFonts w:ascii="GHEA Grapalat" w:eastAsia="Calibri" w:hAnsi="GHEA Grapalat" w:cs="Times New Roman"/>
          <w:iCs/>
          <w:sz w:val="24"/>
          <w:szCs w:val="24"/>
          <w:lang w:val="hy-AM"/>
        </w:rPr>
        <w:t xml:space="preserve"> առկա հաստիքների միավորի քանակը ավելացնել ևս երկուսով</w:t>
      </w:r>
      <w:r w:rsidR="00CC2C75">
        <w:rPr>
          <w:rFonts w:ascii="GHEA Grapalat" w:eastAsia="Calibri" w:hAnsi="GHEA Grapalat" w:cs="Times New Roman"/>
          <w:iCs/>
          <w:sz w:val="24"/>
          <w:szCs w:val="24"/>
          <w:lang w:val="hy-AM"/>
        </w:rPr>
        <w:t xml:space="preserve">, ինչը </w:t>
      </w:r>
      <w:r w:rsidR="00CC2C75" w:rsidRPr="00CC2C75">
        <w:rPr>
          <w:rFonts w:ascii="GHEA Grapalat" w:eastAsia="Calibri" w:hAnsi="GHEA Grapalat" w:cs="Times New Roman"/>
          <w:iCs/>
          <w:sz w:val="24"/>
          <w:szCs w:val="24"/>
          <w:lang w:val="hy-AM"/>
        </w:rPr>
        <w:t>հնարավորություն կստեղծի  արդյունավետ կերպով իրականացնել Հանձնաժողովի՝ բարեվարքության ուսումնասիրություն իրականացնելու և դրա արդյունքում խորհրդատվական կարծիք տրամադրելու լիազորությունները:</w:t>
      </w:r>
      <w:r w:rsidR="00EF146A">
        <w:rPr>
          <w:rFonts w:ascii="GHEA Grapalat" w:eastAsia="Calibri" w:hAnsi="GHEA Grapalat" w:cs="Times New Roman"/>
          <w:iCs/>
          <w:sz w:val="24"/>
          <w:szCs w:val="24"/>
          <w:lang w:val="hy-AM"/>
        </w:rPr>
        <w:t>։</w:t>
      </w:r>
    </w:p>
    <w:p w14:paraId="5981286D" w14:textId="77777777" w:rsidR="00EF146A" w:rsidRDefault="00EF146A" w:rsidP="003E5897">
      <w:pPr>
        <w:spacing w:line="360" w:lineRule="auto"/>
        <w:ind w:firstLine="567"/>
        <w:jc w:val="both"/>
        <w:rPr>
          <w:rFonts w:ascii="GHEA Grapalat" w:eastAsia="Calibri" w:hAnsi="GHEA Grapalat" w:cs="Times New Roman"/>
          <w:iCs/>
          <w:sz w:val="24"/>
          <w:szCs w:val="24"/>
          <w:lang w:val="hy-AM"/>
        </w:rPr>
      </w:pPr>
    </w:p>
    <w:p w14:paraId="4D068076" w14:textId="444D21D7" w:rsidR="001729E9" w:rsidRPr="00EF146A" w:rsidRDefault="00EF146A" w:rsidP="003E5897">
      <w:pPr>
        <w:spacing w:after="0" w:line="360" w:lineRule="auto"/>
        <w:ind w:firstLine="567"/>
        <w:jc w:val="both"/>
        <w:rPr>
          <w:rFonts w:ascii="GHEA Grapalat" w:eastAsia="Calibri" w:hAnsi="GHEA Grapalat" w:cs="Times New Roman"/>
          <w:b/>
          <w:bCs/>
          <w:iCs/>
          <w:sz w:val="24"/>
          <w:szCs w:val="24"/>
          <w:u w:val="single"/>
          <w:lang w:val="hy-AM"/>
        </w:rPr>
      </w:pPr>
      <w:r w:rsidRPr="00EF146A">
        <w:rPr>
          <w:rFonts w:ascii="GHEA Grapalat" w:eastAsia="Calibri" w:hAnsi="GHEA Grapalat" w:cs="Times New Roman"/>
          <w:b/>
          <w:bCs/>
          <w:sz w:val="24"/>
          <w:szCs w:val="24"/>
          <w:u w:val="single"/>
          <w:lang w:val="hy-AM"/>
        </w:rPr>
        <w:lastRenderedPageBreak/>
        <w:t>5</w:t>
      </w:r>
      <w:r w:rsidRPr="00EF146A">
        <w:rPr>
          <w:rFonts w:ascii="Cambria Math" w:eastAsia="Calibri" w:hAnsi="Cambria Math" w:cs="Times New Roman"/>
          <w:b/>
          <w:bCs/>
          <w:sz w:val="24"/>
          <w:szCs w:val="24"/>
          <w:u w:val="single"/>
          <w:lang w:val="hy-AM"/>
        </w:rPr>
        <w:t xml:space="preserve">․ </w:t>
      </w:r>
      <w:r w:rsidR="001729E9" w:rsidRPr="00EF146A">
        <w:rPr>
          <w:rFonts w:ascii="GHEA Grapalat" w:eastAsia="Calibri" w:hAnsi="GHEA Grapalat" w:cs="Times New Roman"/>
          <w:b/>
          <w:bCs/>
          <w:sz w:val="24"/>
          <w:szCs w:val="24"/>
          <w:u w:val="single"/>
          <w:lang w:val="hy-AM"/>
        </w:rPr>
        <w:t>Նախագծի ընդունման կապակցությամբ ֆինանսական միջոցների անհրաժեշտության և պետական բյուջեի եկամուտներում և ծախսերում սպասվելիք փոփոխությունների մասին</w:t>
      </w:r>
      <w:r w:rsidR="001729E9" w:rsidRPr="00EF146A">
        <w:rPr>
          <w:rFonts w:ascii="GHEA Grapalat" w:eastAsia="Calibri" w:hAnsi="GHEA Grapalat" w:cs="Times New Roman"/>
          <w:b/>
          <w:bCs/>
          <w:iCs/>
          <w:sz w:val="24"/>
          <w:szCs w:val="24"/>
          <w:u w:val="single"/>
          <w:lang w:val="hy-AM"/>
        </w:rPr>
        <w:t>.</w:t>
      </w:r>
    </w:p>
    <w:p w14:paraId="0D7B1659" w14:textId="4AF8B543" w:rsidR="001729E9" w:rsidRDefault="001729E9" w:rsidP="003E5897">
      <w:pPr>
        <w:tabs>
          <w:tab w:val="left" w:pos="1080"/>
        </w:tabs>
        <w:spacing w:after="0" w:line="360" w:lineRule="auto"/>
        <w:ind w:firstLine="720"/>
        <w:jc w:val="both"/>
        <w:rPr>
          <w:rFonts w:ascii="GHEA Grapalat" w:eastAsia="Calibri" w:hAnsi="GHEA Grapalat" w:cs="Times New Roman"/>
          <w:bCs/>
          <w:iCs/>
          <w:sz w:val="24"/>
          <w:szCs w:val="24"/>
          <w:lang w:val="hy-AM"/>
        </w:rPr>
      </w:pPr>
      <w:r w:rsidRPr="006E4034">
        <w:rPr>
          <w:rFonts w:ascii="GHEA Grapalat" w:eastAsia="Calibri" w:hAnsi="GHEA Grapalat" w:cs="Times New Roman"/>
          <w:bCs/>
          <w:iCs/>
          <w:sz w:val="24"/>
          <w:szCs w:val="24"/>
          <w:lang w:val="hy-AM"/>
        </w:rPr>
        <w:t xml:space="preserve">Սույն նախագծի ընդունմամբ լրացուցիչ ֆինանսական միջոցների անհրաժեշտություն կամ ՀՀ պետական բյուջեի եկամուտներում և ծախսերում փոփոխություններ չեն սպասվում: </w:t>
      </w:r>
    </w:p>
    <w:p w14:paraId="424EB91C" w14:textId="77777777" w:rsidR="00EF146A" w:rsidRPr="006E4034" w:rsidRDefault="00EF146A" w:rsidP="003E5897">
      <w:pPr>
        <w:tabs>
          <w:tab w:val="left" w:pos="1080"/>
        </w:tabs>
        <w:spacing w:after="0" w:line="360" w:lineRule="auto"/>
        <w:ind w:firstLine="720"/>
        <w:jc w:val="both"/>
        <w:rPr>
          <w:rFonts w:ascii="GHEA Grapalat" w:eastAsia="Calibri" w:hAnsi="GHEA Grapalat" w:cs="Times New Roman"/>
          <w:bCs/>
          <w:iCs/>
          <w:sz w:val="24"/>
          <w:szCs w:val="24"/>
          <w:lang w:val="hy-AM"/>
        </w:rPr>
      </w:pPr>
    </w:p>
    <w:p w14:paraId="461501E3" w14:textId="4CF7BB6F" w:rsidR="001729E9" w:rsidRPr="00EF146A" w:rsidRDefault="00EF146A" w:rsidP="003E5897">
      <w:pPr>
        <w:tabs>
          <w:tab w:val="left" w:pos="1080"/>
        </w:tabs>
        <w:spacing w:after="0" w:line="360" w:lineRule="auto"/>
        <w:ind w:firstLine="720"/>
        <w:jc w:val="both"/>
        <w:rPr>
          <w:rFonts w:ascii="GHEA Grapalat" w:eastAsia="Calibri" w:hAnsi="GHEA Grapalat" w:cs="Times New Roman"/>
          <w:b/>
          <w:sz w:val="24"/>
          <w:szCs w:val="24"/>
          <w:u w:val="single"/>
          <w:lang w:val="hy-AM"/>
        </w:rPr>
      </w:pPr>
      <w:r w:rsidRPr="00EF146A">
        <w:rPr>
          <w:rFonts w:ascii="GHEA Grapalat" w:eastAsia="Calibri" w:hAnsi="GHEA Grapalat" w:cs="Times New Roman"/>
          <w:b/>
          <w:sz w:val="24"/>
          <w:szCs w:val="24"/>
          <w:u w:val="single"/>
          <w:lang w:val="hy-AM"/>
        </w:rPr>
        <w:t>6</w:t>
      </w:r>
      <w:r w:rsidRPr="00EF146A">
        <w:rPr>
          <w:rFonts w:ascii="Cambria Math" w:eastAsia="Calibri" w:hAnsi="Cambria Math" w:cs="Times New Roman"/>
          <w:b/>
          <w:sz w:val="24"/>
          <w:szCs w:val="24"/>
          <w:u w:val="single"/>
          <w:lang w:val="hy-AM"/>
        </w:rPr>
        <w:t xml:space="preserve">․ </w:t>
      </w:r>
      <w:r w:rsidR="004A6DB2" w:rsidRPr="00EF146A">
        <w:rPr>
          <w:rFonts w:ascii="GHEA Grapalat" w:eastAsia="Calibri" w:hAnsi="GHEA Grapalat" w:cs="Times New Roman"/>
          <w:b/>
          <w:sz w:val="24"/>
          <w:szCs w:val="24"/>
          <w:u w:val="single"/>
          <w:lang w:val="hy-AM"/>
        </w:rPr>
        <w:t>Նախագծ</w:t>
      </w:r>
      <w:r w:rsidR="001729E9" w:rsidRPr="00EF146A">
        <w:rPr>
          <w:rFonts w:ascii="GHEA Grapalat" w:eastAsia="Calibri" w:hAnsi="GHEA Grapalat" w:cs="Times New Roman"/>
          <w:b/>
          <w:sz w:val="24"/>
          <w:szCs w:val="24"/>
          <w:u w:val="single"/>
          <w:lang w:val="hy-AM"/>
        </w:rPr>
        <w:t>ի մշակման ընթացքում ներգրավված ինստիտուտները և անձինք.</w:t>
      </w:r>
    </w:p>
    <w:p w14:paraId="2EF64C17" w14:textId="3851EF49" w:rsidR="001729E9" w:rsidRPr="006E4034" w:rsidRDefault="001729E9" w:rsidP="003E5897">
      <w:pPr>
        <w:spacing w:line="360" w:lineRule="auto"/>
        <w:ind w:firstLine="720"/>
        <w:jc w:val="both"/>
        <w:rPr>
          <w:rFonts w:ascii="GHEA Grapalat" w:eastAsia="Calibri" w:hAnsi="GHEA Grapalat" w:cs="Times New Roman"/>
          <w:sz w:val="24"/>
          <w:szCs w:val="24"/>
          <w:lang w:val="hy-AM"/>
        </w:rPr>
      </w:pPr>
      <w:r w:rsidRPr="00CC2C75">
        <w:rPr>
          <w:rFonts w:ascii="GHEA Grapalat" w:eastAsia="Calibri" w:hAnsi="GHEA Grapalat" w:cs="Times New Roman"/>
          <w:sz w:val="24"/>
          <w:szCs w:val="24"/>
          <w:lang w:val="hy-AM"/>
        </w:rPr>
        <w:t xml:space="preserve">Նախագիծը մշակվել է </w:t>
      </w:r>
      <w:r w:rsidR="009D0C47">
        <w:rPr>
          <w:rFonts w:ascii="GHEA Grapalat" w:eastAsia="Calibri" w:hAnsi="GHEA Grapalat" w:cs="Times New Roman"/>
          <w:sz w:val="24"/>
          <w:szCs w:val="24"/>
        </w:rPr>
        <w:t>Կոռուպցիայի կանխարգելման հ</w:t>
      </w:r>
      <w:r w:rsidRPr="00CC2C75">
        <w:rPr>
          <w:rFonts w:ascii="GHEA Grapalat" w:eastAsia="Calibri" w:hAnsi="GHEA Grapalat" w:cs="Times New Roman"/>
          <w:sz w:val="24"/>
          <w:szCs w:val="24"/>
          <w:lang w:val="hy-AM"/>
        </w:rPr>
        <w:t>անձ</w:t>
      </w:r>
      <w:bookmarkStart w:id="0" w:name="_GoBack"/>
      <w:bookmarkEnd w:id="0"/>
      <w:r w:rsidRPr="00CC2C75">
        <w:rPr>
          <w:rFonts w:ascii="GHEA Grapalat" w:eastAsia="Calibri" w:hAnsi="GHEA Grapalat" w:cs="Times New Roman"/>
          <w:sz w:val="24"/>
          <w:szCs w:val="24"/>
          <w:lang w:val="hy-AM"/>
        </w:rPr>
        <w:t>նաժողովի կողմից։</w:t>
      </w:r>
    </w:p>
    <w:p w14:paraId="39D1D40A" w14:textId="464CAAEA" w:rsidR="001729E9" w:rsidRPr="005B3BF0" w:rsidRDefault="005B3BF0" w:rsidP="003E5897">
      <w:pPr>
        <w:spacing w:after="0" w:line="360" w:lineRule="auto"/>
        <w:ind w:firstLine="720"/>
        <w:jc w:val="both"/>
        <w:rPr>
          <w:rFonts w:ascii="GHEA Grapalat" w:eastAsia="Calibri" w:hAnsi="GHEA Grapalat" w:cs="Times New Roman"/>
          <w:sz w:val="24"/>
          <w:szCs w:val="24"/>
          <w:u w:val="single"/>
          <w:lang w:val="hy-AM"/>
        </w:rPr>
      </w:pPr>
      <w:r w:rsidRPr="005B3BF0">
        <w:rPr>
          <w:rFonts w:ascii="GHEA Grapalat" w:eastAsia="Calibri" w:hAnsi="GHEA Grapalat" w:cs="Times New Roman"/>
          <w:b/>
          <w:sz w:val="24"/>
          <w:szCs w:val="24"/>
          <w:u w:val="single"/>
          <w:lang w:val="hy-AM"/>
        </w:rPr>
        <w:t>7</w:t>
      </w:r>
      <w:r w:rsidRPr="005B3BF0">
        <w:rPr>
          <w:rFonts w:ascii="Cambria Math" w:eastAsia="Calibri" w:hAnsi="Cambria Math" w:cs="Times New Roman"/>
          <w:b/>
          <w:sz w:val="24"/>
          <w:szCs w:val="24"/>
          <w:u w:val="single"/>
          <w:lang w:val="hy-AM"/>
        </w:rPr>
        <w:t xml:space="preserve">․ </w:t>
      </w:r>
      <w:r w:rsidR="001729E9" w:rsidRPr="005B3BF0">
        <w:rPr>
          <w:rFonts w:ascii="GHEA Grapalat" w:eastAsia="Calibri" w:hAnsi="GHEA Grapalat" w:cs="Times New Roman"/>
          <w:b/>
          <w:sz w:val="24"/>
          <w:szCs w:val="24"/>
          <w:u w:val="single"/>
          <w:lang w:val="hy-AM"/>
        </w:rPr>
        <w:t>Ակնկալվող արդյունքը.</w:t>
      </w:r>
    </w:p>
    <w:p w14:paraId="41C05AA0" w14:textId="096CE85A" w:rsidR="001729E9" w:rsidRPr="006E4034" w:rsidRDefault="001729E9" w:rsidP="003E5897">
      <w:pPr>
        <w:spacing w:after="0" w:line="360" w:lineRule="auto"/>
        <w:ind w:firstLine="720"/>
        <w:jc w:val="both"/>
        <w:rPr>
          <w:rFonts w:ascii="GHEA Grapalat" w:eastAsia="Calibri" w:hAnsi="GHEA Grapalat" w:cs="Times New Roman"/>
          <w:sz w:val="24"/>
          <w:szCs w:val="24"/>
          <w:lang w:val="hy-AM"/>
        </w:rPr>
      </w:pPr>
      <w:r w:rsidRPr="006E4034">
        <w:rPr>
          <w:rFonts w:ascii="GHEA Grapalat" w:eastAsia="Calibri" w:hAnsi="GHEA Grapalat" w:cs="Times New Roman"/>
          <w:sz w:val="24"/>
          <w:szCs w:val="24"/>
          <w:lang w:val="hy-AM"/>
        </w:rPr>
        <w:t xml:space="preserve">Սույն նախագծի ընդունմամբ </w:t>
      </w:r>
      <w:r w:rsidR="00EF146A">
        <w:rPr>
          <w:rFonts w:ascii="GHEA Grapalat" w:eastAsia="Calibri" w:hAnsi="GHEA Grapalat" w:cs="Times New Roman"/>
          <w:sz w:val="24"/>
          <w:szCs w:val="24"/>
          <w:lang w:val="hy-AM"/>
        </w:rPr>
        <w:t>Հ</w:t>
      </w:r>
      <w:r w:rsidRPr="006E4034">
        <w:rPr>
          <w:rFonts w:ascii="GHEA Grapalat" w:eastAsia="Calibri" w:hAnsi="GHEA Grapalat" w:cs="Times New Roman"/>
          <w:sz w:val="24"/>
          <w:szCs w:val="24"/>
          <w:lang w:val="hy-AM"/>
        </w:rPr>
        <w:t>անձնաժողովը հնարավորություն կունենա արդյունավետ իրականացնել օրենքով ստանձնած</w:t>
      </w:r>
      <w:r w:rsidR="00EF146A">
        <w:rPr>
          <w:rFonts w:ascii="GHEA Grapalat" w:eastAsia="Calibri" w:hAnsi="GHEA Grapalat" w:cs="Times New Roman"/>
          <w:sz w:val="24"/>
          <w:szCs w:val="24"/>
          <w:lang w:val="hy-AM"/>
        </w:rPr>
        <w:t>՝</w:t>
      </w:r>
      <w:r w:rsidRPr="006E4034">
        <w:rPr>
          <w:rFonts w:ascii="GHEA Grapalat" w:eastAsia="Calibri" w:hAnsi="GHEA Grapalat" w:cs="Times New Roman"/>
          <w:sz w:val="24"/>
          <w:szCs w:val="24"/>
          <w:lang w:val="hy-AM"/>
        </w:rPr>
        <w:t xml:space="preserve"> </w:t>
      </w:r>
      <w:r w:rsidR="00EF146A" w:rsidRPr="00EF146A">
        <w:rPr>
          <w:rFonts w:ascii="GHEA Grapalat" w:eastAsia="Calibri" w:hAnsi="GHEA Grapalat" w:cs="Times New Roman"/>
          <w:sz w:val="24"/>
          <w:szCs w:val="24"/>
          <w:lang w:val="hy-AM"/>
        </w:rPr>
        <w:t>բարեվարքության վերաբերյալ ուսումնասիրություններ իրականացնելու լիազորությունը։</w:t>
      </w:r>
      <w:r w:rsidRPr="00EF146A">
        <w:rPr>
          <w:rFonts w:ascii="GHEA Grapalat" w:eastAsia="Calibri" w:hAnsi="GHEA Grapalat" w:cs="Times New Roman"/>
          <w:sz w:val="24"/>
          <w:szCs w:val="24"/>
          <w:lang w:val="hy-AM"/>
        </w:rPr>
        <w:t xml:space="preserve"> </w:t>
      </w:r>
    </w:p>
    <w:p w14:paraId="0B61818C" w14:textId="77777777" w:rsidR="00500619" w:rsidRPr="006E4034" w:rsidRDefault="00500619" w:rsidP="003E5897">
      <w:pPr>
        <w:spacing w:line="360" w:lineRule="auto"/>
        <w:rPr>
          <w:lang w:val="hy-AM"/>
        </w:rPr>
      </w:pPr>
    </w:p>
    <w:sectPr w:rsidR="00500619" w:rsidRPr="006E4034" w:rsidSect="009713DB">
      <w:headerReference w:type="default" r:id="rId6"/>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5E62F" w14:textId="77777777" w:rsidR="00560F54" w:rsidRDefault="00560F54" w:rsidP="001729E9">
      <w:pPr>
        <w:spacing w:after="0" w:line="240" w:lineRule="auto"/>
      </w:pPr>
      <w:r>
        <w:separator/>
      </w:r>
    </w:p>
  </w:endnote>
  <w:endnote w:type="continuationSeparator" w:id="0">
    <w:p w14:paraId="0B9D84E8" w14:textId="77777777" w:rsidR="00560F54" w:rsidRDefault="00560F54" w:rsidP="0017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2EADA" w14:textId="77777777" w:rsidR="00560F54" w:rsidRDefault="00560F54" w:rsidP="001729E9">
      <w:pPr>
        <w:spacing w:after="0" w:line="240" w:lineRule="auto"/>
      </w:pPr>
      <w:r>
        <w:separator/>
      </w:r>
    </w:p>
  </w:footnote>
  <w:footnote w:type="continuationSeparator" w:id="0">
    <w:p w14:paraId="31C234DA" w14:textId="77777777" w:rsidR="00560F54" w:rsidRDefault="00560F54" w:rsidP="00172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A47C" w14:textId="5BC5A8CA" w:rsidR="001729E9" w:rsidRPr="009713DB" w:rsidRDefault="001729E9" w:rsidP="009713DB">
    <w:pPr>
      <w:pStyle w:val="Header"/>
    </w:pPr>
    <w:r w:rsidRPr="009713D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9E9"/>
    <w:rsid w:val="00000A03"/>
    <w:rsid w:val="00027273"/>
    <w:rsid w:val="00076128"/>
    <w:rsid w:val="000A5BAF"/>
    <w:rsid w:val="000C02D8"/>
    <w:rsid w:val="00145A41"/>
    <w:rsid w:val="001729E9"/>
    <w:rsid w:val="00174DDA"/>
    <w:rsid w:val="00186737"/>
    <w:rsid w:val="00197E39"/>
    <w:rsid w:val="001A4AEB"/>
    <w:rsid w:val="001A4EFE"/>
    <w:rsid w:val="001B64FA"/>
    <w:rsid w:val="001B72C6"/>
    <w:rsid w:val="001F7E73"/>
    <w:rsid w:val="00257E0F"/>
    <w:rsid w:val="002D4123"/>
    <w:rsid w:val="0036088D"/>
    <w:rsid w:val="003E4005"/>
    <w:rsid w:val="003E5897"/>
    <w:rsid w:val="00445593"/>
    <w:rsid w:val="00486A9C"/>
    <w:rsid w:val="004A6DB2"/>
    <w:rsid w:val="00500619"/>
    <w:rsid w:val="00560F54"/>
    <w:rsid w:val="005A309B"/>
    <w:rsid w:val="005B3BF0"/>
    <w:rsid w:val="005F67DE"/>
    <w:rsid w:val="00601974"/>
    <w:rsid w:val="00607DF0"/>
    <w:rsid w:val="00613A12"/>
    <w:rsid w:val="00630D05"/>
    <w:rsid w:val="0064281D"/>
    <w:rsid w:val="00680724"/>
    <w:rsid w:val="006B27ED"/>
    <w:rsid w:val="006C32AC"/>
    <w:rsid w:val="006D60E2"/>
    <w:rsid w:val="006E4034"/>
    <w:rsid w:val="0081687A"/>
    <w:rsid w:val="00916075"/>
    <w:rsid w:val="00922A2B"/>
    <w:rsid w:val="00942083"/>
    <w:rsid w:val="00945EDD"/>
    <w:rsid w:val="0095636E"/>
    <w:rsid w:val="009713DB"/>
    <w:rsid w:val="009B070C"/>
    <w:rsid w:val="009B7BB6"/>
    <w:rsid w:val="009D0C47"/>
    <w:rsid w:val="009E72E1"/>
    <w:rsid w:val="00A4590B"/>
    <w:rsid w:val="00A64133"/>
    <w:rsid w:val="00BD39DB"/>
    <w:rsid w:val="00C02C6B"/>
    <w:rsid w:val="00C5657A"/>
    <w:rsid w:val="00C660C6"/>
    <w:rsid w:val="00C66354"/>
    <w:rsid w:val="00CC2C75"/>
    <w:rsid w:val="00D10D55"/>
    <w:rsid w:val="00D47CCF"/>
    <w:rsid w:val="00D97919"/>
    <w:rsid w:val="00DC2F4B"/>
    <w:rsid w:val="00E63B86"/>
    <w:rsid w:val="00E808D2"/>
    <w:rsid w:val="00EA7C03"/>
    <w:rsid w:val="00ED5697"/>
    <w:rsid w:val="00EF146A"/>
    <w:rsid w:val="00EF4826"/>
    <w:rsid w:val="00F60621"/>
    <w:rsid w:val="00F77552"/>
    <w:rsid w:val="00FE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9400"/>
  <w15:docId w15:val="{684508ED-EDCD-4B1E-A8E2-CFE2BDCF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HEA Grapalat" w:eastAsiaTheme="minorHAnsi" w:hAnsi="GHEA Grapalat"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E9"/>
    <w:pPr>
      <w:spacing w:after="160" w:line="259"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9E9"/>
    <w:pPr>
      <w:tabs>
        <w:tab w:val="center" w:pos="4680"/>
        <w:tab w:val="right" w:pos="9360"/>
      </w:tabs>
      <w:spacing w:after="0" w:line="240" w:lineRule="auto"/>
    </w:pPr>
    <w:rPr>
      <w:rFonts w:ascii="GHEA Grapalat" w:hAnsi="GHEA Grapalat"/>
      <w:sz w:val="24"/>
      <w:szCs w:val="24"/>
    </w:rPr>
  </w:style>
  <w:style w:type="character" w:customStyle="1" w:styleId="HeaderChar">
    <w:name w:val="Header Char"/>
    <w:basedOn w:val="DefaultParagraphFont"/>
    <w:link w:val="Header"/>
    <w:uiPriority w:val="99"/>
    <w:rsid w:val="001729E9"/>
  </w:style>
  <w:style w:type="paragraph" w:styleId="Footer">
    <w:name w:val="footer"/>
    <w:basedOn w:val="Normal"/>
    <w:link w:val="FooterChar"/>
    <w:uiPriority w:val="99"/>
    <w:unhideWhenUsed/>
    <w:rsid w:val="00172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9E9"/>
  </w:style>
  <w:style w:type="paragraph" w:styleId="BalloonText">
    <w:name w:val="Balloon Text"/>
    <w:basedOn w:val="Normal"/>
    <w:link w:val="BalloonTextChar"/>
    <w:uiPriority w:val="99"/>
    <w:semiHidden/>
    <w:unhideWhenUsed/>
    <w:rsid w:val="0018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737"/>
    <w:rPr>
      <w:rFonts w:ascii="Tahoma" w:hAnsi="Tahoma" w:cs="Tahoma"/>
      <w:sz w:val="16"/>
      <w:szCs w:val="16"/>
    </w:rPr>
  </w:style>
  <w:style w:type="character" w:styleId="Strong">
    <w:name w:val="Strong"/>
    <w:basedOn w:val="DefaultParagraphFont"/>
    <w:uiPriority w:val="22"/>
    <w:qFormat/>
    <w:rsid w:val="00EF1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https://mul2-moj.gov.am/tasks/304423/oneclick/431bcf6935e90cb05f3c64544be0b6256c432eb8598d7173125cedef88138eef.docx?token=3874dc775ee92fdb72d5d8aa7a5783f9</cp:keywords>
  <cp:lastModifiedBy>Eprem Karapetyan</cp:lastModifiedBy>
  <cp:revision>14</cp:revision>
  <dcterms:created xsi:type="dcterms:W3CDTF">2021-09-16T11:31:00Z</dcterms:created>
  <dcterms:modified xsi:type="dcterms:W3CDTF">2021-12-15T06:42:00Z</dcterms:modified>
</cp:coreProperties>
</file>