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E655" w14:textId="77777777" w:rsidR="000413FC" w:rsidRPr="00551721" w:rsidRDefault="008610DA" w:rsidP="00551721">
      <w:pPr>
        <w:jc w:val="right"/>
        <w:rPr>
          <w:szCs w:val="24"/>
        </w:rPr>
      </w:pPr>
      <w:r w:rsidRPr="00551721">
        <w:rPr>
          <w:szCs w:val="24"/>
        </w:rPr>
        <w:t>ՆԱԽԱԳԻԾ</w:t>
      </w:r>
    </w:p>
    <w:p w14:paraId="059AFF1C" w14:textId="77777777" w:rsidR="00C277C1" w:rsidRPr="00551721" w:rsidRDefault="00C277C1" w:rsidP="00551721">
      <w:pPr>
        <w:rPr>
          <w:szCs w:val="24"/>
        </w:rPr>
      </w:pPr>
    </w:p>
    <w:p w14:paraId="26397970" w14:textId="77777777" w:rsidR="008610DA" w:rsidRPr="00551721" w:rsidRDefault="004A426B" w:rsidP="00551721">
      <w:pPr>
        <w:jc w:val="center"/>
        <w:rPr>
          <w:b/>
          <w:szCs w:val="24"/>
        </w:rPr>
      </w:pPr>
      <w:r w:rsidRPr="00551721">
        <w:rPr>
          <w:b/>
          <w:szCs w:val="24"/>
        </w:rPr>
        <w:t>ՀԱՅԱՍՏԱՆԻ ՀԱՆՐԱՊԵՏՈՒԹՅԱՆ ԿԱՌԱՎԱՐՈՒԹՅՈՒՆ</w:t>
      </w:r>
    </w:p>
    <w:p w14:paraId="05F4943C" w14:textId="77777777" w:rsidR="004A426B" w:rsidRPr="00551721" w:rsidRDefault="004A426B" w:rsidP="00551721">
      <w:pPr>
        <w:jc w:val="center"/>
        <w:rPr>
          <w:b/>
          <w:szCs w:val="24"/>
        </w:rPr>
      </w:pPr>
      <w:r w:rsidRPr="00551721">
        <w:rPr>
          <w:b/>
          <w:szCs w:val="24"/>
        </w:rPr>
        <w:t>Ո Ր Ո Շ ՈՒ Մ</w:t>
      </w:r>
    </w:p>
    <w:p w14:paraId="12E76D69" w14:textId="77777777" w:rsidR="004A426B" w:rsidRPr="00551721" w:rsidRDefault="004A426B" w:rsidP="00551721">
      <w:pPr>
        <w:jc w:val="center"/>
        <w:rPr>
          <w:b/>
          <w:szCs w:val="24"/>
        </w:rPr>
      </w:pPr>
    </w:p>
    <w:p w14:paraId="535CFDAE" w14:textId="77777777" w:rsidR="004A426B" w:rsidRPr="00551721" w:rsidRDefault="006C2832" w:rsidP="00551721">
      <w:pPr>
        <w:jc w:val="center"/>
        <w:rPr>
          <w:b/>
          <w:szCs w:val="24"/>
        </w:rPr>
      </w:pPr>
      <w:r w:rsidRPr="00551721">
        <w:rPr>
          <w:b/>
          <w:szCs w:val="24"/>
        </w:rPr>
        <w:t>__________ 2021</w:t>
      </w:r>
      <w:r w:rsidR="004A426B" w:rsidRPr="00551721">
        <w:rPr>
          <w:b/>
          <w:szCs w:val="24"/>
        </w:rPr>
        <w:t xml:space="preserve"> </w:t>
      </w:r>
      <w:proofErr w:type="spellStart"/>
      <w:r w:rsidR="004A426B" w:rsidRPr="00551721">
        <w:rPr>
          <w:b/>
          <w:szCs w:val="24"/>
        </w:rPr>
        <w:t>թվականի</w:t>
      </w:r>
      <w:proofErr w:type="spellEnd"/>
      <w:r w:rsidR="004A426B" w:rsidRPr="00551721">
        <w:rPr>
          <w:b/>
          <w:szCs w:val="24"/>
        </w:rPr>
        <w:t xml:space="preserve"> N ___Ն</w:t>
      </w:r>
    </w:p>
    <w:p w14:paraId="317CE051" w14:textId="77777777" w:rsidR="004A426B" w:rsidRPr="00551721" w:rsidRDefault="004A426B" w:rsidP="00551721">
      <w:pPr>
        <w:rPr>
          <w:b/>
          <w:szCs w:val="24"/>
        </w:rPr>
      </w:pPr>
    </w:p>
    <w:p w14:paraId="51A58BAF" w14:textId="56ECA9CA" w:rsidR="00551721" w:rsidRDefault="004A426B" w:rsidP="00551721">
      <w:pPr>
        <w:jc w:val="center"/>
        <w:rPr>
          <w:b/>
          <w:szCs w:val="24"/>
        </w:rPr>
      </w:pPr>
      <w:r w:rsidRPr="00551721">
        <w:rPr>
          <w:b/>
          <w:szCs w:val="24"/>
        </w:rPr>
        <w:t>ՀԱՅԱՍՏԱՆԻ ՀԱՆՐԱՊԵՏՈՒԹՅԱՆ ԿԱՌԱՎԱՐՈՒԹՅԱՆ 2012 ԹՎԱԿԱՆԻ</w:t>
      </w:r>
      <w:r w:rsidR="0044639F" w:rsidRPr="00551721">
        <w:rPr>
          <w:b/>
          <w:szCs w:val="24"/>
        </w:rPr>
        <w:t xml:space="preserve"> ՀՈԿՏԵՄԲԵՐԻ 25-Ի</w:t>
      </w:r>
      <w:r w:rsidRPr="00551721">
        <w:rPr>
          <w:b/>
          <w:szCs w:val="24"/>
        </w:rPr>
        <w:t xml:space="preserve"> N 1348-Ն ՈՐՈՇ</w:t>
      </w:r>
      <w:r w:rsidR="009A4916" w:rsidRPr="00551721">
        <w:rPr>
          <w:b/>
          <w:szCs w:val="24"/>
        </w:rPr>
        <w:t>ՄԱՆ ՄԵՋ ՓՈՓՈԽՈՒԹՅՈՒՆ ԿԱՏԱՐԵԼՈՒ</w:t>
      </w:r>
    </w:p>
    <w:p w14:paraId="1EB650AE" w14:textId="762702DB" w:rsidR="004A426B" w:rsidRPr="00551721" w:rsidRDefault="004A426B" w:rsidP="00551721">
      <w:pPr>
        <w:jc w:val="center"/>
        <w:rPr>
          <w:b/>
          <w:szCs w:val="24"/>
        </w:rPr>
      </w:pPr>
      <w:r w:rsidRPr="00551721">
        <w:rPr>
          <w:b/>
          <w:szCs w:val="24"/>
        </w:rPr>
        <w:t>ՄԱՍԻՆ</w:t>
      </w:r>
    </w:p>
    <w:p w14:paraId="5341E11A" w14:textId="77777777" w:rsidR="004A426B" w:rsidRPr="00551721" w:rsidRDefault="004A426B" w:rsidP="00551721">
      <w:pPr>
        <w:rPr>
          <w:szCs w:val="24"/>
        </w:rPr>
      </w:pPr>
    </w:p>
    <w:p w14:paraId="48D738E6" w14:textId="77777777" w:rsidR="00737717" w:rsidRPr="00551721" w:rsidRDefault="009962F3" w:rsidP="00551721">
      <w:pPr>
        <w:spacing w:line="360" w:lineRule="auto"/>
        <w:ind w:firstLine="567"/>
        <w:rPr>
          <w:szCs w:val="24"/>
        </w:rPr>
      </w:pPr>
      <w:proofErr w:type="spellStart"/>
      <w:r w:rsidRPr="00551721">
        <w:rPr>
          <w:szCs w:val="24"/>
        </w:rPr>
        <w:t>Հիմք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ընդունելով</w:t>
      </w:r>
      <w:proofErr w:type="spellEnd"/>
      <w:r w:rsidRPr="00551721">
        <w:rPr>
          <w:szCs w:val="24"/>
        </w:rPr>
        <w:t xml:space="preserve"> «</w:t>
      </w:r>
      <w:proofErr w:type="spellStart"/>
      <w:r w:rsidRPr="00551721">
        <w:rPr>
          <w:szCs w:val="24"/>
        </w:rPr>
        <w:t>Նորմատիվ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իրավական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ակտերի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մասին</w:t>
      </w:r>
      <w:proofErr w:type="spellEnd"/>
      <w:r w:rsidRPr="00551721">
        <w:rPr>
          <w:szCs w:val="24"/>
        </w:rPr>
        <w:t xml:space="preserve">» </w:t>
      </w:r>
      <w:proofErr w:type="spellStart"/>
      <w:r w:rsidR="0044639F" w:rsidRPr="00551721">
        <w:rPr>
          <w:szCs w:val="24"/>
        </w:rPr>
        <w:t>Հայաստանի</w:t>
      </w:r>
      <w:proofErr w:type="spellEnd"/>
      <w:r w:rsidR="0044639F" w:rsidRPr="00551721">
        <w:rPr>
          <w:szCs w:val="24"/>
        </w:rPr>
        <w:t xml:space="preserve"> </w:t>
      </w:r>
      <w:proofErr w:type="spellStart"/>
      <w:r w:rsidR="0044639F" w:rsidRPr="00551721">
        <w:rPr>
          <w:szCs w:val="24"/>
        </w:rPr>
        <w:t>Հանրապետության</w:t>
      </w:r>
      <w:proofErr w:type="spellEnd"/>
      <w:r w:rsidR="0044639F"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օրենքի</w:t>
      </w:r>
      <w:proofErr w:type="spellEnd"/>
      <w:r w:rsidRPr="00551721">
        <w:rPr>
          <w:szCs w:val="24"/>
        </w:rPr>
        <w:t xml:space="preserve"> </w:t>
      </w:r>
      <w:r w:rsidR="00A75E04" w:rsidRPr="00551721">
        <w:rPr>
          <w:szCs w:val="24"/>
        </w:rPr>
        <w:t xml:space="preserve">33-րդ </w:t>
      </w:r>
      <w:proofErr w:type="spellStart"/>
      <w:r w:rsidR="00A75E04" w:rsidRPr="00551721">
        <w:rPr>
          <w:szCs w:val="24"/>
        </w:rPr>
        <w:t>հոդվածի</w:t>
      </w:r>
      <w:proofErr w:type="spellEnd"/>
      <w:r w:rsidR="00A75E04" w:rsidRPr="00551721">
        <w:rPr>
          <w:szCs w:val="24"/>
        </w:rPr>
        <w:t xml:space="preserve"> 1-ին </w:t>
      </w:r>
      <w:proofErr w:type="spellStart"/>
      <w:r w:rsidR="00A75E04" w:rsidRPr="00551721">
        <w:rPr>
          <w:szCs w:val="24"/>
        </w:rPr>
        <w:t>մասի</w:t>
      </w:r>
      <w:proofErr w:type="spellEnd"/>
      <w:r w:rsidR="00A75E04" w:rsidRPr="00551721">
        <w:rPr>
          <w:szCs w:val="24"/>
        </w:rPr>
        <w:t xml:space="preserve"> 3-րդ </w:t>
      </w:r>
      <w:proofErr w:type="spellStart"/>
      <w:r w:rsidR="00A75E04" w:rsidRPr="00551721">
        <w:rPr>
          <w:szCs w:val="24"/>
        </w:rPr>
        <w:t>կետը</w:t>
      </w:r>
      <w:proofErr w:type="spellEnd"/>
      <w:r w:rsidR="00A75E04" w:rsidRPr="00551721">
        <w:rPr>
          <w:szCs w:val="24"/>
        </w:rPr>
        <w:t xml:space="preserve">, </w:t>
      </w:r>
      <w:r w:rsidRPr="00551721">
        <w:rPr>
          <w:szCs w:val="24"/>
        </w:rPr>
        <w:t xml:space="preserve">34-րդ </w:t>
      </w:r>
      <w:proofErr w:type="spellStart"/>
      <w:r w:rsidRPr="00551721">
        <w:rPr>
          <w:szCs w:val="24"/>
        </w:rPr>
        <w:t>հոդվածի</w:t>
      </w:r>
      <w:proofErr w:type="spellEnd"/>
      <w:r w:rsidRPr="00551721">
        <w:rPr>
          <w:szCs w:val="24"/>
        </w:rPr>
        <w:t xml:space="preserve"> 1-ին</w:t>
      </w:r>
      <w:r w:rsidR="00FA6302" w:rsidRPr="00551721">
        <w:rPr>
          <w:szCs w:val="24"/>
        </w:rPr>
        <w:t xml:space="preserve"> և 4-րդ</w:t>
      </w:r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մաս</w:t>
      </w:r>
      <w:r w:rsidR="00FA6302" w:rsidRPr="00551721">
        <w:rPr>
          <w:szCs w:val="24"/>
        </w:rPr>
        <w:t>եր</w:t>
      </w:r>
      <w:r w:rsidRPr="00551721">
        <w:rPr>
          <w:szCs w:val="24"/>
        </w:rPr>
        <w:t>ը</w:t>
      </w:r>
      <w:proofErr w:type="spellEnd"/>
      <w:r w:rsidR="00FA6302" w:rsidRPr="00551721">
        <w:rPr>
          <w:szCs w:val="24"/>
        </w:rPr>
        <w:t xml:space="preserve">՝ </w:t>
      </w:r>
      <w:proofErr w:type="spellStart"/>
      <w:r w:rsidRPr="00551721">
        <w:rPr>
          <w:szCs w:val="24"/>
        </w:rPr>
        <w:t>Հայաստանի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Հանրապետության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կառավարությունը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b/>
          <w:i/>
          <w:szCs w:val="24"/>
        </w:rPr>
        <w:t>որոշում</w:t>
      </w:r>
      <w:proofErr w:type="spellEnd"/>
      <w:r w:rsidRPr="00551721">
        <w:rPr>
          <w:b/>
          <w:i/>
          <w:szCs w:val="24"/>
        </w:rPr>
        <w:t xml:space="preserve"> է</w:t>
      </w:r>
      <w:r w:rsidRPr="00551721">
        <w:rPr>
          <w:szCs w:val="24"/>
        </w:rPr>
        <w:t>.</w:t>
      </w:r>
      <w:r w:rsidR="00737717" w:rsidRPr="00551721">
        <w:rPr>
          <w:szCs w:val="24"/>
        </w:rPr>
        <w:t xml:space="preserve"> </w:t>
      </w:r>
    </w:p>
    <w:p w14:paraId="2FDA1108" w14:textId="0240D601" w:rsidR="00C66894" w:rsidRPr="00551721" w:rsidRDefault="00737717" w:rsidP="00551721">
      <w:pPr>
        <w:spacing w:line="360" w:lineRule="auto"/>
        <w:ind w:firstLine="567"/>
        <w:rPr>
          <w:szCs w:val="24"/>
        </w:rPr>
      </w:pPr>
      <w:r w:rsidRPr="00551721">
        <w:rPr>
          <w:szCs w:val="24"/>
        </w:rPr>
        <w:t xml:space="preserve">1. </w:t>
      </w:r>
      <w:proofErr w:type="spellStart"/>
      <w:r w:rsidR="00C66894" w:rsidRPr="00551721">
        <w:rPr>
          <w:szCs w:val="24"/>
        </w:rPr>
        <w:t>Հայաստանի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Հանրապետության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կառավարության</w:t>
      </w:r>
      <w:proofErr w:type="spellEnd"/>
      <w:r w:rsidR="00C66894" w:rsidRPr="00551721">
        <w:rPr>
          <w:szCs w:val="24"/>
        </w:rPr>
        <w:t xml:space="preserve"> 2012 </w:t>
      </w:r>
      <w:proofErr w:type="spellStart"/>
      <w:r w:rsidR="00C66894" w:rsidRPr="00551721">
        <w:rPr>
          <w:szCs w:val="24"/>
        </w:rPr>
        <w:t>թվականի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հոկտեմբերի</w:t>
      </w:r>
      <w:proofErr w:type="spellEnd"/>
      <w:r w:rsidR="00C66894" w:rsidRPr="00551721">
        <w:rPr>
          <w:szCs w:val="24"/>
        </w:rPr>
        <w:t xml:space="preserve"> 25-ի «</w:t>
      </w:r>
      <w:proofErr w:type="spellStart"/>
      <w:r w:rsidR="00C66894" w:rsidRPr="00551721">
        <w:rPr>
          <w:szCs w:val="24"/>
        </w:rPr>
        <w:t>Օգտակար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հանածոների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պաշարների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շարժի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վերաբերյալ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եռամսյակային</w:t>
      </w:r>
      <w:proofErr w:type="spellEnd"/>
      <w:r w:rsidR="00C66894" w:rsidRPr="00551721">
        <w:rPr>
          <w:szCs w:val="24"/>
        </w:rPr>
        <w:t xml:space="preserve"> և </w:t>
      </w:r>
      <w:proofErr w:type="spellStart"/>
      <w:r w:rsidR="00C66894" w:rsidRPr="00551721">
        <w:rPr>
          <w:szCs w:val="24"/>
        </w:rPr>
        <w:t>տարեկան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հաշվետվությունների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ձևերը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սահմանելու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մասին</w:t>
      </w:r>
      <w:proofErr w:type="spellEnd"/>
      <w:r w:rsidR="00C66894" w:rsidRPr="00551721">
        <w:rPr>
          <w:szCs w:val="24"/>
        </w:rPr>
        <w:t xml:space="preserve">» N 1348-Ն </w:t>
      </w:r>
      <w:proofErr w:type="spellStart"/>
      <w:r w:rsidR="00C66894" w:rsidRPr="00551721">
        <w:rPr>
          <w:szCs w:val="24"/>
        </w:rPr>
        <w:t>որոշման</w:t>
      </w:r>
      <w:proofErr w:type="spellEnd"/>
      <w:r w:rsidR="00C66894" w:rsidRPr="00551721">
        <w:rPr>
          <w:szCs w:val="24"/>
        </w:rPr>
        <w:t xml:space="preserve"> (</w:t>
      </w:r>
      <w:proofErr w:type="spellStart"/>
      <w:r w:rsidR="00C66894" w:rsidRPr="00551721">
        <w:rPr>
          <w:szCs w:val="24"/>
        </w:rPr>
        <w:t>այսուհետ</w:t>
      </w:r>
      <w:proofErr w:type="spellEnd"/>
      <w:r w:rsidR="00C66894" w:rsidRPr="00551721">
        <w:rPr>
          <w:szCs w:val="24"/>
        </w:rPr>
        <w:t xml:space="preserve">՝ </w:t>
      </w:r>
      <w:proofErr w:type="spellStart"/>
      <w:r w:rsidR="003B66F0" w:rsidRPr="00551721">
        <w:rPr>
          <w:szCs w:val="24"/>
        </w:rPr>
        <w:t>Ո</w:t>
      </w:r>
      <w:r w:rsidR="00C66894" w:rsidRPr="00551721">
        <w:rPr>
          <w:szCs w:val="24"/>
        </w:rPr>
        <w:t>րոշում</w:t>
      </w:r>
      <w:proofErr w:type="spellEnd"/>
      <w:r w:rsidR="00C66894" w:rsidRPr="00551721">
        <w:rPr>
          <w:szCs w:val="24"/>
        </w:rPr>
        <w:t xml:space="preserve">) </w:t>
      </w:r>
      <w:proofErr w:type="spellStart"/>
      <w:r w:rsidR="00C66894" w:rsidRPr="00551721">
        <w:rPr>
          <w:szCs w:val="24"/>
        </w:rPr>
        <w:t>վերնագիրը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շարադրել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հետևյալ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խմբագրությամբ</w:t>
      </w:r>
      <w:proofErr w:type="spellEnd"/>
      <w:r w:rsidR="00C66894" w:rsidRPr="00551721">
        <w:rPr>
          <w:szCs w:val="24"/>
        </w:rPr>
        <w:t>. «</w:t>
      </w:r>
      <w:proofErr w:type="spellStart"/>
      <w:r w:rsidR="00C66894" w:rsidRPr="00551721">
        <w:rPr>
          <w:szCs w:val="24"/>
        </w:rPr>
        <w:t>Օգտակար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հանածոների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պաշարների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շարժի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վերաբերյալ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տարեկան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հաշվետվությ</w:t>
      </w:r>
      <w:proofErr w:type="spellEnd"/>
      <w:r w:rsidR="00C66894" w:rsidRPr="00551721">
        <w:rPr>
          <w:szCs w:val="24"/>
          <w:lang w:val="hy-AM"/>
        </w:rPr>
        <w:t>ան</w:t>
      </w:r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ներկայաց</w:t>
      </w:r>
      <w:proofErr w:type="spellEnd"/>
      <w:r w:rsidR="00C66894" w:rsidRPr="00551721">
        <w:rPr>
          <w:szCs w:val="24"/>
          <w:lang w:val="hy-AM"/>
        </w:rPr>
        <w:t>ման</w:t>
      </w:r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կարգը</w:t>
      </w:r>
      <w:proofErr w:type="spellEnd"/>
      <w:r w:rsidR="00C66894" w:rsidRPr="00551721">
        <w:rPr>
          <w:szCs w:val="24"/>
        </w:rPr>
        <w:t xml:space="preserve"> և </w:t>
      </w:r>
      <w:proofErr w:type="spellStart"/>
      <w:r w:rsidR="00C66894" w:rsidRPr="00551721">
        <w:rPr>
          <w:szCs w:val="24"/>
        </w:rPr>
        <w:t>հաշվետվությունների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ձևերը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սահմանելու</w:t>
      </w:r>
      <w:proofErr w:type="spellEnd"/>
      <w:r w:rsidR="00C66894" w:rsidRPr="00551721">
        <w:rPr>
          <w:szCs w:val="24"/>
        </w:rPr>
        <w:t xml:space="preserve"> </w:t>
      </w:r>
      <w:proofErr w:type="spellStart"/>
      <w:r w:rsidR="00C66894" w:rsidRPr="00551721">
        <w:rPr>
          <w:szCs w:val="24"/>
        </w:rPr>
        <w:t>մասին</w:t>
      </w:r>
      <w:proofErr w:type="spellEnd"/>
      <w:r w:rsidR="00C66894" w:rsidRPr="00551721">
        <w:rPr>
          <w:szCs w:val="24"/>
        </w:rPr>
        <w:t>»:</w:t>
      </w:r>
    </w:p>
    <w:p w14:paraId="65828BD5" w14:textId="2AF10EB0" w:rsidR="00BA0EB0" w:rsidRPr="00551721" w:rsidRDefault="002B1C65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 xml:space="preserve">2. </w:t>
      </w:r>
      <w:proofErr w:type="spellStart"/>
      <w:r w:rsidR="00DE713B" w:rsidRPr="00551721">
        <w:rPr>
          <w:szCs w:val="24"/>
        </w:rPr>
        <w:t>Հայաստանի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Հանրապետության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կառավարության</w:t>
      </w:r>
      <w:proofErr w:type="spellEnd"/>
      <w:r w:rsidR="00DE713B" w:rsidRPr="00551721">
        <w:rPr>
          <w:szCs w:val="24"/>
        </w:rPr>
        <w:t xml:space="preserve"> 2012 </w:t>
      </w:r>
      <w:proofErr w:type="spellStart"/>
      <w:r w:rsidR="00DE713B" w:rsidRPr="00551721">
        <w:rPr>
          <w:szCs w:val="24"/>
        </w:rPr>
        <w:t>թվականի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հոկտեմբերի</w:t>
      </w:r>
      <w:proofErr w:type="spellEnd"/>
      <w:r w:rsidR="00DE713B" w:rsidRPr="00551721">
        <w:rPr>
          <w:szCs w:val="24"/>
        </w:rPr>
        <w:t xml:space="preserve"> 25-ի 1348-</w:t>
      </w:r>
      <w:r w:rsidR="00BA0EB0" w:rsidRPr="00551721">
        <w:rPr>
          <w:szCs w:val="24"/>
          <w:lang w:val="ru-RU"/>
        </w:rPr>
        <w:t>Ն</w:t>
      </w:r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որոշումը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շարադրել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նոր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խմբագրությամբ</w:t>
      </w:r>
      <w:proofErr w:type="spellEnd"/>
      <w:r w:rsidR="00DE713B" w:rsidRPr="00551721">
        <w:rPr>
          <w:szCs w:val="24"/>
        </w:rPr>
        <w:t xml:space="preserve">՝ </w:t>
      </w:r>
      <w:proofErr w:type="spellStart"/>
      <w:r w:rsidR="00DE713B" w:rsidRPr="00551721">
        <w:rPr>
          <w:szCs w:val="24"/>
        </w:rPr>
        <w:t>հետևյալ</w:t>
      </w:r>
      <w:proofErr w:type="spellEnd"/>
      <w:r w:rsidR="00DE713B" w:rsidRPr="00551721">
        <w:rPr>
          <w:szCs w:val="24"/>
        </w:rPr>
        <w:t xml:space="preserve"> </w:t>
      </w:r>
      <w:proofErr w:type="spellStart"/>
      <w:r w:rsidR="00DE713B" w:rsidRPr="00551721">
        <w:rPr>
          <w:szCs w:val="24"/>
        </w:rPr>
        <w:t>բովանդակությամբ</w:t>
      </w:r>
      <w:proofErr w:type="spellEnd"/>
      <w:r w:rsidR="00DE713B" w:rsidRPr="00551721">
        <w:rPr>
          <w:szCs w:val="24"/>
        </w:rPr>
        <w:t>.</w:t>
      </w:r>
    </w:p>
    <w:p w14:paraId="5DCA54AD" w14:textId="243AD836" w:rsidR="00EC718D" w:rsidRPr="00551721" w:rsidRDefault="00DE713B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>«</w:t>
      </w:r>
      <w:r w:rsidR="00BA0EB0" w:rsidRPr="00551721">
        <w:rPr>
          <w:szCs w:val="24"/>
          <w:lang w:val="hy-AM"/>
        </w:rPr>
        <w:t>Հ</w:t>
      </w:r>
      <w:r w:rsidRPr="00551721">
        <w:rPr>
          <w:szCs w:val="24"/>
          <w:lang w:val="hy-AM"/>
        </w:rPr>
        <w:t>իմք ընդունելո</w:t>
      </w:r>
      <w:r w:rsidR="00A75E04" w:rsidRPr="00551721">
        <w:rPr>
          <w:szCs w:val="24"/>
          <w:lang w:val="hy-AM"/>
        </w:rPr>
        <w:t xml:space="preserve">վ Հայաստանի Հանրապետության ընդերքի մասին օրենսգրքի 15-րդ հոդվածի 2-րդ մասի 7-րդ կետը և 63-րդ հոդվածի 9-րդ մասը Հայաստանի </w:t>
      </w:r>
      <w:r w:rsidR="00BA0EB0" w:rsidRPr="00551721">
        <w:rPr>
          <w:szCs w:val="24"/>
          <w:lang w:val="hy-AM"/>
        </w:rPr>
        <w:t>Հ</w:t>
      </w:r>
      <w:r w:rsidR="00A75E04" w:rsidRPr="00551721">
        <w:rPr>
          <w:szCs w:val="24"/>
          <w:lang w:val="hy-AM"/>
        </w:rPr>
        <w:t>անրապետության կառավարությունը որոշում է.</w:t>
      </w:r>
    </w:p>
    <w:p w14:paraId="361F49F0" w14:textId="5351004D" w:rsidR="00EC718D" w:rsidRPr="00551721" w:rsidRDefault="00EC718D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>1. Սահմանել</w:t>
      </w:r>
      <w:r w:rsidR="00156C55" w:rsidRPr="00551721">
        <w:rPr>
          <w:szCs w:val="24"/>
          <w:lang w:val="hy-AM"/>
        </w:rPr>
        <w:t>՝</w:t>
      </w:r>
    </w:p>
    <w:p w14:paraId="696454E7" w14:textId="2C366B64" w:rsidR="00ED301D" w:rsidRPr="00551721" w:rsidRDefault="00EC718D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>1</w:t>
      </w:r>
      <w:r w:rsidR="005D5C8C" w:rsidRPr="00551721">
        <w:rPr>
          <w:szCs w:val="24"/>
          <w:lang w:val="hy-AM"/>
        </w:rPr>
        <w:t>)</w:t>
      </w:r>
      <w:r w:rsidRPr="00551721">
        <w:rPr>
          <w:szCs w:val="24"/>
          <w:lang w:val="hy-AM"/>
        </w:rPr>
        <w:t xml:space="preserve"> </w:t>
      </w:r>
      <w:r w:rsidR="00D47459" w:rsidRPr="00551721">
        <w:rPr>
          <w:szCs w:val="24"/>
          <w:lang w:val="hy-AM"/>
        </w:rPr>
        <w:t xml:space="preserve">ընդերքօգտագործողի կողմից </w:t>
      </w:r>
      <w:r w:rsidR="00ED301D" w:rsidRPr="00551721">
        <w:rPr>
          <w:szCs w:val="24"/>
          <w:lang w:val="hy-AM"/>
        </w:rPr>
        <w:t xml:space="preserve">օգտակար հանածոների պաշարների </w:t>
      </w:r>
      <w:r w:rsidR="00D864E8" w:rsidRPr="00551721">
        <w:rPr>
          <w:szCs w:val="24"/>
          <w:lang w:val="hy-AM"/>
        </w:rPr>
        <w:t xml:space="preserve">շարժի վերաբերյալ </w:t>
      </w:r>
      <w:r w:rsidR="00ED301D" w:rsidRPr="00551721">
        <w:rPr>
          <w:szCs w:val="24"/>
          <w:lang w:val="hy-AM"/>
        </w:rPr>
        <w:t>տարեկան հաշվետվությ</w:t>
      </w:r>
      <w:r w:rsidR="00346808" w:rsidRPr="00551721">
        <w:rPr>
          <w:szCs w:val="24"/>
          <w:lang w:val="hy-AM"/>
        </w:rPr>
        <w:t>ան</w:t>
      </w:r>
      <w:r w:rsidR="00ED301D" w:rsidRPr="00551721">
        <w:rPr>
          <w:szCs w:val="24"/>
          <w:lang w:val="hy-AM"/>
        </w:rPr>
        <w:t xml:space="preserve"> ներկայաց</w:t>
      </w:r>
      <w:r w:rsidR="00346808" w:rsidRPr="00551721">
        <w:rPr>
          <w:szCs w:val="24"/>
          <w:lang w:val="hy-AM"/>
        </w:rPr>
        <w:t>ման</w:t>
      </w:r>
      <w:r w:rsidR="00ED301D" w:rsidRPr="00551721">
        <w:rPr>
          <w:szCs w:val="24"/>
          <w:lang w:val="hy-AM"/>
        </w:rPr>
        <w:t xml:space="preserve"> կարգը՝ համաձայն N 1 հավելվածի.</w:t>
      </w:r>
    </w:p>
    <w:p w14:paraId="4919FE28" w14:textId="5A15286E" w:rsidR="009962F3" w:rsidRPr="00551721" w:rsidRDefault="00ED301D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 xml:space="preserve">2) </w:t>
      </w:r>
      <w:r w:rsidR="005D5C8C" w:rsidRPr="00551721">
        <w:rPr>
          <w:szCs w:val="24"/>
          <w:lang w:val="hy-AM"/>
        </w:rPr>
        <w:t xml:space="preserve">պինդ </w:t>
      </w:r>
      <w:r w:rsidR="009962F3" w:rsidRPr="00551721">
        <w:rPr>
          <w:szCs w:val="24"/>
          <w:lang w:val="hy-AM"/>
        </w:rPr>
        <w:t>օգտակար հանածոների պաշարների</w:t>
      </w:r>
      <w:r w:rsidR="00CF1439" w:rsidRPr="00551721">
        <w:rPr>
          <w:szCs w:val="24"/>
          <w:lang w:val="hy-AM"/>
        </w:rPr>
        <w:t xml:space="preserve"> </w:t>
      </w:r>
      <w:r w:rsidR="00D864E8" w:rsidRPr="00551721">
        <w:rPr>
          <w:szCs w:val="24"/>
          <w:lang w:val="hy-AM"/>
        </w:rPr>
        <w:t>շարժի վերաբերյալ</w:t>
      </w:r>
      <w:r w:rsidR="00D864E8" w:rsidRPr="00551721" w:rsidDel="00D864E8">
        <w:rPr>
          <w:szCs w:val="24"/>
          <w:lang w:val="hy-AM"/>
        </w:rPr>
        <w:t xml:space="preserve"> </w:t>
      </w:r>
      <w:r w:rsidR="009962F3" w:rsidRPr="00551721">
        <w:rPr>
          <w:szCs w:val="24"/>
          <w:lang w:val="hy-AM"/>
        </w:rPr>
        <w:t>տարեկան հաշվետվության ձևը՝ համաձայն N</w:t>
      </w:r>
      <w:r w:rsidRPr="00551721">
        <w:rPr>
          <w:szCs w:val="24"/>
          <w:lang w:val="hy-AM"/>
        </w:rPr>
        <w:t xml:space="preserve"> 2</w:t>
      </w:r>
      <w:r w:rsidR="009962F3" w:rsidRPr="00551721">
        <w:rPr>
          <w:szCs w:val="24"/>
          <w:lang w:val="hy-AM"/>
        </w:rPr>
        <w:t xml:space="preserve"> հավելվածի</w:t>
      </w:r>
      <w:r w:rsidR="00D66013" w:rsidRPr="00551721">
        <w:rPr>
          <w:szCs w:val="24"/>
          <w:lang w:val="hy-AM"/>
        </w:rPr>
        <w:t>.</w:t>
      </w:r>
    </w:p>
    <w:p w14:paraId="05380F04" w14:textId="00368129" w:rsidR="005D5C8C" w:rsidRPr="00551721" w:rsidRDefault="00ED301D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>3</w:t>
      </w:r>
      <w:r w:rsidR="005D5C8C" w:rsidRPr="00551721">
        <w:rPr>
          <w:szCs w:val="24"/>
          <w:lang w:val="hy-AM"/>
        </w:rPr>
        <w:t xml:space="preserve">) ստորերկրյա ջրերի պաշարների </w:t>
      </w:r>
      <w:r w:rsidR="00D36D9F" w:rsidRPr="00551721">
        <w:rPr>
          <w:szCs w:val="24"/>
          <w:lang w:val="hy-AM"/>
        </w:rPr>
        <w:t>շարժի</w:t>
      </w:r>
      <w:r w:rsidR="00B74060" w:rsidRPr="00551721">
        <w:rPr>
          <w:szCs w:val="24"/>
          <w:lang w:val="hy-AM"/>
        </w:rPr>
        <w:t xml:space="preserve"> </w:t>
      </w:r>
      <w:r w:rsidR="005D5C8C" w:rsidRPr="00551721">
        <w:rPr>
          <w:szCs w:val="24"/>
          <w:lang w:val="hy-AM"/>
        </w:rPr>
        <w:t xml:space="preserve">վերաբերյալ տարեկան հաշվետվության ձևը՝ համաձայն N </w:t>
      </w:r>
      <w:r w:rsidRPr="00551721">
        <w:rPr>
          <w:szCs w:val="24"/>
          <w:lang w:val="hy-AM"/>
        </w:rPr>
        <w:t>3</w:t>
      </w:r>
      <w:r w:rsidR="005D5C8C" w:rsidRPr="00551721">
        <w:rPr>
          <w:szCs w:val="24"/>
          <w:lang w:val="hy-AM"/>
        </w:rPr>
        <w:t xml:space="preserve"> հավելվածի:</w:t>
      </w:r>
    </w:p>
    <w:p w14:paraId="3FD05A4E" w14:textId="56289ACF" w:rsidR="00346808" w:rsidRPr="00551721" w:rsidRDefault="00B30205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lastRenderedPageBreak/>
        <w:t xml:space="preserve">2. Սահմանել, որ </w:t>
      </w:r>
      <w:r w:rsidR="00314C2F" w:rsidRPr="00551721">
        <w:rPr>
          <w:szCs w:val="24"/>
          <w:lang w:val="hy-AM"/>
        </w:rPr>
        <w:t>ընդերքօգտագործողներն օգտակար հանածոների</w:t>
      </w:r>
      <w:r w:rsidRPr="00551721">
        <w:rPr>
          <w:szCs w:val="24"/>
          <w:lang w:val="hy-AM"/>
        </w:rPr>
        <w:t xml:space="preserve"> </w:t>
      </w:r>
      <w:r w:rsidR="00624249" w:rsidRPr="00551721">
        <w:rPr>
          <w:szCs w:val="24"/>
          <w:lang w:val="hy-AM"/>
        </w:rPr>
        <w:t xml:space="preserve">պաշարների </w:t>
      </w:r>
      <w:r w:rsidR="000B1D7F" w:rsidRPr="00551721">
        <w:rPr>
          <w:szCs w:val="24"/>
          <w:lang w:val="hy-AM"/>
        </w:rPr>
        <w:t xml:space="preserve">շարժի </w:t>
      </w:r>
      <w:r w:rsidR="00624249" w:rsidRPr="00551721">
        <w:rPr>
          <w:szCs w:val="24"/>
          <w:lang w:val="hy-AM"/>
        </w:rPr>
        <w:t>վերաբերյալ տարեկան</w:t>
      </w:r>
      <w:r w:rsidRPr="00551721">
        <w:rPr>
          <w:szCs w:val="24"/>
          <w:lang w:val="hy-AM"/>
        </w:rPr>
        <w:t xml:space="preserve"> հաշվետվությունները ներկայացնում են ոչ ուշ, քան մինչև հաշվետու տարվան հաջորդող տարվա </w:t>
      </w:r>
      <w:r w:rsidR="00624249" w:rsidRPr="00551721">
        <w:rPr>
          <w:szCs w:val="24"/>
          <w:lang w:val="hy-AM"/>
        </w:rPr>
        <w:t>փետրվարի 20</w:t>
      </w:r>
      <w:r w:rsidRPr="00551721">
        <w:rPr>
          <w:szCs w:val="24"/>
          <w:lang w:val="hy-AM"/>
        </w:rPr>
        <w:t>-ը</w:t>
      </w:r>
      <w:r w:rsidR="00346808" w:rsidRPr="00551721">
        <w:rPr>
          <w:szCs w:val="24"/>
          <w:lang w:val="hy-AM"/>
        </w:rPr>
        <w:t>,</w:t>
      </w:r>
    </w:p>
    <w:p w14:paraId="52A4AEB2" w14:textId="477BFB2A" w:rsidR="00B30205" w:rsidRPr="00551721" w:rsidRDefault="000B1D7F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>3. Սույն որոշումն ուժի մեջ է մտնում պաշտոնական հրապարակման օրվան հաջորդող տասներորդ օրը:</w:t>
      </w:r>
      <w:r w:rsidR="00737717" w:rsidRPr="00551721">
        <w:rPr>
          <w:szCs w:val="24"/>
          <w:lang w:val="hy-AM"/>
        </w:rPr>
        <w:t>»</w:t>
      </w:r>
      <w:r w:rsidRPr="00551721">
        <w:rPr>
          <w:szCs w:val="24"/>
          <w:lang w:val="hy-AM"/>
        </w:rPr>
        <w:t>:</w:t>
      </w:r>
    </w:p>
    <w:p w14:paraId="12CEBCE1" w14:textId="058AEF6D" w:rsidR="00414127" w:rsidRPr="00551721" w:rsidRDefault="009A6DD3" w:rsidP="00551721">
      <w:pPr>
        <w:spacing w:line="360" w:lineRule="auto"/>
        <w:ind w:firstLine="567"/>
        <w:rPr>
          <w:szCs w:val="24"/>
          <w:lang w:val="hy-AM"/>
        </w:rPr>
      </w:pPr>
      <w:r w:rsidRPr="00551721">
        <w:rPr>
          <w:szCs w:val="24"/>
          <w:lang w:val="hy-AM"/>
        </w:rPr>
        <w:t>3</w:t>
      </w:r>
      <w:r w:rsidR="00414127" w:rsidRPr="00551721">
        <w:rPr>
          <w:szCs w:val="24"/>
          <w:lang w:val="hy-AM"/>
        </w:rPr>
        <w:t xml:space="preserve">. Հայաստանի Հանրապետության տարածքային կառավարման և ենթակառուցվածքների նախարարին՝ սույն որոշումն ուժի մեջ մտնելուց հետո </w:t>
      </w:r>
      <w:r w:rsidR="006B0301" w:rsidRPr="00551721">
        <w:rPr>
          <w:szCs w:val="24"/>
          <w:lang w:val="hy-AM"/>
        </w:rPr>
        <w:t>3</w:t>
      </w:r>
      <w:r w:rsidR="00414127" w:rsidRPr="00551721">
        <w:rPr>
          <w:szCs w:val="24"/>
          <w:lang w:val="hy-AM"/>
        </w:rPr>
        <w:t xml:space="preserve"> աշխատանքային օրվա ընթացքում ընդերքօգտագործողների կողմից ներկայացվող </w:t>
      </w:r>
      <w:r w:rsidR="00865CCC" w:rsidRPr="00551721">
        <w:rPr>
          <w:szCs w:val="24"/>
          <w:lang w:val="hy-AM"/>
        </w:rPr>
        <w:t xml:space="preserve">տարեկան </w:t>
      </w:r>
      <w:r w:rsidR="00414127" w:rsidRPr="00551721">
        <w:rPr>
          <w:szCs w:val="24"/>
          <w:lang w:val="hy-AM"/>
        </w:rPr>
        <w:t>հաշվետվությունների</w:t>
      </w:r>
      <w:r w:rsidR="007449C5" w:rsidRPr="00551721">
        <w:rPr>
          <w:szCs w:val="24"/>
          <w:lang w:val="hy-AM"/>
        </w:rPr>
        <w:t xml:space="preserve"> </w:t>
      </w:r>
      <w:r w:rsidR="00434882" w:rsidRPr="00551721">
        <w:rPr>
          <w:szCs w:val="24"/>
          <w:lang w:val="hy-AM"/>
        </w:rPr>
        <w:t>աղյուսակային մասի</w:t>
      </w:r>
      <w:r w:rsidR="00414127" w:rsidRPr="00551721">
        <w:rPr>
          <w:szCs w:val="24"/>
          <w:lang w:val="hy-AM"/>
        </w:rPr>
        <w:t xml:space="preserve"> ձևաթղթերը </w:t>
      </w:r>
      <w:r w:rsidR="00606481" w:rsidRPr="00551721">
        <w:rPr>
          <w:szCs w:val="24"/>
          <w:lang w:val="hy-AM"/>
        </w:rPr>
        <w:t>«էքսէլէսէքս» («</w:t>
      </w:r>
      <w:r w:rsidR="007F3F3D" w:rsidRPr="00551721">
        <w:rPr>
          <w:szCs w:val="24"/>
          <w:lang w:val="hy-AM"/>
        </w:rPr>
        <w:t>xlsx</w:t>
      </w:r>
      <w:r w:rsidR="00606481" w:rsidRPr="00551721">
        <w:rPr>
          <w:szCs w:val="24"/>
          <w:lang w:val="hy-AM"/>
        </w:rPr>
        <w:t>»)</w:t>
      </w:r>
      <w:r w:rsidR="00414127" w:rsidRPr="00551721">
        <w:rPr>
          <w:szCs w:val="24"/>
          <w:lang w:val="hy-AM"/>
        </w:rPr>
        <w:t xml:space="preserve"> ձևաչափով տեղադրել Հայաստանի Հանրապետության տարածքային կառավարման և ենթակառուցվածքների նախարարության պաշտոնական կայքում:</w:t>
      </w:r>
    </w:p>
    <w:p w14:paraId="54BCE14B" w14:textId="044EF5FD" w:rsidR="008C17A3" w:rsidRPr="00551721" w:rsidRDefault="009A6DD3" w:rsidP="00551721">
      <w:pPr>
        <w:ind w:firstLine="709"/>
        <w:rPr>
          <w:szCs w:val="24"/>
          <w:lang w:val="hy-AM"/>
        </w:rPr>
      </w:pPr>
      <w:r w:rsidRPr="00551721">
        <w:rPr>
          <w:szCs w:val="24"/>
          <w:lang w:val="hy-AM"/>
        </w:rPr>
        <w:t>4</w:t>
      </w:r>
      <w:r w:rsidR="00156C55" w:rsidRPr="00551721">
        <w:rPr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601CDC3B" w14:textId="0C960E87" w:rsidR="008C17A3" w:rsidRPr="00551721" w:rsidRDefault="008C17A3" w:rsidP="00551721">
      <w:pPr>
        <w:rPr>
          <w:szCs w:val="24"/>
          <w:lang w:val="hy-AM"/>
        </w:rPr>
      </w:pPr>
    </w:p>
    <w:p w14:paraId="73B80677" w14:textId="77777777" w:rsidR="003930B7" w:rsidRPr="00551721" w:rsidRDefault="003930B7" w:rsidP="00551721">
      <w:pPr>
        <w:rPr>
          <w:szCs w:val="24"/>
          <w:lang w:val="hy-AM"/>
        </w:rPr>
      </w:pPr>
    </w:p>
    <w:p w14:paraId="1D99019E" w14:textId="6D1BD73B" w:rsidR="009962F3" w:rsidRPr="00551721" w:rsidRDefault="009962F3" w:rsidP="00551721">
      <w:pPr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>ՀԱՅԱՍՏԱՆԻ ՀԱՆՐԱՊԵՏՈՒԹՅԱՆ</w:t>
      </w:r>
    </w:p>
    <w:p w14:paraId="11DFD39B" w14:textId="77777777" w:rsidR="009962F3" w:rsidRPr="00551721" w:rsidRDefault="009962F3" w:rsidP="00551721">
      <w:pPr>
        <w:ind w:left="1134"/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>ՎԱՐՉԱՊԵՏ</w:t>
      </w:r>
      <w:r w:rsidRPr="00551721">
        <w:rPr>
          <w:b/>
          <w:szCs w:val="24"/>
          <w:lang w:val="hy-AM"/>
        </w:rPr>
        <w:tab/>
      </w:r>
      <w:r w:rsidRPr="00551721">
        <w:rPr>
          <w:b/>
          <w:szCs w:val="24"/>
          <w:lang w:val="hy-AM"/>
        </w:rPr>
        <w:tab/>
      </w:r>
      <w:r w:rsidRPr="00551721">
        <w:rPr>
          <w:b/>
          <w:szCs w:val="24"/>
          <w:lang w:val="hy-AM"/>
        </w:rPr>
        <w:tab/>
      </w:r>
      <w:r w:rsidRPr="00551721">
        <w:rPr>
          <w:b/>
          <w:szCs w:val="24"/>
          <w:lang w:val="hy-AM"/>
        </w:rPr>
        <w:tab/>
      </w:r>
      <w:r w:rsidR="00156C55" w:rsidRPr="00551721">
        <w:rPr>
          <w:b/>
          <w:szCs w:val="24"/>
          <w:lang w:val="hy-AM"/>
        </w:rPr>
        <w:tab/>
      </w:r>
      <w:r w:rsidRPr="00551721">
        <w:rPr>
          <w:b/>
          <w:szCs w:val="24"/>
          <w:lang w:val="hy-AM"/>
        </w:rPr>
        <w:tab/>
      </w:r>
      <w:r w:rsidRPr="00551721">
        <w:rPr>
          <w:b/>
          <w:szCs w:val="24"/>
          <w:lang w:val="hy-AM"/>
        </w:rPr>
        <w:tab/>
        <w:t>Ն. ՓԱՇԻՆՅԱՆ</w:t>
      </w:r>
    </w:p>
    <w:p w14:paraId="52C5A68B" w14:textId="77777777" w:rsidR="009962F3" w:rsidRPr="00551721" w:rsidRDefault="009962F3" w:rsidP="00551721">
      <w:pPr>
        <w:rPr>
          <w:szCs w:val="24"/>
          <w:lang w:val="hy-AM"/>
        </w:rPr>
      </w:pPr>
    </w:p>
    <w:p w14:paraId="6C6449A3" w14:textId="77777777" w:rsidR="008C17A3" w:rsidRPr="00551721" w:rsidRDefault="009962F3" w:rsidP="00551721">
      <w:pPr>
        <w:rPr>
          <w:szCs w:val="24"/>
          <w:lang w:val="hy-AM"/>
        </w:rPr>
      </w:pPr>
      <w:r w:rsidRPr="00551721">
        <w:rPr>
          <w:szCs w:val="24"/>
          <w:lang w:val="hy-AM"/>
        </w:rPr>
        <w:tab/>
        <w:t>2021 թ. ……………………</w:t>
      </w:r>
      <w:r w:rsidRPr="00551721">
        <w:rPr>
          <w:szCs w:val="24"/>
          <w:lang w:val="hy-AM"/>
        </w:rPr>
        <w:tab/>
      </w:r>
      <w:r w:rsidRPr="00551721">
        <w:rPr>
          <w:szCs w:val="24"/>
          <w:lang w:val="hy-AM"/>
        </w:rPr>
        <w:tab/>
      </w:r>
    </w:p>
    <w:p w14:paraId="0DD397D2" w14:textId="7CCD5159" w:rsidR="00D66013" w:rsidRPr="00551721" w:rsidRDefault="009962F3" w:rsidP="00551721">
      <w:pPr>
        <w:ind w:firstLine="1560"/>
        <w:rPr>
          <w:b/>
          <w:szCs w:val="24"/>
          <w:lang w:val="hy-AM"/>
        </w:rPr>
      </w:pPr>
      <w:r w:rsidRPr="00551721">
        <w:rPr>
          <w:szCs w:val="24"/>
          <w:lang w:val="hy-AM"/>
        </w:rPr>
        <w:t>Երևան</w:t>
      </w:r>
    </w:p>
    <w:p w14:paraId="65795ECF" w14:textId="77777777" w:rsidR="00551721" w:rsidRPr="00551721" w:rsidRDefault="00551721" w:rsidP="00551721">
      <w:pPr>
        <w:rPr>
          <w:b/>
          <w:szCs w:val="24"/>
          <w:lang w:val="hy-AM"/>
        </w:rPr>
      </w:pPr>
    </w:p>
    <w:p w14:paraId="6AF9268E" w14:textId="77777777" w:rsidR="00551721" w:rsidRPr="00551721" w:rsidRDefault="00551721" w:rsidP="00551721">
      <w:pPr>
        <w:rPr>
          <w:b/>
          <w:szCs w:val="24"/>
          <w:lang w:val="hy-AM"/>
        </w:rPr>
      </w:pPr>
    </w:p>
    <w:p w14:paraId="5226E28C" w14:textId="77777777" w:rsidR="00551721" w:rsidRPr="00551721" w:rsidRDefault="00551721" w:rsidP="00551721">
      <w:pPr>
        <w:rPr>
          <w:b/>
          <w:szCs w:val="24"/>
          <w:lang w:val="hy-AM"/>
        </w:rPr>
      </w:pPr>
    </w:p>
    <w:p w14:paraId="51A0FFCC" w14:textId="77777777" w:rsidR="00551721" w:rsidRPr="00551721" w:rsidRDefault="00551721" w:rsidP="00551721">
      <w:pPr>
        <w:rPr>
          <w:b/>
          <w:szCs w:val="24"/>
          <w:lang w:val="hy-AM"/>
        </w:rPr>
      </w:pPr>
    </w:p>
    <w:p w14:paraId="09741D3F" w14:textId="38CDFE49" w:rsidR="00D66013" w:rsidRPr="00551721" w:rsidRDefault="00D66013" w:rsidP="00551721">
      <w:pPr>
        <w:jc w:val="right"/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>Հավելված N 1</w:t>
      </w:r>
    </w:p>
    <w:p w14:paraId="2438E746" w14:textId="77777777" w:rsidR="00551721" w:rsidRPr="00551721" w:rsidRDefault="00551721" w:rsidP="00551721">
      <w:pPr>
        <w:jc w:val="right"/>
        <w:rPr>
          <w:b/>
          <w:szCs w:val="24"/>
          <w:lang w:val="hy-AM"/>
        </w:rPr>
      </w:pPr>
    </w:p>
    <w:p w14:paraId="4692B814" w14:textId="288227AD" w:rsidR="00D66013" w:rsidRPr="00551721" w:rsidRDefault="00D66013" w:rsidP="00551721">
      <w:pPr>
        <w:jc w:val="right"/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>ՀՀ կառավարության 2012 թվականի</w:t>
      </w:r>
    </w:p>
    <w:p w14:paraId="05ACA7F8" w14:textId="77777777" w:rsidR="00D66013" w:rsidRPr="00551721" w:rsidRDefault="00D66013" w:rsidP="00551721">
      <w:pPr>
        <w:jc w:val="right"/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>հոկտեմբերի 25-ի N 1348-Ն որոշման</w:t>
      </w:r>
    </w:p>
    <w:p w14:paraId="65C31369" w14:textId="1B8F8DB2" w:rsidR="00D66013" w:rsidRPr="00551721" w:rsidRDefault="00D66013" w:rsidP="00551721">
      <w:pPr>
        <w:rPr>
          <w:szCs w:val="24"/>
          <w:lang w:val="hy-AM"/>
        </w:rPr>
      </w:pPr>
    </w:p>
    <w:p w14:paraId="6D3BB77C" w14:textId="77777777" w:rsidR="00035503" w:rsidRPr="00551721" w:rsidRDefault="00035503" w:rsidP="00551721">
      <w:pPr>
        <w:rPr>
          <w:szCs w:val="24"/>
          <w:lang w:val="hy-AM"/>
        </w:rPr>
      </w:pPr>
    </w:p>
    <w:p w14:paraId="07CC9065" w14:textId="77777777" w:rsidR="00D66013" w:rsidRPr="00551721" w:rsidRDefault="006234E0" w:rsidP="00551721">
      <w:pPr>
        <w:jc w:val="center"/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>Կ</w:t>
      </w:r>
      <w:r w:rsidR="00B30205" w:rsidRPr="00551721">
        <w:rPr>
          <w:b/>
          <w:szCs w:val="24"/>
          <w:lang w:val="hy-AM"/>
        </w:rPr>
        <w:t xml:space="preserve"> </w:t>
      </w:r>
      <w:r w:rsidRPr="00551721">
        <w:rPr>
          <w:b/>
          <w:szCs w:val="24"/>
          <w:lang w:val="hy-AM"/>
        </w:rPr>
        <w:t>Ա</w:t>
      </w:r>
      <w:r w:rsidR="00B30205" w:rsidRPr="00551721">
        <w:rPr>
          <w:b/>
          <w:szCs w:val="24"/>
          <w:lang w:val="hy-AM"/>
        </w:rPr>
        <w:t xml:space="preserve"> </w:t>
      </w:r>
      <w:r w:rsidRPr="00551721">
        <w:rPr>
          <w:b/>
          <w:szCs w:val="24"/>
          <w:lang w:val="hy-AM"/>
        </w:rPr>
        <w:t>Ր</w:t>
      </w:r>
      <w:r w:rsidR="00B30205" w:rsidRPr="00551721">
        <w:rPr>
          <w:b/>
          <w:szCs w:val="24"/>
          <w:lang w:val="hy-AM"/>
        </w:rPr>
        <w:t xml:space="preserve"> </w:t>
      </w:r>
      <w:r w:rsidRPr="00551721">
        <w:rPr>
          <w:b/>
          <w:szCs w:val="24"/>
          <w:lang w:val="hy-AM"/>
        </w:rPr>
        <w:t>Գ</w:t>
      </w:r>
    </w:p>
    <w:p w14:paraId="4DCC1FB9" w14:textId="2953C5B4" w:rsidR="00D66013" w:rsidRPr="00551721" w:rsidRDefault="007F4923" w:rsidP="00551721">
      <w:pPr>
        <w:jc w:val="center"/>
        <w:rPr>
          <w:b/>
          <w:szCs w:val="24"/>
          <w:lang w:val="hy-AM"/>
        </w:rPr>
      </w:pPr>
      <w:r w:rsidRPr="00551721">
        <w:rPr>
          <w:b/>
          <w:szCs w:val="24"/>
          <w:lang w:val="hy-AM"/>
        </w:rPr>
        <w:t xml:space="preserve">ԸՆԴԵՐՔՕԳՏԱԳՈՐԾՈՂԻ ԿՈՂՄԻՑ ՕԳՏԱԿԱՐ ՀԱՆԱԾՈՆԵՐԻ ՊԱՇԱՐՆԵՐԻ </w:t>
      </w:r>
      <w:r w:rsidR="001419B8" w:rsidRPr="00551721">
        <w:rPr>
          <w:b/>
          <w:szCs w:val="24"/>
          <w:lang w:val="hy-AM"/>
        </w:rPr>
        <w:t>ՇԱՐԺԻ</w:t>
      </w:r>
      <w:r w:rsidR="00865CCC" w:rsidRPr="00551721">
        <w:rPr>
          <w:b/>
          <w:szCs w:val="24"/>
          <w:lang w:val="hy-AM"/>
        </w:rPr>
        <w:t xml:space="preserve"> </w:t>
      </w:r>
      <w:r w:rsidRPr="00551721">
        <w:rPr>
          <w:b/>
          <w:szCs w:val="24"/>
          <w:lang w:val="hy-AM"/>
        </w:rPr>
        <w:t>ՎԵՐԱԲԵՐՅԱԼ ՏԱՐԵԿԱՆ ՀԱՇՎԵՏՎՈՒԹՅ</w:t>
      </w:r>
      <w:r w:rsidR="000D7796" w:rsidRPr="00551721">
        <w:rPr>
          <w:b/>
          <w:szCs w:val="24"/>
          <w:lang w:val="hy-AM"/>
        </w:rPr>
        <w:t>ԱՆ</w:t>
      </w:r>
      <w:r w:rsidRPr="00551721">
        <w:rPr>
          <w:b/>
          <w:szCs w:val="24"/>
          <w:lang w:val="hy-AM"/>
        </w:rPr>
        <w:t xml:space="preserve"> ՆԵՐԿԱՅԱՑ</w:t>
      </w:r>
      <w:r w:rsidR="000D7796" w:rsidRPr="00551721">
        <w:rPr>
          <w:b/>
          <w:szCs w:val="24"/>
          <w:lang w:val="hy-AM"/>
        </w:rPr>
        <w:t>ՄԱՆ</w:t>
      </w:r>
    </w:p>
    <w:p w14:paraId="2AE9DC6B" w14:textId="77777777" w:rsidR="00D66013" w:rsidRPr="00551721" w:rsidRDefault="00D66013" w:rsidP="00551721">
      <w:pPr>
        <w:rPr>
          <w:szCs w:val="24"/>
          <w:lang w:val="hy-AM"/>
        </w:rPr>
      </w:pPr>
    </w:p>
    <w:p w14:paraId="68B9B109" w14:textId="77777777" w:rsidR="007F4923" w:rsidRPr="00551721" w:rsidRDefault="007F4923" w:rsidP="00551721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b/>
          <w:bCs/>
          <w:sz w:val="24"/>
          <w:szCs w:val="24"/>
        </w:rPr>
      </w:pPr>
      <w:r w:rsidRPr="00551721">
        <w:rPr>
          <w:rFonts w:ascii="GHEA Grapalat" w:hAnsi="GHEA Grapalat"/>
          <w:b/>
          <w:bCs/>
          <w:sz w:val="24"/>
          <w:szCs w:val="24"/>
        </w:rPr>
        <w:t>ԸՆԴՀԱՆՈՒՐ ԴՐՈՒՅԹՆԵՐ</w:t>
      </w:r>
    </w:p>
    <w:p w14:paraId="36C9A101" w14:textId="6C9BB715" w:rsidR="00B30205" w:rsidRPr="00551721" w:rsidRDefault="007F4923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Սույն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օրենսգրքի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15-րդ </w:t>
      </w:r>
      <w:proofErr w:type="spellStart"/>
      <w:r w:rsidRPr="00551721">
        <w:rPr>
          <w:rFonts w:ascii="GHEA Grapalat" w:hAnsi="GHEA Grapalat"/>
          <w:sz w:val="24"/>
          <w:szCs w:val="24"/>
        </w:rPr>
        <w:t>հոդվածի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551721">
        <w:rPr>
          <w:rFonts w:ascii="GHEA Grapalat" w:hAnsi="GHEA Grapalat"/>
          <w:sz w:val="24"/>
          <w:szCs w:val="24"/>
        </w:rPr>
        <w:t>կետով</w:t>
      </w:r>
      <w:proofErr w:type="spellEnd"/>
      <w:r w:rsidR="000A04B5" w:rsidRPr="00551721">
        <w:rPr>
          <w:rFonts w:ascii="GHEA Grapalat" w:hAnsi="GHEA Grapalat"/>
          <w:sz w:val="24"/>
          <w:szCs w:val="24"/>
        </w:rPr>
        <w:t xml:space="preserve"> և </w:t>
      </w:r>
      <w:r w:rsidR="00823E77" w:rsidRPr="00551721">
        <w:rPr>
          <w:rFonts w:ascii="GHEA Grapalat" w:hAnsi="GHEA Grapalat"/>
          <w:sz w:val="24"/>
          <w:szCs w:val="24"/>
        </w:rPr>
        <w:t xml:space="preserve">59-րդ </w:t>
      </w:r>
      <w:proofErr w:type="spellStart"/>
      <w:r w:rsidR="00823E77" w:rsidRPr="00551721">
        <w:rPr>
          <w:rFonts w:ascii="GHEA Grapalat" w:hAnsi="GHEA Grapalat"/>
          <w:sz w:val="24"/>
          <w:szCs w:val="24"/>
        </w:rPr>
        <w:t>հոդվածի</w:t>
      </w:r>
      <w:proofErr w:type="spellEnd"/>
      <w:r w:rsidR="00823E77" w:rsidRPr="0055172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823E77"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="00823E77" w:rsidRPr="00551721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823E77" w:rsidRPr="00551721">
        <w:rPr>
          <w:rFonts w:ascii="GHEA Grapalat" w:hAnsi="GHEA Grapalat"/>
          <w:sz w:val="24"/>
          <w:szCs w:val="24"/>
        </w:rPr>
        <w:t>կետով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lastRenderedPageBreak/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2A643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="002A643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="004A5E4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5E41" w:rsidRPr="00551721">
        <w:rPr>
          <w:rFonts w:ascii="GHEA Grapalat" w:hAnsi="GHEA Grapalat"/>
          <w:sz w:val="24"/>
          <w:szCs w:val="24"/>
        </w:rPr>
        <w:t>նպատակով</w:t>
      </w:r>
      <w:proofErr w:type="spellEnd"/>
      <w:r w:rsidR="002A643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5E41"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4A5E4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իրավունք</w:t>
      </w:r>
      <w:proofErr w:type="spellEnd"/>
      <w:r w:rsidR="002A643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ունեցող</w:t>
      </w:r>
      <w:proofErr w:type="spellEnd"/>
      <w:r w:rsidR="002A643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ընդերքօգտագործող</w:t>
      </w:r>
      <w:r w:rsidRPr="00551721">
        <w:rPr>
          <w:rFonts w:ascii="GHEA Grapalat" w:hAnsi="GHEA Grapalat"/>
          <w:sz w:val="24"/>
          <w:szCs w:val="24"/>
        </w:rPr>
        <w:t>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="00606481" w:rsidRPr="00551721">
        <w:rPr>
          <w:rFonts w:ascii="GHEA Grapalat" w:hAnsi="GHEA Grapalat"/>
          <w:sz w:val="24"/>
          <w:szCs w:val="24"/>
        </w:rPr>
        <w:t xml:space="preserve"> </w:t>
      </w:r>
      <w:r w:rsidR="000D7796" w:rsidRPr="00551721">
        <w:rPr>
          <w:rFonts w:ascii="GHEA Grapalat" w:hAnsi="GHEA Grapalat"/>
          <w:sz w:val="24"/>
          <w:szCs w:val="24"/>
          <w:lang w:val="hy-AM"/>
        </w:rPr>
        <w:t xml:space="preserve">շարժի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տարեկան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6432" w:rsidRPr="00551721">
        <w:rPr>
          <w:rFonts w:ascii="GHEA Grapalat" w:hAnsi="GHEA Grapalat"/>
          <w:sz w:val="24"/>
          <w:szCs w:val="24"/>
        </w:rPr>
        <w:t>հաշվետվություն</w:t>
      </w:r>
      <w:r w:rsidR="00012430" w:rsidRPr="00551721">
        <w:rPr>
          <w:rFonts w:ascii="GHEA Grapalat" w:hAnsi="GHEA Grapalat"/>
          <w:sz w:val="24"/>
          <w:szCs w:val="24"/>
        </w:rPr>
        <w:t>ը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կազմելու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հետ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կապված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430" w:rsidRPr="00551721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="00012430" w:rsidRPr="00551721">
        <w:rPr>
          <w:rFonts w:ascii="GHEA Grapalat" w:hAnsi="GHEA Grapalat"/>
          <w:sz w:val="24"/>
          <w:szCs w:val="24"/>
        </w:rPr>
        <w:t>:</w:t>
      </w:r>
    </w:p>
    <w:p w14:paraId="70326B11" w14:textId="77777777" w:rsidR="00012430" w:rsidRPr="00551721" w:rsidRDefault="00012430" w:rsidP="00551721">
      <w:pPr>
        <w:tabs>
          <w:tab w:val="left" w:pos="1134"/>
        </w:tabs>
        <w:ind w:firstLine="709"/>
        <w:rPr>
          <w:szCs w:val="24"/>
        </w:rPr>
      </w:pPr>
    </w:p>
    <w:p w14:paraId="594264DC" w14:textId="77777777" w:rsidR="00012430" w:rsidRPr="00551721" w:rsidRDefault="00012430" w:rsidP="00551721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b/>
          <w:bCs/>
          <w:sz w:val="24"/>
          <w:szCs w:val="24"/>
        </w:rPr>
      </w:pPr>
      <w:r w:rsidRPr="00551721">
        <w:rPr>
          <w:rFonts w:ascii="GHEA Grapalat" w:hAnsi="GHEA Grapalat"/>
          <w:b/>
          <w:bCs/>
          <w:sz w:val="24"/>
          <w:szCs w:val="24"/>
        </w:rPr>
        <w:t>ՀԱՇՎԵՏՎՈՒԹՅՈՒՆՆԵՐԻ ՆԵՐԿԱՅ</w:t>
      </w:r>
      <w:r w:rsidR="006A7F61" w:rsidRPr="00551721">
        <w:rPr>
          <w:rFonts w:ascii="GHEA Grapalat" w:hAnsi="GHEA Grapalat"/>
          <w:b/>
          <w:bCs/>
          <w:sz w:val="24"/>
          <w:szCs w:val="24"/>
          <w:lang w:val="ru-RU"/>
        </w:rPr>
        <w:t>Ա</w:t>
      </w:r>
      <w:r w:rsidRPr="00551721">
        <w:rPr>
          <w:rFonts w:ascii="GHEA Grapalat" w:hAnsi="GHEA Grapalat"/>
          <w:b/>
          <w:bCs/>
          <w:sz w:val="24"/>
          <w:szCs w:val="24"/>
        </w:rPr>
        <w:t>ՑՈՒՄ</w:t>
      </w:r>
    </w:p>
    <w:p w14:paraId="63242529" w14:textId="77777777" w:rsidR="0005213B" w:rsidRPr="00551721" w:rsidRDefault="00012430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պետական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ոչ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առևտրային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="00FA765E" w:rsidRPr="00551721">
        <w:rPr>
          <w:rFonts w:ascii="GHEA Grapalat" w:hAnsi="GHEA Grapalat"/>
          <w:sz w:val="24"/>
          <w:szCs w:val="24"/>
        </w:rPr>
        <w:t xml:space="preserve"> (ՊՈԱԿ)</w:t>
      </w:r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Հայաստանի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2012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թվականի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հոկտեմբերի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25-ի N 1348-Ն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որոշման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կետով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ժամկետում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համաձայն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որոշման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NN 2 և 3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հավելվածների</w:t>
      </w:r>
      <w:proofErr w:type="spellEnd"/>
      <w:r w:rsidR="0091596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96D" w:rsidRPr="00551721">
        <w:rPr>
          <w:rFonts w:ascii="GHEA Grapalat" w:hAnsi="GHEA Grapalat"/>
          <w:sz w:val="24"/>
          <w:szCs w:val="24"/>
        </w:rPr>
        <w:t>ձևերի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>:</w:t>
      </w:r>
    </w:p>
    <w:p w14:paraId="7CB27C8B" w14:textId="77777777" w:rsidR="00C640D5" w:rsidRPr="00551721" w:rsidRDefault="0005213B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բաղկացած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տիտղոսաթերթից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="00F932C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32C2" w:rsidRPr="00551721">
        <w:rPr>
          <w:rFonts w:ascii="GHEA Grapalat" w:hAnsi="GHEA Grapalat"/>
          <w:sz w:val="24"/>
          <w:szCs w:val="24"/>
        </w:rPr>
        <w:t>մասից</w:t>
      </w:r>
      <w:proofErr w:type="spellEnd"/>
      <w:r w:rsidR="00F932C2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</w:t>
      </w:r>
      <w:r w:rsidR="00F932C2" w:rsidRPr="00551721">
        <w:rPr>
          <w:rFonts w:ascii="GHEA Grapalat" w:hAnsi="GHEA Grapalat"/>
          <w:sz w:val="24"/>
          <w:szCs w:val="24"/>
        </w:rPr>
        <w:t>գրից</w:t>
      </w:r>
      <w:proofErr w:type="spellEnd"/>
      <w:r w:rsidR="00F932C2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932C2"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="00F932C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32C2"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="00F932C2" w:rsidRPr="00551721">
        <w:rPr>
          <w:rFonts w:ascii="GHEA Grapalat" w:hAnsi="GHEA Grapalat"/>
          <w:sz w:val="24"/>
          <w:szCs w:val="24"/>
        </w:rPr>
        <w:t>) և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</w:t>
      </w:r>
      <w:r w:rsidR="0005322A" w:rsidRPr="00551721">
        <w:rPr>
          <w:rFonts w:ascii="GHEA Grapalat" w:hAnsi="GHEA Grapalat"/>
          <w:sz w:val="24"/>
          <w:szCs w:val="24"/>
        </w:rPr>
        <w:t>րաֆիկական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հավելվածներից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6660DADA" w14:textId="53D5F8AD" w:rsidR="0005213B" w:rsidRPr="00551721" w:rsidRDefault="00C640D5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Պինդ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պաշարների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9B8" w:rsidRPr="00551721">
        <w:rPr>
          <w:rFonts w:ascii="GHEA Grapalat" w:hAnsi="GHEA Grapalat"/>
          <w:sz w:val="24"/>
          <w:szCs w:val="24"/>
          <w:lang w:val="ru-RU"/>
        </w:rPr>
        <w:t>շարժի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վերաբերյալ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տարեկան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հաշվետվությունը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կազմվում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շահագործական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հետախուզմամբ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իրականացված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ru-RU"/>
        </w:rPr>
        <w:t>և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մարկշեյդերական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CE5" w:rsidRPr="00551721">
        <w:rPr>
          <w:rFonts w:ascii="GHEA Grapalat" w:hAnsi="GHEA Grapalat"/>
          <w:sz w:val="24"/>
          <w:szCs w:val="24"/>
          <w:lang w:val="ru-RU"/>
        </w:rPr>
        <w:t>փաստագր</w:t>
      </w:r>
      <w:r w:rsidR="0005213B" w:rsidRPr="00551721">
        <w:rPr>
          <w:rFonts w:ascii="GHEA Grapalat" w:hAnsi="GHEA Grapalat"/>
          <w:sz w:val="24"/>
          <w:szCs w:val="24"/>
        </w:rPr>
        <w:t>ումներով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հիմնավորված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CE5" w:rsidRPr="00551721">
        <w:rPr>
          <w:rFonts w:ascii="GHEA Grapalat" w:hAnsi="GHEA Grapalat"/>
          <w:sz w:val="24"/>
          <w:szCs w:val="24"/>
        </w:rPr>
        <w:t>շարժի</w:t>
      </w:r>
      <w:proofErr w:type="spellEnd"/>
      <w:r w:rsidR="00960CE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հիման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13B" w:rsidRPr="00551721">
        <w:rPr>
          <w:rFonts w:ascii="GHEA Grapalat" w:hAnsi="GHEA Grapalat"/>
          <w:sz w:val="24"/>
          <w:szCs w:val="24"/>
        </w:rPr>
        <w:t>վրա</w:t>
      </w:r>
      <w:proofErr w:type="spellEnd"/>
      <w:r w:rsidR="0005213B" w:rsidRPr="00551721">
        <w:rPr>
          <w:rFonts w:ascii="GHEA Grapalat" w:hAnsi="GHEA Grapalat"/>
          <w:sz w:val="24"/>
          <w:szCs w:val="24"/>
        </w:rPr>
        <w:t>:</w:t>
      </w:r>
    </w:p>
    <w:p w14:paraId="2CB8CEDD" w14:textId="1E99656F" w:rsidR="007262AE" w:rsidRPr="00551721" w:rsidRDefault="000F5A2A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Պինդ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9B8" w:rsidRPr="00551721">
        <w:rPr>
          <w:rFonts w:ascii="GHEA Grapalat" w:hAnsi="GHEA Grapalat"/>
          <w:sz w:val="24"/>
          <w:szCs w:val="24"/>
          <w:lang w:val="ru-RU"/>
        </w:rPr>
        <w:t>շարժի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տարեկան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Ձև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N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r w:rsidR="00B01D05" w:rsidRPr="00551721">
        <w:rPr>
          <w:rFonts w:ascii="GHEA Grapalat" w:hAnsi="GHEA Grapalat"/>
          <w:sz w:val="24"/>
          <w:szCs w:val="24"/>
          <w:lang w:val="hy-AM"/>
        </w:rPr>
        <w:t>1-Պ</w:t>
      </w:r>
      <w:r w:rsidR="007262AE" w:rsidRPr="00551721">
        <w:rPr>
          <w:rFonts w:ascii="GHEA Grapalat" w:hAnsi="GHEA Grapalat"/>
          <w:sz w:val="24"/>
          <w:szCs w:val="24"/>
        </w:rPr>
        <w:t>ՕՀ</w:t>
      </w:r>
      <w:r w:rsidR="007F3F3D" w:rsidRPr="00551721">
        <w:rPr>
          <w:rFonts w:ascii="GHEA Grapalat" w:hAnsi="GHEA Grapalat"/>
          <w:sz w:val="24"/>
          <w:szCs w:val="24"/>
        </w:rPr>
        <w:t>Պ</w:t>
      </w:r>
      <w:r w:rsidRPr="00551721">
        <w:rPr>
          <w:rFonts w:ascii="GHEA Grapalat" w:hAnsi="GHEA Grapalat"/>
          <w:sz w:val="24"/>
          <w:szCs w:val="24"/>
        </w:rPr>
        <w:t>)</w:t>
      </w:r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r w:rsidR="00AC4D53" w:rsidRPr="00551721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AC4D53"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="00AC4D53" w:rsidRPr="00551721">
        <w:rPr>
          <w:rFonts w:ascii="GHEA Grapalat" w:hAnsi="GHEA Grapalat"/>
          <w:sz w:val="24"/>
          <w:szCs w:val="24"/>
        </w:rPr>
        <w:t xml:space="preserve"> </w:t>
      </w:r>
      <w:r w:rsidR="007262AE" w:rsidRPr="00551721">
        <w:rPr>
          <w:rFonts w:ascii="GHEA Grapalat" w:hAnsi="GHEA Grapalat"/>
          <w:sz w:val="24"/>
          <w:szCs w:val="24"/>
        </w:rPr>
        <w:t xml:space="preserve">է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պինդ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մետաղական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ոչ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մետաղական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իրավունք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ունեցող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>:</w:t>
      </w:r>
    </w:p>
    <w:p w14:paraId="48E4BCD1" w14:textId="363CCC47" w:rsidR="007262AE" w:rsidRPr="00551721" w:rsidRDefault="000F5A2A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Ստորերկրյա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ջրերի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7459" w:rsidRPr="00551721">
        <w:rPr>
          <w:rFonts w:ascii="GHEA Grapalat" w:hAnsi="GHEA Grapalat"/>
          <w:sz w:val="24"/>
          <w:szCs w:val="24"/>
        </w:rPr>
        <w:t>շարժի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տարեկան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Ձև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N 2-</w:t>
      </w:r>
      <w:r w:rsidR="00DE0C33" w:rsidRPr="00551721">
        <w:rPr>
          <w:rFonts w:ascii="GHEA Grapalat" w:hAnsi="GHEA Grapalat"/>
          <w:sz w:val="24"/>
          <w:szCs w:val="24"/>
        </w:rPr>
        <w:t>ՍՋ</w:t>
      </w:r>
      <w:r w:rsidR="007F3F3D" w:rsidRPr="00551721">
        <w:rPr>
          <w:rFonts w:ascii="GHEA Grapalat" w:hAnsi="GHEA Grapalat"/>
          <w:sz w:val="24"/>
          <w:szCs w:val="24"/>
        </w:rPr>
        <w:t>Պ</w:t>
      </w:r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r w:rsidR="00AC4D53" w:rsidRPr="00551721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AC4D53"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="00AC4D53" w:rsidRPr="00551721">
        <w:rPr>
          <w:rFonts w:ascii="GHEA Grapalat" w:hAnsi="GHEA Grapalat"/>
          <w:sz w:val="24"/>
          <w:szCs w:val="24"/>
        </w:rPr>
        <w:t xml:space="preserve"> </w:t>
      </w:r>
      <w:r w:rsidR="007262AE" w:rsidRPr="00551721">
        <w:rPr>
          <w:rFonts w:ascii="GHEA Grapalat" w:hAnsi="GHEA Grapalat"/>
          <w:sz w:val="24"/>
          <w:szCs w:val="24"/>
        </w:rPr>
        <w:t xml:space="preserve">է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ստորերկրյա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ջրի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քաղցրահամ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հանքային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40000" w:rsidRPr="00551721">
        <w:rPr>
          <w:rFonts w:ascii="GHEA Grapalat" w:hAnsi="GHEA Grapalat"/>
          <w:sz w:val="24"/>
          <w:szCs w:val="24"/>
        </w:rPr>
        <w:t>տեխնիկական</w:t>
      </w:r>
      <w:proofErr w:type="spellEnd"/>
      <w:r w:rsidR="00440000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40000" w:rsidRPr="00551721">
        <w:rPr>
          <w:rFonts w:ascii="GHEA Grapalat" w:hAnsi="GHEA Grapalat"/>
          <w:sz w:val="24"/>
          <w:szCs w:val="24"/>
        </w:rPr>
        <w:t>արդյունաբերական</w:t>
      </w:r>
      <w:proofErr w:type="spellEnd"/>
      <w:r w:rsidR="00440000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40000" w:rsidRPr="00551721">
        <w:rPr>
          <w:rFonts w:ascii="GHEA Grapalat" w:hAnsi="GHEA Grapalat"/>
          <w:sz w:val="24"/>
          <w:szCs w:val="24"/>
        </w:rPr>
        <w:t>ջերմաէներգիական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) </w:t>
      </w:r>
      <w:r w:rsidR="005D4D72" w:rsidRPr="00551721">
        <w:rPr>
          <w:rFonts w:ascii="GHEA Grapalat" w:hAnsi="GHEA Grapalat"/>
          <w:sz w:val="24"/>
          <w:szCs w:val="24"/>
        </w:rPr>
        <w:t>և (</w:t>
      </w:r>
      <w:proofErr w:type="spellStart"/>
      <w:r w:rsidR="005D4D72"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="005D4D72"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D4D72" w:rsidRPr="00551721">
        <w:rPr>
          <w:rFonts w:ascii="GHEA Grapalat" w:hAnsi="GHEA Grapalat"/>
          <w:sz w:val="24"/>
          <w:szCs w:val="24"/>
        </w:rPr>
        <w:t>ածխաթթու</w:t>
      </w:r>
      <w:proofErr w:type="spellEnd"/>
      <w:r w:rsidR="005D4D7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4D72" w:rsidRPr="00551721">
        <w:rPr>
          <w:rFonts w:ascii="GHEA Grapalat" w:hAnsi="GHEA Grapalat"/>
          <w:sz w:val="24"/>
          <w:szCs w:val="24"/>
        </w:rPr>
        <w:t>գազի</w:t>
      </w:r>
      <w:proofErr w:type="spellEnd"/>
      <w:r w:rsidR="005D4D7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="005D4D7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իրավունք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ունեցող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62AE"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="007262AE" w:rsidRPr="00551721">
        <w:rPr>
          <w:rFonts w:ascii="GHEA Grapalat" w:hAnsi="GHEA Grapalat"/>
          <w:sz w:val="24"/>
          <w:szCs w:val="24"/>
        </w:rPr>
        <w:t>:</w:t>
      </w:r>
    </w:p>
    <w:p w14:paraId="5AF42302" w14:textId="77777777" w:rsidR="00DB660C" w:rsidRPr="00551721" w:rsidRDefault="00B34439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մեկ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660C" w:rsidRPr="00551721">
        <w:rPr>
          <w:rFonts w:ascii="GHEA Grapalat" w:hAnsi="GHEA Grapalat"/>
          <w:sz w:val="24"/>
          <w:szCs w:val="24"/>
          <w:lang w:val="ru-RU"/>
        </w:rPr>
        <w:t>առանձին</w:t>
      </w:r>
      <w:proofErr w:type="spellEnd"/>
      <w:r w:rsidR="00DB660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  <w:r w:rsidR="00BA63B4" w:rsidRPr="00551721">
        <w:rPr>
          <w:rFonts w:ascii="GHEA Grapalat" w:hAnsi="GHEA Grapalat"/>
          <w:sz w:val="24"/>
          <w:szCs w:val="24"/>
        </w:rPr>
        <w:t xml:space="preserve"> </w:t>
      </w:r>
    </w:p>
    <w:p w14:paraId="0A2C712D" w14:textId="173B8B96" w:rsidR="002453B3" w:rsidRPr="00551721" w:rsidRDefault="001E0538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45159D" w:rsidRPr="00551721">
        <w:rPr>
          <w:rFonts w:ascii="GHEA Grapalat" w:hAnsi="GHEA Grapalat"/>
          <w:sz w:val="24"/>
          <w:szCs w:val="24"/>
          <w:lang w:val="hy-AM"/>
        </w:rPr>
        <w:t xml:space="preserve">մեկ ընդերքօգտագործման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իրավունքով տրամադրված </w:t>
      </w:r>
      <w:r w:rsidR="0045159D" w:rsidRPr="00551721">
        <w:rPr>
          <w:rFonts w:ascii="GHEA Grapalat" w:hAnsi="GHEA Grapalat"/>
          <w:sz w:val="24"/>
          <w:szCs w:val="24"/>
          <w:lang w:val="hy-AM"/>
        </w:rPr>
        <w:t xml:space="preserve">է մեկից ավել </w:t>
      </w:r>
      <w:r w:rsidRPr="00551721">
        <w:rPr>
          <w:rFonts w:ascii="GHEA Grapalat" w:hAnsi="GHEA Grapalat"/>
          <w:sz w:val="24"/>
          <w:szCs w:val="24"/>
          <w:lang w:val="hy-AM"/>
        </w:rPr>
        <w:t>հանքավայրեր կամ հանքավայր</w:t>
      </w:r>
      <w:r w:rsidR="00D56F1D" w:rsidRPr="00551721">
        <w:rPr>
          <w:rFonts w:ascii="GHEA Grapalat" w:hAnsi="GHEA Grapalat"/>
          <w:sz w:val="24"/>
          <w:szCs w:val="24"/>
          <w:lang w:val="hy-AM"/>
        </w:rPr>
        <w:t>(եր)</w:t>
      </w:r>
      <w:r w:rsidRPr="00551721">
        <w:rPr>
          <w:rFonts w:ascii="GHEA Grapalat" w:hAnsi="GHEA Grapalat"/>
          <w:sz w:val="24"/>
          <w:szCs w:val="24"/>
          <w:lang w:val="hy-AM"/>
        </w:rPr>
        <w:t>ի տեղամասեր</w:t>
      </w:r>
      <w:r w:rsidR="0045159D" w:rsidRPr="00551721">
        <w:rPr>
          <w:rFonts w:ascii="GHEA Grapalat" w:hAnsi="GHEA Grapalat"/>
          <w:sz w:val="24"/>
          <w:szCs w:val="24"/>
          <w:lang w:val="hy-AM"/>
        </w:rPr>
        <w:t>, որոնք պաշարների պետական հաշվեկշռում հաշվառվում են որպես առանձին օբյեկտներ</w:t>
      </w:r>
      <w:r w:rsidRPr="00551721">
        <w:rPr>
          <w:rFonts w:ascii="GHEA Grapalat" w:hAnsi="GHEA Grapalat"/>
          <w:sz w:val="24"/>
          <w:szCs w:val="24"/>
          <w:lang w:val="hy-AM"/>
        </w:rPr>
        <w:t>, ապա հանքավայրերի կամ հանքավայր</w:t>
      </w:r>
      <w:r w:rsidR="0001616C" w:rsidRPr="00551721">
        <w:rPr>
          <w:rFonts w:ascii="GHEA Grapalat" w:hAnsi="GHEA Grapalat"/>
          <w:sz w:val="24"/>
          <w:szCs w:val="24"/>
          <w:lang w:val="hy-AM"/>
        </w:rPr>
        <w:t>(եր)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ի տեղամասերի մասին տեղեկությունները հաշվետվության </w:t>
      </w:r>
      <w:r w:rsidR="00BA63B4" w:rsidRPr="00551721">
        <w:rPr>
          <w:rFonts w:ascii="GHEA Grapalat" w:hAnsi="GHEA Grapalat"/>
          <w:sz w:val="24"/>
          <w:szCs w:val="24"/>
          <w:lang w:val="hy-AM"/>
        </w:rPr>
        <w:t xml:space="preserve">աղյուսակային մասում լրացվում են առանձին տողերով, իսկ բացատրագրում և գրաֆիկական հավելվածներում՝ </w:t>
      </w:r>
      <w:r w:rsidRPr="00551721">
        <w:rPr>
          <w:rFonts w:ascii="GHEA Grapalat" w:hAnsi="GHEA Grapalat"/>
          <w:sz w:val="24"/>
          <w:szCs w:val="24"/>
          <w:lang w:val="hy-AM"/>
        </w:rPr>
        <w:t>առանձին</w:t>
      </w:r>
      <w:r w:rsidR="00BA63B4" w:rsidRPr="00551721">
        <w:rPr>
          <w:rFonts w:ascii="GHEA Grapalat" w:hAnsi="GHEA Grapalat"/>
          <w:sz w:val="24"/>
          <w:szCs w:val="24"/>
          <w:lang w:val="hy-AM"/>
        </w:rPr>
        <w:t xml:space="preserve"> մասերով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։ </w:t>
      </w:r>
      <w:r w:rsidR="00F825E9" w:rsidRPr="00551721">
        <w:rPr>
          <w:rFonts w:ascii="GHEA Grapalat" w:hAnsi="GHEA Grapalat"/>
          <w:sz w:val="24"/>
          <w:szCs w:val="24"/>
          <w:lang w:val="hy-AM"/>
        </w:rPr>
        <w:t>Յուրաքանչյուր օգտակար հանածոյի, ինչպես նաև միևնույն տեսակի, բայց տարբեր որակական հատկանիշներ և արդյունաբերական նշանակություն ունեցող օգտակար հանածոների համար</w:t>
      </w:r>
      <w:r w:rsidR="00356BCE" w:rsidRPr="00551721">
        <w:rPr>
          <w:rFonts w:ascii="GHEA Grapalat" w:hAnsi="GHEA Grapalat"/>
          <w:sz w:val="24"/>
          <w:szCs w:val="24"/>
          <w:lang w:val="hy-AM"/>
        </w:rPr>
        <w:t>, բացառությամբ մետաղական օգտակար հանածոների,</w:t>
      </w:r>
      <w:r w:rsidR="0045159D" w:rsidRPr="00551721">
        <w:rPr>
          <w:rFonts w:ascii="GHEA Grapalat" w:hAnsi="GHEA Grapalat"/>
          <w:sz w:val="24"/>
          <w:szCs w:val="24"/>
          <w:lang w:val="hy-AM"/>
        </w:rPr>
        <w:t xml:space="preserve"> հաշվետվության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աղյուսակային մասը </w:t>
      </w:r>
      <w:r w:rsidR="00F825E9" w:rsidRPr="00551721">
        <w:rPr>
          <w:rFonts w:ascii="GHEA Grapalat" w:hAnsi="GHEA Grapalat"/>
          <w:sz w:val="24"/>
          <w:szCs w:val="24"/>
          <w:lang w:val="hy-AM"/>
        </w:rPr>
        <w:t>կազմվում է առանձին:</w:t>
      </w:r>
    </w:p>
    <w:p w14:paraId="65FE7741" w14:textId="77777777" w:rsidR="002453B3" w:rsidRPr="00551721" w:rsidRDefault="002453B3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Եթե հաշվետու տարվա ընթացքում կատարվել է հանքավայրի (տեղամասի) </w:t>
      </w:r>
      <w:r w:rsidR="0043717A" w:rsidRPr="00551721">
        <w:rPr>
          <w:rFonts w:ascii="GHEA Grapalat" w:hAnsi="GHEA Grapalat"/>
          <w:sz w:val="24"/>
          <w:szCs w:val="24"/>
          <w:lang w:val="hy-AM"/>
        </w:rPr>
        <w:t xml:space="preserve">պաշարների </w:t>
      </w:r>
      <w:r w:rsidRPr="00551721">
        <w:rPr>
          <w:rFonts w:ascii="GHEA Grapalat" w:hAnsi="GHEA Grapalat"/>
          <w:sz w:val="24"/>
          <w:szCs w:val="24"/>
          <w:lang w:val="hy-AM"/>
        </w:rPr>
        <w:t>ամբողջական վերագնահատում և (կամ) ընդերքօգտագործման իրավունքի փոփոխություն, որը պայմանավորված է ընդերքի տեղամասի ըն</w:t>
      </w:r>
      <w:r w:rsidR="00E66EC0" w:rsidRPr="00551721">
        <w:rPr>
          <w:rFonts w:ascii="GHEA Grapalat" w:hAnsi="GHEA Grapalat"/>
          <w:sz w:val="24"/>
          <w:szCs w:val="24"/>
          <w:lang w:val="hy-AM"/>
        </w:rPr>
        <w:t>դ</w:t>
      </w:r>
      <w:r w:rsidRPr="00551721">
        <w:rPr>
          <w:rFonts w:ascii="GHEA Grapalat" w:hAnsi="GHEA Grapalat"/>
          <w:sz w:val="24"/>
          <w:szCs w:val="24"/>
          <w:lang w:val="hy-AM"/>
        </w:rPr>
        <w:t>լայնման, տեղամասից հրաժարման,</w:t>
      </w:r>
      <w:r w:rsidR="00D86295" w:rsidRPr="00551721">
        <w:rPr>
          <w:rFonts w:ascii="GHEA Grapalat" w:hAnsi="GHEA Grapalat"/>
          <w:sz w:val="24"/>
          <w:szCs w:val="24"/>
          <w:lang w:val="hy-AM"/>
        </w:rPr>
        <w:t xml:space="preserve"> իրավունքով տրամադրված պաշարների և արդյունահանման ծավալների,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lastRenderedPageBreak/>
        <w:t>իրավունքի ժամկետի կամ արդյունահանման նախագծի փոփոխություններով, ապա հաշվետվության աղյուսակային մասը ներկայացվում է երկու առանձին հաշվետվություններով՝ առաջինը հաշվետու տարվա սկզբից մինչև համապատասխան փոփոխության ամսաթիվը, իսկ երկրորդը՝ համապատասխան փոփոխության ամսաթվից մինչև հաշվետու տարվա ավարտն ընկած ժամանակահատված</w:t>
      </w:r>
      <w:r w:rsidR="00327774" w:rsidRPr="00551721">
        <w:rPr>
          <w:rFonts w:ascii="GHEA Grapalat" w:hAnsi="GHEA Grapalat"/>
          <w:sz w:val="24"/>
          <w:szCs w:val="24"/>
          <w:lang w:val="hy-AM"/>
        </w:rPr>
        <w:t>ներ</w:t>
      </w:r>
      <w:r w:rsidRPr="00551721">
        <w:rPr>
          <w:rFonts w:ascii="GHEA Grapalat" w:hAnsi="GHEA Grapalat"/>
          <w:sz w:val="24"/>
          <w:szCs w:val="24"/>
          <w:lang w:val="hy-AM"/>
        </w:rPr>
        <w:t>ի համար</w:t>
      </w:r>
      <w:r w:rsidR="00327774"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0AED2097" w14:textId="4CAD4540" w:rsidR="00012430" w:rsidRPr="00551721" w:rsidRDefault="006A4254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Հաշվետվությունները ներկայացվում են թղթային (2 օրինակ</w:t>
      </w:r>
      <w:r w:rsidR="00865CCC" w:rsidRPr="00551721">
        <w:rPr>
          <w:rFonts w:ascii="GHEA Grapalat" w:hAnsi="GHEA Grapalat"/>
          <w:sz w:val="24"/>
          <w:szCs w:val="24"/>
          <w:lang w:val="hy-AM"/>
        </w:rPr>
        <w:t>, տպագիր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) և էլեկտրոնային </w:t>
      </w:r>
      <w:r w:rsidR="00FD3236" w:rsidRPr="00551721">
        <w:rPr>
          <w:rFonts w:ascii="GHEA Grapalat" w:hAnsi="GHEA Grapalat"/>
          <w:sz w:val="24"/>
          <w:szCs w:val="24"/>
          <w:lang w:val="hy-AM"/>
        </w:rPr>
        <w:t>տարբերա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>կներով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,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 xml:space="preserve">հայերեն տառատեսակի յունիկոդ կոդավորմամբ: </w:t>
      </w:r>
      <w:r w:rsidR="00667442" w:rsidRPr="00551721">
        <w:rPr>
          <w:rFonts w:ascii="GHEA Grapalat" w:hAnsi="GHEA Grapalat"/>
          <w:sz w:val="24"/>
          <w:szCs w:val="24"/>
          <w:lang w:val="hy-AM"/>
        </w:rPr>
        <w:t xml:space="preserve">Հաշվետվության էլեկտրոնային տարբերակի 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աղյուսակային մասը ներկայացվում է «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է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քս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է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լ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է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ս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է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քս» («</w:t>
      </w:r>
      <w:r w:rsidR="007F3F3D" w:rsidRPr="00551721">
        <w:rPr>
          <w:rFonts w:ascii="GHEA Grapalat" w:hAnsi="GHEA Grapalat"/>
          <w:sz w:val="24"/>
          <w:szCs w:val="24"/>
          <w:lang w:val="hy-AM"/>
        </w:rPr>
        <w:t>xlsx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 xml:space="preserve">») 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>ձևաչափի (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ֆորմատի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>)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 xml:space="preserve"> ֆայլերի տեսքով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՝ լրացված հավելվածի ձևաչափում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 xml:space="preserve">, բացատրագիրը (տեքստային մաս)՝ 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«դոքս» («</w:t>
      </w:r>
      <w:r w:rsidR="00667442" w:rsidRPr="00551721">
        <w:rPr>
          <w:rFonts w:ascii="GHEA Grapalat" w:hAnsi="GHEA Grapalat"/>
          <w:sz w:val="24"/>
          <w:szCs w:val="24"/>
          <w:lang w:val="hy-AM"/>
        </w:rPr>
        <w:t>docx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 xml:space="preserve">»), իսկ 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>գ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րաֆիկական</w:t>
      </w:r>
      <w:r w:rsidR="00BC5716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 xml:space="preserve">հավելվածները՝ 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>վեկտորային թվային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 xml:space="preserve">ֆորմատների ֆայլերով և թղթային տարբերակի առկայության դեպքում՝ 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սկանավորված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B828FF" w:rsidRPr="00551721">
        <w:rPr>
          <w:rFonts w:ascii="GHEA Grapalat" w:hAnsi="GHEA Grapalat"/>
          <w:sz w:val="24"/>
          <w:szCs w:val="24"/>
          <w:lang w:val="hy-AM"/>
        </w:rPr>
        <w:t>«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>pdf</w:t>
      </w:r>
      <w:r w:rsidR="00B828FF" w:rsidRPr="00551721">
        <w:rPr>
          <w:rFonts w:ascii="GHEA Grapalat" w:hAnsi="GHEA Grapalat"/>
          <w:sz w:val="24"/>
          <w:szCs w:val="24"/>
          <w:lang w:val="hy-AM"/>
        </w:rPr>
        <w:t>»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B828FF" w:rsidRPr="00551721">
        <w:rPr>
          <w:rFonts w:ascii="GHEA Grapalat" w:hAnsi="GHEA Grapalat"/>
          <w:sz w:val="24"/>
          <w:szCs w:val="24"/>
          <w:lang w:val="hy-AM"/>
        </w:rPr>
        <w:t>«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>jpg</w:t>
      </w:r>
      <w:r w:rsidR="00B828FF" w:rsidRPr="00551721">
        <w:rPr>
          <w:rFonts w:ascii="GHEA Grapalat" w:hAnsi="GHEA Grapalat"/>
          <w:sz w:val="24"/>
          <w:szCs w:val="24"/>
          <w:lang w:val="hy-AM"/>
        </w:rPr>
        <w:t>»</w:t>
      </w:r>
      <w:r w:rsidR="00881309" w:rsidRPr="00551721">
        <w:rPr>
          <w:rFonts w:ascii="GHEA Grapalat" w:hAnsi="GHEA Grapalat"/>
          <w:sz w:val="24"/>
          <w:szCs w:val="24"/>
          <w:lang w:val="hy-AM"/>
        </w:rPr>
        <w:t xml:space="preserve"> ֆորմատների ֆայլերով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:</w:t>
      </w:r>
      <w:r w:rsidR="00753E85" w:rsidRPr="00551721">
        <w:rPr>
          <w:rFonts w:ascii="GHEA Grapalat" w:hAnsi="GHEA Grapalat"/>
          <w:sz w:val="24"/>
          <w:szCs w:val="24"/>
          <w:lang w:val="hy-AM"/>
        </w:rPr>
        <w:t xml:space="preserve"> Հաշվետվության թղթային (տպագիր) տարբերակը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E85" w:rsidRPr="00551721">
        <w:rPr>
          <w:rFonts w:ascii="GHEA Grapalat" w:hAnsi="GHEA Grapalat"/>
          <w:sz w:val="24"/>
          <w:szCs w:val="24"/>
          <w:lang w:val="hy-AM"/>
        </w:rPr>
        <w:t>ներկայացվում է պատշաճ տպագրված և կազմված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 xml:space="preserve"> ձևով</w:t>
      </w:r>
      <w:r w:rsidR="003C14B7" w:rsidRPr="0055172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753E85" w:rsidRPr="00551721">
        <w:rPr>
          <w:rFonts w:ascii="GHEA Grapalat" w:hAnsi="GHEA Grapalat"/>
          <w:sz w:val="24"/>
          <w:szCs w:val="24"/>
          <w:lang w:val="hy-AM"/>
        </w:rPr>
        <w:t>օրինակ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>ը</w:t>
      </w:r>
      <w:r w:rsidR="00753E85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 xml:space="preserve">և էլեկտրոնային ձևաչափերն ու կից էլեկտրոնային տարբերակով ներկայցվող նյութերը պարունակող կրիչը </w:t>
      </w:r>
      <w:r w:rsidR="00753E85" w:rsidRPr="00551721">
        <w:rPr>
          <w:rFonts w:ascii="GHEA Grapalat" w:hAnsi="GHEA Grapalat"/>
          <w:sz w:val="24"/>
          <w:szCs w:val="24"/>
          <w:lang w:val="hy-AM"/>
        </w:rPr>
        <w:t>տեղադրելով առանձին թղթապանակներում:</w:t>
      </w:r>
      <w:r w:rsidR="004238E6" w:rsidRPr="00551721">
        <w:rPr>
          <w:rFonts w:ascii="GHEA Grapalat" w:hAnsi="GHEA Grapalat"/>
          <w:sz w:val="24"/>
          <w:szCs w:val="24"/>
          <w:lang w:val="hy-AM"/>
        </w:rPr>
        <w:t xml:space="preserve"> Հաշվետվության գրաֆիկական հավելվածների (քարտեզագրական նյութեր) հինգ թերթից</w:t>
      </w:r>
      <w:r w:rsidR="002D2516" w:rsidRPr="00551721">
        <w:rPr>
          <w:rFonts w:ascii="GHEA Grapalat" w:hAnsi="GHEA Grapalat"/>
          <w:sz w:val="24"/>
          <w:szCs w:val="24"/>
          <w:lang w:val="hy-AM"/>
        </w:rPr>
        <w:t xml:space="preserve"> (քարտեզից)</w:t>
      </w:r>
      <w:r w:rsidR="004238E6" w:rsidRPr="00551721">
        <w:rPr>
          <w:rFonts w:ascii="GHEA Grapalat" w:hAnsi="GHEA Grapalat"/>
          <w:sz w:val="24"/>
          <w:szCs w:val="24"/>
          <w:lang w:val="hy-AM"/>
        </w:rPr>
        <w:t xml:space="preserve"> ավել լինելու դեպքում թույլատրվում է գրաֆիկական հավելվածների միայն էլեկտրոնային տարբերակով ներկայացումը:</w:t>
      </w:r>
    </w:p>
    <w:p w14:paraId="4607E93E" w14:textId="03EDBA7E" w:rsidR="00BC5716" w:rsidRPr="00551721" w:rsidRDefault="00BC5716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Հաշվետվության էլեկտրոնային </w:t>
      </w:r>
      <w:r w:rsidR="00346120" w:rsidRPr="00551721">
        <w:rPr>
          <w:rFonts w:ascii="GHEA Grapalat" w:hAnsi="GHEA Grapalat"/>
          <w:sz w:val="24"/>
          <w:szCs w:val="24"/>
          <w:lang w:val="hy-AM"/>
        </w:rPr>
        <w:t>տարբերակի</w:t>
      </w:r>
      <w:r w:rsidR="0001616C" w:rsidRPr="00551721">
        <w:rPr>
          <w:rFonts w:ascii="GHEA Grapalat" w:hAnsi="GHEA Grapalat"/>
          <w:sz w:val="24"/>
          <w:szCs w:val="24"/>
          <w:lang w:val="hy-AM"/>
        </w:rPr>
        <w:t xml:space="preserve"> տիտղոսաթերթը և աղյուսակային մասը</w:t>
      </w:r>
      <w:r w:rsidRPr="00551721">
        <w:rPr>
          <w:rFonts w:ascii="GHEA Grapalat" w:hAnsi="GHEA Grapalat"/>
          <w:sz w:val="24"/>
          <w:szCs w:val="24"/>
          <w:lang w:val="hy-AM"/>
        </w:rPr>
        <w:t>, որ</w:t>
      </w:r>
      <w:r w:rsidR="00606481" w:rsidRPr="00551721">
        <w:rPr>
          <w:rFonts w:ascii="GHEA Grapalat" w:hAnsi="GHEA Grapalat"/>
          <w:sz w:val="24"/>
          <w:szCs w:val="24"/>
          <w:lang w:val="hy-AM"/>
        </w:rPr>
        <w:t>ն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ամբողջությամբ պետք է համապատասխանի թ</w:t>
      </w:r>
      <w:r w:rsidR="00647155" w:rsidRPr="00551721">
        <w:rPr>
          <w:rFonts w:ascii="GHEA Grapalat" w:hAnsi="GHEA Grapalat"/>
          <w:sz w:val="24"/>
          <w:szCs w:val="24"/>
          <w:lang w:val="hy-AM"/>
        </w:rPr>
        <w:t>ղ</w:t>
      </w:r>
      <w:r w:rsidRPr="00551721">
        <w:rPr>
          <w:rFonts w:ascii="GHEA Grapalat" w:hAnsi="GHEA Grapalat"/>
          <w:sz w:val="24"/>
          <w:szCs w:val="24"/>
          <w:lang w:val="hy-AM"/>
        </w:rPr>
        <w:t>թային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 xml:space="preserve"> տարբերակին</w:t>
      </w:r>
      <w:r w:rsidR="00414127" w:rsidRPr="0055172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35D8A" w:rsidRPr="00551721">
        <w:rPr>
          <w:rFonts w:ascii="GHEA Grapalat" w:hAnsi="GHEA Grapalat"/>
          <w:sz w:val="24"/>
          <w:szCs w:val="24"/>
          <w:lang w:val="hy-AM"/>
        </w:rPr>
        <w:t xml:space="preserve">ֆայլերում </w:t>
      </w:r>
      <w:r w:rsidR="00414127" w:rsidRPr="00551721">
        <w:rPr>
          <w:rFonts w:ascii="GHEA Grapalat" w:hAnsi="GHEA Grapalat"/>
          <w:sz w:val="24"/>
          <w:szCs w:val="24"/>
          <w:lang w:val="hy-AM"/>
        </w:rPr>
        <w:t>պարունակի ընդերքօգտագործող կազմակերպության ղեկավարի կամ նրա կողմից լիազորված անձի էլեկտրոնային ստորագրությունը</w:t>
      </w:r>
      <w:r w:rsidR="00682A7F" w:rsidRPr="00551721">
        <w:rPr>
          <w:rFonts w:ascii="GHEA Grapalat" w:hAnsi="GHEA Grapalat"/>
          <w:sz w:val="24"/>
          <w:szCs w:val="24"/>
          <w:lang w:val="hy-AM"/>
        </w:rPr>
        <w:t>, ներկայացվում է</w:t>
      </w:r>
      <w:r w:rsidR="004238E6" w:rsidRPr="00551721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327774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8" w:history="1">
        <w:r w:rsidR="00327774" w:rsidRPr="00551721">
          <w:rPr>
            <w:rStyle w:val="af5"/>
            <w:rFonts w:ascii="GHEA Grapalat" w:hAnsi="GHEA Grapalat"/>
            <w:sz w:val="24"/>
            <w:szCs w:val="24"/>
            <w:lang w:val="hy-AM"/>
          </w:rPr>
          <w:t>report@geo-fund.am</w:t>
        </w:r>
      </w:hyperlink>
      <w:r w:rsidR="00327774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4127" w:rsidRPr="00551721">
        <w:rPr>
          <w:rFonts w:ascii="GHEA Grapalat" w:hAnsi="GHEA Grapalat"/>
          <w:sz w:val="24"/>
          <w:szCs w:val="24"/>
          <w:lang w:val="hy-AM"/>
        </w:rPr>
        <w:t>էլեկտրոնային հասցեին, նամակի վերնագրում նշելով ընդերքօգտագործ</w:t>
      </w:r>
      <w:r w:rsidR="003C14B7" w:rsidRPr="00551721">
        <w:rPr>
          <w:rFonts w:ascii="GHEA Grapalat" w:hAnsi="GHEA Grapalat"/>
          <w:sz w:val="24"/>
          <w:szCs w:val="24"/>
          <w:lang w:val="hy-AM"/>
        </w:rPr>
        <w:t>ման</w:t>
      </w:r>
      <w:r w:rsidR="00414127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4B7" w:rsidRPr="00551721">
        <w:rPr>
          <w:rFonts w:ascii="GHEA Grapalat" w:hAnsi="GHEA Grapalat"/>
          <w:sz w:val="24"/>
          <w:szCs w:val="24"/>
          <w:lang w:val="hy-AM"/>
        </w:rPr>
        <w:t>պայմանագրի համարը</w:t>
      </w:r>
      <w:r w:rsidR="00414127" w:rsidRPr="00551721">
        <w:rPr>
          <w:rFonts w:ascii="GHEA Grapalat" w:hAnsi="GHEA Grapalat"/>
          <w:sz w:val="24"/>
          <w:szCs w:val="24"/>
          <w:lang w:val="hy-AM"/>
        </w:rPr>
        <w:t xml:space="preserve"> և ներկայացվող հաշվետվության ձև</w:t>
      </w:r>
      <w:r w:rsidR="00606481" w:rsidRPr="00551721">
        <w:rPr>
          <w:rFonts w:ascii="GHEA Grapalat" w:hAnsi="GHEA Grapalat"/>
          <w:sz w:val="24"/>
          <w:szCs w:val="24"/>
          <w:lang w:val="hy-AM"/>
        </w:rPr>
        <w:t>ը</w:t>
      </w:r>
      <w:r w:rsidR="00414127"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388BC5B1" w14:textId="69949954" w:rsidR="00606481" w:rsidRPr="00551721" w:rsidRDefault="00F825E9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Հաշվետվությ</w:t>
      </w:r>
      <w:r w:rsidR="00F932C2" w:rsidRPr="00551721">
        <w:rPr>
          <w:rFonts w:ascii="GHEA Grapalat" w:hAnsi="GHEA Grapalat"/>
          <w:sz w:val="24"/>
          <w:szCs w:val="24"/>
          <w:lang w:val="hy-AM"/>
        </w:rPr>
        <w:t>ա</w:t>
      </w:r>
      <w:r w:rsidRPr="00551721">
        <w:rPr>
          <w:rFonts w:ascii="GHEA Grapalat" w:hAnsi="GHEA Grapalat"/>
          <w:sz w:val="24"/>
          <w:szCs w:val="24"/>
          <w:lang w:val="hy-AM"/>
        </w:rPr>
        <w:t>ն</w:t>
      </w:r>
      <w:r w:rsidR="00F932C2" w:rsidRPr="00551721">
        <w:rPr>
          <w:rFonts w:ascii="GHEA Grapalat" w:hAnsi="GHEA Grapalat"/>
          <w:sz w:val="24"/>
          <w:szCs w:val="24"/>
          <w:lang w:val="hy-AM"/>
        </w:rPr>
        <w:t xml:space="preserve"> թղթային</w:t>
      </w:r>
      <w:r w:rsidR="000111C3" w:rsidRPr="00551721">
        <w:rPr>
          <w:rFonts w:ascii="GHEA Grapalat" w:hAnsi="GHEA Grapalat"/>
          <w:sz w:val="24"/>
          <w:szCs w:val="24"/>
          <w:lang w:val="hy-AM"/>
        </w:rPr>
        <w:t xml:space="preserve"> (տպագիր)</w:t>
      </w:r>
      <w:r w:rsidR="00F932C2" w:rsidRPr="00551721">
        <w:rPr>
          <w:rFonts w:ascii="GHEA Grapalat" w:hAnsi="GHEA Grapalat"/>
          <w:sz w:val="24"/>
          <w:szCs w:val="24"/>
          <w:lang w:val="hy-AM"/>
        </w:rPr>
        <w:t xml:space="preserve"> տարբերակը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ստորագրում է կազմակերպության ղեկավարը, երկրաբանը</w:t>
      </w:r>
      <w:r w:rsidR="00042A19" w:rsidRPr="00551721">
        <w:rPr>
          <w:rFonts w:ascii="GHEA Grapalat" w:hAnsi="GHEA Grapalat"/>
          <w:sz w:val="24"/>
          <w:szCs w:val="24"/>
          <w:lang w:val="hy-AM"/>
        </w:rPr>
        <w:t xml:space="preserve"> (հիդրոերկրաբանը)</w:t>
      </w:r>
      <w:r w:rsidRPr="00551721">
        <w:rPr>
          <w:rFonts w:ascii="GHEA Grapalat" w:hAnsi="GHEA Grapalat"/>
          <w:sz w:val="24"/>
          <w:szCs w:val="24"/>
          <w:lang w:val="hy-AM"/>
        </w:rPr>
        <w:t>, պինդ օգտակար հանածոների դեպքում` նաև մարկշեյդերական չափագրում կատարողը</w:t>
      </w:r>
      <w:r w:rsidR="00235D8A" w:rsidRPr="00551721">
        <w:rPr>
          <w:rFonts w:ascii="GHEA Grapalat" w:hAnsi="GHEA Grapalat"/>
          <w:sz w:val="24"/>
          <w:szCs w:val="24"/>
          <w:lang w:val="hy-AM"/>
        </w:rPr>
        <w:t xml:space="preserve"> (մարկշեյդերը)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: </w:t>
      </w:r>
      <w:r w:rsidR="00606481" w:rsidRPr="00551721">
        <w:rPr>
          <w:rFonts w:ascii="GHEA Grapalat" w:hAnsi="GHEA Grapalat"/>
          <w:sz w:val="24"/>
          <w:szCs w:val="24"/>
          <w:lang w:val="hy-AM"/>
        </w:rPr>
        <w:t>Հաշվետվություն ներկայացնողն իր ստորագրությամբ և կնիքով</w:t>
      </w:r>
      <w:r w:rsidR="00FA765E" w:rsidRPr="00551721">
        <w:rPr>
          <w:rFonts w:ascii="GHEA Grapalat" w:hAnsi="GHEA Grapalat"/>
          <w:sz w:val="24"/>
          <w:szCs w:val="24"/>
          <w:lang w:val="hy-AM"/>
        </w:rPr>
        <w:t xml:space="preserve"> (թղթային </w:t>
      </w:r>
      <w:r w:rsidR="00004D16" w:rsidRPr="00551721">
        <w:rPr>
          <w:rFonts w:ascii="GHEA Grapalat" w:hAnsi="GHEA Grapalat"/>
          <w:sz w:val="24"/>
          <w:szCs w:val="24"/>
          <w:lang w:val="hy-AM"/>
        </w:rPr>
        <w:t>տարբերակում</w:t>
      </w:r>
      <w:r w:rsidR="00FA765E" w:rsidRPr="00551721">
        <w:rPr>
          <w:rFonts w:ascii="GHEA Grapalat" w:hAnsi="GHEA Grapalat"/>
          <w:sz w:val="24"/>
          <w:szCs w:val="24"/>
          <w:lang w:val="hy-AM"/>
        </w:rPr>
        <w:t>) հաստատում է, որ հաշվետվությամբ ներկայացված տվյալները ճշգրիտ են և հավաստի:</w:t>
      </w:r>
    </w:p>
    <w:p w14:paraId="652BECCB" w14:textId="01BEAFE9" w:rsidR="00327774" w:rsidRPr="00551721" w:rsidRDefault="00327774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Ընդերքօգտագործողը պատասխանատու է </w:t>
      </w:r>
      <w:r w:rsidR="00004D16" w:rsidRPr="00551721">
        <w:rPr>
          <w:rFonts w:ascii="GHEA Grapalat" w:hAnsi="GHEA Grapalat"/>
          <w:sz w:val="24"/>
          <w:szCs w:val="24"/>
          <w:lang w:val="hy-AM"/>
        </w:rPr>
        <w:t xml:space="preserve">լրակազմ </w:t>
      </w:r>
      <w:r w:rsidR="000111C3" w:rsidRPr="00551721">
        <w:rPr>
          <w:rFonts w:ascii="GHEA Grapalat" w:hAnsi="GHEA Grapalat"/>
          <w:sz w:val="24"/>
          <w:szCs w:val="24"/>
          <w:lang w:val="hy-AM"/>
        </w:rPr>
        <w:t xml:space="preserve">տարեկան կամ ճշգրտված </w:t>
      </w:r>
      <w:r w:rsidRPr="00551721">
        <w:rPr>
          <w:rFonts w:ascii="GHEA Grapalat" w:hAnsi="GHEA Grapalat"/>
          <w:sz w:val="24"/>
          <w:szCs w:val="24"/>
          <w:lang w:val="hy-AM"/>
        </w:rPr>
        <w:t>հաշվետվությունը</w:t>
      </w:r>
      <w:r w:rsidR="000111C3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սահմանված կարգով և արժանահավատ տեղեկություններով ներկայացնելու համար</w:t>
      </w:r>
      <w:r w:rsidR="00004D16"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61280B40" w14:textId="77777777" w:rsidR="00606481" w:rsidRPr="00551721" w:rsidRDefault="00606481" w:rsidP="00551721">
      <w:pPr>
        <w:tabs>
          <w:tab w:val="left" w:pos="1134"/>
        </w:tabs>
        <w:ind w:firstLine="709"/>
        <w:rPr>
          <w:szCs w:val="24"/>
          <w:lang w:val="hy-AM"/>
        </w:rPr>
      </w:pPr>
    </w:p>
    <w:p w14:paraId="5844787B" w14:textId="77777777" w:rsidR="00606481" w:rsidRPr="00551721" w:rsidRDefault="00606481" w:rsidP="00551721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b/>
          <w:bCs/>
          <w:sz w:val="24"/>
          <w:szCs w:val="24"/>
        </w:rPr>
      </w:pPr>
      <w:r w:rsidRPr="00551721">
        <w:rPr>
          <w:rFonts w:ascii="GHEA Grapalat" w:hAnsi="GHEA Grapalat"/>
          <w:b/>
          <w:bCs/>
          <w:sz w:val="24"/>
          <w:szCs w:val="24"/>
        </w:rPr>
        <w:t>ՀԱՇՎԵՏՎՈՒԹՅՈՒՆՆԵՐԻ ԸՆԴՈՒՆՈՒՄ ԵՎ ՀԱՍՏԱՏՈՒՄ</w:t>
      </w:r>
    </w:p>
    <w:p w14:paraId="2A78A2B3" w14:textId="54789147" w:rsidR="00DB660C" w:rsidRPr="00551721" w:rsidRDefault="00FA765E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ընդունված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պատշաճ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>)</w:t>
      </w:r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երբ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այն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լրացված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ամբողջ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ծավալով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ճշգրիտ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առանց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աղավաղումների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համաձայն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լրացման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64F5" w:rsidRPr="00551721">
        <w:rPr>
          <w:rFonts w:ascii="GHEA Grapalat" w:hAnsi="GHEA Grapalat"/>
          <w:sz w:val="24"/>
          <w:szCs w:val="24"/>
        </w:rPr>
        <w:t>ուղեցույցի</w:t>
      </w:r>
      <w:proofErr w:type="spellEnd"/>
      <w:r w:rsidR="007764F5" w:rsidRPr="00551721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ձևաչափերով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» ՊՈԱԿ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ներկայացնելուց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հետո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ընդերքօգտագործողին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առձեռն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հանձնվում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է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տարբերակի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ՊՈԱԿ-ի</w:t>
      </w:r>
      <w:r w:rsidR="00647155" w:rsidRPr="00551721">
        <w:rPr>
          <w:rFonts w:ascii="GHEA Grapalat" w:hAnsi="GHEA Grapalat"/>
          <w:sz w:val="24"/>
          <w:szCs w:val="24"/>
          <w:lang w:val="hy-AM"/>
        </w:rPr>
        <w:t xml:space="preserve"> ղեկավարի</w:t>
      </w:r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ստորագրված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կնիքով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կնքված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մեկ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օրինակը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B18BD"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="00CB18B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փոստի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հասցեին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647155" w:rsidRPr="00551721">
        <w:rPr>
          <w:rFonts w:ascii="GHEA Grapalat" w:hAnsi="GHEA Grapalat"/>
          <w:sz w:val="24"/>
          <w:szCs w:val="24"/>
          <w:lang w:val="hy-AM"/>
        </w:rPr>
        <w:t>ուղարկվում</w:t>
      </w:r>
      <w:r w:rsidR="00647155"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 xml:space="preserve">է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ընդունման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ծանուցում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>:</w:t>
      </w:r>
    </w:p>
    <w:p w14:paraId="7D48DDAF" w14:textId="77777777" w:rsidR="00FA765E" w:rsidRPr="00551721" w:rsidRDefault="00FA765E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lastRenderedPageBreak/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ներկայացնելուց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հետո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r w:rsidR="00235D8A" w:rsidRPr="00551721">
        <w:rPr>
          <w:rFonts w:ascii="GHEA Grapalat" w:hAnsi="GHEA Grapalat"/>
          <w:sz w:val="24"/>
          <w:szCs w:val="24"/>
        </w:rPr>
        <w:t xml:space="preserve">10 </w:t>
      </w:r>
      <w:proofErr w:type="spellStart"/>
      <w:r w:rsidR="00235D8A" w:rsidRPr="00551721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235D8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D8A" w:rsidRPr="00551721">
        <w:rPr>
          <w:rFonts w:ascii="GHEA Grapalat" w:hAnsi="GHEA Grapalat"/>
          <w:sz w:val="24"/>
          <w:szCs w:val="24"/>
        </w:rPr>
        <w:t>օրվա</w:t>
      </w:r>
      <w:proofErr w:type="spellEnd"/>
      <w:r w:rsidR="00235D8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D8A"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="00CB18BD"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CB18BD"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="00CB18B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18BD"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="00CB18B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18BD"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="00CB18BD" w:rsidRPr="00551721">
        <w:rPr>
          <w:rFonts w:ascii="GHEA Grapalat" w:hAnsi="GHEA Grapalat"/>
          <w:sz w:val="24"/>
          <w:szCs w:val="24"/>
        </w:rPr>
        <w:t>»</w:t>
      </w:r>
      <w:r w:rsidR="006D6E07" w:rsidRPr="00551721">
        <w:rPr>
          <w:rFonts w:ascii="GHEA Grapalat" w:hAnsi="GHEA Grapalat"/>
          <w:sz w:val="24"/>
          <w:szCs w:val="24"/>
        </w:rPr>
        <w:t xml:space="preserve"> </w:t>
      </w:r>
      <w:r w:rsidR="0017207C" w:rsidRPr="00551721">
        <w:rPr>
          <w:rFonts w:ascii="GHEA Grapalat" w:hAnsi="GHEA Grapalat"/>
          <w:sz w:val="24"/>
          <w:szCs w:val="24"/>
        </w:rPr>
        <w:t>Պ</w:t>
      </w:r>
      <w:r w:rsidR="00647155" w:rsidRPr="00551721">
        <w:rPr>
          <w:rFonts w:ascii="GHEA Grapalat" w:hAnsi="GHEA Grapalat"/>
          <w:sz w:val="24"/>
          <w:szCs w:val="24"/>
          <w:lang w:val="hy-AM"/>
        </w:rPr>
        <w:t>ՈԱԿ–ը</w:t>
      </w:r>
      <w:r w:rsidR="0064715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6E07" w:rsidRPr="00551721">
        <w:rPr>
          <w:rFonts w:ascii="GHEA Grapalat" w:hAnsi="GHEA Grapalat"/>
          <w:sz w:val="24"/>
          <w:szCs w:val="24"/>
        </w:rPr>
        <w:t>ստուգում</w:t>
      </w:r>
      <w:proofErr w:type="spellEnd"/>
      <w:r w:rsidR="006D6E07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լրակազմությունը</w:t>
      </w:r>
      <w:proofErr w:type="spellEnd"/>
      <w:r w:rsidR="00F02657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02657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F0265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657" w:rsidRPr="00551721">
        <w:rPr>
          <w:rFonts w:ascii="GHEA Grapalat" w:hAnsi="GHEA Grapalat"/>
          <w:sz w:val="24"/>
          <w:szCs w:val="24"/>
        </w:rPr>
        <w:t>լրացման</w:t>
      </w:r>
      <w:proofErr w:type="spellEnd"/>
      <w:r w:rsidR="00F0265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657" w:rsidRPr="00551721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="00235D8A" w:rsidRPr="00551721">
        <w:rPr>
          <w:rFonts w:ascii="GHEA Grapalat" w:hAnsi="GHEA Grapalat"/>
          <w:sz w:val="24"/>
          <w:szCs w:val="24"/>
        </w:rPr>
        <w:t xml:space="preserve"> </w:t>
      </w:r>
      <w:r w:rsidR="00DA1092" w:rsidRPr="00551721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DA109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D8A" w:rsidRPr="00551721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հայտնաբերման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r w:rsidR="00DA1092" w:rsidRPr="00551721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proofErr w:type="spellStart"/>
      <w:r w:rsidR="00235D8A" w:rsidRPr="00551721">
        <w:rPr>
          <w:rFonts w:ascii="GHEA Grapalat" w:hAnsi="GHEA Grapalat"/>
          <w:sz w:val="24"/>
          <w:szCs w:val="24"/>
        </w:rPr>
        <w:t>ընդերքօգտագործողին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5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օրվա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վերացման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նպատակով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ծանուցում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ուղարկելով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D8A"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փոստի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հասցեին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>:</w:t>
      </w:r>
    </w:p>
    <w:p w14:paraId="6F6D7AC2" w14:textId="77777777" w:rsidR="00FA654A" w:rsidRPr="00551721" w:rsidRDefault="00FA654A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647155" w:rsidRPr="00551721">
        <w:rPr>
          <w:rFonts w:ascii="GHEA Grapalat" w:hAnsi="GHEA Grapalat"/>
          <w:sz w:val="24"/>
          <w:szCs w:val="24"/>
          <w:lang w:val="hy-AM"/>
        </w:rPr>
        <w:t xml:space="preserve">ծանուցումը ստանալուց հետո </w:t>
      </w:r>
      <w:r w:rsidRPr="00551721">
        <w:rPr>
          <w:rFonts w:ascii="GHEA Grapalat" w:hAnsi="GHEA Grapalat"/>
          <w:sz w:val="24"/>
          <w:szCs w:val="24"/>
        </w:rPr>
        <w:t xml:space="preserve">5 </w:t>
      </w:r>
      <w:proofErr w:type="spellStart"/>
      <w:r w:rsidRPr="00551721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օրվա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DA1092" w:rsidRPr="00551721">
        <w:rPr>
          <w:rFonts w:ascii="GHEA Grapalat" w:hAnsi="GHEA Grapalat"/>
          <w:sz w:val="24"/>
          <w:szCs w:val="24"/>
          <w:lang w:val="hy-AM"/>
        </w:rPr>
        <w:t xml:space="preserve">լրամշակում և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B18BD" w:rsidRPr="00551721">
        <w:rPr>
          <w:rFonts w:ascii="GHEA Grapalat" w:hAnsi="GHEA Grapalat"/>
          <w:sz w:val="24"/>
          <w:szCs w:val="24"/>
        </w:rPr>
        <w:t>լրակազմ</w:t>
      </w:r>
      <w:proofErr w:type="spellEnd"/>
      <w:r w:rsidR="00CB18B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ներառելով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նաև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պարզաբանումներ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560B4BCD" w14:textId="0051D29B" w:rsidR="00FA654A" w:rsidRPr="00551721" w:rsidRDefault="00A55247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լրակազմ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</w:t>
      </w:r>
      <w:r w:rsidR="00FA654A" w:rsidRPr="00551721">
        <w:rPr>
          <w:rFonts w:ascii="GHEA Grapalat" w:hAnsi="GHEA Grapalat"/>
          <w:sz w:val="24"/>
          <w:szCs w:val="24"/>
        </w:rPr>
        <w:t>աշվետվությունն</w:t>
      </w:r>
      <w:proofErr w:type="spellEnd"/>
      <w:r w:rsidR="00FA654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654A" w:rsidRPr="00551721">
        <w:rPr>
          <w:rFonts w:ascii="GHEA Grapalat" w:hAnsi="GHEA Grapalat"/>
          <w:sz w:val="24"/>
          <w:szCs w:val="24"/>
        </w:rPr>
        <w:t>ըն</w:t>
      </w:r>
      <w:r w:rsidRPr="00551721">
        <w:rPr>
          <w:rFonts w:ascii="GHEA Grapalat" w:hAnsi="GHEA Grapalat"/>
          <w:sz w:val="24"/>
          <w:szCs w:val="24"/>
        </w:rPr>
        <w:t>դունելուց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հետո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372D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62372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372D"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="0062372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372D"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="0062372D"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«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» ՊՈԱԿ-ի </w:t>
      </w:r>
      <w:proofErr w:type="spellStart"/>
      <w:r w:rsidRPr="00551721">
        <w:rPr>
          <w:rFonts w:ascii="GHEA Grapalat" w:hAnsi="GHEA Grapalat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ստորագրությամբ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կնիքով</w:t>
      </w:r>
      <w:proofErr w:type="spellEnd"/>
      <w:r w:rsidR="0062372D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2372D"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="0062372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372D" w:rsidRPr="00551721">
        <w:rPr>
          <w:rFonts w:ascii="GHEA Grapalat" w:hAnsi="GHEA Grapalat"/>
          <w:sz w:val="24"/>
          <w:szCs w:val="24"/>
        </w:rPr>
        <w:t>տարբերակում</w:t>
      </w:r>
      <w:proofErr w:type="spellEnd"/>
      <w:r w:rsidR="0062372D" w:rsidRPr="00551721">
        <w:rPr>
          <w:rFonts w:ascii="GHEA Grapalat" w:hAnsi="GHEA Grapalat"/>
          <w:sz w:val="24"/>
          <w:szCs w:val="24"/>
        </w:rPr>
        <w:t>)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հաստատվում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նշելով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ընդունման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ամսաթիվը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0A67E3E6" w14:textId="384B0BC0" w:rsidR="00474270" w:rsidRPr="00551721" w:rsidRDefault="00474270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ոչ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լրակազմ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չհամապատասխանող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2D3AA0" w:rsidRPr="00551721">
        <w:rPr>
          <w:rFonts w:ascii="GHEA Grapalat" w:hAnsi="GHEA Grapalat"/>
          <w:sz w:val="24"/>
          <w:szCs w:val="24"/>
          <w:lang w:val="hy-AM"/>
        </w:rPr>
        <w:t xml:space="preserve">տարեկան և ճշգրտված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չեն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ընդունվում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այդ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մասով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ընդերքի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մասին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օրենսգրքի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59-րդ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հոդվածի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կետով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6F8A"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="00696F8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պարտավորությունը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չկատարված</w:t>
      </w:r>
      <w:proofErr w:type="spellEnd"/>
      <w:r w:rsidR="00CE115A" w:rsidRPr="00551721">
        <w:rPr>
          <w:rFonts w:ascii="GHEA Grapalat" w:hAnsi="GHEA Grapalat"/>
          <w:sz w:val="24"/>
          <w:szCs w:val="24"/>
        </w:rPr>
        <w:t>:</w:t>
      </w:r>
    </w:p>
    <w:p w14:paraId="4E9E9BA9" w14:textId="77777777" w:rsidR="00A55247" w:rsidRPr="00551721" w:rsidRDefault="00A55247" w:rsidP="00551721">
      <w:pPr>
        <w:tabs>
          <w:tab w:val="left" w:pos="1134"/>
        </w:tabs>
        <w:ind w:firstLine="709"/>
        <w:rPr>
          <w:szCs w:val="24"/>
        </w:rPr>
      </w:pPr>
    </w:p>
    <w:p w14:paraId="35C68992" w14:textId="77777777" w:rsidR="00A55247" w:rsidRPr="00551721" w:rsidRDefault="00A55247" w:rsidP="00551721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b/>
          <w:bCs/>
          <w:sz w:val="24"/>
          <w:szCs w:val="24"/>
        </w:rPr>
      </w:pPr>
      <w:r w:rsidRPr="00551721">
        <w:rPr>
          <w:rFonts w:ascii="GHEA Grapalat" w:hAnsi="GHEA Grapalat"/>
          <w:b/>
          <w:bCs/>
          <w:sz w:val="24"/>
          <w:szCs w:val="24"/>
        </w:rPr>
        <w:t>ՎԵՐՋՆԱԺԱՄԿԵՏԻՑ ՀԵՏՈ ՀԱՇՎԵՏՎՈՒԹՅՈՒՆ</w:t>
      </w:r>
      <w:r w:rsidR="00DA430F" w:rsidRPr="00551721">
        <w:rPr>
          <w:rFonts w:ascii="GHEA Grapalat" w:hAnsi="GHEA Grapalat"/>
          <w:b/>
          <w:bCs/>
          <w:sz w:val="24"/>
          <w:szCs w:val="24"/>
        </w:rPr>
        <w:t>ՆՆԵՐԻ</w:t>
      </w:r>
      <w:r w:rsidR="00EB45E5" w:rsidRPr="00551721">
        <w:rPr>
          <w:rFonts w:ascii="GHEA Grapalat" w:hAnsi="GHEA Grapalat"/>
          <w:b/>
          <w:bCs/>
          <w:sz w:val="24"/>
          <w:szCs w:val="24"/>
        </w:rPr>
        <w:t>, ՃՇԳՐՏՎԱԾ ՀԱՇՎԵՏՎՈՒԹՅՈՒՆ</w:t>
      </w:r>
      <w:r w:rsidR="00DA430F" w:rsidRPr="00551721">
        <w:rPr>
          <w:rFonts w:ascii="GHEA Grapalat" w:hAnsi="GHEA Grapalat"/>
          <w:b/>
          <w:bCs/>
          <w:sz w:val="24"/>
          <w:szCs w:val="24"/>
        </w:rPr>
        <w:t>ՆԵՐԻ</w:t>
      </w:r>
      <w:r w:rsidR="00EB45E5" w:rsidRPr="00551721">
        <w:rPr>
          <w:rFonts w:ascii="GHEA Grapalat" w:hAnsi="GHEA Grapalat"/>
          <w:b/>
          <w:bCs/>
          <w:sz w:val="24"/>
          <w:szCs w:val="24"/>
        </w:rPr>
        <w:t xml:space="preserve"> ԵՎ ՊԱՐԶԱԲԱՆՈՒՄ</w:t>
      </w:r>
      <w:r w:rsidR="00DA430F" w:rsidRPr="00551721">
        <w:rPr>
          <w:rFonts w:ascii="GHEA Grapalat" w:hAnsi="GHEA Grapalat"/>
          <w:b/>
          <w:bCs/>
          <w:sz w:val="24"/>
          <w:szCs w:val="24"/>
        </w:rPr>
        <w:t>ՆԵՐԻ</w:t>
      </w:r>
      <w:r w:rsidR="00EB45E5" w:rsidRPr="00551721">
        <w:rPr>
          <w:rFonts w:ascii="GHEA Grapalat" w:hAnsi="GHEA Grapalat"/>
          <w:b/>
          <w:bCs/>
          <w:sz w:val="24"/>
          <w:szCs w:val="24"/>
        </w:rPr>
        <w:t xml:space="preserve"> ՆԵՐԿԱՅԱՑ</w:t>
      </w:r>
      <w:r w:rsidR="00DA430F" w:rsidRPr="00551721">
        <w:rPr>
          <w:rFonts w:ascii="GHEA Grapalat" w:hAnsi="GHEA Grapalat"/>
          <w:b/>
          <w:bCs/>
          <w:sz w:val="24"/>
          <w:szCs w:val="24"/>
        </w:rPr>
        <w:t>ՈՒՄ</w:t>
      </w:r>
    </w:p>
    <w:p w14:paraId="1C988474" w14:textId="77777777" w:rsidR="00A3250F" w:rsidRPr="00551721" w:rsidRDefault="00A3250F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վերջնաժամկետից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հետո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չներկայացրած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լիազոր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մարմնի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28729B" w:rsidRPr="00551721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ընդերքի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մասին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օրենսգրքի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30-րդ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հոդվածով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սահմ</w:t>
      </w:r>
      <w:r w:rsidR="00C70B1E" w:rsidRPr="00551721">
        <w:rPr>
          <w:rFonts w:ascii="GHEA Grapalat" w:hAnsi="GHEA Grapalat"/>
          <w:sz w:val="24"/>
          <w:szCs w:val="24"/>
        </w:rPr>
        <w:t>ա</w:t>
      </w:r>
      <w:r w:rsidR="0028729B" w:rsidRPr="00551721">
        <w:rPr>
          <w:rFonts w:ascii="GHEA Grapalat" w:hAnsi="GHEA Grapalat"/>
          <w:sz w:val="24"/>
          <w:szCs w:val="24"/>
        </w:rPr>
        <w:t>նված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դրույթներով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ստացած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զգուշաց</w:t>
      </w:r>
      <w:r w:rsidR="006A7F61" w:rsidRPr="00551721">
        <w:rPr>
          <w:rFonts w:ascii="GHEA Grapalat" w:hAnsi="GHEA Grapalat"/>
          <w:sz w:val="24"/>
          <w:szCs w:val="24"/>
          <w:lang w:val="ru-RU"/>
        </w:rPr>
        <w:t>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հիմքերի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վերացման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54CC" w:rsidRPr="00551721">
        <w:rPr>
          <w:rFonts w:ascii="GHEA Grapalat" w:hAnsi="GHEA Grapalat"/>
          <w:sz w:val="24"/>
          <w:szCs w:val="24"/>
        </w:rPr>
        <w:t>նպատակով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29B" w:rsidRPr="00551721">
        <w:rPr>
          <w:rFonts w:ascii="GHEA Grapalat" w:hAnsi="GHEA Grapalat"/>
          <w:sz w:val="24"/>
          <w:szCs w:val="24"/>
        </w:rPr>
        <w:t>տարեկան</w:t>
      </w:r>
      <w:proofErr w:type="spellEnd"/>
      <w:r w:rsidR="0028729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28729B" w:rsidRPr="00551721">
        <w:rPr>
          <w:rFonts w:ascii="GHEA Grapalat" w:hAnsi="GHEA Grapalat"/>
          <w:sz w:val="24"/>
          <w:szCs w:val="24"/>
        </w:rPr>
        <w:t xml:space="preserve">է </w:t>
      </w:r>
      <w:proofErr w:type="spellStart"/>
      <w:r w:rsidRPr="00551721">
        <w:rPr>
          <w:rFonts w:ascii="GHEA Grapalat" w:hAnsi="GHEA Grapalat"/>
          <w:sz w:val="24"/>
          <w:szCs w:val="24"/>
        </w:rPr>
        <w:t>սույն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551721">
        <w:rPr>
          <w:rFonts w:ascii="GHEA Grapalat" w:hAnsi="GHEA Grapalat"/>
          <w:sz w:val="24"/>
          <w:szCs w:val="24"/>
        </w:rPr>
        <w:t>բաժնում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դրույթներին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221E0486" w14:textId="77777777" w:rsidR="003F3D1C" w:rsidRPr="00551721" w:rsidRDefault="009572B9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Ընդունված</w:t>
      </w:r>
      <w:proofErr w:type="spellEnd"/>
      <w:r w:rsidR="00EB45E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5E5" w:rsidRPr="00551721">
        <w:rPr>
          <w:rFonts w:ascii="GHEA Grapalat" w:hAnsi="GHEA Grapalat"/>
          <w:sz w:val="24"/>
          <w:szCs w:val="24"/>
        </w:rPr>
        <w:t>հաշվետվություններ</w:t>
      </w:r>
      <w:r w:rsidR="00705C5C" w:rsidRPr="00551721">
        <w:rPr>
          <w:rFonts w:ascii="GHEA Grapalat" w:hAnsi="GHEA Grapalat"/>
          <w:sz w:val="24"/>
          <w:szCs w:val="24"/>
        </w:rPr>
        <w:t>ի</w:t>
      </w:r>
      <w:proofErr w:type="spellEnd"/>
      <w:r w:rsidR="00705C5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C5C" w:rsidRPr="00551721">
        <w:rPr>
          <w:rFonts w:ascii="GHEA Grapalat" w:hAnsi="GHEA Grapalat"/>
          <w:sz w:val="24"/>
          <w:szCs w:val="24"/>
        </w:rPr>
        <w:t>ամփոփման</w:t>
      </w:r>
      <w:proofErr w:type="spellEnd"/>
      <w:r w:rsidR="00705C5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C5C" w:rsidRPr="00551721">
        <w:rPr>
          <w:rFonts w:ascii="GHEA Grapalat" w:hAnsi="GHEA Grapalat"/>
          <w:sz w:val="24"/>
          <w:szCs w:val="24"/>
        </w:rPr>
        <w:t>ընթացք</w:t>
      </w:r>
      <w:r w:rsidR="00EB45E5" w:rsidRPr="00551721">
        <w:rPr>
          <w:rFonts w:ascii="GHEA Grapalat" w:hAnsi="GHEA Grapalat"/>
          <w:sz w:val="24"/>
          <w:szCs w:val="24"/>
        </w:rPr>
        <w:t>ում</w:t>
      </w:r>
      <w:proofErr w:type="spellEnd"/>
      <w:r w:rsidR="00EB45E5" w:rsidRPr="00551721">
        <w:rPr>
          <w:rFonts w:ascii="GHEA Grapalat" w:hAnsi="GHEA Grapalat"/>
          <w:sz w:val="24"/>
          <w:szCs w:val="24"/>
        </w:rPr>
        <w:t xml:space="preserve"> </w:t>
      </w:r>
      <w:r w:rsidR="0017207C" w:rsidRPr="00551721">
        <w:rPr>
          <w:rFonts w:ascii="GHEA Grapalat" w:hAnsi="GHEA Grapalat"/>
          <w:sz w:val="24"/>
          <w:szCs w:val="24"/>
        </w:rPr>
        <w:t>«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» ՊՈԱԿ–ի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անճշտությունների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վրիպակների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այլ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տեխնիկական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սխալների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հայտնաբերման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մեջ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ճշգրտում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կատարելու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այդ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մասին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ծանուցում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ուղարկում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փոստի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հասցեին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>:</w:t>
      </w:r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Ընդերքօգտագործողը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ծանուցումը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ստանալուց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հետո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r w:rsidR="0029186C" w:rsidRPr="00551721">
        <w:rPr>
          <w:rFonts w:ascii="GHEA Grapalat" w:hAnsi="GHEA Grapalat"/>
          <w:sz w:val="24"/>
          <w:szCs w:val="24"/>
        </w:rPr>
        <w:t xml:space="preserve">5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օրվա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ներկայացնում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տիտղոսաթերթում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29186C" w:rsidRPr="00551721">
        <w:rPr>
          <w:rFonts w:ascii="GHEA Grapalat" w:hAnsi="GHEA Grapalat"/>
          <w:sz w:val="24"/>
          <w:szCs w:val="24"/>
        </w:rPr>
        <w:t>նշումով</w:t>
      </w:r>
      <w:proofErr w:type="spellEnd"/>
      <w:r w:rsidR="0029186C" w:rsidRPr="00551721">
        <w:rPr>
          <w:rFonts w:ascii="GHEA Grapalat" w:hAnsi="GHEA Grapalat"/>
          <w:sz w:val="24"/>
          <w:szCs w:val="24"/>
        </w:rPr>
        <w:t>:</w:t>
      </w:r>
    </w:p>
    <w:p w14:paraId="74A04CDD" w14:textId="09F83660" w:rsidR="003F3D1C" w:rsidRPr="00551721" w:rsidRDefault="00287545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Ընդուն</w:t>
      </w:r>
      <w:r w:rsidR="00A3250F" w:rsidRPr="00551721">
        <w:rPr>
          <w:rFonts w:ascii="GHEA Grapalat" w:hAnsi="GHEA Grapalat"/>
          <w:sz w:val="24"/>
          <w:szCs w:val="24"/>
        </w:rPr>
        <w:t>ված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հաշվետվություններում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հայտնաբերման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մեջ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ճշգրտում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կատարելու</w:t>
      </w:r>
      <w:proofErr w:type="spellEnd"/>
      <w:r w:rsidR="00A3250F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50F" w:rsidRPr="00551721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="005F5874" w:rsidRPr="00551721">
        <w:rPr>
          <w:rFonts w:ascii="GHEA Grapalat" w:hAnsi="GHEA Grapalat"/>
          <w:sz w:val="24"/>
          <w:szCs w:val="24"/>
          <w:lang w:val="hy-AM"/>
        </w:rPr>
        <w:t xml:space="preserve">, այդ թվում՝ համապատասխան մարմինների կողմից ճշգրտված հաշվետվություն ներկայացնելու պահանջի </w:t>
      </w:r>
      <w:proofErr w:type="spellStart"/>
      <w:r w:rsidR="005F5874"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="005F5874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C4D" w:rsidRPr="00551721">
        <w:rPr>
          <w:rFonts w:ascii="GHEA Grapalat" w:hAnsi="GHEA Grapalat"/>
          <w:sz w:val="24"/>
          <w:szCs w:val="24"/>
        </w:rPr>
        <w:t>ընդերքօգտագործողը</w:t>
      </w:r>
      <w:proofErr w:type="spellEnd"/>
      <w:r w:rsidR="003F3D1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C4D" w:rsidRPr="00551721">
        <w:rPr>
          <w:rFonts w:ascii="GHEA Grapalat" w:hAnsi="GHEA Grapalat"/>
          <w:sz w:val="24"/>
          <w:szCs w:val="24"/>
        </w:rPr>
        <w:t>ներկայացնում</w:t>
      </w:r>
      <w:proofErr w:type="spellEnd"/>
      <w:r w:rsidR="00D76C4D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76C4D"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="00D76C4D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D1C" w:rsidRPr="00551721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պարզաբանում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>:</w:t>
      </w:r>
      <w:r w:rsidR="00BE1AFE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Ընդերքօգտագործողը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r w:rsidR="005A0162" w:rsidRPr="00551721">
        <w:rPr>
          <w:rFonts w:ascii="GHEA Grapalat" w:hAnsi="GHEA Grapalat"/>
          <w:sz w:val="24"/>
          <w:szCs w:val="24"/>
          <w:lang w:val="hy-AM"/>
        </w:rPr>
        <w:t xml:space="preserve">հաշվետվության մեջ ճշգրտում կատարելու </w:t>
      </w:r>
      <w:r w:rsidR="00BE1AFE" w:rsidRPr="00551721">
        <w:rPr>
          <w:rFonts w:ascii="GHEA Grapalat" w:hAnsi="GHEA Grapalat"/>
          <w:sz w:val="24"/>
          <w:szCs w:val="24"/>
          <w:lang w:val="hy-AM"/>
        </w:rPr>
        <w:t>անհրաժեշտությ</w:t>
      </w:r>
      <w:r w:rsidR="005A0162" w:rsidRPr="00551721">
        <w:rPr>
          <w:rFonts w:ascii="GHEA Grapalat" w:hAnsi="GHEA Grapalat"/>
          <w:sz w:val="24"/>
          <w:szCs w:val="24"/>
          <w:lang w:val="hy-AM"/>
        </w:rPr>
        <w:t>ան</w:t>
      </w:r>
      <w:r w:rsidR="00BE1AFE" w:rsidRPr="00551721">
        <w:rPr>
          <w:rFonts w:ascii="GHEA Grapalat" w:hAnsi="GHEA Grapalat"/>
          <w:sz w:val="24"/>
          <w:szCs w:val="24"/>
          <w:lang w:val="hy-AM"/>
        </w:rPr>
        <w:t xml:space="preserve"> կամ պահանջ</w:t>
      </w:r>
      <w:r w:rsidR="005A0162" w:rsidRPr="00551721">
        <w:rPr>
          <w:rFonts w:ascii="GHEA Grapalat" w:hAnsi="GHEA Grapalat"/>
          <w:sz w:val="24"/>
          <w:szCs w:val="24"/>
          <w:lang w:val="hy-AM"/>
        </w:rPr>
        <w:t>ի առաջանալուց</w:t>
      </w:r>
      <w:r w:rsidR="00BE1AFE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հետո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5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օրվա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կարգով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ներկայացնում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AFE"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="00BE1AFE"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lastRenderedPageBreak/>
        <w:t>տիտղոսաթերթում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նշումով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ընդունված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հաշվետվությունում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առկա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E5C66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5C66" w:rsidRPr="00551721">
        <w:rPr>
          <w:rFonts w:ascii="GHEA Grapalat" w:hAnsi="GHEA Grapalat"/>
          <w:sz w:val="24"/>
          <w:szCs w:val="24"/>
        </w:rPr>
        <w:t>պարզաբանումը</w:t>
      </w:r>
      <w:proofErr w:type="spellEnd"/>
      <w:r w:rsidR="00D76C4D" w:rsidRPr="00551721">
        <w:rPr>
          <w:rFonts w:ascii="GHEA Grapalat" w:hAnsi="GHEA Grapalat"/>
          <w:sz w:val="24"/>
          <w:szCs w:val="24"/>
        </w:rPr>
        <w:t>:</w:t>
      </w:r>
    </w:p>
    <w:p w14:paraId="44B19F5D" w14:textId="77777777" w:rsidR="0029186C" w:rsidRPr="00551721" w:rsidRDefault="00D76C4D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հաշվետվությունն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ընդունվում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հաստատվում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սույն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կարգի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բաժնում</w:t>
      </w:r>
      <w:proofErr w:type="spellEnd"/>
      <w:r w:rsidR="00822F5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F52"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="003F3D1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D1C" w:rsidRPr="00551721">
        <w:rPr>
          <w:rFonts w:ascii="GHEA Grapalat" w:hAnsi="GHEA Grapalat"/>
          <w:sz w:val="24"/>
          <w:szCs w:val="24"/>
        </w:rPr>
        <w:t>դրույթներին</w:t>
      </w:r>
      <w:proofErr w:type="spellEnd"/>
      <w:r w:rsidR="003F3D1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D1C" w:rsidRPr="0055172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F3D1C" w:rsidRPr="00551721">
        <w:rPr>
          <w:rFonts w:ascii="GHEA Grapalat" w:hAnsi="GHEA Grapalat"/>
          <w:sz w:val="24"/>
          <w:szCs w:val="24"/>
        </w:rPr>
        <w:t>:</w:t>
      </w:r>
    </w:p>
    <w:p w14:paraId="6D3B8DF8" w14:textId="77777777" w:rsidR="00D76C4D" w:rsidRPr="00551721" w:rsidRDefault="00D76C4D" w:rsidP="0055172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Ընդունված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բոլոր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հաշվետվություններ</w:t>
      </w:r>
      <w:r w:rsidR="009F69BE" w:rsidRPr="00551721">
        <w:rPr>
          <w:rFonts w:ascii="GHEA Grapalat" w:hAnsi="GHEA Grapalat"/>
          <w:sz w:val="24"/>
          <w:szCs w:val="24"/>
        </w:rPr>
        <w:t>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ճշգրտված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հաշվետվություններ</w:t>
      </w:r>
      <w:r w:rsidR="009F69BE" w:rsidRPr="00551721">
        <w:rPr>
          <w:rFonts w:ascii="GHEA Grapalat" w:hAnsi="GHEA Grapalat"/>
          <w:sz w:val="24"/>
          <w:szCs w:val="24"/>
        </w:rPr>
        <w:t>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պարզաբանումներ</w:t>
      </w:r>
      <w:r w:rsidR="009F69BE" w:rsidRPr="00551721">
        <w:rPr>
          <w:rFonts w:ascii="GHEA Grapalat" w:hAnsi="GHEA Grapalat"/>
          <w:sz w:val="24"/>
          <w:szCs w:val="24"/>
        </w:rPr>
        <w:t>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դրանցում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կատարելու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հնարավորության</w:t>
      </w:r>
      <w:proofErr w:type="spellEnd"/>
      <w:r w:rsidR="009F69B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պահպանվում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>» ՊՈԱԿ-</w:t>
      </w:r>
      <w:proofErr w:type="spellStart"/>
      <w:r w:rsidR="0017207C" w:rsidRPr="00551721">
        <w:rPr>
          <w:rFonts w:ascii="GHEA Grapalat" w:hAnsi="GHEA Grapalat"/>
          <w:sz w:val="24"/>
          <w:szCs w:val="24"/>
        </w:rPr>
        <w:t>ում</w:t>
      </w:r>
      <w:proofErr w:type="spellEnd"/>
      <w:r w:rsidR="001720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որպես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փաստաթղթեր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20C26579" w14:textId="77777777" w:rsidR="007F1562" w:rsidRPr="00551721" w:rsidRDefault="007F1562" w:rsidP="00551721">
      <w:pPr>
        <w:tabs>
          <w:tab w:val="left" w:pos="993"/>
        </w:tabs>
        <w:ind w:firstLine="709"/>
        <w:rPr>
          <w:szCs w:val="24"/>
        </w:rPr>
      </w:pPr>
    </w:p>
    <w:p w14:paraId="5CBB8888" w14:textId="77777777" w:rsidR="007F1562" w:rsidRPr="00551721" w:rsidRDefault="007F1562" w:rsidP="00551721">
      <w:pPr>
        <w:tabs>
          <w:tab w:val="left" w:pos="993"/>
        </w:tabs>
        <w:ind w:firstLine="709"/>
        <w:rPr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5"/>
      </w:tblGrid>
      <w:tr w:rsidR="00705C5C" w:rsidRPr="00551721" w14:paraId="67523F25" w14:textId="77777777" w:rsidTr="00705C5C">
        <w:trPr>
          <w:trHeight w:val="850"/>
          <w:jc w:val="center"/>
        </w:trPr>
        <w:tc>
          <w:tcPr>
            <w:tcW w:w="5102" w:type="dxa"/>
            <w:vAlign w:val="bottom"/>
          </w:tcPr>
          <w:p w14:paraId="21719E61" w14:textId="77777777" w:rsidR="00705C5C" w:rsidRPr="00551721" w:rsidRDefault="00705C5C" w:rsidP="00551721">
            <w:pPr>
              <w:tabs>
                <w:tab w:val="left" w:pos="993"/>
              </w:tabs>
              <w:ind w:firstLine="709"/>
              <w:rPr>
                <w:b/>
                <w:szCs w:val="24"/>
              </w:rPr>
            </w:pPr>
            <w:proofErr w:type="spellStart"/>
            <w:r w:rsidRPr="00551721">
              <w:rPr>
                <w:b/>
                <w:szCs w:val="24"/>
              </w:rPr>
              <w:t>Հայաստանի</w:t>
            </w:r>
            <w:proofErr w:type="spellEnd"/>
            <w:r w:rsidRPr="00551721">
              <w:rPr>
                <w:b/>
                <w:szCs w:val="24"/>
              </w:rPr>
              <w:t xml:space="preserve"> </w:t>
            </w:r>
            <w:proofErr w:type="spellStart"/>
            <w:r w:rsidRPr="00551721">
              <w:rPr>
                <w:b/>
                <w:szCs w:val="24"/>
              </w:rPr>
              <w:t>Հանրապետության</w:t>
            </w:r>
            <w:proofErr w:type="spellEnd"/>
          </w:p>
          <w:p w14:paraId="1ED5A1F8" w14:textId="77777777" w:rsidR="00705C5C" w:rsidRPr="00551721" w:rsidRDefault="00705C5C" w:rsidP="00551721">
            <w:pPr>
              <w:tabs>
                <w:tab w:val="left" w:pos="993"/>
              </w:tabs>
              <w:ind w:firstLine="709"/>
              <w:rPr>
                <w:b/>
                <w:szCs w:val="24"/>
              </w:rPr>
            </w:pPr>
            <w:proofErr w:type="spellStart"/>
            <w:r w:rsidRPr="00551721">
              <w:rPr>
                <w:b/>
                <w:szCs w:val="24"/>
              </w:rPr>
              <w:t>վարչապետի</w:t>
            </w:r>
            <w:proofErr w:type="spellEnd"/>
            <w:r w:rsidRPr="00551721">
              <w:rPr>
                <w:b/>
                <w:szCs w:val="24"/>
              </w:rPr>
              <w:t xml:space="preserve"> </w:t>
            </w:r>
            <w:proofErr w:type="spellStart"/>
            <w:r w:rsidRPr="00551721">
              <w:rPr>
                <w:b/>
                <w:szCs w:val="24"/>
              </w:rPr>
              <w:t>աշխատակազմի</w:t>
            </w:r>
            <w:proofErr w:type="spellEnd"/>
          </w:p>
          <w:p w14:paraId="04B35973" w14:textId="77777777" w:rsidR="00705C5C" w:rsidRPr="00551721" w:rsidRDefault="00705C5C" w:rsidP="00551721">
            <w:pPr>
              <w:tabs>
                <w:tab w:val="left" w:pos="993"/>
              </w:tabs>
              <w:ind w:firstLine="709"/>
              <w:rPr>
                <w:b/>
                <w:szCs w:val="24"/>
              </w:rPr>
            </w:pPr>
            <w:proofErr w:type="spellStart"/>
            <w:r w:rsidRPr="00551721">
              <w:rPr>
                <w:b/>
                <w:szCs w:val="24"/>
              </w:rPr>
              <w:t>ղեկավար</w:t>
            </w:r>
            <w:proofErr w:type="spellEnd"/>
          </w:p>
        </w:tc>
        <w:tc>
          <w:tcPr>
            <w:tcW w:w="4535" w:type="dxa"/>
            <w:vAlign w:val="bottom"/>
          </w:tcPr>
          <w:p w14:paraId="6F7B46A6" w14:textId="440AA03D" w:rsidR="00705C5C" w:rsidRPr="00551721" w:rsidRDefault="00551721" w:rsidP="00551721">
            <w:pPr>
              <w:tabs>
                <w:tab w:val="left" w:pos="993"/>
              </w:tabs>
              <w:ind w:firstLine="70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705C5C" w:rsidRPr="00551721">
              <w:rPr>
                <w:b/>
                <w:szCs w:val="24"/>
              </w:rPr>
              <w:t xml:space="preserve">Ա. </w:t>
            </w:r>
            <w:proofErr w:type="spellStart"/>
            <w:r w:rsidR="00705C5C" w:rsidRPr="00551721">
              <w:rPr>
                <w:b/>
                <w:szCs w:val="24"/>
              </w:rPr>
              <w:t>Հարությունյան</w:t>
            </w:r>
            <w:proofErr w:type="spellEnd"/>
          </w:p>
        </w:tc>
      </w:tr>
    </w:tbl>
    <w:p w14:paraId="594D5D8F" w14:textId="77777777" w:rsidR="00705C5C" w:rsidRPr="00551721" w:rsidRDefault="00705C5C" w:rsidP="00551721">
      <w:pPr>
        <w:tabs>
          <w:tab w:val="left" w:pos="993"/>
        </w:tabs>
        <w:rPr>
          <w:szCs w:val="24"/>
        </w:rPr>
      </w:pPr>
    </w:p>
    <w:p w14:paraId="080B1F1A" w14:textId="77777777" w:rsidR="0005213B" w:rsidRPr="00551721" w:rsidRDefault="0005213B" w:rsidP="00551721">
      <w:pPr>
        <w:tabs>
          <w:tab w:val="left" w:pos="993"/>
        </w:tabs>
        <w:rPr>
          <w:szCs w:val="24"/>
        </w:rPr>
      </w:pPr>
    </w:p>
    <w:p w14:paraId="7D8EF549" w14:textId="77777777" w:rsidR="00551721" w:rsidRDefault="00551721" w:rsidP="00551721">
      <w:pPr>
        <w:jc w:val="right"/>
        <w:rPr>
          <w:b/>
          <w:szCs w:val="24"/>
        </w:rPr>
      </w:pPr>
    </w:p>
    <w:p w14:paraId="6897BA9C" w14:textId="77777777" w:rsidR="00551721" w:rsidRDefault="00551721" w:rsidP="00551721">
      <w:pPr>
        <w:jc w:val="right"/>
        <w:rPr>
          <w:b/>
          <w:szCs w:val="24"/>
        </w:rPr>
      </w:pPr>
    </w:p>
    <w:p w14:paraId="77F92978" w14:textId="7064DDA3" w:rsidR="00511B98" w:rsidRPr="00551721" w:rsidRDefault="003D76E0" w:rsidP="00551721">
      <w:pPr>
        <w:jc w:val="right"/>
        <w:rPr>
          <w:b/>
          <w:szCs w:val="24"/>
        </w:rPr>
      </w:pPr>
      <w:r w:rsidRPr="00551721">
        <w:rPr>
          <w:b/>
          <w:szCs w:val="24"/>
        </w:rPr>
        <w:t>«</w:t>
      </w:r>
      <w:proofErr w:type="spellStart"/>
      <w:r w:rsidR="00511B98" w:rsidRPr="00551721">
        <w:rPr>
          <w:b/>
          <w:szCs w:val="24"/>
        </w:rPr>
        <w:t>Հավելված</w:t>
      </w:r>
      <w:proofErr w:type="spellEnd"/>
      <w:r w:rsidR="00511B98" w:rsidRPr="00551721">
        <w:rPr>
          <w:b/>
          <w:szCs w:val="24"/>
        </w:rPr>
        <w:t xml:space="preserve"> N </w:t>
      </w:r>
      <w:r w:rsidR="00D66013" w:rsidRPr="00551721">
        <w:rPr>
          <w:b/>
          <w:szCs w:val="24"/>
        </w:rPr>
        <w:t>2</w:t>
      </w:r>
    </w:p>
    <w:p w14:paraId="2CB8E84A" w14:textId="77777777" w:rsidR="00511B98" w:rsidRPr="00551721" w:rsidRDefault="00511B98" w:rsidP="00551721">
      <w:pPr>
        <w:jc w:val="right"/>
        <w:rPr>
          <w:b/>
          <w:szCs w:val="24"/>
        </w:rPr>
      </w:pPr>
      <w:r w:rsidRPr="00551721">
        <w:rPr>
          <w:b/>
          <w:szCs w:val="24"/>
        </w:rPr>
        <w:t xml:space="preserve">ՀՀ </w:t>
      </w:r>
      <w:proofErr w:type="spellStart"/>
      <w:r w:rsidRPr="00551721">
        <w:rPr>
          <w:b/>
          <w:szCs w:val="24"/>
        </w:rPr>
        <w:t>կառավարության</w:t>
      </w:r>
      <w:proofErr w:type="spellEnd"/>
      <w:r w:rsidRPr="00551721">
        <w:rPr>
          <w:b/>
          <w:szCs w:val="24"/>
        </w:rPr>
        <w:t xml:space="preserve"> 2012 </w:t>
      </w:r>
      <w:proofErr w:type="spellStart"/>
      <w:r w:rsidRPr="00551721">
        <w:rPr>
          <w:b/>
          <w:szCs w:val="24"/>
        </w:rPr>
        <w:t>թվականի</w:t>
      </w:r>
      <w:proofErr w:type="spellEnd"/>
    </w:p>
    <w:p w14:paraId="4CB436EC" w14:textId="77777777" w:rsidR="00511B98" w:rsidRPr="00551721" w:rsidRDefault="00511B98" w:rsidP="00551721">
      <w:pPr>
        <w:jc w:val="right"/>
        <w:rPr>
          <w:b/>
          <w:szCs w:val="24"/>
        </w:rPr>
      </w:pPr>
      <w:proofErr w:type="spellStart"/>
      <w:r w:rsidRPr="00551721">
        <w:rPr>
          <w:b/>
          <w:szCs w:val="24"/>
        </w:rPr>
        <w:t>հոկտեմբերի</w:t>
      </w:r>
      <w:proofErr w:type="spellEnd"/>
      <w:r w:rsidRPr="00551721">
        <w:rPr>
          <w:b/>
          <w:szCs w:val="24"/>
        </w:rPr>
        <w:t xml:space="preserve"> 25-ի N 1348</w:t>
      </w:r>
      <w:r w:rsidR="003F6623" w:rsidRPr="00551721">
        <w:rPr>
          <w:b/>
          <w:szCs w:val="24"/>
        </w:rPr>
        <w:t>-</w:t>
      </w:r>
      <w:r w:rsidRPr="00551721">
        <w:rPr>
          <w:b/>
          <w:szCs w:val="24"/>
        </w:rPr>
        <w:t xml:space="preserve">Ն </w:t>
      </w:r>
      <w:proofErr w:type="spellStart"/>
      <w:r w:rsidRPr="00551721">
        <w:rPr>
          <w:b/>
          <w:szCs w:val="24"/>
        </w:rPr>
        <w:t>որոշման</w:t>
      </w:r>
      <w:proofErr w:type="spellEnd"/>
    </w:p>
    <w:p w14:paraId="38ABE5FC" w14:textId="77777777" w:rsidR="00511B98" w:rsidRPr="00551721" w:rsidRDefault="00511B98" w:rsidP="00551721">
      <w:pPr>
        <w:spacing w:line="240" w:lineRule="auto"/>
        <w:rPr>
          <w:szCs w:val="24"/>
        </w:rPr>
      </w:pPr>
    </w:p>
    <w:p w14:paraId="35A2BDC1" w14:textId="77777777" w:rsidR="003F6623" w:rsidRPr="00551721" w:rsidRDefault="003F6623" w:rsidP="00551721">
      <w:pPr>
        <w:spacing w:line="240" w:lineRule="auto"/>
        <w:jc w:val="center"/>
        <w:rPr>
          <w:b/>
          <w:szCs w:val="24"/>
        </w:rPr>
      </w:pPr>
      <w:r w:rsidRPr="00551721">
        <w:rPr>
          <w:b/>
          <w:szCs w:val="24"/>
        </w:rPr>
        <w:t>ՀԱՅԱՍՏԱՆԻ ՀԱՆՐԱՊԵՏՈՒԹՅԱՆ ՏԱՐԱԾՔԱՅԻՆ ԿԱՌԱՎԱՐՄԱՆ ԵՎ ԵՆԹԱԿԱՌՈՒՑՎԱԾՔՆԵՐԻ ՆԱԽԱՐԱՐՈՒԹՅՈՒՆ</w:t>
      </w:r>
    </w:p>
    <w:p w14:paraId="3F565A59" w14:textId="77777777" w:rsidR="003F6623" w:rsidRPr="00551721" w:rsidRDefault="003F6623" w:rsidP="00551721">
      <w:pPr>
        <w:spacing w:line="240" w:lineRule="auto"/>
        <w:rPr>
          <w:b/>
          <w:color w:val="FF0000"/>
          <w:szCs w:val="24"/>
        </w:rPr>
      </w:pPr>
    </w:p>
    <w:p w14:paraId="6ED4DBE0" w14:textId="77777777" w:rsidR="003F6623" w:rsidRPr="00551721" w:rsidRDefault="003F6623" w:rsidP="00551721">
      <w:pPr>
        <w:spacing w:line="240" w:lineRule="auto"/>
        <w:jc w:val="center"/>
        <w:rPr>
          <w:b/>
          <w:szCs w:val="24"/>
        </w:rPr>
      </w:pPr>
      <w:r w:rsidRPr="00551721">
        <w:rPr>
          <w:b/>
          <w:szCs w:val="24"/>
        </w:rPr>
        <w:t>Տ Ա Ր Ե Կ Ա Ն   Հ Ա Շ Վ Ե Տ Վ ՈՒ Թ Յ ՈՒ Ն</w:t>
      </w:r>
    </w:p>
    <w:p w14:paraId="77040E84" w14:textId="77777777" w:rsidR="003F6623" w:rsidRPr="00551721" w:rsidRDefault="003F6623" w:rsidP="00551721">
      <w:pPr>
        <w:spacing w:line="240" w:lineRule="auto"/>
        <w:jc w:val="center"/>
        <w:rPr>
          <w:b/>
          <w:szCs w:val="24"/>
        </w:rPr>
      </w:pPr>
    </w:p>
    <w:p w14:paraId="71ADDEC1" w14:textId="39D3CE60" w:rsidR="003F6623" w:rsidRPr="00551721" w:rsidRDefault="00D47459" w:rsidP="00551721">
      <w:pPr>
        <w:spacing w:line="240" w:lineRule="auto"/>
        <w:jc w:val="center"/>
        <w:rPr>
          <w:b/>
          <w:szCs w:val="24"/>
        </w:rPr>
      </w:pPr>
      <w:r w:rsidRPr="00551721">
        <w:rPr>
          <w:b/>
          <w:szCs w:val="24"/>
        </w:rPr>
        <w:t xml:space="preserve">ՊԻՆԴ </w:t>
      </w:r>
      <w:r w:rsidR="00534314" w:rsidRPr="00551721">
        <w:rPr>
          <w:b/>
          <w:szCs w:val="24"/>
        </w:rPr>
        <w:t>ՕԳՏԱԿԱՐ ՀԱՆԱԾՈՆԵՐԻ ՊԱՇԱՐՆԵՐԻ</w:t>
      </w:r>
      <w:r w:rsidR="003D76E0" w:rsidRPr="00551721">
        <w:rPr>
          <w:b/>
          <w:szCs w:val="24"/>
        </w:rPr>
        <w:t xml:space="preserve"> </w:t>
      </w:r>
      <w:r w:rsidR="00796FE5" w:rsidRPr="00551721">
        <w:rPr>
          <w:b/>
          <w:szCs w:val="24"/>
        </w:rPr>
        <w:t>ՇԱՐԺԻ</w:t>
      </w:r>
      <w:r w:rsidR="00534314" w:rsidRPr="00551721">
        <w:rPr>
          <w:b/>
          <w:szCs w:val="24"/>
        </w:rPr>
        <w:t xml:space="preserve"> ՎԵՐԱԲԵՐՅԱԼ</w:t>
      </w:r>
    </w:p>
    <w:p w14:paraId="3647753F" w14:textId="77777777" w:rsidR="003F6623" w:rsidRPr="00551721" w:rsidRDefault="003F6623" w:rsidP="00551721">
      <w:pPr>
        <w:spacing w:line="240" w:lineRule="auto"/>
        <w:jc w:val="center"/>
        <w:rPr>
          <w:b/>
          <w:szCs w:val="24"/>
        </w:rPr>
      </w:pPr>
    </w:p>
    <w:p w14:paraId="6E69B159" w14:textId="77777777" w:rsidR="003F6623" w:rsidRPr="00551721" w:rsidRDefault="00C50A36" w:rsidP="00551721">
      <w:pPr>
        <w:spacing w:line="240" w:lineRule="auto"/>
        <w:jc w:val="center"/>
        <w:rPr>
          <w:b/>
          <w:szCs w:val="24"/>
        </w:rPr>
      </w:pPr>
      <w:proofErr w:type="spellStart"/>
      <w:r w:rsidRPr="00551721">
        <w:rPr>
          <w:b/>
          <w:szCs w:val="24"/>
        </w:rPr>
        <w:t>Հաշվետու</w:t>
      </w:r>
      <w:proofErr w:type="spellEnd"/>
      <w:r w:rsidRPr="00551721">
        <w:rPr>
          <w:b/>
          <w:szCs w:val="24"/>
        </w:rPr>
        <w:t xml:space="preserve"> </w:t>
      </w:r>
      <w:proofErr w:type="spellStart"/>
      <w:r w:rsidRPr="00551721">
        <w:rPr>
          <w:b/>
          <w:szCs w:val="24"/>
        </w:rPr>
        <w:t>տարի</w:t>
      </w:r>
      <w:proofErr w:type="spellEnd"/>
      <w:r w:rsidRPr="00551721">
        <w:rPr>
          <w:b/>
          <w:szCs w:val="24"/>
        </w:rPr>
        <w:t xml:space="preserve">՝ </w:t>
      </w:r>
      <w:r w:rsidR="003F6623" w:rsidRPr="00551721">
        <w:rPr>
          <w:b/>
          <w:szCs w:val="24"/>
        </w:rPr>
        <w:t>20</w:t>
      </w:r>
      <w:r w:rsidR="003D76E0" w:rsidRPr="00551721">
        <w:rPr>
          <w:b/>
          <w:szCs w:val="24"/>
        </w:rPr>
        <w:t>……</w:t>
      </w:r>
      <w:r w:rsidR="003F6623" w:rsidRPr="00551721">
        <w:rPr>
          <w:b/>
          <w:szCs w:val="24"/>
        </w:rPr>
        <w:t xml:space="preserve"> թ.</w:t>
      </w:r>
    </w:p>
    <w:p w14:paraId="67C59DC3" w14:textId="77777777" w:rsidR="0001597C" w:rsidRPr="00551721" w:rsidRDefault="0001597C" w:rsidP="00551721">
      <w:pPr>
        <w:spacing w:line="240" w:lineRule="auto"/>
        <w:rPr>
          <w:szCs w:val="24"/>
        </w:rPr>
      </w:pPr>
    </w:p>
    <w:tbl>
      <w:tblPr>
        <w:tblStyle w:val="aa"/>
        <w:tblW w:w="10488" w:type="dxa"/>
        <w:jc w:val="center"/>
        <w:tblLook w:val="04A0" w:firstRow="1" w:lastRow="0" w:firstColumn="1" w:lastColumn="0" w:noHBand="0" w:noVBand="1"/>
      </w:tblPr>
      <w:tblGrid>
        <w:gridCol w:w="6348"/>
        <w:gridCol w:w="4140"/>
      </w:tblGrid>
      <w:tr w:rsidR="0001597C" w:rsidRPr="00551721" w14:paraId="35F75E15" w14:textId="77777777" w:rsidTr="007036E5">
        <w:trPr>
          <w:trHeight w:val="1408"/>
          <w:jc w:val="center"/>
        </w:trPr>
        <w:tc>
          <w:tcPr>
            <w:tcW w:w="5953" w:type="dxa"/>
          </w:tcPr>
          <w:p w14:paraId="23423A8D" w14:textId="77777777" w:rsidR="00C17A63" w:rsidRPr="00551721" w:rsidRDefault="0001597C" w:rsidP="00551721">
            <w:pPr>
              <w:spacing w:before="12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Ներկայաց</w:t>
            </w:r>
            <w:r w:rsidR="00DA79A5" w:rsidRPr="00551721">
              <w:rPr>
                <w:rFonts w:eastAsia="Times New Roman" w:cs="Times New Roman"/>
                <w:szCs w:val="24"/>
                <w:lang w:eastAsia="ru-RU"/>
              </w:rPr>
              <w:t>ն</w:t>
            </w:r>
            <w:r w:rsidRPr="00551721">
              <w:rPr>
                <w:rFonts w:eastAsia="Times New Roman" w:cs="Times New Roman"/>
                <w:szCs w:val="24"/>
                <w:lang w:eastAsia="ru-RU"/>
              </w:rPr>
              <w:t>ում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է</w:t>
            </w:r>
            <w:r w:rsidR="00DE6B12" w:rsidRPr="00551721">
              <w:rPr>
                <w:rFonts w:eastAsia="Times New Roman" w:cs="Times New Roman"/>
                <w:szCs w:val="24"/>
                <w:lang w:eastAsia="ru-RU"/>
              </w:rPr>
              <w:t>՝</w:t>
            </w:r>
          </w:p>
          <w:p w14:paraId="3ECCFE9A" w14:textId="77777777" w:rsidR="00DE6B12" w:rsidRPr="00551721" w:rsidRDefault="00DE6B12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59502971" w14:textId="77777777" w:rsidR="0001597C" w:rsidRPr="00551721" w:rsidRDefault="0001597C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</w:t>
            </w:r>
            <w:r w:rsidR="00A71E73" w:rsidRPr="00551721">
              <w:rPr>
                <w:rFonts w:eastAsia="Times New Roman" w:cs="Times New Roman"/>
                <w:szCs w:val="24"/>
                <w:lang w:eastAsia="ru-RU"/>
              </w:rPr>
              <w:t>________</w:t>
            </w:r>
          </w:p>
          <w:p w14:paraId="7352C989" w14:textId="77777777" w:rsidR="00A71E73" w:rsidRPr="00551721" w:rsidRDefault="00A71E73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4A0A85C7" w14:textId="77777777" w:rsidR="00DC1999" w:rsidRPr="00551721" w:rsidRDefault="00DC1999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ՀՎՀՀ</w:t>
            </w:r>
            <w:r w:rsidR="0011131E" w:rsidRPr="00551721">
              <w:rPr>
                <w:rFonts w:eastAsia="Times New Roman" w:cs="Times New Roman"/>
                <w:szCs w:val="24"/>
                <w:lang w:eastAsia="ru-RU"/>
              </w:rPr>
              <w:t>՝</w:t>
            </w:r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_______________________________________</w:t>
            </w:r>
          </w:p>
          <w:p w14:paraId="10BB0A9F" w14:textId="77777777" w:rsidR="00A71E73" w:rsidRPr="00551721" w:rsidRDefault="001A70AC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Գտնվելու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վայրը</w:t>
            </w:r>
            <w:proofErr w:type="spellEnd"/>
            <w:r w:rsidR="0011131E" w:rsidRPr="00551721">
              <w:rPr>
                <w:rFonts w:eastAsia="Times New Roman" w:cs="Times New Roman"/>
                <w:szCs w:val="24"/>
                <w:lang w:eastAsia="ru-RU"/>
              </w:rPr>
              <w:t>՝</w:t>
            </w:r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>______________________________</w:t>
            </w:r>
            <w:r w:rsidR="00BA294A" w:rsidRPr="00551721">
              <w:rPr>
                <w:rFonts w:eastAsia="Times New Roman" w:cs="Times New Roman"/>
                <w:szCs w:val="24"/>
                <w:lang w:eastAsia="ru-RU"/>
              </w:rPr>
              <w:t>_____</w:t>
            </w:r>
          </w:p>
          <w:p w14:paraId="72933BBE" w14:textId="77777777" w:rsidR="001A70AC" w:rsidRPr="00551721" w:rsidRDefault="001A70AC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lastRenderedPageBreak/>
              <w:t>__________________________________________________</w:t>
            </w:r>
          </w:p>
          <w:p w14:paraId="1567DAE4" w14:textId="77777777" w:rsidR="001A70AC" w:rsidRPr="00551721" w:rsidRDefault="001A70AC" w:rsidP="00551721">
            <w:pPr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մարզը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համայնքը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հասցեն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)</w:t>
            </w:r>
          </w:p>
          <w:p w14:paraId="4C4521D6" w14:textId="77777777" w:rsidR="001A70AC" w:rsidRPr="00551721" w:rsidRDefault="0001597C" w:rsidP="00551721">
            <w:pPr>
              <w:spacing w:before="12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Գ</w:t>
            </w:r>
            <w:r w:rsidR="001A70AC" w:rsidRPr="00551721">
              <w:rPr>
                <w:rFonts w:eastAsia="Times New Roman" w:cs="Times New Roman"/>
                <w:szCs w:val="24"/>
                <w:lang w:eastAsia="ru-RU"/>
              </w:rPr>
              <w:t>ործունեության</w:t>
            </w:r>
            <w:proofErr w:type="spellEnd"/>
            <w:r w:rsidR="001A70AC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1A70AC" w:rsidRPr="00551721">
              <w:rPr>
                <w:rFonts w:eastAsia="Times New Roman" w:cs="Times New Roman"/>
                <w:szCs w:val="24"/>
                <w:lang w:eastAsia="ru-RU"/>
              </w:rPr>
              <w:t>իրականացման</w:t>
            </w:r>
            <w:proofErr w:type="spellEnd"/>
            <w:r w:rsidR="001A70AC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1A70AC" w:rsidRPr="00551721">
              <w:rPr>
                <w:rFonts w:eastAsia="Times New Roman" w:cs="Times New Roman"/>
                <w:szCs w:val="24"/>
                <w:lang w:eastAsia="ru-RU"/>
              </w:rPr>
              <w:t>վայրը</w:t>
            </w:r>
            <w:proofErr w:type="spellEnd"/>
            <w:r w:rsidR="00890ED8" w:rsidRPr="00551721">
              <w:rPr>
                <w:rFonts w:eastAsia="Times New Roman" w:cs="Times New Roman"/>
                <w:szCs w:val="24"/>
                <w:lang w:eastAsia="ru-RU"/>
              </w:rPr>
              <w:t>՝</w:t>
            </w:r>
          </w:p>
          <w:p w14:paraId="132FF3C0" w14:textId="77777777" w:rsidR="001A70AC" w:rsidRPr="00551721" w:rsidRDefault="001A70AC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31A6BA88" w14:textId="77777777" w:rsidR="001A70AC" w:rsidRPr="00551721" w:rsidRDefault="001A70AC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644ECC92" w14:textId="77777777" w:rsidR="001A70AC" w:rsidRPr="00551721" w:rsidRDefault="001A70AC" w:rsidP="00551721">
            <w:pPr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մարզը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համայնքը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հասցեն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)</w:t>
            </w:r>
          </w:p>
          <w:p w14:paraId="3E0ADCB9" w14:textId="77777777" w:rsidR="001A70AC" w:rsidRPr="00551721" w:rsidRDefault="0001597C" w:rsidP="00551721">
            <w:pPr>
              <w:spacing w:before="12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Էլեկտրոնային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փոստի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հասցեն</w:t>
            </w:r>
            <w:proofErr w:type="spellEnd"/>
            <w:r w:rsidR="006B047C" w:rsidRPr="00551721">
              <w:rPr>
                <w:rFonts w:eastAsia="Times New Roman" w:cs="Times New Roman"/>
                <w:szCs w:val="24"/>
                <w:lang w:eastAsia="ru-RU"/>
              </w:rPr>
              <w:t xml:space="preserve"> և</w:t>
            </w:r>
            <w:r w:rsidR="00B75700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75700" w:rsidRPr="00551721">
              <w:rPr>
                <w:rFonts w:eastAsia="Times New Roman" w:cs="Times New Roman"/>
                <w:szCs w:val="24"/>
                <w:lang w:val="ru-RU" w:eastAsia="ru-RU"/>
              </w:rPr>
              <w:t>հեռախ</w:t>
            </w:r>
            <w:r w:rsidR="0019669D" w:rsidRPr="00551721">
              <w:rPr>
                <w:rFonts w:eastAsia="Times New Roman" w:cs="Times New Roman"/>
                <w:szCs w:val="24"/>
                <w:lang w:val="ru-RU" w:eastAsia="ru-RU"/>
              </w:rPr>
              <w:t>ո</w:t>
            </w:r>
            <w:r w:rsidR="00B75700" w:rsidRPr="00551721">
              <w:rPr>
                <w:rFonts w:eastAsia="Times New Roman" w:cs="Times New Roman"/>
                <w:szCs w:val="24"/>
                <w:lang w:val="ru-RU" w:eastAsia="ru-RU"/>
              </w:rPr>
              <w:t>սահամար</w:t>
            </w:r>
            <w:r w:rsidR="006B047C" w:rsidRPr="00551721">
              <w:rPr>
                <w:rFonts w:eastAsia="Times New Roman" w:cs="Times New Roman"/>
                <w:szCs w:val="24"/>
                <w:lang w:eastAsia="ru-RU"/>
              </w:rPr>
              <w:t>ը</w:t>
            </w:r>
            <w:r w:rsidR="0011131E" w:rsidRPr="00551721">
              <w:rPr>
                <w:rFonts w:eastAsia="Times New Roman" w:cs="Times New Roman"/>
                <w:szCs w:val="24"/>
                <w:lang w:eastAsia="ru-RU"/>
              </w:rPr>
              <w:t>՝</w:t>
            </w:r>
          </w:p>
          <w:p w14:paraId="41C27D53" w14:textId="77777777" w:rsidR="0001597C" w:rsidRPr="00551721" w:rsidRDefault="001A70AC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5D4EA401" w14:textId="77777777" w:rsidR="0011131E" w:rsidRPr="00551721" w:rsidRDefault="0011131E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2CF6A5D0" w14:textId="77777777" w:rsidR="0011131E" w:rsidRPr="00551721" w:rsidRDefault="0011131E" w:rsidP="00551721">
            <w:pPr>
              <w:spacing w:before="360"/>
              <w:rPr>
                <w:szCs w:val="24"/>
              </w:rPr>
            </w:pPr>
          </w:p>
        </w:tc>
        <w:tc>
          <w:tcPr>
            <w:tcW w:w="4535" w:type="dxa"/>
          </w:tcPr>
          <w:p w14:paraId="0D43E22D" w14:textId="77777777" w:rsidR="00F010FF" w:rsidRPr="00551721" w:rsidRDefault="0001597C" w:rsidP="00551721">
            <w:pPr>
              <w:spacing w:before="240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Ձև</w:t>
            </w:r>
            <w:proofErr w:type="spellEnd"/>
            <w:r w:rsidRPr="00551721">
              <w:rPr>
                <w:rFonts w:eastAsia="Times New Roman" w:cs="Times New Roman"/>
                <w:b/>
                <w:szCs w:val="24"/>
                <w:lang w:eastAsia="ru-RU"/>
              </w:rPr>
              <w:t xml:space="preserve"> N </w:t>
            </w:r>
            <w:r w:rsidR="00DA430F" w:rsidRPr="00551721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94266C" w:rsidRPr="00551721">
              <w:rPr>
                <w:rFonts w:eastAsia="Times New Roman" w:cs="Times New Roman"/>
                <w:b/>
                <w:szCs w:val="24"/>
                <w:lang w:eastAsia="ru-RU"/>
              </w:rPr>
              <w:t>-</w:t>
            </w:r>
            <w:r w:rsidR="00DA430F" w:rsidRPr="00551721">
              <w:rPr>
                <w:rFonts w:eastAsia="Times New Roman" w:cs="Times New Roman"/>
                <w:b/>
                <w:szCs w:val="24"/>
                <w:lang w:eastAsia="ru-RU"/>
              </w:rPr>
              <w:t>Պ</w:t>
            </w:r>
            <w:r w:rsidR="00F010FF" w:rsidRPr="00551721">
              <w:rPr>
                <w:rFonts w:eastAsia="Times New Roman" w:cs="Times New Roman"/>
                <w:b/>
                <w:szCs w:val="24"/>
                <w:lang w:eastAsia="ru-RU"/>
              </w:rPr>
              <w:t>ՕՀ</w:t>
            </w:r>
            <w:r w:rsidR="007F3F3D" w:rsidRPr="00551721">
              <w:rPr>
                <w:rFonts w:eastAsia="Times New Roman" w:cs="Times New Roman"/>
                <w:b/>
                <w:szCs w:val="24"/>
                <w:lang w:eastAsia="ru-RU"/>
              </w:rPr>
              <w:t>Պ</w:t>
            </w:r>
          </w:p>
          <w:p w14:paraId="00488203" w14:textId="1FD867C3" w:rsidR="0094266C" w:rsidRPr="00551721" w:rsidRDefault="0094266C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պինդ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>օգտակար</w:t>
            </w:r>
            <w:proofErr w:type="spellEnd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>հանածոների</w:t>
            </w:r>
            <w:proofErr w:type="spellEnd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>պաշարների</w:t>
            </w:r>
            <w:proofErr w:type="spellEnd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BE47BA" w:rsidRPr="00551721">
              <w:rPr>
                <w:rFonts w:eastAsia="Times New Roman" w:cs="Times New Roman"/>
                <w:szCs w:val="24"/>
                <w:lang w:val="ru-RU" w:eastAsia="ru-RU"/>
              </w:rPr>
              <w:t>շարժի</w:t>
            </w:r>
            <w:proofErr w:type="spellEnd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01597C" w:rsidRPr="00551721">
              <w:rPr>
                <w:rFonts w:eastAsia="Times New Roman" w:cs="Times New Roman"/>
                <w:szCs w:val="24"/>
                <w:lang w:eastAsia="ru-RU"/>
              </w:rPr>
              <w:t>վերաբերյ</w:t>
            </w:r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>ալ</w:t>
            </w:r>
            <w:proofErr w:type="spellEnd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>տարեկան</w:t>
            </w:r>
            <w:proofErr w:type="spellEnd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>հաշվետվություն</w:t>
            </w:r>
            <w:proofErr w:type="spellEnd"/>
          </w:p>
          <w:p w14:paraId="78B06043" w14:textId="77777777" w:rsidR="0059434D" w:rsidRPr="00551721" w:rsidRDefault="0059434D" w:rsidP="00551721">
            <w:pPr>
              <w:spacing w:before="60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Ներկայացվում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է՝</w:t>
            </w:r>
          </w:p>
          <w:p w14:paraId="2169ECDE" w14:textId="77777777" w:rsidR="0059434D" w:rsidRPr="00551721" w:rsidRDefault="0001597C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ՀՀ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տարածքային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կառավարման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և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ենթակառուցվածքների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նախարարություն</w:t>
            </w:r>
            <w:proofErr w:type="spellEnd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spellStart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>Հանրապետական</w:t>
            </w:r>
            <w:proofErr w:type="spellEnd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>երկրաբանական</w:t>
            </w:r>
            <w:proofErr w:type="spellEnd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>ֆոնդ</w:t>
            </w:r>
            <w:proofErr w:type="spellEnd"/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D27898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9434D" w:rsidRPr="00551721">
              <w:rPr>
                <w:rFonts w:eastAsia="Times New Roman" w:cs="Times New Roman"/>
                <w:szCs w:val="24"/>
                <w:lang w:eastAsia="ru-RU"/>
              </w:rPr>
              <w:t>ՊՈԱԿ</w:t>
            </w:r>
          </w:p>
          <w:p w14:paraId="77B0D28B" w14:textId="77777777" w:rsidR="0001597C" w:rsidRPr="00551721" w:rsidRDefault="0001597C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lastRenderedPageBreak/>
              <w:t>(</w:t>
            </w:r>
            <w:proofErr w:type="spellStart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>էլեկտրոնային</w:t>
            </w:r>
            <w:proofErr w:type="spellEnd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 xml:space="preserve"> և </w:t>
            </w:r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2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օրինակ</w:t>
            </w:r>
            <w:proofErr w:type="spellEnd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F010FF" w:rsidRPr="00551721">
              <w:rPr>
                <w:rFonts w:eastAsia="Times New Roman" w:cs="Times New Roman"/>
                <w:szCs w:val="24"/>
                <w:lang w:eastAsia="ru-RU"/>
              </w:rPr>
              <w:t>թղթային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14:paraId="558A0CCA" w14:textId="77777777" w:rsidR="00887EBC" w:rsidRPr="00551721" w:rsidRDefault="00887EBC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Օրինակ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՝ __________</w:t>
            </w:r>
          </w:p>
          <w:p w14:paraId="2C19899C" w14:textId="77777777" w:rsidR="008E036A" w:rsidRPr="00551721" w:rsidRDefault="008E036A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</w:p>
          <w:p w14:paraId="6AC0F28C" w14:textId="77777777" w:rsidR="00CA0519" w:rsidRPr="00551721" w:rsidRDefault="00CA0519" w:rsidP="00551721">
            <w:pPr>
              <w:spacing w:before="60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Ղեկավար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՝ _________________________</w:t>
            </w:r>
          </w:p>
          <w:p w14:paraId="0725CCA4" w14:textId="77777777" w:rsidR="00CA0519" w:rsidRPr="00551721" w:rsidRDefault="00CA0519" w:rsidP="00551721">
            <w:pPr>
              <w:spacing w:before="60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          Կ.Տ.</w:t>
            </w:r>
          </w:p>
          <w:p w14:paraId="502852A5" w14:textId="77777777" w:rsidR="00CA0519" w:rsidRPr="00551721" w:rsidRDefault="00CA0519" w:rsidP="00551721">
            <w:pPr>
              <w:spacing w:before="600"/>
              <w:rPr>
                <w:i/>
                <w:szCs w:val="24"/>
              </w:rPr>
            </w:pPr>
            <w:r w:rsidRPr="00551721">
              <w:rPr>
                <w:i/>
                <w:szCs w:val="24"/>
              </w:rPr>
              <w:t>«_____»____________________ 20_____</w:t>
            </w:r>
            <w:r w:rsidR="00E77BEE" w:rsidRPr="00551721">
              <w:rPr>
                <w:i/>
                <w:szCs w:val="24"/>
              </w:rPr>
              <w:t xml:space="preserve"> </w:t>
            </w:r>
            <w:r w:rsidRPr="00551721">
              <w:rPr>
                <w:i/>
                <w:szCs w:val="24"/>
              </w:rPr>
              <w:t>թ.</w:t>
            </w:r>
          </w:p>
        </w:tc>
      </w:tr>
    </w:tbl>
    <w:p w14:paraId="6DE112CF" w14:textId="77777777" w:rsidR="002D5AE7" w:rsidRPr="00551721" w:rsidRDefault="002D5AE7" w:rsidP="00551721">
      <w:pPr>
        <w:spacing w:line="240" w:lineRule="auto"/>
        <w:rPr>
          <w:szCs w:val="24"/>
        </w:rPr>
      </w:pPr>
    </w:p>
    <w:p w14:paraId="6E9B7E77" w14:textId="77777777" w:rsidR="00031B6A" w:rsidRPr="00551721" w:rsidRDefault="00031B6A" w:rsidP="00551721">
      <w:pPr>
        <w:rPr>
          <w:color w:val="FF0000"/>
          <w:szCs w:val="24"/>
        </w:rPr>
        <w:sectPr w:rsidR="00031B6A" w:rsidRPr="00551721" w:rsidSect="00E00A16">
          <w:pgSz w:w="11906" w:h="16838" w:code="9"/>
          <w:pgMar w:top="851" w:right="567" w:bottom="851" w:left="1134" w:header="567" w:footer="567" w:gutter="0"/>
          <w:cols w:space="708"/>
          <w:docGrid w:linePitch="360"/>
        </w:sectPr>
      </w:pPr>
    </w:p>
    <w:p w14:paraId="5E4F9164" w14:textId="77777777" w:rsidR="003F6623" w:rsidRPr="00551721" w:rsidRDefault="006427B4" w:rsidP="00551721">
      <w:pPr>
        <w:rPr>
          <w:szCs w:val="24"/>
        </w:rPr>
      </w:pPr>
      <w:proofErr w:type="spellStart"/>
      <w:r w:rsidRPr="00551721">
        <w:rPr>
          <w:szCs w:val="24"/>
        </w:rPr>
        <w:lastRenderedPageBreak/>
        <w:t>Ընդերքօգտագործողի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անվանումը</w:t>
      </w:r>
      <w:proofErr w:type="spellEnd"/>
      <w:r w:rsidR="004326DF" w:rsidRPr="00551721">
        <w:rPr>
          <w:szCs w:val="24"/>
        </w:rPr>
        <w:t xml:space="preserve">, </w:t>
      </w:r>
      <w:r w:rsidR="0079666E" w:rsidRPr="00551721">
        <w:rPr>
          <w:szCs w:val="24"/>
          <w:lang w:val="ru-RU"/>
        </w:rPr>
        <w:t>հաշվետու</w:t>
      </w:r>
      <w:r w:rsidR="0079666E" w:rsidRPr="00551721">
        <w:rPr>
          <w:szCs w:val="24"/>
        </w:rPr>
        <w:t xml:space="preserve"> </w:t>
      </w:r>
      <w:r w:rsidR="0079666E" w:rsidRPr="00551721">
        <w:rPr>
          <w:szCs w:val="24"/>
          <w:lang w:val="ru-RU"/>
        </w:rPr>
        <w:t>տարին</w:t>
      </w:r>
      <w:r w:rsidR="00F73A0F" w:rsidRPr="00551721">
        <w:rPr>
          <w:szCs w:val="24"/>
        </w:rPr>
        <w:tab/>
      </w:r>
      <w:r w:rsidRPr="00551721">
        <w:rPr>
          <w:szCs w:val="24"/>
        </w:rPr>
        <w:t>_______________________________</w:t>
      </w:r>
      <w:r w:rsidR="004326DF" w:rsidRPr="00551721">
        <w:rPr>
          <w:szCs w:val="24"/>
        </w:rPr>
        <w:t>_</w:t>
      </w:r>
      <w:r w:rsidR="0079666E" w:rsidRPr="00551721">
        <w:rPr>
          <w:szCs w:val="24"/>
        </w:rPr>
        <w:t>____________</w:t>
      </w:r>
      <w:r w:rsidR="004326DF" w:rsidRPr="00551721">
        <w:rPr>
          <w:szCs w:val="24"/>
        </w:rPr>
        <w:t>_</w:t>
      </w:r>
      <w:r w:rsidRPr="00551721">
        <w:rPr>
          <w:szCs w:val="24"/>
        </w:rPr>
        <w:t>_________________________________</w:t>
      </w:r>
      <w:r w:rsidR="006865CD" w:rsidRPr="00551721">
        <w:rPr>
          <w:szCs w:val="24"/>
        </w:rPr>
        <w:t>_</w:t>
      </w:r>
      <w:r w:rsidRPr="00551721">
        <w:rPr>
          <w:szCs w:val="24"/>
        </w:rPr>
        <w:t>_</w:t>
      </w:r>
    </w:p>
    <w:p w14:paraId="2D899467" w14:textId="77777777" w:rsidR="001445E7" w:rsidRPr="00551721" w:rsidRDefault="001445E7" w:rsidP="00551721">
      <w:pPr>
        <w:ind w:right="-1"/>
        <w:rPr>
          <w:szCs w:val="24"/>
        </w:rPr>
      </w:pPr>
      <w:proofErr w:type="spellStart"/>
      <w:r w:rsidRPr="00551721">
        <w:rPr>
          <w:szCs w:val="24"/>
        </w:rPr>
        <w:t>Օգտակար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հանածոյի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անվանումը</w:t>
      </w:r>
      <w:proofErr w:type="spellEnd"/>
      <w:r w:rsidR="006766AC" w:rsidRPr="00551721">
        <w:rPr>
          <w:szCs w:val="24"/>
        </w:rPr>
        <w:tab/>
      </w:r>
      <w:r w:rsidRPr="00551721">
        <w:rPr>
          <w:szCs w:val="24"/>
        </w:rPr>
        <w:t>_________________________________________________________</w:t>
      </w:r>
      <w:r w:rsidR="004326DF" w:rsidRPr="00551721">
        <w:rPr>
          <w:szCs w:val="24"/>
        </w:rPr>
        <w:t>_____________________________</w:t>
      </w:r>
      <w:r w:rsidRPr="00551721">
        <w:rPr>
          <w:szCs w:val="24"/>
        </w:rPr>
        <w:t>_________</w:t>
      </w:r>
      <w:r w:rsidR="006865CD" w:rsidRPr="00551721">
        <w:rPr>
          <w:szCs w:val="24"/>
        </w:rPr>
        <w:t>___</w:t>
      </w:r>
      <w:r w:rsidRPr="00551721">
        <w:rPr>
          <w:szCs w:val="24"/>
        </w:rPr>
        <w:t>__</w:t>
      </w:r>
    </w:p>
    <w:p w14:paraId="120EFC8D" w14:textId="77777777" w:rsidR="001445E7" w:rsidRPr="00551721" w:rsidRDefault="001445E7" w:rsidP="00551721">
      <w:pPr>
        <w:ind w:right="-1"/>
        <w:rPr>
          <w:szCs w:val="24"/>
        </w:rPr>
      </w:pPr>
      <w:proofErr w:type="spellStart"/>
      <w:r w:rsidRPr="00551721">
        <w:rPr>
          <w:szCs w:val="24"/>
        </w:rPr>
        <w:t>Պաշարների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չափման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միավորը</w:t>
      </w:r>
      <w:proofErr w:type="spellEnd"/>
      <w:r w:rsidR="006766AC" w:rsidRPr="00551721">
        <w:rPr>
          <w:szCs w:val="24"/>
        </w:rPr>
        <w:tab/>
      </w:r>
      <w:r w:rsidRPr="00551721">
        <w:rPr>
          <w:szCs w:val="24"/>
        </w:rPr>
        <w:t>________________________________________</w:t>
      </w:r>
      <w:r w:rsidR="006865CD" w:rsidRPr="00551721">
        <w:rPr>
          <w:szCs w:val="24"/>
        </w:rPr>
        <w:t>___</w:t>
      </w:r>
      <w:r w:rsidRPr="00551721">
        <w:rPr>
          <w:szCs w:val="24"/>
        </w:rPr>
        <w:t>_______________</w:t>
      </w:r>
      <w:r w:rsidR="004326DF" w:rsidRPr="00551721">
        <w:rPr>
          <w:szCs w:val="24"/>
        </w:rPr>
        <w:t>___________________________</w:t>
      </w:r>
      <w:r w:rsidRPr="00551721">
        <w:rPr>
          <w:szCs w:val="24"/>
        </w:rPr>
        <w:t>_______________</w:t>
      </w:r>
    </w:p>
    <w:p w14:paraId="63FB6B7C" w14:textId="77777777" w:rsidR="00031B6A" w:rsidRPr="00551721" w:rsidRDefault="00031B6A" w:rsidP="00551721">
      <w:pPr>
        <w:ind w:right="-1"/>
        <w:rPr>
          <w:szCs w:val="24"/>
        </w:rPr>
      </w:pPr>
    </w:p>
    <w:tbl>
      <w:tblPr>
        <w:tblStyle w:val="aa"/>
        <w:tblW w:w="1560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03"/>
        <w:gridCol w:w="1039"/>
        <w:gridCol w:w="993"/>
        <w:gridCol w:w="809"/>
        <w:gridCol w:w="608"/>
        <w:gridCol w:w="567"/>
        <w:gridCol w:w="478"/>
        <w:gridCol w:w="709"/>
        <w:gridCol w:w="709"/>
        <w:gridCol w:w="708"/>
        <w:gridCol w:w="709"/>
        <w:gridCol w:w="709"/>
        <w:gridCol w:w="709"/>
        <w:gridCol w:w="567"/>
        <w:gridCol w:w="708"/>
        <w:gridCol w:w="1365"/>
        <w:gridCol w:w="709"/>
        <w:gridCol w:w="1057"/>
        <w:gridCol w:w="1232"/>
      </w:tblGrid>
      <w:tr w:rsidR="00272AE9" w:rsidRPr="00551721" w14:paraId="34FD0CB0" w14:textId="77777777" w:rsidTr="004D14A4">
        <w:trPr>
          <w:trHeight w:val="404"/>
          <w:jc w:val="center"/>
        </w:trPr>
        <w:tc>
          <w:tcPr>
            <w:tcW w:w="421" w:type="dxa"/>
            <w:vMerge w:val="restart"/>
            <w:vAlign w:val="center"/>
          </w:tcPr>
          <w:p w14:paraId="3F57721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</w:rPr>
              <w:t>Հ/Հ</w:t>
            </w:r>
          </w:p>
        </w:tc>
        <w:tc>
          <w:tcPr>
            <w:tcW w:w="803" w:type="dxa"/>
            <w:vMerge w:val="restart"/>
            <w:vAlign w:val="center"/>
          </w:tcPr>
          <w:p w14:paraId="18C030AD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Մարզը, հանքավայրը, տեղամասը, տեղադիրքը, ընդերքօգտագործման պայմանագրի և թույտվության համարները</w:t>
            </w:r>
          </w:p>
        </w:tc>
        <w:tc>
          <w:tcPr>
            <w:tcW w:w="1039" w:type="dxa"/>
            <w:vMerge w:val="restart"/>
            <w:vAlign w:val="center"/>
          </w:tcPr>
          <w:p w14:paraId="2018144C" w14:textId="575F1CB2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ա) շահագործման տարին, բ) նախագծային տարեկան հզորությունը, գ) պաշարների հաշվարկման խորությունը, ե) մշակման առավելագույն և ընթացիկ խորությունները, զ) մակաբացման գործակիցները</w:t>
            </w:r>
          </w:p>
        </w:tc>
        <w:tc>
          <w:tcPr>
            <w:tcW w:w="993" w:type="dxa"/>
            <w:vMerge w:val="restart"/>
            <w:vAlign w:val="center"/>
          </w:tcPr>
          <w:p w14:paraId="56CF6AF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ա) օգտակար հանածոյի տեսակը բ) օգտակար բաղադրիչների և վնասակար խառնուկների միջին պարունակությունը (օգտակար հանածոյի ելքը)</w:t>
            </w:r>
          </w:p>
        </w:tc>
        <w:tc>
          <w:tcPr>
            <w:tcW w:w="809" w:type="dxa"/>
            <w:vMerge w:val="restart"/>
            <w:vAlign w:val="center"/>
          </w:tcPr>
          <w:p w14:paraId="6E47913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Պաշարներ</w:t>
            </w:r>
            <w:r w:rsidRPr="00551721">
              <w:rPr>
                <w:szCs w:val="24"/>
              </w:rPr>
              <w:t xml:space="preserve">ի </w:t>
            </w:r>
            <w:r w:rsidRPr="00551721">
              <w:rPr>
                <w:szCs w:val="24"/>
                <w:lang w:val="hy-AM"/>
              </w:rPr>
              <w:t>կարգեր</w:t>
            </w:r>
            <w:r w:rsidRPr="00551721">
              <w:rPr>
                <w:szCs w:val="24"/>
              </w:rPr>
              <w:t>ը</w:t>
            </w:r>
          </w:p>
          <w:p w14:paraId="4A9BFFF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A</w:t>
            </w:r>
          </w:p>
          <w:p w14:paraId="5DB79E1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B</w:t>
            </w:r>
          </w:p>
          <w:p w14:paraId="6838BFC1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C</w:t>
            </w:r>
            <w:r w:rsidRPr="00551721">
              <w:rPr>
                <w:szCs w:val="24"/>
                <w:vertAlign w:val="subscript"/>
                <w:lang w:val="hy-AM"/>
              </w:rPr>
              <w:t>1</w:t>
            </w:r>
          </w:p>
          <w:p w14:paraId="6421426D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A+B+C</w:t>
            </w:r>
            <w:r w:rsidRPr="00551721">
              <w:rPr>
                <w:szCs w:val="24"/>
                <w:vertAlign w:val="subscript"/>
                <w:lang w:val="hy-AM"/>
              </w:rPr>
              <w:t>1</w:t>
            </w:r>
          </w:p>
          <w:p w14:paraId="6AFE3E5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C</w:t>
            </w:r>
            <w:r w:rsidRPr="00551721">
              <w:rPr>
                <w:szCs w:val="24"/>
                <w:vertAlign w:val="subscript"/>
                <w:lang w:val="hy-AM"/>
              </w:rPr>
              <w:t>2</w:t>
            </w:r>
          </w:p>
        </w:tc>
        <w:tc>
          <w:tcPr>
            <w:tcW w:w="1175" w:type="dxa"/>
            <w:gridSpan w:val="2"/>
            <w:vAlign w:val="center"/>
          </w:tcPr>
          <w:p w14:paraId="36AA7B4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Պաշարները 01.01.20__թ. դրությամբ (հաշվետու տարվա սկիզբ)</w:t>
            </w:r>
          </w:p>
        </w:tc>
        <w:tc>
          <w:tcPr>
            <w:tcW w:w="4731" w:type="dxa"/>
            <w:gridSpan w:val="7"/>
            <w:vAlign w:val="center"/>
          </w:tcPr>
          <w:p w14:paraId="0B5EDF5B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Հաշվեկշռային պաշարների շարժը հաշվետու տարվա ընթացքում</w:t>
            </w:r>
          </w:p>
          <w:p w14:paraId="0ADFBF2D" w14:textId="51AB6333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հաշվետու տարի</w:t>
            </w:r>
            <w:r w:rsidRPr="00551721">
              <w:rPr>
                <w:szCs w:val="24"/>
              </w:rPr>
              <w:t>՝ 20___ թ.</w:t>
            </w:r>
          </w:p>
        </w:tc>
        <w:tc>
          <w:tcPr>
            <w:tcW w:w="1275" w:type="dxa"/>
            <w:gridSpan w:val="2"/>
            <w:vAlign w:val="center"/>
          </w:tcPr>
          <w:p w14:paraId="4A1154FA" w14:textId="7581AD3C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Պաշարները 01.01.20__թ. դրությամբ (հաշվետու տարվա ավարտ)</w:t>
            </w:r>
          </w:p>
        </w:tc>
        <w:tc>
          <w:tcPr>
            <w:tcW w:w="2074" w:type="dxa"/>
            <w:gridSpan w:val="2"/>
            <w:vAlign w:val="center"/>
          </w:tcPr>
          <w:p w14:paraId="15F5CCD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Հաստատված պաշարները</w:t>
            </w:r>
          </w:p>
        </w:tc>
        <w:tc>
          <w:tcPr>
            <w:tcW w:w="1057" w:type="dxa"/>
            <w:vMerge w:val="restart"/>
            <w:vAlign w:val="center"/>
          </w:tcPr>
          <w:p w14:paraId="11C13685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Արդյունահանման ընթացքում</w:t>
            </w:r>
          </w:p>
          <w:p w14:paraId="3C5545F0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1. կորուստները (%), 1.1. նախագծային, 1.2. հաշվարկային</w:t>
            </w:r>
          </w:p>
          <w:p w14:paraId="2E68D5D1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2. աղքատացումը (%), 2.1. նախագծային, 2.2. հաշվարկային</w:t>
            </w:r>
          </w:p>
        </w:tc>
        <w:tc>
          <w:tcPr>
            <w:tcW w:w="1232" w:type="dxa"/>
            <w:vMerge w:val="restart"/>
            <w:vAlign w:val="center"/>
          </w:tcPr>
          <w:p w14:paraId="06DF6D4C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1. Հաշվեկշռային պաշարներով ապահովվածությունը (տարի), ա) ամբողջ պաշարներով, բ) նախագծային եզրագծերի մեջ ներառված պաշարներով:</w:t>
            </w:r>
          </w:p>
          <w:p w14:paraId="4470C331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2. Ընդերքօգտագործման իրավունքով սահմանված ժամկետը (տարի)</w:t>
            </w:r>
          </w:p>
        </w:tc>
      </w:tr>
      <w:tr w:rsidR="00272AE9" w:rsidRPr="00551721" w14:paraId="17B2C3A3" w14:textId="77777777" w:rsidTr="004D14A4">
        <w:trPr>
          <w:trHeight w:val="2964"/>
          <w:jc w:val="center"/>
        </w:trPr>
        <w:tc>
          <w:tcPr>
            <w:tcW w:w="421" w:type="dxa"/>
            <w:vMerge/>
            <w:vAlign w:val="center"/>
          </w:tcPr>
          <w:p w14:paraId="6ADC864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803" w:type="dxa"/>
            <w:vMerge/>
            <w:vAlign w:val="center"/>
          </w:tcPr>
          <w:p w14:paraId="2917BFBD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039" w:type="dxa"/>
            <w:vMerge/>
            <w:vAlign w:val="center"/>
          </w:tcPr>
          <w:p w14:paraId="0F2371D5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5DD2A662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809" w:type="dxa"/>
            <w:vMerge/>
            <w:vAlign w:val="center"/>
          </w:tcPr>
          <w:p w14:paraId="7545EBAB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608" w:type="dxa"/>
            <w:vAlign w:val="center"/>
          </w:tcPr>
          <w:p w14:paraId="166EF8C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հաշվեկշռային</w:t>
            </w:r>
          </w:p>
        </w:tc>
        <w:tc>
          <w:tcPr>
            <w:tcW w:w="567" w:type="dxa"/>
            <w:vAlign w:val="center"/>
          </w:tcPr>
          <w:p w14:paraId="3A4BD01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արտահաշվեկշռային</w:t>
            </w:r>
          </w:p>
        </w:tc>
        <w:tc>
          <w:tcPr>
            <w:tcW w:w="478" w:type="dxa"/>
            <w:vAlign w:val="center"/>
          </w:tcPr>
          <w:p w14:paraId="097A4F8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արդյո</w:t>
            </w:r>
            <w:r w:rsidRPr="00551721">
              <w:rPr>
                <w:szCs w:val="24"/>
              </w:rPr>
              <w:t>ւ</w:t>
            </w:r>
            <w:r w:rsidRPr="00551721">
              <w:rPr>
                <w:szCs w:val="24"/>
                <w:lang w:val="hy-AM"/>
              </w:rPr>
              <w:t>նահանում</w:t>
            </w:r>
          </w:p>
        </w:tc>
        <w:tc>
          <w:tcPr>
            <w:tcW w:w="709" w:type="dxa"/>
            <w:vAlign w:val="center"/>
          </w:tcPr>
          <w:p w14:paraId="344ACE95" w14:textId="77777777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կ</w:t>
            </w:r>
            <w:r w:rsidRPr="00551721">
              <w:rPr>
                <w:szCs w:val="24"/>
                <w:lang w:val="hy-AM"/>
              </w:rPr>
              <w:t>որուստներ արդյունահանման ընթացքում</w:t>
            </w:r>
            <w:r w:rsidRPr="00551721">
              <w:rPr>
                <w:szCs w:val="24"/>
              </w:rPr>
              <w:t xml:space="preserve"> (</w:t>
            </w:r>
            <w:proofErr w:type="spellStart"/>
            <w:r w:rsidRPr="00551721">
              <w:rPr>
                <w:szCs w:val="24"/>
              </w:rPr>
              <w:t>ընդերքում</w:t>
            </w:r>
            <w:proofErr w:type="spellEnd"/>
            <w:r w:rsidRPr="00551721">
              <w:rPr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34E3F55C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proofErr w:type="spellStart"/>
            <w:r w:rsidRPr="00551721">
              <w:rPr>
                <w:szCs w:val="24"/>
              </w:rPr>
              <w:t>հավելաճ</w:t>
            </w:r>
            <w:proofErr w:type="spellEnd"/>
            <w:r w:rsidRPr="00551721">
              <w:rPr>
                <w:szCs w:val="24"/>
              </w:rPr>
              <w:t xml:space="preserve"> հ</w:t>
            </w:r>
            <w:r w:rsidRPr="00551721">
              <w:rPr>
                <w:szCs w:val="24"/>
                <w:lang w:val="hy-AM"/>
              </w:rPr>
              <w:t>ե</w:t>
            </w:r>
            <w:r w:rsidRPr="00551721">
              <w:rPr>
                <w:szCs w:val="24"/>
              </w:rPr>
              <w:t>տ</w:t>
            </w:r>
            <w:r w:rsidRPr="00551721">
              <w:rPr>
                <w:szCs w:val="24"/>
                <w:lang w:val="hy-AM"/>
              </w:rPr>
              <w:t>ախու</w:t>
            </w:r>
            <w:r w:rsidRPr="00551721">
              <w:rPr>
                <w:szCs w:val="24"/>
              </w:rPr>
              <w:t>զ</w:t>
            </w:r>
            <w:r w:rsidRPr="00551721">
              <w:rPr>
                <w:szCs w:val="24"/>
                <w:lang w:val="hy-AM"/>
              </w:rPr>
              <w:t>ման արդյունքո</w:t>
            </w:r>
            <w:r w:rsidRPr="00551721">
              <w:rPr>
                <w:szCs w:val="24"/>
              </w:rPr>
              <w:t>ւ</w:t>
            </w:r>
            <w:r w:rsidRPr="00551721">
              <w:rPr>
                <w:szCs w:val="24"/>
                <w:lang w:val="hy-AM"/>
              </w:rPr>
              <w:t>մ</w:t>
            </w:r>
            <w:r w:rsidRPr="00551721">
              <w:rPr>
                <w:szCs w:val="24"/>
              </w:rPr>
              <w:t xml:space="preserve"> (</w:t>
            </w:r>
            <w:r w:rsidRPr="00551721">
              <w:rPr>
                <w:szCs w:val="24"/>
                <w:lang w:val="hy-AM"/>
              </w:rPr>
              <w:t>արդյունահանված</w:t>
            </w:r>
            <w:r w:rsidRPr="00551721">
              <w:rPr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28488BFC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սահմանների փոփոխման կամ այլ պատճառներով պայմանավորված (+ կամ -)</w:t>
            </w:r>
          </w:p>
        </w:tc>
        <w:tc>
          <w:tcPr>
            <w:tcW w:w="709" w:type="dxa"/>
            <w:vAlign w:val="center"/>
          </w:tcPr>
          <w:p w14:paraId="022F19EB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փորձաքննության արդյունքում վերագնահատված պաշարներ (+ կամ -)</w:t>
            </w:r>
          </w:p>
        </w:tc>
        <w:tc>
          <w:tcPr>
            <w:tcW w:w="709" w:type="dxa"/>
            <w:vAlign w:val="center"/>
          </w:tcPr>
          <w:p w14:paraId="6401F7E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փորձաքննության արդյունքում դուրս գրված (չհավաստված) պաշարներ</w:t>
            </w:r>
          </w:p>
        </w:tc>
        <w:tc>
          <w:tcPr>
            <w:tcW w:w="709" w:type="dxa"/>
            <w:vAlign w:val="center"/>
          </w:tcPr>
          <w:p w14:paraId="0EDAB284" w14:textId="1393967A" w:rsidR="00272AE9" w:rsidRPr="00551721" w:rsidRDefault="00153087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լցակույտերում և/կամ պահուստարաններում պահուստավորված պաշարների քանակի փոփո</w:t>
            </w:r>
            <w:r w:rsidRPr="00551721">
              <w:rPr>
                <w:szCs w:val="24"/>
                <w:lang w:val="hy-AM"/>
              </w:rPr>
              <w:lastRenderedPageBreak/>
              <w:t>խություն (+ կամ -)</w:t>
            </w:r>
          </w:p>
        </w:tc>
        <w:tc>
          <w:tcPr>
            <w:tcW w:w="567" w:type="dxa"/>
            <w:vAlign w:val="center"/>
          </w:tcPr>
          <w:p w14:paraId="3A904737" w14:textId="44B5D5DF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lastRenderedPageBreak/>
              <w:t>հաշվեկշռային</w:t>
            </w:r>
          </w:p>
        </w:tc>
        <w:tc>
          <w:tcPr>
            <w:tcW w:w="708" w:type="dxa"/>
            <w:vAlign w:val="center"/>
          </w:tcPr>
          <w:p w14:paraId="4C08E1D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արտահաշվեկշռային</w:t>
            </w:r>
          </w:p>
        </w:tc>
        <w:tc>
          <w:tcPr>
            <w:tcW w:w="1365" w:type="dxa"/>
            <w:vAlign w:val="center"/>
          </w:tcPr>
          <w:p w14:paraId="0BCD05A5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ա) A, B, C</w:t>
            </w:r>
            <w:r w:rsidRPr="00551721">
              <w:rPr>
                <w:szCs w:val="24"/>
                <w:vertAlign w:val="subscript"/>
                <w:lang w:val="hy-AM"/>
              </w:rPr>
              <w:t>1</w:t>
            </w:r>
            <w:r w:rsidRPr="00551721">
              <w:rPr>
                <w:szCs w:val="24"/>
                <w:lang w:val="hy-AM"/>
              </w:rPr>
              <w:t>, A+B+C</w:t>
            </w:r>
            <w:r w:rsidRPr="00551721">
              <w:rPr>
                <w:szCs w:val="24"/>
                <w:vertAlign w:val="subscript"/>
                <w:lang w:val="hy-AM"/>
              </w:rPr>
              <w:t>1</w:t>
            </w:r>
            <w:r w:rsidRPr="00551721">
              <w:rPr>
                <w:szCs w:val="24"/>
                <w:lang w:val="hy-AM"/>
              </w:rPr>
              <w:t xml:space="preserve"> և C</w:t>
            </w:r>
            <w:r w:rsidRPr="00551721">
              <w:rPr>
                <w:szCs w:val="24"/>
                <w:vertAlign w:val="subscript"/>
                <w:lang w:val="hy-AM"/>
              </w:rPr>
              <w:t>2</w:t>
            </w:r>
            <w:r w:rsidRPr="00551721">
              <w:rPr>
                <w:szCs w:val="24"/>
                <w:lang w:val="hy-AM"/>
              </w:rPr>
              <w:t xml:space="preserve"> կարգերով, բ) պետական ընդերքաբանական փորձաքննություն իրականացնող լիազոր մարմինը, հաստատման ամսաթիվը, փաստաթղթի համարը, գ) հանքավայրի </w:t>
            </w:r>
            <w:r w:rsidRPr="00551721">
              <w:rPr>
                <w:szCs w:val="24"/>
                <w:lang w:val="hy-AM"/>
              </w:rPr>
              <w:lastRenderedPageBreak/>
              <w:t>խումբն ըստ բարդության աստիճանի</w:t>
            </w:r>
          </w:p>
        </w:tc>
        <w:tc>
          <w:tcPr>
            <w:tcW w:w="709" w:type="dxa"/>
            <w:vAlign w:val="center"/>
          </w:tcPr>
          <w:p w14:paraId="535E4D2D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lastRenderedPageBreak/>
              <w:t>Մնացորդային պաշարների քանակը A+B+C</w:t>
            </w:r>
            <w:r w:rsidRPr="00551721">
              <w:rPr>
                <w:szCs w:val="24"/>
                <w:vertAlign w:val="subscript"/>
                <w:lang w:val="hy-AM"/>
              </w:rPr>
              <w:t>1</w:t>
            </w:r>
            <w:r w:rsidRPr="00551721">
              <w:rPr>
                <w:strike/>
                <w:szCs w:val="24"/>
                <w:lang w:val="hy-AM"/>
              </w:rPr>
              <w:t xml:space="preserve"> </w:t>
            </w:r>
            <w:r w:rsidRPr="00551721">
              <w:rPr>
                <w:szCs w:val="24"/>
                <w:lang w:val="hy-AM"/>
              </w:rPr>
              <w:t>և C</w:t>
            </w:r>
            <w:r w:rsidRPr="00551721">
              <w:rPr>
                <w:szCs w:val="24"/>
                <w:vertAlign w:val="subscript"/>
                <w:lang w:val="hy-AM"/>
              </w:rPr>
              <w:t xml:space="preserve">2 </w:t>
            </w:r>
            <w:r w:rsidRPr="00551721">
              <w:rPr>
                <w:szCs w:val="24"/>
                <w:lang w:val="hy-AM"/>
              </w:rPr>
              <w:t>կարգերով</w:t>
            </w:r>
          </w:p>
        </w:tc>
        <w:tc>
          <w:tcPr>
            <w:tcW w:w="1057" w:type="dxa"/>
            <w:vMerge/>
            <w:vAlign w:val="center"/>
          </w:tcPr>
          <w:p w14:paraId="63C3A710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232" w:type="dxa"/>
            <w:vMerge/>
            <w:vAlign w:val="center"/>
          </w:tcPr>
          <w:p w14:paraId="63ED0A5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</w:tr>
      <w:tr w:rsidR="00272AE9" w:rsidRPr="00551721" w14:paraId="4337614F" w14:textId="77777777" w:rsidTr="004D14A4">
        <w:trPr>
          <w:trHeight w:val="283"/>
          <w:jc w:val="center"/>
        </w:trPr>
        <w:tc>
          <w:tcPr>
            <w:tcW w:w="421" w:type="dxa"/>
            <w:vAlign w:val="center"/>
          </w:tcPr>
          <w:p w14:paraId="40080CB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Ա</w:t>
            </w:r>
          </w:p>
        </w:tc>
        <w:tc>
          <w:tcPr>
            <w:tcW w:w="803" w:type="dxa"/>
            <w:vAlign w:val="center"/>
          </w:tcPr>
          <w:p w14:paraId="0FDDCEA3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Բ</w:t>
            </w:r>
          </w:p>
        </w:tc>
        <w:tc>
          <w:tcPr>
            <w:tcW w:w="1039" w:type="dxa"/>
            <w:vAlign w:val="center"/>
          </w:tcPr>
          <w:p w14:paraId="4B4CEF1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1</w:t>
            </w:r>
          </w:p>
        </w:tc>
        <w:tc>
          <w:tcPr>
            <w:tcW w:w="993" w:type="dxa"/>
            <w:vAlign w:val="center"/>
          </w:tcPr>
          <w:p w14:paraId="617E630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2</w:t>
            </w:r>
          </w:p>
        </w:tc>
        <w:tc>
          <w:tcPr>
            <w:tcW w:w="809" w:type="dxa"/>
            <w:vAlign w:val="center"/>
          </w:tcPr>
          <w:p w14:paraId="48AA23E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3</w:t>
            </w:r>
          </w:p>
        </w:tc>
        <w:tc>
          <w:tcPr>
            <w:tcW w:w="608" w:type="dxa"/>
            <w:vAlign w:val="center"/>
          </w:tcPr>
          <w:p w14:paraId="422FB09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4</w:t>
            </w:r>
          </w:p>
        </w:tc>
        <w:tc>
          <w:tcPr>
            <w:tcW w:w="567" w:type="dxa"/>
            <w:vAlign w:val="center"/>
          </w:tcPr>
          <w:p w14:paraId="3A95F3E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5</w:t>
            </w:r>
          </w:p>
        </w:tc>
        <w:tc>
          <w:tcPr>
            <w:tcW w:w="478" w:type="dxa"/>
            <w:vAlign w:val="center"/>
          </w:tcPr>
          <w:p w14:paraId="25BBED52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6</w:t>
            </w:r>
          </w:p>
        </w:tc>
        <w:tc>
          <w:tcPr>
            <w:tcW w:w="709" w:type="dxa"/>
            <w:vAlign w:val="center"/>
          </w:tcPr>
          <w:p w14:paraId="358C1FEE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7</w:t>
            </w:r>
          </w:p>
        </w:tc>
        <w:tc>
          <w:tcPr>
            <w:tcW w:w="709" w:type="dxa"/>
            <w:vAlign w:val="center"/>
          </w:tcPr>
          <w:p w14:paraId="5BB1CFB1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8</w:t>
            </w:r>
          </w:p>
        </w:tc>
        <w:tc>
          <w:tcPr>
            <w:tcW w:w="708" w:type="dxa"/>
            <w:vAlign w:val="center"/>
          </w:tcPr>
          <w:p w14:paraId="4F799829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9</w:t>
            </w:r>
          </w:p>
        </w:tc>
        <w:tc>
          <w:tcPr>
            <w:tcW w:w="709" w:type="dxa"/>
            <w:vAlign w:val="center"/>
          </w:tcPr>
          <w:p w14:paraId="06CF351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10</w:t>
            </w:r>
          </w:p>
        </w:tc>
        <w:tc>
          <w:tcPr>
            <w:tcW w:w="709" w:type="dxa"/>
            <w:vAlign w:val="center"/>
          </w:tcPr>
          <w:p w14:paraId="56345ED0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11</w:t>
            </w:r>
          </w:p>
        </w:tc>
        <w:tc>
          <w:tcPr>
            <w:tcW w:w="709" w:type="dxa"/>
            <w:vAlign w:val="center"/>
          </w:tcPr>
          <w:p w14:paraId="38149E90" w14:textId="022A5A57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322638E4" w14:textId="6E6442C5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14:paraId="7F6148CF" w14:textId="3476EC3C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  <w:lang w:val="hy-AM"/>
              </w:rPr>
              <w:t>1</w:t>
            </w:r>
            <w:r w:rsidRPr="00551721">
              <w:rPr>
                <w:szCs w:val="24"/>
              </w:rPr>
              <w:t>4</w:t>
            </w:r>
          </w:p>
        </w:tc>
        <w:tc>
          <w:tcPr>
            <w:tcW w:w="1365" w:type="dxa"/>
            <w:vAlign w:val="center"/>
          </w:tcPr>
          <w:p w14:paraId="52332010" w14:textId="3F801E12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  <w:lang w:val="hy-AM"/>
              </w:rPr>
              <w:t>1</w:t>
            </w:r>
            <w:r w:rsidRPr="00551721"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0E61F130" w14:textId="12B6DFDF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  <w:lang w:val="hy-AM"/>
              </w:rPr>
              <w:t>1</w:t>
            </w:r>
            <w:r w:rsidRPr="00551721">
              <w:rPr>
                <w:szCs w:val="24"/>
              </w:rPr>
              <w:t>6</w:t>
            </w:r>
          </w:p>
        </w:tc>
        <w:tc>
          <w:tcPr>
            <w:tcW w:w="1057" w:type="dxa"/>
            <w:vAlign w:val="center"/>
          </w:tcPr>
          <w:p w14:paraId="5E6E7D13" w14:textId="67647767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  <w:lang w:val="hy-AM"/>
              </w:rPr>
              <w:t>1</w:t>
            </w:r>
            <w:r w:rsidRPr="00551721">
              <w:rPr>
                <w:szCs w:val="24"/>
              </w:rPr>
              <w:t>7</w:t>
            </w:r>
          </w:p>
        </w:tc>
        <w:tc>
          <w:tcPr>
            <w:tcW w:w="1232" w:type="dxa"/>
            <w:vAlign w:val="center"/>
          </w:tcPr>
          <w:p w14:paraId="4FC13C69" w14:textId="4A3D4628" w:rsidR="00272AE9" w:rsidRPr="00551721" w:rsidRDefault="00272AE9" w:rsidP="00551721">
            <w:pPr>
              <w:rPr>
                <w:szCs w:val="24"/>
              </w:rPr>
            </w:pPr>
            <w:r w:rsidRPr="00551721">
              <w:rPr>
                <w:szCs w:val="24"/>
                <w:lang w:val="hy-AM"/>
              </w:rPr>
              <w:t>1</w:t>
            </w:r>
            <w:r w:rsidRPr="00551721">
              <w:rPr>
                <w:szCs w:val="24"/>
              </w:rPr>
              <w:t>8</w:t>
            </w:r>
          </w:p>
        </w:tc>
      </w:tr>
      <w:tr w:rsidR="00272AE9" w:rsidRPr="00551721" w14:paraId="0CEFA4D5" w14:textId="77777777" w:rsidTr="004D14A4">
        <w:trPr>
          <w:trHeight w:val="283"/>
          <w:jc w:val="center"/>
        </w:trPr>
        <w:tc>
          <w:tcPr>
            <w:tcW w:w="421" w:type="dxa"/>
            <w:vAlign w:val="center"/>
          </w:tcPr>
          <w:p w14:paraId="3E9CF362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803" w:type="dxa"/>
            <w:vAlign w:val="center"/>
          </w:tcPr>
          <w:p w14:paraId="2631CEB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039" w:type="dxa"/>
            <w:vAlign w:val="center"/>
          </w:tcPr>
          <w:p w14:paraId="5FD433B2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6AD01F1C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809" w:type="dxa"/>
            <w:vAlign w:val="center"/>
          </w:tcPr>
          <w:p w14:paraId="4D466125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608" w:type="dxa"/>
            <w:vAlign w:val="center"/>
          </w:tcPr>
          <w:p w14:paraId="2009988B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B2DC6A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478" w:type="dxa"/>
            <w:vAlign w:val="center"/>
          </w:tcPr>
          <w:p w14:paraId="162A599F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1BCECA5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7CF6582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8" w:type="dxa"/>
            <w:vAlign w:val="center"/>
          </w:tcPr>
          <w:p w14:paraId="6A7617E5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F7FAD2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0222F11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20458C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A749C14" w14:textId="0A13BB4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8" w:type="dxa"/>
            <w:vAlign w:val="center"/>
          </w:tcPr>
          <w:p w14:paraId="1694A3AE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365" w:type="dxa"/>
            <w:vAlign w:val="center"/>
          </w:tcPr>
          <w:p w14:paraId="5F57F9B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4D13C17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057" w:type="dxa"/>
            <w:vAlign w:val="center"/>
          </w:tcPr>
          <w:p w14:paraId="09F1BFDC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232" w:type="dxa"/>
            <w:vAlign w:val="center"/>
          </w:tcPr>
          <w:p w14:paraId="1A5A154B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</w:tr>
      <w:tr w:rsidR="00272AE9" w:rsidRPr="00551721" w14:paraId="68A6CE34" w14:textId="77777777" w:rsidTr="004D14A4">
        <w:trPr>
          <w:trHeight w:val="283"/>
          <w:jc w:val="center"/>
        </w:trPr>
        <w:tc>
          <w:tcPr>
            <w:tcW w:w="421" w:type="dxa"/>
            <w:vAlign w:val="center"/>
          </w:tcPr>
          <w:p w14:paraId="609336E6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803" w:type="dxa"/>
            <w:vAlign w:val="center"/>
          </w:tcPr>
          <w:p w14:paraId="0AAE0640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039" w:type="dxa"/>
            <w:vAlign w:val="center"/>
          </w:tcPr>
          <w:p w14:paraId="51327FEB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993" w:type="dxa"/>
            <w:vAlign w:val="center"/>
          </w:tcPr>
          <w:p w14:paraId="19623CD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809" w:type="dxa"/>
            <w:vAlign w:val="center"/>
          </w:tcPr>
          <w:p w14:paraId="68C45E6A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608" w:type="dxa"/>
            <w:vAlign w:val="center"/>
          </w:tcPr>
          <w:p w14:paraId="5066FAB3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9AC77FA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478" w:type="dxa"/>
            <w:vAlign w:val="center"/>
          </w:tcPr>
          <w:p w14:paraId="08836839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442013D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3365348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8" w:type="dxa"/>
            <w:vAlign w:val="center"/>
          </w:tcPr>
          <w:p w14:paraId="3625CDFE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35C6522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AA0BDB7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F7BD50A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39AF2B1" w14:textId="6BCE96CB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8" w:type="dxa"/>
            <w:vAlign w:val="center"/>
          </w:tcPr>
          <w:p w14:paraId="5A5D48A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365" w:type="dxa"/>
            <w:vAlign w:val="center"/>
          </w:tcPr>
          <w:p w14:paraId="47B89B56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02C1154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057" w:type="dxa"/>
            <w:vAlign w:val="center"/>
          </w:tcPr>
          <w:p w14:paraId="05A18A40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  <w:tc>
          <w:tcPr>
            <w:tcW w:w="1232" w:type="dxa"/>
            <w:vAlign w:val="center"/>
          </w:tcPr>
          <w:p w14:paraId="21417EB6" w14:textId="77777777" w:rsidR="00272AE9" w:rsidRPr="00551721" w:rsidRDefault="00272AE9" w:rsidP="00551721">
            <w:pPr>
              <w:rPr>
                <w:szCs w:val="24"/>
                <w:lang w:val="hy-AM"/>
              </w:rPr>
            </w:pPr>
          </w:p>
        </w:tc>
      </w:tr>
    </w:tbl>
    <w:p w14:paraId="624182AC" w14:textId="77777777" w:rsidR="00EF1C65" w:rsidRPr="00551721" w:rsidRDefault="00EF1C65" w:rsidP="00551721">
      <w:pPr>
        <w:spacing w:line="240" w:lineRule="auto"/>
        <w:rPr>
          <w:szCs w:val="24"/>
          <w:lang w:val="hy-AM"/>
        </w:rPr>
      </w:pPr>
    </w:p>
    <w:tbl>
      <w:tblPr>
        <w:tblStyle w:val="aa"/>
        <w:tblW w:w="155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3"/>
        <w:gridCol w:w="4535"/>
        <w:gridCol w:w="1134"/>
        <w:gridCol w:w="5669"/>
      </w:tblGrid>
      <w:tr w:rsidR="00EF1C65" w:rsidRPr="00551721" w14:paraId="35AE84E1" w14:textId="77777777" w:rsidTr="00C871D8">
        <w:trPr>
          <w:trHeight w:val="340"/>
          <w:jc w:val="center"/>
        </w:trPr>
        <w:tc>
          <w:tcPr>
            <w:tcW w:w="3969" w:type="dxa"/>
            <w:vAlign w:val="center"/>
          </w:tcPr>
          <w:p w14:paraId="063EDBE7" w14:textId="77777777" w:rsidR="00210BD7" w:rsidRPr="00551721" w:rsidRDefault="00210BD7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Կատարող</w:t>
            </w:r>
            <w:proofErr w:type="spellEnd"/>
            <w:r w:rsidRPr="00551721">
              <w:rPr>
                <w:szCs w:val="24"/>
              </w:rPr>
              <w:t xml:space="preserve"> ____________________</w:t>
            </w:r>
            <w:r w:rsidR="00155143" w:rsidRPr="00551721">
              <w:rPr>
                <w:szCs w:val="24"/>
              </w:rPr>
              <w:t>_____</w:t>
            </w:r>
          </w:p>
        </w:tc>
        <w:tc>
          <w:tcPr>
            <w:tcW w:w="283" w:type="dxa"/>
            <w:vAlign w:val="center"/>
          </w:tcPr>
          <w:p w14:paraId="3486D11C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310EEBF" w14:textId="77777777" w:rsidR="00210BD7" w:rsidRPr="00551721" w:rsidRDefault="00210BD7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Ղեկավար</w:t>
            </w:r>
            <w:proofErr w:type="spellEnd"/>
            <w:r w:rsidRPr="00551721">
              <w:rPr>
                <w:szCs w:val="24"/>
              </w:rPr>
              <w:t xml:space="preserve"> ______________</w:t>
            </w:r>
            <w:r w:rsidR="00155143" w:rsidRPr="00551721">
              <w:rPr>
                <w:szCs w:val="24"/>
              </w:rPr>
              <w:t>_____</w:t>
            </w:r>
            <w:r w:rsidRPr="00551721">
              <w:rPr>
                <w:szCs w:val="24"/>
              </w:rPr>
              <w:t>____</w:t>
            </w:r>
            <w:r w:rsidR="00D22F27" w:rsidRPr="00551721">
              <w:rPr>
                <w:szCs w:val="24"/>
              </w:rPr>
              <w:t>__</w:t>
            </w:r>
            <w:r w:rsidR="001537C2" w:rsidRPr="00551721">
              <w:rPr>
                <w:szCs w:val="24"/>
              </w:rPr>
              <w:t>_____</w:t>
            </w:r>
            <w:r w:rsidR="00C871D8" w:rsidRPr="00551721">
              <w:rPr>
                <w:szCs w:val="24"/>
              </w:rPr>
              <w:t>__________</w:t>
            </w:r>
          </w:p>
        </w:tc>
        <w:tc>
          <w:tcPr>
            <w:tcW w:w="1134" w:type="dxa"/>
            <w:vAlign w:val="center"/>
          </w:tcPr>
          <w:p w14:paraId="2BA3EB7B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A8D9C35" w14:textId="77777777" w:rsidR="00210BD7" w:rsidRPr="00551721" w:rsidRDefault="00D22F27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«</w:t>
            </w:r>
            <w:proofErr w:type="spellStart"/>
            <w:r w:rsidRPr="00551721">
              <w:rPr>
                <w:szCs w:val="24"/>
              </w:rPr>
              <w:t>Հանրապետական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երկրաբանական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ֆոնդ</w:t>
            </w:r>
            <w:proofErr w:type="spellEnd"/>
            <w:r w:rsidR="00F729B8" w:rsidRPr="00551721">
              <w:rPr>
                <w:szCs w:val="24"/>
              </w:rPr>
              <w:t>» ՊՈԱԿ</w:t>
            </w:r>
          </w:p>
        </w:tc>
      </w:tr>
      <w:tr w:rsidR="00EF1C65" w:rsidRPr="00551721" w14:paraId="5F734271" w14:textId="77777777" w:rsidTr="00C871D8">
        <w:trPr>
          <w:trHeight w:val="340"/>
          <w:jc w:val="center"/>
        </w:trPr>
        <w:tc>
          <w:tcPr>
            <w:tcW w:w="3969" w:type="dxa"/>
            <w:vAlign w:val="center"/>
          </w:tcPr>
          <w:p w14:paraId="032C8D99" w14:textId="77777777" w:rsidR="001537C2" w:rsidRPr="00551721" w:rsidRDefault="00681421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Կատարող</w:t>
            </w:r>
            <w:proofErr w:type="spellEnd"/>
            <w:r w:rsidRPr="00551721">
              <w:rPr>
                <w:szCs w:val="24"/>
              </w:rPr>
              <w:t xml:space="preserve"> _________________________</w:t>
            </w:r>
          </w:p>
        </w:tc>
        <w:tc>
          <w:tcPr>
            <w:tcW w:w="283" w:type="dxa"/>
            <w:vAlign w:val="center"/>
          </w:tcPr>
          <w:p w14:paraId="5F40E299" w14:textId="77777777" w:rsidR="001537C2" w:rsidRPr="00551721" w:rsidRDefault="001537C2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741F461" w14:textId="77777777" w:rsidR="001537C2" w:rsidRPr="00551721" w:rsidRDefault="001537C2" w:rsidP="00551721">
            <w:pPr>
              <w:rPr>
                <w:szCs w:val="24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Pr="00551721">
              <w:rPr>
                <w:szCs w:val="24"/>
                <w:vertAlign w:val="superscript"/>
              </w:rPr>
              <w:t>անուն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ազգանուն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18491431" w14:textId="77777777" w:rsidR="001537C2" w:rsidRPr="00551721" w:rsidRDefault="001537C2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14:paraId="4698654E" w14:textId="77777777" w:rsidR="001537C2" w:rsidRPr="00551721" w:rsidRDefault="001537C2" w:rsidP="00551721">
            <w:pPr>
              <w:rPr>
                <w:szCs w:val="24"/>
                <w:vertAlign w:val="superscript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Pr="00551721">
              <w:rPr>
                <w:szCs w:val="24"/>
                <w:vertAlign w:val="superscript"/>
              </w:rPr>
              <w:t>ընդունող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կազմակերպությունը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</w:tr>
      <w:tr w:rsidR="00EF1C65" w:rsidRPr="00551721" w14:paraId="5B662E9F" w14:textId="77777777" w:rsidTr="00C871D8">
        <w:trPr>
          <w:trHeight w:val="340"/>
          <w:jc w:val="center"/>
        </w:trPr>
        <w:tc>
          <w:tcPr>
            <w:tcW w:w="3969" w:type="dxa"/>
            <w:vAlign w:val="center"/>
          </w:tcPr>
          <w:p w14:paraId="63C8D279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A3F5B9A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BA9EF25" w14:textId="77777777" w:rsidR="00210BD7" w:rsidRPr="00551721" w:rsidRDefault="00210BD7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______________</w:t>
            </w:r>
            <w:r w:rsidR="00155143" w:rsidRPr="00551721">
              <w:rPr>
                <w:szCs w:val="24"/>
              </w:rPr>
              <w:t>____</w:t>
            </w:r>
            <w:r w:rsidRPr="00551721">
              <w:rPr>
                <w:szCs w:val="24"/>
              </w:rPr>
              <w:t>_</w:t>
            </w:r>
            <w:r w:rsidR="00D22F27" w:rsidRPr="00551721">
              <w:rPr>
                <w:szCs w:val="24"/>
              </w:rPr>
              <w:t>__</w:t>
            </w:r>
            <w:r w:rsidR="001537C2" w:rsidRPr="00551721">
              <w:rPr>
                <w:szCs w:val="24"/>
              </w:rPr>
              <w:t>_________</w:t>
            </w:r>
            <w:r w:rsidR="00C871D8" w:rsidRPr="00551721">
              <w:rPr>
                <w:szCs w:val="24"/>
              </w:rPr>
              <w:t>____________________</w:t>
            </w:r>
          </w:p>
        </w:tc>
        <w:tc>
          <w:tcPr>
            <w:tcW w:w="1134" w:type="dxa"/>
            <w:vAlign w:val="center"/>
          </w:tcPr>
          <w:p w14:paraId="2148543B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6ED42396" w14:textId="77777777" w:rsidR="00210BD7" w:rsidRPr="00551721" w:rsidRDefault="00210BD7" w:rsidP="00551721">
            <w:pPr>
              <w:rPr>
                <w:szCs w:val="24"/>
              </w:rPr>
            </w:pPr>
          </w:p>
        </w:tc>
      </w:tr>
      <w:tr w:rsidR="00EF1C65" w:rsidRPr="00551721" w14:paraId="1A014C68" w14:textId="77777777" w:rsidTr="00C871D8">
        <w:trPr>
          <w:trHeight w:val="340"/>
          <w:jc w:val="center"/>
        </w:trPr>
        <w:tc>
          <w:tcPr>
            <w:tcW w:w="3969" w:type="dxa"/>
            <w:vAlign w:val="center"/>
          </w:tcPr>
          <w:p w14:paraId="7A1770C9" w14:textId="77777777" w:rsidR="00210BD7" w:rsidRPr="00551721" w:rsidRDefault="00681421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Հեռախոս</w:t>
            </w:r>
            <w:proofErr w:type="spellEnd"/>
            <w:r w:rsidRPr="00551721">
              <w:rPr>
                <w:szCs w:val="24"/>
              </w:rPr>
              <w:t xml:space="preserve"> _________________________</w:t>
            </w:r>
          </w:p>
        </w:tc>
        <w:tc>
          <w:tcPr>
            <w:tcW w:w="283" w:type="dxa"/>
            <w:vAlign w:val="center"/>
          </w:tcPr>
          <w:p w14:paraId="704EC5DA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19093FB2" w14:textId="77777777" w:rsidR="00210BD7" w:rsidRPr="00551721" w:rsidRDefault="001537C2" w:rsidP="00551721">
            <w:pPr>
              <w:rPr>
                <w:szCs w:val="24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="00C871D8" w:rsidRPr="00551721">
              <w:rPr>
                <w:szCs w:val="24"/>
                <w:vertAlign w:val="superscript"/>
              </w:rPr>
              <w:t>ղեկավարի</w:t>
            </w:r>
            <w:proofErr w:type="spellEnd"/>
            <w:r w:rsidR="00C871D8"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="00C871D8" w:rsidRPr="00551721">
              <w:rPr>
                <w:szCs w:val="24"/>
                <w:vertAlign w:val="superscript"/>
              </w:rPr>
              <w:t>պաշտոնը</w:t>
            </w:r>
            <w:proofErr w:type="spellEnd"/>
            <w:r w:rsidR="00C871D8"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ստորագրություն</w:t>
            </w:r>
            <w:r w:rsidR="00C871D8" w:rsidRPr="00551721">
              <w:rPr>
                <w:szCs w:val="24"/>
                <w:vertAlign w:val="superscript"/>
              </w:rPr>
              <w:t>ը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12DD611D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14:paraId="51E35A05" w14:textId="77777777" w:rsidR="00210BD7" w:rsidRPr="00551721" w:rsidRDefault="00155143" w:rsidP="00551721">
            <w:pPr>
              <w:rPr>
                <w:szCs w:val="24"/>
                <w:vertAlign w:val="superscript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="00C871D8" w:rsidRPr="00551721">
              <w:rPr>
                <w:szCs w:val="24"/>
                <w:vertAlign w:val="superscript"/>
              </w:rPr>
              <w:t>ղեկավարի</w:t>
            </w:r>
            <w:proofErr w:type="spellEnd"/>
            <w:r w:rsidR="00C871D8"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="00C871D8" w:rsidRPr="00551721">
              <w:rPr>
                <w:szCs w:val="24"/>
                <w:vertAlign w:val="superscript"/>
              </w:rPr>
              <w:t>պաշտոնը</w:t>
            </w:r>
            <w:proofErr w:type="spellEnd"/>
            <w:r w:rsidR="00C871D8"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ստորագրություն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անուն</w:t>
            </w:r>
            <w:r w:rsidR="00C871D8" w:rsidRPr="00551721">
              <w:rPr>
                <w:szCs w:val="24"/>
                <w:vertAlign w:val="superscript"/>
              </w:rPr>
              <w:t>ը</w:t>
            </w:r>
            <w:proofErr w:type="spellEnd"/>
            <w:r w:rsidR="00C871D8" w:rsidRPr="00551721">
              <w:rPr>
                <w:szCs w:val="24"/>
                <w:vertAlign w:val="superscript"/>
              </w:rPr>
              <w:t>,</w:t>
            </w:r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ազգանուն</w:t>
            </w:r>
            <w:r w:rsidR="00C871D8" w:rsidRPr="00551721">
              <w:rPr>
                <w:szCs w:val="24"/>
                <w:vertAlign w:val="superscript"/>
              </w:rPr>
              <w:t>ը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</w:tr>
      <w:tr w:rsidR="00EF1C65" w:rsidRPr="00551721" w14:paraId="40836D32" w14:textId="77777777" w:rsidTr="00C871D8">
        <w:trPr>
          <w:trHeight w:val="340"/>
          <w:jc w:val="center"/>
        </w:trPr>
        <w:tc>
          <w:tcPr>
            <w:tcW w:w="3969" w:type="dxa"/>
            <w:vAlign w:val="center"/>
          </w:tcPr>
          <w:p w14:paraId="3EDCFC69" w14:textId="77777777" w:rsidR="00210BD7" w:rsidRPr="00551721" w:rsidRDefault="00210BD7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 xml:space="preserve">« _____ » _______________ 20  </w:t>
            </w:r>
            <w:r w:rsidR="001537C2" w:rsidRPr="00551721">
              <w:rPr>
                <w:szCs w:val="24"/>
              </w:rPr>
              <w:t xml:space="preserve">   </w:t>
            </w:r>
            <w:r w:rsidRPr="00551721">
              <w:rPr>
                <w:szCs w:val="24"/>
              </w:rPr>
              <w:t>թ.</w:t>
            </w:r>
          </w:p>
        </w:tc>
        <w:tc>
          <w:tcPr>
            <w:tcW w:w="283" w:type="dxa"/>
            <w:vAlign w:val="center"/>
          </w:tcPr>
          <w:p w14:paraId="3ECC1EB0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37C217E9" w14:textId="77777777" w:rsidR="00210BD7" w:rsidRPr="00551721" w:rsidRDefault="00D22F27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Կ.Տ.</w:t>
            </w:r>
          </w:p>
        </w:tc>
        <w:tc>
          <w:tcPr>
            <w:tcW w:w="1134" w:type="dxa"/>
            <w:vAlign w:val="center"/>
          </w:tcPr>
          <w:p w14:paraId="2C1C148C" w14:textId="77777777" w:rsidR="00210BD7" w:rsidRPr="00551721" w:rsidRDefault="00210BD7" w:rsidP="00551721">
            <w:pPr>
              <w:rPr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4C4CFC9A" w14:textId="77777777" w:rsidR="00210BD7" w:rsidRPr="00551721" w:rsidRDefault="00155143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 xml:space="preserve">Կ.Տ.                             </w:t>
            </w:r>
            <w:r w:rsidR="00C871D8" w:rsidRPr="00551721">
              <w:rPr>
                <w:szCs w:val="24"/>
              </w:rPr>
              <w:t xml:space="preserve"> </w:t>
            </w:r>
            <w:r w:rsidR="001537C2" w:rsidRPr="00551721">
              <w:rPr>
                <w:szCs w:val="24"/>
              </w:rPr>
              <w:t>« _____ » ____________________ 20     թ.</w:t>
            </w:r>
          </w:p>
        </w:tc>
      </w:tr>
    </w:tbl>
    <w:p w14:paraId="0D00FB6C" w14:textId="77777777" w:rsidR="00DC7936" w:rsidRPr="00551721" w:rsidRDefault="00DC7936" w:rsidP="00551721">
      <w:pPr>
        <w:spacing w:line="228" w:lineRule="auto"/>
        <w:ind w:right="-1"/>
        <w:rPr>
          <w:szCs w:val="24"/>
        </w:rPr>
      </w:pPr>
    </w:p>
    <w:p w14:paraId="79BA130E" w14:textId="77777777" w:rsidR="00713314" w:rsidRPr="00551721" w:rsidRDefault="00713314" w:rsidP="00551721">
      <w:pPr>
        <w:spacing w:line="240" w:lineRule="auto"/>
        <w:rPr>
          <w:szCs w:val="24"/>
        </w:rPr>
      </w:pPr>
    </w:p>
    <w:p w14:paraId="46DECFA2" w14:textId="77777777" w:rsidR="00551721" w:rsidRDefault="00551721" w:rsidP="00551721">
      <w:pPr>
        <w:rPr>
          <w:b/>
          <w:szCs w:val="24"/>
        </w:rPr>
      </w:pPr>
    </w:p>
    <w:p w14:paraId="0FF0B5EC" w14:textId="77777777" w:rsidR="00551721" w:rsidRDefault="00551721" w:rsidP="00551721">
      <w:pPr>
        <w:rPr>
          <w:b/>
          <w:szCs w:val="24"/>
        </w:rPr>
      </w:pPr>
    </w:p>
    <w:p w14:paraId="4DBD44CE" w14:textId="6CD058EF" w:rsidR="00713314" w:rsidRPr="00551721" w:rsidRDefault="00713314" w:rsidP="00551721">
      <w:pPr>
        <w:rPr>
          <w:b/>
          <w:szCs w:val="24"/>
        </w:rPr>
      </w:pPr>
      <w:r w:rsidRPr="00551721">
        <w:rPr>
          <w:b/>
          <w:szCs w:val="24"/>
        </w:rPr>
        <w:t xml:space="preserve">ԸՆԴԵՐՔՕԳՏԱԳՈՐԾՈՂԻ ԿՈՂՄԻՑ ՆԵՐԿԱՅԱՑՎՈՂ ՁԵՎ N </w:t>
      </w:r>
      <w:r w:rsidR="007F3F3D" w:rsidRPr="00551721">
        <w:rPr>
          <w:b/>
          <w:szCs w:val="24"/>
        </w:rPr>
        <w:t>1</w:t>
      </w:r>
      <w:r w:rsidRPr="00551721">
        <w:rPr>
          <w:b/>
          <w:szCs w:val="24"/>
        </w:rPr>
        <w:t>-</w:t>
      </w:r>
      <w:r w:rsidR="007F3F3D" w:rsidRPr="00551721">
        <w:rPr>
          <w:b/>
          <w:szCs w:val="24"/>
        </w:rPr>
        <w:t>Պ</w:t>
      </w:r>
      <w:r w:rsidRPr="00551721">
        <w:rPr>
          <w:b/>
          <w:szCs w:val="24"/>
        </w:rPr>
        <w:t>ՕՀ</w:t>
      </w:r>
      <w:r w:rsidR="007F3F3D" w:rsidRPr="00551721">
        <w:rPr>
          <w:b/>
          <w:szCs w:val="24"/>
        </w:rPr>
        <w:t>Պ</w:t>
      </w:r>
      <w:r w:rsidRPr="00551721">
        <w:rPr>
          <w:b/>
          <w:szCs w:val="24"/>
        </w:rPr>
        <w:t xml:space="preserve"> </w:t>
      </w:r>
      <w:r w:rsidR="008A44B9" w:rsidRPr="00551721">
        <w:rPr>
          <w:b/>
          <w:szCs w:val="24"/>
        </w:rPr>
        <w:t xml:space="preserve">ՏԱՐԵԿԱՆ </w:t>
      </w:r>
      <w:r w:rsidRPr="00551721">
        <w:rPr>
          <w:b/>
          <w:szCs w:val="24"/>
        </w:rPr>
        <w:t>ՀԱՇՎԵՏՎՈՒԹՅԱՆ ԼՐԱՑՄԱՆ ՈՒՂԵՑՈՒՅՑ</w:t>
      </w:r>
    </w:p>
    <w:p w14:paraId="710567E0" w14:textId="77777777" w:rsidR="00713314" w:rsidRPr="00551721" w:rsidRDefault="00713314" w:rsidP="00551721">
      <w:pPr>
        <w:rPr>
          <w:szCs w:val="24"/>
        </w:rPr>
      </w:pPr>
    </w:p>
    <w:p w14:paraId="776F02CB" w14:textId="77777777" w:rsidR="00713314" w:rsidRPr="00551721" w:rsidRDefault="003A3BA3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</w:t>
      </w:r>
      <w:r w:rsidR="00FF630B" w:rsidRPr="00551721">
        <w:rPr>
          <w:rFonts w:ascii="GHEA Grapalat" w:hAnsi="GHEA Grapalat"/>
          <w:sz w:val="24"/>
          <w:szCs w:val="24"/>
        </w:rPr>
        <w:t>աշվետվությ</w:t>
      </w:r>
      <w:r w:rsidR="00E7637C" w:rsidRPr="00551721">
        <w:rPr>
          <w:rFonts w:ascii="GHEA Grapalat" w:hAnsi="GHEA Grapalat"/>
          <w:sz w:val="24"/>
          <w:szCs w:val="24"/>
        </w:rPr>
        <w:t>ա</w:t>
      </w:r>
      <w:r w:rsidR="00FF630B" w:rsidRPr="00551721">
        <w:rPr>
          <w:rFonts w:ascii="GHEA Grapalat" w:hAnsi="GHEA Grapalat"/>
          <w:sz w:val="24"/>
          <w:szCs w:val="24"/>
        </w:rPr>
        <w:t>ն</w:t>
      </w:r>
      <w:proofErr w:type="spellEnd"/>
      <w:r w:rsidR="00E7637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637C" w:rsidRPr="00551721">
        <w:rPr>
          <w:rFonts w:ascii="GHEA Grapalat" w:hAnsi="GHEA Grapalat"/>
          <w:sz w:val="24"/>
          <w:szCs w:val="24"/>
        </w:rPr>
        <w:t>տիտղոսաթերթը</w:t>
      </w:r>
      <w:proofErr w:type="spellEnd"/>
      <w:r w:rsidR="0011131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31E"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="0011131E"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1131E" w:rsidRPr="00551721">
        <w:rPr>
          <w:rFonts w:ascii="GHEA Grapalat" w:hAnsi="GHEA Grapalat"/>
          <w:sz w:val="24"/>
          <w:szCs w:val="24"/>
        </w:rPr>
        <w:t>հետևյալ</w:t>
      </w:r>
      <w:proofErr w:type="spellEnd"/>
      <w:r w:rsidR="0011131E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31E" w:rsidRPr="00551721">
        <w:rPr>
          <w:rFonts w:ascii="GHEA Grapalat" w:hAnsi="GHEA Grapalat"/>
          <w:sz w:val="24"/>
          <w:szCs w:val="24"/>
        </w:rPr>
        <w:t>կերպ</w:t>
      </w:r>
      <w:proofErr w:type="spellEnd"/>
      <w:r w:rsidR="0011131E" w:rsidRPr="00551721">
        <w:rPr>
          <w:rFonts w:ascii="GHEA Grapalat" w:hAnsi="GHEA Grapalat"/>
          <w:sz w:val="24"/>
          <w:szCs w:val="24"/>
        </w:rPr>
        <w:t>՝</w:t>
      </w:r>
    </w:p>
    <w:p w14:paraId="78CB20DA" w14:textId="77777777" w:rsidR="00622A66" w:rsidRPr="00551721" w:rsidRDefault="00622A66" w:rsidP="00551721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>«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տարվա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տարեթիվը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23B835D2" w14:textId="77777777" w:rsidR="00622A66" w:rsidRPr="00551721" w:rsidRDefault="00622A66" w:rsidP="00551721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Ներկայացնում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է», «ՀՎՀՀ» և 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Գտնվելու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տողերում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ընդերքօգտագործողի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ռեգիստրում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գրանցման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գրանցման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ամսաթիվը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հարկ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վճարողի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հաշվառման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(ՀՎՀՀ)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գտնվելու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տեղեկությունները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լրացվում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551721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անձանց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ռեգիստրի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միասնական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գրանցամատյանից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քաղվածքից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6CF57F0B" w14:textId="77777777" w:rsidR="00622A66" w:rsidRPr="00551721" w:rsidRDefault="00622A66" w:rsidP="00551721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Գործունեության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իրականացման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փաստացի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համայնքները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որոնց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տարածքում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իրականցվում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հանքարդյունահանման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վերամշակման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117CD52" w14:textId="77777777" w:rsidR="00622A66" w:rsidRPr="00551721" w:rsidRDefault="00622A66" w:rsidP="00551721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Էլեկտրոնային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փոստի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հասցեն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հեռախոսահամարը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ծանուցման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773CCC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ընդերքօգտագործողի</w:t>
      </w:r>
      <w:proofErr w:type="spellEnd"/>
      <w:r w:rsidR="00773CCC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գործող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էլեկտրոնային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փոստի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հասցեն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հեռախոսահամարը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92C943D" w14:textId="77777777" w:rsidR="00773CCC" w:rsidRPr="00551721" w:rsidRDefault="00773CCC" w:rsidP="00551721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հաշվետվության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թղթային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(«1»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«2»):</w:t>
      </w:r>
    </w:p>
    <w:p w14:paraId="2E3FACA5" w14:textId="77777777" w:rsidR="00773CCC" w:rsidRPr="00551721" w:rsidRDefault="00773CCC" w:rsidP="00551721">
      <w:pPr>
        <w:pStyle w:val="ab"/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ընդերքօգտագործող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անունը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ազգանունը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որին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հաջորդում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ստորագրությ</w:t>
      </w:r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ունը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կնիքը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հաշվետվությունը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ներկայացնելու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օրը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թվերով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), 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ամիսը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տառերով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), 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տարին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թվերով</w:t>
      </w:r>
      <w:proofErr w:type="spellEnd"/>
      <w:r w:rsidR="00CD1387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):</w:t>
      </w:r>
    </w:p>
    <w:p w14:paraId="5BCF1087" w14:textId="77777777" w:rsidR="00622A66" w:rsidRPr="00551721" w:rsidRDefault="003A3BA3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</w:t>
      </w:r>
      <w:r w:rsidR="00B25E41" w:rsidRPr="00551721">
        <w:rPr>
          <w:rFonts w:ascii="GHEA Grapalat" w:hAnsi="GHEA Grapalat"/>
          <w:sz w:val="24"/>
          <w:szCs w:val="24"/>
        </w:rPr>
        <w:t>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հետևյալ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կերպ</w:t>
      </w:r>
      <w:proofErr w:type="spellEnd"/>
      <w:r w:rsidRPr="00551721">
        <w:rPr>
          <w:rFonts w:ascii="GHEA Grapalat" w:hAnsi="GHEA Grapalat"/>
          <w:sz w:val="24"/>
          <w:szCs w:val="24"/>
        </w:rPr>
        <w:t>՝</w:t>
      </w:r>
    </w:p>
    <w:p w14:paraId="31B9FC09" w14:textId="3E39AD67" w:rsidR="003A3BA3" w:rsidRPr="00551721" w:rsidRDefault="003A3BA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Վերևի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ձախ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առաջին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անվանումը</w:t>
      </w:r>
      <w:proofErr w:type="spellEnd"/>
      <w:r w:rsidR="00A33AAA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33AAA"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A33AA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AAA" w:rsidRPr="00551721">
        <w:rPr>
          <w:rFonts w:ascii="GHEA Grapalat" w:hAnsi="GHEA Grapalat"/>
          <w:sz w:val="24"/>
          <w:szCs w:val="24"/>
        </w:rPr>
        <w:t>իրավունքի</w:t>
      </w:r>
      <w:proofErr w:type="spellEnd"/>
      <w:r w:rsidR="00A33AA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AAA" w:rsidRPr="00551721">
        <w:rPr>
          <w:rFonts w:ascii="GHEA Grapalat" w:hAnsi="GHEA Grapalat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տարին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4706BBD0" w14:textId="77777777" w:rsidR="003A3BA3" w:rsidRPr="00551721" w:rsidRDefault="003A3BA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Վերևի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ձախ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երկրորդ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հանքաքար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մետաղական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այնուհետև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</w:t>
      </w:r>
      <w:proofErr w:type="spellEnd"/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</w:rPr>
        <w:t>)ը:</w:t>
      </w:r>
    </w:p>
    <w:p w14:paraId="685FEC88" w14:textId="77777777" w:rsidR="003A3BA3" w:rsidRPr="00551721" w:rsidRDefault="003A3BA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Վերևի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ձախ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երրրորդ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հանքաքարի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մետաղական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չափման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միավոր</w:t>
      </w:r>
      <w:proofErr w:type="spellEnd"/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</w:rPr>
        <w:t>)ը:</w:t>
      </w:r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Չափման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միավորները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են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համաձայն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տվյալ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հաստատման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կիրառված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տրամադրված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չափման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1387" w:rsidRPr="00551721">
        <w:rPr>
          <w:rFonts w:ascii="GHEA Grapalat" w:hAnsi="GHEA Grapalat"/>
          <w:sz w:val="24"/>
          <w:szCs w:val="24"/>
        </w:rPr>
        <w:t>միավորների</w:t>
      </w:r>
      <w:proofErr w:type="spellEnd"/>
      <w:r w:rsidR="00CD1387" w:rsidRPr="00551721">
        <w:rPr>
          <w:rFonts w:ascii="GHEA Grapalat" w:hAnsi="GHEA Grapalat"/>
          <w:sz w:val="24"/>
          <w:szCs w:val="24"/>
        </w:rPr>
        <w:t>:</w:t>
      </w:r>
    </w:p>
    <w:p w14:paraId="430212AB" w14:textId="77777777" w:rsidR="003A3BA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«Ա»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</w:t>
      </w:r>
      <w:proofErr w:type="spellEnd"/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)ի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տ</w:t>
      </w:r>
      <w:r w:rsidRPr="00551721">
        <w:rPr>
          <w:rFonts w:ascii="GHEA Grapalat" w:hAnsi="GHEA Grapalat"/>
          <w:sz w:val="24"/>
          <w:szCs w:val="24"/>
          <w:lang w:val="hy-AM"/>
        </w:rPr>
        <w:t>եղամաս</w:t>
      </w:r>
      <w:r w:rsidRPr="00551721">
        <w:rPr>
          <w:rFonts w:ascii="GHEA Grapalat" w:hAnsi="GHEA Grapalat"/>
          <w:sz w:val="24"/>
          <w:szCs w:val="24"/>
        </w:rPr>
        <w:t>(</w:t>
      </w:r>
      <w:r w:rsidRPr="00551721">
        <w:rPr>
          <w:rFonts w:ascii="GHEA Grapalat" w:hAnsi="GHEA Grapalat"/>
          <w:sz w:val="24"/>
          <w:szCs w:val="24"/>
          <w:lang w:val="hy-AM"/>
        </w:rPr>
        <w:t>եր</w:t>
      </w:r>
      <w:r w:rsidRPr="00551721">
        <w:rPr>
          <w:rFonts w:ascii="GHEA Grapalat" w:hAnsi="GHEA Grapalat"/>
          <w:sz w:val="24"/>
          <w:szCs w:val="24"/>
        </w:rPr>
        <w:t>)</w:t>
      </w:r>
      <w:r w:rsidRPr="00551721">
        <w:rPr>
          <w:rFonts w:ascii="GHEA Grapalat" w:hAnsi="GHEA Grapalat"/>
          <w:sz w:val="24"/>
          <w:szCs w:val="24"/>
          <w:lang w:val="hy-AM"/>
        </w:rPr>
        <w:t>ի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հերթական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41930E3A" w14:textId="77777777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«Բ»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գտնվելու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վայրը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մարզը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այդ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տեղադիրքը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մոտակա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բնակավայրերից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երկաթգծի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կայարանից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համարները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41959452" w14:textId="77777777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մարմնի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շահագործման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նախագծային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461" w:rsidRPr="00551721">
        <w:rPr>
          <w:rFonts w:ascii="GHEA Grapalat" w:hAnsi="GHEA Grapalat"/>
          <w:sz w:val="24"/>
          <w:szCs w:val="24"/>
        </w:rPr>
        <w:t>տարեկան</w:t>
      </w:r>
      <w:proofErr w:type="spellEnd"/>
      <w:r w:rsidR="009A446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հզորությունը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հաշվարկման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խորությունը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մշակման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առավելագույն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նախագծային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551721">
        <w:rPr>
          <w:rFonts w:ascii="GHEA Grapalat" w:hAnsi="GHEA Grapalat"/>
          <w:sz w:val="24"/>
          <w:szCs w:val="24"/>
        </w:rPr>
        <w:t>ընթացիկ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խորությունը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նախագծային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ընթացիկ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մակաբացման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գործակիցները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51721">
        <w:rPr>
          <w:rFonts w:ascii="GHEA Grapalat" w:hAnsi="GHEA Grapalat"/>
          <w:sz w:val="24"/>
          <w:szCs w:val="24"/>
        </w:rPr>
        <w:t>Շահագործվող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551721">
        <w:rPr>
          <w:rFonts w:ascii="GHEA Grapalat" w:hAnsi="GHEA Grapalat"/>
          <w:sz w:val="24"/>
          <w:szCs w:val="24"/>
        </w:rPr>
        <w:t>թե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ո՞ր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թվականից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սկսած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շահագործվում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իսկ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շահագործվող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շահագործման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նախապատրաստվող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լրահետախուզման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փուլում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գտնվող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551721">
        <w:rPr>
          <w:rFonts w:ascii="GHEA Grapalat" w:hAnsi="GHEA Grapalat"/>
          <w:sz w:val="24"/>
          <w:szCs w:val="24"/>
        </w:rPr>
        <w:t>թե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արդյունաբերական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իրացման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ո՞ր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փուլում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գտնվում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կառուցվող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նախագծվող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հետախուզվող</w:t>
      </w:r>
      <w:proofErr w:type="spellEnd"/>
      <w:r w:rsidRPr="00551721">
        <w:rPr>
          <w:rFonts w:ascii="GHEA Grapalat" w:hAnsi="GHEA Grapalat"/>
          <w:sz w:val="24"/>
          <w:szCs w:val="24"/>
        </w:rPr>
        <w:t>):</w:t>
      </w:r>
    </w:p>
    <w:p w14:paraId="2267F20C" w14:textId="77777777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արդյունահանվող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տեսակը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մարկան</w:t>
      </w:r>
      <w:proofErr w:type="spellEnd"/>
      <w:r w:rsidR="000D4F90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D4F90" w:rsidRPr="00551721">
        <w:rPr>
          <w:rFonts w:ascii="GHEA Grapalat" w:hAnsi="GHEA Grapalat"/>
          <w:sz w:val="24"/>
          <w:szCs w:val="24"/>
        </w:rPr>
        <w:t>մակնիշը</w:t>
      </w:r>
      <w:proofErr w:type="spellEnd"/>
      <w:r w:rsidR="000D4F90" w:rsidRPr="00551721">
        <w:rPr>
          <w:rFonts w:ascii="GHEA Grapalat" w:hAnsi="GHEA Grapalat"/>
          <w:sz w:val="24"/>
          <w:szCs w:val="24"/>
        </w:rPr>
        <w:t>)</w:t>
      </w:r>
      <w:r w:rsidR="00681421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խումբը</w:t>
      </w:r>
      <w:proofErr w:type="spellEnd"/>
      <w:r w:rsidR="002B570C" w:rsidRPr="00551721">
        <w:rPr>
          <w:rFonts w:ascii="GHEA Grapalat" w:hAnsi="GHEA Grapalat"/>
          <w:sz w:val="24"/>
          <w:szCs w:val="24"/>
          <w:lang w:val="hy-AM"/>
        </w:rPr>
        <w:t xml:space="preserve"> (հանքաքարի տեսակը</w:t>
      </w:r>
      <w:r w:rsidR="00681421" w:rsidRPr="00551721">
        <w:rPr>
          <w:rFonts w:ascii="GHEA Grapalat" w:hAnsi="GHEA Grapalat"/>
          <w:sz w:val="24"/>
          <w:szCs w:val="24"/>
        </w:rPr>
        <w:t>, օ</w:t>
      </w:r>
      <w:r w:rsidR="002B570C" w:rsidRPr="00551721">
        <w:rPr>
          <w:rFonts w:ascii="GHEA Grapalat" w:hAnsi="GHEA Grapalat"/>
          <w:sz w:val="24"/>
          <w:szCs w:val="24"/>
          <w:lang w:val="hy-AM"/>
        </w:rPr>
        <w:t>ր</w:t>
      </w:r>
      <w:proofErr w:type="spellStart"/>
      <w:r w:rsidR="00681421" w:rsidRPr="00551721">
        <w:rPr>
          <w:rFonts w:ascii="GHEA Grapalat" w:hAnsi="GHEA Grapalat"/>
          <w:sz w:val="24"/>
          <w:szCs w:val="24"/>
        </w:rPr>
        <w:t>ինակ</w:t>
      </w:r>
      <w:proofErr w:type="spellEnd"/>
      <w:r w:rsidR="00681421" w:rsidRPr="00551721">
        <w:rPr>
          <w:rFonts w:ascii="GHEA Grapalat" w:hAnsi="GHEA Grapalat"/>
          <w:sz w:val="24"/>
          <w:szCs w:val="24"/>
        </w:rPr>
        <w:t>՝</w:t>
      </w:r>
      <w:r w:rsidR="002B570C" w:rsidRPr="00551721">
        <w:rPr>
          <w:rFonts w:ascii="GHEA Grapalat" w:hAnsi="GHEA Grapalat"/>
          <w:sz w:val="24"/>
          <w:szCs w:val="24"/>
          <w:lang w:val="hy-AM"/>
        </w:rPr>
        <w:t xml:space="preserve"> սուլֆիդային, օքսիդացած և այլն)</w:t>
      </w:r>
      <w:r w:rsidRPr="00551721">
        <w:rPr>
          <w:rFonts w:ascii="GHEA Grapalat" w:hAnsi="GHEA Grapalat"/>
          <w:sz w:val="24"/>
          <w:szCs w:val="24"/>
          <w:lang w:val="hy-AM"/>
        </w:rPr>
        <w:t>, օգտակար հանածոյի յուրաքանչյուր տիպի համար առանձին տրվում է օգտակար բաղադրիչների և վնասակար խառնուկների միջին պարունակությունը (մետաղական օգտակար հանածոների դեպքում) կամ</w:t>
      </w:r>
      <w:r w:rsidR="002B570C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462" w:rsidRPr="00551721">
        <w:rPr>
          <w:rFonts w:ascii="GHEA Grapalat" w:hAnsi="GHEA Grapalat"/>
          <w:sz w:val="24"/>
          <w:szCs w:val="24"/>
        </w:rPr>
        <w:t>օ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գտակար հանածոյի ելքը՝ </w:t>
      </w:r>
      <w:r w:rsidRPr="00551721">
        <w:rPr>
          <w:rFonts w:ascii="GHEA Grapalat" w:hAnsi="GHEA Grapalat"/>
          <w:sz w:val="24"/>
          <w:szCs w:val="24"/>
          <w:lang w:val="hy-AM"/>
        </w:rPr>
        <w:lastRenderedPageBreak/>
        <w:t>հաստատված և հաշվետու տարվա համար հաշվարկային ցուցանիշները (օրինակ՝ երեսապատման քարի բլոկների ելքը %-ով, երեսապատման սալիկների ելքը մ</w:t>
      </w:r>
      <w:r w:rsidRPr="00551721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551721">
        <w:rPr>
          <w:rFonts w:ascii="GHEA Grapalat" w:hAnsi="GHEA Grapalat"/>
          <w:sz w:val="24"/>
          <w:szCs w:val="24"/>
          <w:lang w:val="hy-AM"/>
        </w:rPr>
        <w:t>/մ</w:t>
      </w:r>
      <w:r w:rsidRPr="00551721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551721">
        <w:rPr>
          <w:rFonts w:ascii="GHEA Grapalat" w:hAnsi="GHEA Grapalat"/>
          <w:sz w:val="24"/>
          <w:szCs w:val="24"/>
          <w:lang w:val="hy-AM"/>
        </w:rPr>
        <w:t>):</w:t>
      </w:r>
    </w:p>
    <w:p w14:paraId="08BD6B30" w14:textId="12655ADE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3-րդ սյունակում նշվում է ընդերքօգտագործման իրավունքով տրամադրված հանքավայրի (տեղամասի) պաշարների կարգերն ըստ գործող դասակարգման</w:t>
      </w:r>
      <w:r w:rsidR="00EE3D5C" w:rsidRPr="00551721">
        <w:rPr>
          <w:rFonts w:ascii="GHEA Grapalat" w:hAnsi="GHEA Grapalat"/>
          <w:sz w:val="24"/>
          <w:szCs w:val="24"/>
          <w:lang w:val="hy-AM"/>
        </w:rPr>
        <w:t>, որոնց դիմաց 4-ից 1</w:t>
      </w:r>
      <w:r w:rsidR="00811796" w:rsidRPr="00551721">
        <w:rPr>
          <w:rFonts w:ascii="GHEA Grapalat" w:hAnsi="GHEA Grapalat"/>
          <w:sz w:val="24"/>
          <w:szCs w:val="24"/>
          <w:lang w:val="hy-AM"/>
        </w:rPr>
        <w:t>4</w:t>
      </w:r>
      <w:r w:rsidR="00EE3D5C" w:rsidRPr="00551721">
        <w:rPr>
          <w:rFonts w:ascii="GHEA Grapalat" w:hAnsi="GHEA Grapalat"/>
          <w:sz w:val="24"/>
          <w:szCs w:val="24"/>
          <w:lang w:val="hy-AM"/>
        </w:rPr>
        <w:t>-րդ սյունակներում լրացվում  են քանակական ցուցանիշները</w:t>
      </w:r>
      <w:r w:rsidRPr="00551721">
        <w:rPr>
          <w:rFonts w:ascii="GHEA Grapalat" w:hAnsi="GHEA Grapalat"/>
          <w:sz w:val="24"/>
          <w:szCs w:val="24"/>
          <w:lang w:val="hy-AM"/>
        </w:rPr>
        <w:t>: Ըստ կարգերի պաշարների հաշվառումը և գումարումը կատարվում է հետևյալ կերպ՝ A, B, C</w:t>
      </w:r>
      <w:r w:rsidRPr="00551721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/>
          <w:sz w:val="24"/>
          <w:szCs w:val="24"/>
          <w:lang w:val="hy-AM"/>
        </w:rPr>
        <w:t>, A+B+C</w:t>
      </w:r>
      <w:r w:rsidRPr="00551721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և C</w:t>
      </w:r>
      <w:r w:rsidRPr="00551721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(C</w:t>
      </w:r>
      <w:r w:rsidRPr="00551721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կարգի պաշարները գրվում են առանձին տողով և մյուս կարգերի պաշարների հետ չեն գումարվում):</w:t>
      </w:r>
    </w:p>
    <w:p w14:paraId="65C5C616" w14:textId="77777777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4-րդ սյունակում նշվում է հաշվետու տարվա հունվարի 1-ի (հաշվետու տարվա սկիզբ) դրությամբ հանքավայրի (տեղամասի) ընդերքօգտագործման իրավունքով տրամադրված հաշվեկշռային </w:t>
      </w:r>
      <w:r w:rsidR="002B570C" w:rsidRPr="00551721">
        <w:rPr>
          <w:rFonts w:ascii="GHEA Grapalat" w:hAnsi="GHEA Grapalat"/>
          <w:sz w:val="24"/>
          <w:szCs w:val="24"/>
          <w:lang w:val="hy-AM"/>
        </w:rPr>
        <w:t>պաշարների մնացորդը</w:t>
      </w:r>
      <w:r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6F4D15ED" w14:textId="77777777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5-րդ սյունակում նշվում է հաշվետու տարվա հունվարի 1-ի դրությամբ հանքավայրի (տեղամասի) ընդերքօգտագործման իրավունքով տրամադրված արտահաշվեկշռային պաշարների մնացորդը, եթե տվյալ հանքավայրի համար դրանք սահմանված կարգով հաշվարկված և հաստատված են:</w:t>
      </w:r>
    </w:p>
    <w:p w14:paraId="7B4F206D" w14:textId="38528E08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Աղյուսակի 6-ից 1</w:t>
      </w:r>
      <w:r w:rsidR="00811796" w:rsidRPr="00551721">
        <w:rPr>
          <w:rFonts w:ascii="GHEA Grapalat" w:hAnsi="GHEA Grapalat"/>
          <w:sz w:val="24"/>
          <w:szCs w:val="24"/>
          <w:lang w:val="hy-AM"/>
        </w:rPr>
        <w:t>2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-րդ սյունակներում ներկայացվում են հաշվետու տարվա ընթացքում ընդերքօգտագործման իրավունքով տրամադրված պաշարների </w:t>
      </w:r>
      <w:r w:rsidR="00481471" w:rsidRPr="00551721">
        <w:rPr>
          <w:rFonts w:ascii="GHEA Grapalat" w:hAnsi="GHEA Grapalat"/>
          <w:sz w:val="24"/>
          <w:szCs w:val="24"/>
          <w:lang w:val="hy-AM"/>
        </w:rPr>
        <w:t xml:space="preserve">շարժի՝ </w:t>
      </w:r>
      <w:r w:rsidRPr="00551721">
        <w:rPr>
          <w:rFonts w:ascii="GHEA Grapalat" w:hAnsi="GHEA Grapalat"/>
          <w:sz w:val="24"/>
          <w:szCs w:val="24"/>
          <w:lang w:val="hy-AM"/>
        </w:rPr>
        <w:t>վիճակի և փոփոխության վերաբերյալ թվային (քանակական) ցուցանիշները:</w:t>
      </w:r>
      <w:r w:rsidR="00EA6A40" w:rsidRPr="00551721">
        <w:rPr>
          <w:rFonts w:ascii="GHEA Grapalat" w:hAnsi="GHEA Grapalat"/>
          <w:sz w:val="24"/>
          <w:szCs w:val="24"/>
          <w:lang w:val="hy-AM"/>
        </w:rPr>
        <w:t xml:space="preserve"> Դրանց բացակայության դեպքում նշվում է «0»:</w:t>
      </w:r>
    </w:p>
    <w:p w14:paraId="259BF534" w14:textId="4DBBD5AA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6-րդ սյունակում նշվում է օգտակար հանածոյի (դրանում առկա օգտակար բաղադրիչների) հաշվետու տարվա ընթացքում արդյունահանված ծավալները: Արդյունահանմանն է վերագրվում ընդերքից հանված ամբողջ հումքը, առանց դատարկ ապարների հաշվառման, որն աղքատացնում է օգտակար հանածոն, եթե այն հաշվեկշռային պաշարներում ընդգրկված չէ: Օգտակար հանածոն աղքատացնող ապարները և դրանցում պարունակվող օգտակար բաղադրամասերը, որոնք ընդգրկված են հաշվեկշռային պաշարների մեջ, հաշվառվում են արդյունահանման մեջ: Արդյունաբերական արդյունահանման հետ մեկտեղ, նշվում է նաև հետախուզմանը զուգընթաց արդյունահանումը: Ընդ որում, այդ արդյունահանումը դասվում է այն նույն կարգին, որով արդյունահանված պաշարները հաշվառվել են հաշվետու տարվա հունվարի 1-ի դրությամբ: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>Ե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>թե համալիր հանքաքարում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 հաստատված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 xml:space="preserve"> ուղեկ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>ից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 xml:space="preserve"> բաղադրիչներ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 xml:space="preserve">արդյունահանվում են ընդերքից հիմնական օգտակար հանածոյի արդյունահանմանը զուգընթաց, բայց հանքաքարի հետագա մշակման ընթացքում չեն կորզվում, ապա այդ բաղադրիչների 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արդյունահանումը նույնպես 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>պետք է նշել 6-րդ սյունակում, իսկ բացատրագրի մեջ նշել, որ մարվող պաշարներ</w:t>
      </w:r>
      <w:r w:rsidR="00EA6A40" w:rsidRPr="00551721">
        <w:rPr>
          <w:rFonts w:ascii="GHEA Grapalat" w:hAnsi="GHEA Grapalat"/>
          <w:sz w:val="24"/>
          <w:szCs w:val="24"/>
          <w:lang w:val="hy-AM"/>
        </w:rPr>
        <w:t>ն</w:t>
      </w:r>
      <w:r w:rsidR="00A82A26" w:rsidRPr="00551721">
        <w:rPr>
          <w:rFonts w:ascii="GHEA Grapalat" w:hAnsi="GHEA Grapalat"/>
          <w:sz w:val="24"/>
          <w:szCs w:val="24"/>
          <w:lang w:val="hy-AM"/>
        </w:rPr>
        <w:t xml:space="preserve"> արդյունահանվել են, բայց հետագա մշակման ընթացքում ամբողջությամբ կորսվել են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>: Եթե արդյունահանված հումք</w:t>
      </w:r>
      <w:r w:rsidR="008A1F6E" w:rsidRPr="00551721">
        <w:rPr>
          <w:rFonts w:ascii="GHEA Grapalat" w:hAnsi="GHEA Grapalat"/>
          <w:sz w:val="24"/>
          <w:szCs w:val="24"/>
          <w:lang w:val="hy-AM"/>
        </w:rPr>
        <w:t>ը չի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1BD" w:rsidRPr="00551721">
        <w:rPr>
          <w:rFonts w:ascii="GHEA Grapalat" w:hAnsi="GHEA Grapalat"/>
          <w:sz w:val="24"/>
          <w:szCs w:val="24"/>
          <w:lang w:val="hy-AM"/>
        </w:rPr>
        <w:t xml:space="preserve">իրացվել կամ 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>չի տեղափոխվել հարստացուցիչ ֆաբրիկա, այլ պահ</w:t>
      </w:r>
      <w:r w:rsidR="009628D7" w:rsidRPr="00551721">
        <w:rPr>
          <w:rFonts w:ascii="GHEA Grapalat" w:hAnsi="GHEA Grapalat"/>
          <w:sz w:val="24"/>
          <w:szCs w:val="24"/>
          <w:lang w:val="hy-AM"/>
        </w:rPr>
        <w:t>ու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>ստավորվել է հատուկ լցակույտերում</w:t>
      </w:r>
      <w:r w:rsidR="009628D7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F8D" w:rsidRPr="00551721">
        <w:rPr>
          <w:rFonts w:ascii="GHEA Grapalat" w:hAnsi="GHEA Grapalat"/>
          <w:sz w:val="24"/>
          <w:szCs w:val="24"/>
          <w:lang w:val="hy-AM"/>
        </w:rPr>
        <w:t>և/</w:t>
      </w:r>
      <w:r w:rsidR="009628D7" w:rsidRPr="00551721">
        <w:rPr>
          <w:rFonts w:ascii="GHEA Grapalat" w:hAnsi="GHEA Grapalat"/>
          <w:sz w:val="24"/>
          <w:szCs w:val="24"/>
          <w:lang w:val="hy-AM"/>
        </w:rPr>
        <w:t>կամ պահուստարաններում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, ապա անհրաժեշտ է </w:t>
      </w:r>
      <w:r w:rsidR="009066F1" w:rsidRPr="00551721">
        <w:rPr>
          <w:rFonts w:ascii="GHEA Grapalat" w:hAnsi="GHEA Grapalat"/>
          <w:sz w:val="24"/>
          <w:szCs w:val="24"/>
          <w:lang w:val="hy-AM"/>
        </w:rPr>
        <w:t xml:space="preserve">6-րդ սյունակում 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հաշվառել նաև </w:t>
      </w:r>
      <w:r w:rsidR="009628D7" w:rsidRPr="00551721">
        <w:rPr>
          <w:rFonts w:ascii="GHEA Grapalat" w:hAnsi="GHEA Grapalat"/>
          <w:sz w:val="24"/>
          <w:szCs w:val="24"/>
          <w:lang w:val="hy-AM"/>
        </w:rPr>
        <w:t>այդ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 xml:space="preserve"> պաշարները</w:t>
      </w:r>
      <w:r w:rsidR="009066F1" w:rsidRPr="00551721">
        <w:rPr>
          <w:rFonts w:ascii="GHEA Grapalat" w:hAnsi="GHEA Grapalat"/>
          <w:sz w:val="24"/>
          <w:szCs w:val="24"/>
          <w:lang w:val="hy-AM"/>
        </w:rPr>
        <w:t>, միաժամանակ 12-րդ սյունակում միևնույն քանակը հաշվառվում է (+) նշանով</w:t>
      </w:r>
      <w:r w:rsidR="00720A3B"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6B1A8C40" w14:textId="121C76F9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7-րդ սյունակում նշվում է հաշվետու տարում արդյունահանման ընթացքում օգտակար հանածոյի կորուստներն ընդերքում: Արդյունահանման ընթացքում կորուստների </w:t>
      </w:r>
      <w:r w:rsidRPr="00551721">
        <w:rPr>
          <w:rFonts w:ascii="GHEA Grapalat" w:hAnsi="GHEA Grapalat"/>
          <w:sz w:val="24"/>
          <w:szCs w:val="24"/>
          <w:lang w:val="hy-AM"/>
        </w:rPr>
        <w:lastRenderedPageBreak/>
        <w:t xml:space="preserve">շարքին է դասվում օգտակար հանածոյի մարված հաշվեկշռային պաշարների այն մասը, որը հանքավայրի շահագործման ընթացքում կամ կոնսերվացման դեպքում թողնվել է ընդերքում, ինչպես նաև արդյունահանման ընթացքում ներփակվող ապարների հետ լցակույտ տեղափոխված օգտակար հանածոները: Արդյունահանված օգտակար հանածոյի տեղափոխման կամ հանքաքարի </w:t>
      </w:r>
      <w:r w:rsidR="00AF7EB3" w:rsidRPr="00551721">
        <w:rPr>
          <w:rFonts w:ascii="GHEA Grapalat" w:hAnsi="GHEA Grapalat"/>
          <w:sz w:val="24"/>
          <w:szCs w:val="24"/>
          <w:lang w:val="hy-AM"/>
        </w:rPr>
        <w:t>վերա</w:t>
      </w:r>
      <w:r w:rsidRPr="00551721">
        <w:rPr>
          <w:rFonts w:ascii="GHEA Grapalat" w:hAnsi="GHEA Grapalat"/>
          <w:sz w:val="24"/>
          <w:szCs w:val="24"/>
          <w:lang w:val="hy-AM"/>
        </w:rPr>
        <w:t>մշակման ժամանակ ստացված կորուստներն այս սյունակում չեն նշվում:</w:t>
      </w:r>
    </w:p>
    <w:p w14:paraId="74837493" w14:textId="77777777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8-րդ սյունակում նշվում է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0A3" w:rsidRPr="00551721">
        <w:rPr>
          <w:rFonts w:ascii="GHEA Grapalat" w:hAnsi="GHEA Grapalat"/>
          <w:sz w:val="24"/>
          <w:szCs w:val="24"/>
          <w:lang w:val="hy-AM"/>
        </w:rPr>
        <w:t xml:space="preserve">հաշվետու տարվա ընթացքում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հետախուզական աշխատանքների արդյունքում հաշվեկշռային պաշարների 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>հավել</w:t>
      </w:r>
      <w:r w:rsidRPr="00551721">
        <w:rPr>
          <w:rFonts w:ascii="GHEA Grapalat" w:hAnsi="GHEA Grapalat"/>
          <w:sz w:val="24"/>
          <w:szCs w:val="24"/>
          <w:lang w:val="hy-AM"/>
        </w:rPr>
        <w:t>աճը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 xml:space="preserve"> (քանակը)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, 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>որը ներառվել է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 ընդերքից արդյունահանվ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>ած պաշարներում և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>ը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 հաշվառված չ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>է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 պաշարների պետական հաշվեկշռում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 xml:space="preserve"> (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>արդյունահանված քանակը նշվում է 6-րդ սյունակում C</w:t>
      </w:r>
      <w:r w:rsidR="00F95B7E" w:rsidRPr="00551721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 և գումարային A+B+C</w:t>
      </w:r>
      <w:r w:rsidR="00F95B7E" w:rsidRPr="00551721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 xml:space="preserve"> կարգերով և 8-րդ սյունակում 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>ք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>անակը հաշվառվում է (+) նշանով</w:t>
      </w:r>
      <w:r w:rsidR="00967D3C" w:rsidRPr="00551721">
        <w:rPr>
          <w:rFonts w:ascii="GHEA Grapalat" w:hAnsi="GHEA Grapalat"/>
          <w:sz w:val="24"/>
          <w:szCs w:val="24"/>
          <w:lang w:val="hy-AM"/>
        </w:rPr>
        <w:t>)</w:t>
      </w:r>
      <w:r w:rsidR="00F95B7E"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721C1905" w14:textId="5E36987E" w:rsidR="000C20A3" w:rsidRPr="00551721" w:rsidRDefault="000C20A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9-րդ սյունակում նշվում է պաշարների փոփոխությունը՝ (+) կամ (-), կախված ընդերքի տեղամասի եզրագծի/սահմանների փոփոխման և այլ պատճառներով: Այս սյունակում արտացոլվում են արդյունահանման հետևանքով պաշարների փոփոխությունները, որը մինչ այդ մարվել է «Կորուստներ արդյունահանման ընթացքում» սյունակով (սյունակ 7): Եթե արդյունահանումը կատարվել է նախկինում «Կորուստներ արդյունահանման ընթացքում (ընդերքում)</w:t>
      </w:r>
      <w:r w:rsidR="006C7BC4" w:rsidRPr="00551721">
        <w:rPr>
          <w:rFonts w:ascii="GHEA Grapalat" w:hAnsi="GHEA Grapalat" w:cs="Arial"/>
          <w:sz w:val="24"/>
          <w:szCs w:val="24"/>
          <w:lang w:val="hy-AM"/>
        </w:rPr>
        <w:t>»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սյունակով մարված պաշարներից, ապա արդյունահանված հումքի քանակը ընդգրկվում է 6-րդ սյունակում և </w:t>
      </w:r>
      <w:r w:rsidR="006C7BC4" w:rsidRPr="00551721">
        <w:rPr>
          <w:rFonts w:ascii="GHEA Grapalat" w:hAnsi="GHEA Grapalat" w:cs="Arial"/>
          <w:sz w:val="24"/>
          <w:szCs w:val="24"/>
          <w:lang w:val="hy-AM"/>
        </w:rPr>
        <w:t>9</w:t>
      </w:r>
      <w:r w:rsidRPr="00551721">
        <w:rPr>
          <w:rFonts w:ascii="GHEA Grapalat" w:hAnsi="GHEA Grapalat" w:cs="Arial"/>
          <w:sz w:val="24"/>
          <w:szCs w:val="24"/>
          <w:lang w:val="hy-AM"/>
        </w:rPr>
        <w:t>-րդ սյունակում քանակը հաշվառվում է (+) նշանով:</w:t>
      </w:r>
    </w:p>
    <w:p w14:paraId="21222839" w14:textId="2ACFCB39" w:rsidR="00577A4A" w:rsidRPr="00551721" w:rsidRDefault="00C66434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10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-րդ սյունակում նշվում է վերագնահատման արդյունքում </w:t>
      </w:r>
      <w:r w:rsidR="000C20A3" w:rsidRPr="00551721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 պաշարների քանակը (աճը (+) կամ նվազումը (-))՝ միայն ընդերքաբանական փորձաքննության դրական եզրակացության և համապատասխան իրավական ակտի առկայության դեպքում</w:t>
      </w:r>
      <w:r w:rsidR="00872094" w:rsidRPr="00551721">
        <w:rPr>
          <w:rFonts w:ascii="GHEA Grapalat" w:hAnsi="GHEA Grapalat" w:cs="Arial"/>
          <w:sz w:val="24"/>
          <w:szCs w:val="24"/>
          <w:lang w:val="hy-AM"/>
        </w:rPr>
        <w:t xml:space="preserve"> (բացատրագրում պետք է նշվի </w:t>
      </w:r>
      <w:r w:rsidR="009508A2" w:rsidRPr="00551721">
        <w:rPr>
          <w:rFonts w:ascii="GHEA Grapalat" w:hAnsi="GHEA Grapalat" w:cs="Arial"/>
          <w:sz w:val="24"/>
          <w:szCs w:val="24"/>
          <w:lang w:val="hy-AM"/>
        </w:rPr>
        <w:t>10</w:t>
      </w:r>
      <w:r w:rsidR="00872094" w:rsidRPr="00551721">
        <w:rPr>
          <w:rFonts w:ascii="GHEA Grapalat" w:hAnsi="GHEA Grapalat" w:cs="Arial"/>
          <w:sz w:val="24"/>
          <w:szCs w:val="24"/>
          <w:lang w:val="hy-AM"/>
        </w:rPr>
        <w:t xml:space="preserve">-րդ սյունակով պաշարների </w:t>
      </w:r>
      <w:r w:rsidR="00DD0578" w:rsidRPr="00551721">
        <w:rPr>
          <w:rFonts w:ascii="GHEA Grapalat" w:hAnsi="GHEA Grapalat" w:cs="Arial"/>
          <w:sz w:val="24"/>
          <w:szCs w:val="24"/>
          <w:lang w:val="hy-AM"/>
        </w:rPr>
        <w:t xml:space="preserve">փոփոխությունների </w:t>
      </w:r>
      <w:r w:rsidR="00872094" w:rsidRPr="00551721">
        <w:rPr>
          <w:rFonts w:ascii="GHEA Grapalat" w:hAnsi="GHEA Grapalat" w:cs="Arial"/>
          <w:sz w:val="24"/>
          <w:szCs w:val="24"/>
          <w:lang w:val="hy-AM"/>
        </w:rPr>
        <w:t>պատճառները</w:t>
      </w:r>
      <w:r w:rsidR="007F6319" w:rsidRPr="00551721">
        <w:rPr>
          <w:rFonts w:ascii="GHEA Grapalat" w:hAnsi="GHEA Grapalat" w:cs="Arial"/>
          <w:sz w:val="24"/>
          <w:szCs w:val="24"/>
          <w:lang w:val="hy-AM"/>
        </w:rPr>
        <w:t>՝ համաձայն փորձաքննության արդյունքների</w:t>
      </w:r>
      <w:r w:rsidR="0021329D" w:rsidRPr="00551721">
        <w:rPr>
          <w:rFonts w:ascii="GHEA Grapalat" w:hAnsi="GHEA Grapalat" w:cs="Arial"/>
          <w:sz w:val="24"/>
          <w:szCs w:val="24"/>
          <w:lang w:val="hy-AM"/>
        </w:rPr>
        <w:t xml:space="preserve"> և, պաշարների վերահաշվարկման դեպքում, վերահաշվարկների կատարման ողջ ընթացքն ու մանրամասն տեղեկություններ</w:t>
      </w:r>
      <w:r w:rsidR="00FF0787" w:rsidRPr="00551721">
        <w:rPr>
          <w:rFonts w:ascii="GHEA Grapalat" w:hAnsi="GHEA Grapalat" w:cs="Arial"/>
          <w:sz w:val="24"/>
          <w:szCs w:val="24"/>
          <w:lang w:val="hy-AM"/>
        </w:rPr>
        <w:t>ն ըստ օգտակար հանածոյի տսակների և պաշարների կարգերի՝ նույն սկզբունքով, որով լրացվում է ընդհանուր հաշվետվությունը</w:t>
      </w:r>
      <w:r w:rsidR="00872094" w:rsidRPr="00551721">
        <w:rPr>
          <w:rFonts w:ascii="GHEA Grapalat" w:hAnsi="GHEA Grapalat" w:cs="Arial"/>
          <w:sz w:val="24"/>
          <w:szCs w:val="24"/>
          <w:lang w:val="hy-AM"/>
        </w:rPr>
        <w:t>)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>:</w:t>
      </w:r>
    </w:p>
    <w:p w14:paraId="759583A2" w14:textId="52ED51F7" w:rsidR="00CC0543" w:rsidRPr="00551721" w:rsidRDefault="00577A4A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10-րդ 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սյունակում </w:t>
      </w:r>
      <w:r w:rsidR="007F6319" w:rsidRPr="00551721">
        <w:rPr>
          <w:rFonts w:ascii="GHEA Grapalat" w:hAnsi="GHEA Grapalat" w:cs="Arial"/>
          <w:sz w:val="24"/>
          <w:szCs w:val="24"/>
          <w:lang w:val="hy-AM"/>
        </w:rPr>
        <w:t xml:space="preserve">նշվող թիվը պետք 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>է</w:t>
      </w:r>
      <w:r w:rsidR="007F6319" w:rsidRPr="00551721">
        <w:rPr>
          <w:rFonts w:ascii="GHEA Grapalat" w:hAnsi="GHEA Grapalat" w:cs="Arial"/>
          <w:sz w:val="24"/>
          <w:szCs w:val="24"/>
          <w:lang w:val="hy-AM"/>
        </w:rPr>
        <w:t xml:space="preserve"> արտացոլի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>.</w:t>
      </w:r>
    </w:p>
    <w:p w14:paraId="03E7C51B" w14:textId="77777777" w:rsidR="008D43D4" w:rsidRPr="00551721" w:rsidRDefault="008D43D4" w:rsidP="00551721">
      <w:pPr>
        <w:tabs>
          <w:tab w:val="left" w:pos="1134"/>
        </w:tabs>
        <w:ind w:firstLine="709"/>
        <w:rPr>
          <w:rFonts w:cs="Arial"/>
          <w:szCs w:val="24"/>
          <w:lang w:val="hy-AM"/>
        </w:rPr>
      </w:pPr>
      <w:r w:rsidRPr="00551721">
        <w:rPr>
          <w:rFonts w:cs="Arial"/>
          <w:szCs w:val="24"/>
          <w:lang w:val="hy-AM"/>
        </w:rPr>
        <w:t xml:space="preserve">ա) առանց լրացուցիչ երկրաբանահետախուզական կամ շահագործական աշխատանքներ կատարելու </w:t>
      </w:r>
      <w:r w:rsidR="00C532C3" w:rsidRPr="00551721">
        <w:rPr>
          <w:rFonts w:cs="Arial"/>
          <w:szCs w:val="24"/>
          <w:lang w:val="hy-AM"/>
        </w:rPr>
        <w:t xml:space="preserve">օգտակար հանածոյի հանքավայրի </w:t>
      </w:r>
      <w:r w:rsidRPr="00551721">
        <w:rPr>
          <w:rFonts w:cs="Arial"/>
          <w:szCs w:val="24"/>
          <w:lang w:val="hy-AM"/>
        </w:rPr>
        <w:t>կոնդիցիաների վերագնահատման հետևանքով (օգտակար բաղադրիչների պարունակությունից ելնելով) պաշարների փոփոխությունների աճը (+) կամ նվազումը (-),</w:t>
      </w:r>
    </w:p>
    <w:p w14:paraId="6D815BF8" w14:textId="562961B6" w:rsidR="008D43D4" w:rsidRPr="00551721" w:rsidRDefault="008D43D4" w:rsidP="00551721">
      <w:pPr>
        <w:tabs>
          <w:tab w:val="left" w:pos="1134"/>
        </w:tabs>
        <w:ind w:firstLine="709"/>
        <w:rPr>
          <w:rFonts w:cs="Arial"/>
          <w:szCs w:val="24"/>
          <w:lang w:val="hy-AM"/>
        </w:rPr>
      </w:pPr>
      <w:r w:rsidRPr="00551721">
        <w:rPr>
          <w:rFonts w:cs="Arial"/>
          <w:szCs w:val="24"/>
          <w:lang w:val="hy-AM"/>
        </w:rPr>
        <w:t>բ) արտահաշվեկշռայիններին դասվող կամ պետական հաշվառումից հանված պաշարները</w:t>
      </w:r>
      <w:r w:rsidR="009508A2" w:rsidRPr="00551721">
        <w:rPr>
          <w:rFonts w:cs="Arial"/>
          <w:szCs w:val="24"/>
          <w:lang w:val="hy-AM"/>
        </w:rPr>
        <w:t xml:space="preserve"> (-) նշանով</w:t>
      </w:r>
      <w:r w:rsidRPr="00551721">
        <w:rPr>
          <w:rFonts w:cs="Arial"/>
          <w:szCs w:val="24"/>
          <w:lang w:val="hy-AM"/>
        </w:rPr>
        <w:t>, որոնք ներառված են ընդերքօգտագործման իրավունքով տրամադրված պաշարներում և վերագնահատման արդյունքում հիմնավորվել է դրանց ոչ շահավետ լինելը՝ մշակման տնտեսական և լեռնաերկրաբանական պայմանների փոփոխության հետևանքով կամ որոնք թողնվել են արտադրական ենթակառուցվածքների, ջրամբարների</w:t>
      </w:r>
      <w:r w:rsidR="00DC145D" w:rsidRPr="00551721">
        <w:rPr>
          <w:rFonts w:cs="Arial"/>
          <w:szCs w:val="24"/>
          <w:lang w:val="hy-AM"/>
        </w:rPr>
        <w:t xml:space="preserve"> և ջրահոսքերի</w:t>
      </w:r>
      <w:r w:rsidRPr="00551721">
        <w:rPr>
          <w:rFonts w:cs="Arial"/>
          <w:szCs w:val="24"/>
          <w:lang w:val="hy-AM"/>
        </w:rPr>
        <w:t xml:space="preserve"> տակ կամ շենքերի, շինությունների</w:t>
      </w:r>
      <w:r w:rsidR="00DC145D" w:rsidRPr="00551721">
        <w:rPr>
          <w:rFonts w:cs="Arial"/>
          <w:szCs w:val="24"/>
          <w:lang w:val="hy-AM"/>
        </w:rPr>
        <w:t>,</w:t>
      </w:r>
      <w:r w:rsidRPr="00551721">
        <w:rPr>
          <w:rFonts w:cs="Arial"/>
          <w:szCs w:val="24"/>
          <w:lang w:val="hy-AM"/>
        </w:rPr>
        <w:t xml:space="preserve"> </w:t>
      </w:r>
      <w:r w:rsidR="00DC145D" w:rsidRPr="00551721">
        <w:rPr>
          <w:rFonts w:cs="Arial"/>
          <w:szCs w:val="24"/>
          <w:lang w:val="hy-AM"/>
        </w:rPr>
        <w:t xml:space="preserve">գյուղատնտեսության օբյեկտների, </w:t>
      </w:r>
      <w:r w:rsidRPr="00551721">
        <w:rPr>
          <w:rFonts w:cs="Arial"/>
          <w:szCs w:val="24"/>
          <w:lang w:val="hy-AM"/>
        </w:rPr>
        <w:t>բնության</w:t>
      </w:r>
      <w:r w:rsidR="00DC145D" w:rsidRPr="00551721">
        <w:rPr>
          <w:rFonts w:cs="Arial"/>
          <w:szCs w:val="24"/>
          <w:lang w:val="hy-AM"/>
        </w:rPr>
        <w:t>,</w:t>
      </w:r>
      <w:r w:rsidRPr="00551721">
        <w:rPr>
          <w:rFonts w:cs="Arial"/>
          <w:szCs w:val="24"/>
          <w:lang w:val="hy-AM"/>
        </w:rPr>
        <w:t xml:space="preserve"> </w:t>
      </w:r>
      <w:r w:rsidR="00DC145D" w:rsidRPr="00551721">
        <w:rPr>
          <w:rFonts w:cs="Arial"/>
          <w:szCs w:val="24"/>
          <w:lang w:val="hy-AM"/>
        </w:rPr>
        <w:t xml:space="preserve">պատմության ու մշակութային հուշարձանների </w:t>
      </w:r>
      <w:r w:rsidRPr="00551721">
        <w:rPr>
          <w:rFonts w:cs="Arial"/>
          <w:szCs w:val="24"/>
          <w:lang w:val="hy-AM"/>
        </w:rPr>
        <w:t xml:space="preserve">պահպանության </w:t>
      </w:r>
      <w:r w:rsidRPr="00551721">
        <w:rPr>
          <w:rFonts w:cs="Arial"/>
          <w:szCs w:val="24"/>
          <w:lang w:val="hy-AM"/>
        </w:rPr>
        <w:lastRenderedPageBreak/>
        <w:t>նպատակով՝ որպես պահպանիչ բնամասեր</w:t>
      </w:r>
      <w:r w:rsidR="00B63976" w:rsidRPr="00551721">
        <w:rPr>
          <w:rFonts w:cs="Arial"/>
          <w:szCs w:val="24"/>
          <w:lang w:val="hy-AM"/>
        </w:rPr>
        <w:t xml:space="preserve"> կամ գտնվում են Հայաստանի Հանրապետության հարևան երկրների հետ սահմանային վիճելի տարածքներում,</w:t>
      </w:r>
    </w:p>
    <w:p w14:paraId="16B23E05" w14:textId="77777777" w:rsidR="009508A2" w:rsidRPr="00551721" w:rsidRDefault="00D56DA1" w:rsidP="00551721">
      <w:pPr>
        <w:tabs>
          <w:tab w:val="left" w:pos="1134"/>
        </w:tabs>
        <w:ind w:firstLine="709"/>
        <w:rPr>
          <w:rFonts w:cs="Arial"/>
          <w:szCs w:val="24"/>
          <w:lang w:val="hy-AM"/>
        </w:rPr>
      </w:pPr>
      <w:r w:rsidRPr="00551721">
        <w:rPr>
          <w:rFonts w:cs="Arial"/>
          <w:szCs w:val="24"/>
          <w:lang w:val="hy-AM"/>
        </w:rPr>
        <w:t>գ</w:t>
      </w:r>
      <w:r w:rsidR="009508A2" w:rsidRPr="00551721">
        <w:rPr>
          <w:rFonts w:cs="Arial"/>
          <w:szCs w:val="24"/>
          <w:lang w:val="hy-AM"/>
        </w:rPr>
        <w:t xml:space="preserve">) նախնական և մանրազնին հետախուզման փուլում, լեռնակապիտալ կամ շահագործական հետախուզական աշխատանքների արդյունքում պաշարների </w:t>
      </w:r>
      <w:r w:rsidR="006B440E" w:rsidRPr="00551721">
        <w:rPr>
          <w:rFonts w:cs="Arial"/>
          <w:szCs w:val="24"/>
          <w:lang w:val="hy-AM"/>
        </w:rPr>
        <w:t>աճը (+) կամ նվազումը (-)</w:t>
      </w:r>
      <w:r w:rsidR="009508A2" w:rsidRPr="00551721">
        <w:rPr>
          <w:rFonts w:cs="Arial"/>
          <w:szCs w:val="24"/>
          <w:lang w:val="hy-AM"/>
        </w:rPr>
        <w:t>,</w:t>
      </w:r>
    </w:p>
    <w:p w14:paraId="7A05850B" w14:textId="77777777" w:rsidR="001A0CC1" w:rsidRPr="00551721" w:rsidRDefault="00D56DA1" w:rsidP="00551721">
      <w:pPr>
        <w:tabs>
          <w:tab w:val="left" w:pos="1134"/>
        </w:tabs>
        <w:ind w:firstLine="709"/>
        <w:rPr>
          <w:rFonts w:cs="Arial"/>
          <w:szCs w:val="24"/>
          <w:lang w:val="hy-AM"/>
        </w:rPr>
      </w:pPr>
      <w:r w:rsidRPr="00551721">
        <w:rPr>
          <w:rFonts w:cs="Arial"/>
          <w:szCs w:val="24"/>
          <w:lang w:val="hy-AM"/>
        </w:rPr>
        <w:t>դ</w:t>
      </w:r>
      <w:r w:rsidR="006B440E" w:rsidRPr="00551721">
        <w:rPr>
          <w:rFonts w:cs="Arial"/>
          <w:szCs w:val="24"/>
          <w:lang w:val="hy-AM"/>
        </w:rPr>
        <w:t>) պաշարների փոփոխությունը, կապված դրանց մի կարգից մեկ այլ կարգի փոփոխելու հետ</w:t>
      </w:r>
      <w:r w:rsidR="001A0CC1" w:rsidRPr="00551721">
        <w:rPr>
          <w:rFonts w:cs="Arial"/>
          <w:szCs w:val="24"/>
          <w:lang w:val="hy-AM"/>
        </w:rPr>
        <w:t>,</w:t>
      </w:r>
    </w:p>
    <w:p w14:paraId="4F020248" w14:textId="184ED459" w:rsidR="006B440E" w:rsidRPr="00551721" w:rsidRDefault="001A0CC1" w:rsidP="00551721">
      <w:pPr>
        <w:tabs>
          <w:tab w:val="left" w:pos="1134"/>
        </w:tabs>
        <w:ind w:firstLine="709"/>
        <w:rPr>
          <w:rFonts w:cs="Arial"/>
          <w:szCs w:val="24"/>
          <w:lang w:val="hy-AM"/>
        </w:rPr>
      </w:pPr>
      <w:r w:rsidRPr="00551721">
        <w:rPr>
          <w:rFonts w:cs="Arial"/>
          <w:szCs w:val="24"/>
          <w:lang w:val="hy-AM"/>
        </w:rPr>
        <w:t xml:space="preserve">ե) </w:t>
      </w:r>
      <w:r w:rsidR="0021329D" w:rsidRPr="00551721">
        <w:rPr>
          <w:rFonts w:cs="Arial"/>
          <w:szCs w:val="24"/>
          <w:lang w:val="hy-AM"/>
        </w:rPr>
        <w:t>վերահաշվարկված պաշարները, որոնք</w:t>
      </w:r>
      <w:r w:rsidR="0021329D" w:rsidRPr="00551721">
        <w:rPr>
          <w:szCs w:val="24"/>
          <w:lang w:val="hy-AM"/>
        </w:rPr>
        <w:t xml:space="preserve"> </w:t>
      </w:r>
      <w:r w:rsidR="0021329D" w:rsidRPr="00551721">
        <w:rPr>
          <w:rFonts w:cs="Arial"/>
          <w:szCs w:val="24"/>
          <w:lang w:val="hy-AM"/>
        </w:rPr>
        <w:t xml:space="preserve">ավելացել կամ նվազել են հաշվետու տարուն նախորդող տարվա </w:t>
      </w:r>
      <w:r w:rsidR="00FF0787" w:rsidRPr="00551721">
        <w:rPr>
          <w:rFonts w:cs="Arial"/>
          <w:szCs w:val="24"/>
          <w:lang w:val="hy-AM"/>
        </w:rPr>
        <w:t>(</w:t>
      </w:r>
      <w:r w:rsidR="0021329D" w:rsidRPr="00551721">
        <w:rPr>
          <w:rFonts w:cs="Arial"/>
          <w:szCs w:val="24"/>
          <w:lang w:val="hy-AM"/>
        </w:rPr>
        <w:t>տարիների</w:t>
      </w:r>
      <w:r w:rsidR="00FF0787" w:rsidRPr="00551721">
        <w:rPr>
          <w:rFonts w:cs="Arial"/>
          <w:szCs w:val="24"/>
          <w:lang w:val="hy-AM"/>
        </w:rPr>
        <w:t>)</w:t>
      </w:r>
      <w:r w:rsidR="0021329D" w:rsidRPr="00551721">
        <w:rPr>
          <w:rFonts w:cs="Arial"/>
          <w:szCs w:val="24"/>
          <w:lang w:val="hy-AM"/>
        </w:rPr>
        <w:t xml:space="preserve"> դրությամբ ներկայացված հաշվետվության</w:t>
      </w:r>
      <w:r w:rsidR="00FF0787" w:rsidRPr="00551721">
        <w:rPr>
          <w:rFonts w:cs="Arial"/>
          <w:szCs w:val="24"/>
          <w:lang w:val="hy-AM"/>
        </w:rPr>
        <w:t xml:space="preserve"> հաշվետու տարվա ընթացքում </w:t>
      </w:r>
      <w:r w:rsidR="0021329D" w:rsidRPr="00551721">
        <w:rPr>
          <w:rFonts w:cs="Arial"/>
          <w:szCs w:val="24"/>
          <w:lang w:val="hy-AM"/>
        </w:rPr>
        <w:t>պետական ընդերքաբանական փորձաքննությա</w:t>
      </w:r>
      <w:r w:rsidR="00FF0787" w:rsidRPr="00551721">
        <w:rPr>
          <w:rFonts w:cs="Arial"/>
          <w:szCs w:val="24"/>
          <w:lang w:val="hy-AM"/>
        </w:rPr>
        <w:t>մբ</w:t>
      </w:r>
      <w:r w:rsidR="0021329D" w:rsidRPr="00551721">
        <w:rPr>
          <w:rFonts w:cs="Arial"/>
          <w:szCs w:val="24"/>
          <w:lang w:val="hy-AM"/>
        </w:rPr>
        <w:t xml:space="preserve"> հաստատման արդյունքում:</w:t>
      </w:r>
    </w:p>
    <w:p w14:paraId="1B1E7467" w14:textId="08F6A7F0" w:rsidR="009508A2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6B440E"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Pr="00551721">
        <w:rPr>
          <w:rFonts w:ascii="GHEA Grapalat" w:hAnsi="GHEA Grapalat" w:cs="Arial"/>
          <w:sz w:val="24"/>
          <w:szCs w:val="24"/>
          <w:lang w:val="hy-AM"/>
        </w:rPr>
        <w:t>-րդ սյունակում նշվում է հաշվեկշռային պաշարներից դուրս գրված չհավաստված</w:t>
      </w:r>
      <w:r w:rsidR="00445B06" w:rsidRPr="00551721">
        <w:rPr>
          <w:rFonts w:ascii="GHEA Grapalat" w:hAnsi="GHEA Grapalat" w:cs="Arial"/>
          <w:sz w:val="24"/>
          <w:szCs w:val="24"/>
          <w:lang w:val="hy-AM"/>
        </w:rPr>
        <w:t xml:space="preserve"> (չարդարացված)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պաշարները, որոնք չեն հավաստվել երկրաբանահետախուզական կամ շահագործական հետախուզման աշխատանքների </w:t>
      </w:r>
      <w:r w:rsidR="006E4BDB" w:rsidRPr="00551721">
        <w:rPr>
          <w:rFonts w:ascii="GHEA Grapalat" w:hAnsi="GHEA Grapalat" w:cs="Arial"/>
          <w:sz w:val="24"/>
          <w:szCs w:val="24"/>
          <w:lang w:val="hy-AM"/>
        </w:rPr>
        <w:t>արդյունքներով</w:t>
      </w:r>
      <w:r w:rsidRPr="00551721">
        <w:rPr>
          <w:rFonts w:ascii="GHEA Grapalat" w:hAnsi="GHEA Grapalat" w:cs="Arial"/>
          <w:sz w:val="24"/>
          <w:szCs w:val="24"/>
          <w:lang w:val="hy-AM"/>
        </w:rPr>
        <w:t>՝ օգտակար բաղադրիչների պարունակության, հանքակուտակի չափերի և հզորության, ծավալային կշռի, հումքի որակի և այլնի մասին ստացված նոր տվյալ</w:t>
      </w:r>
      <w:r w:rsidRPr="00551721">
        <w:rPr>
          <w:rFonts w:ascii="GHEA Grapalat" w:hAnsi="GHEA Grapalat" w:cs="Arial"/>
          <w:sz w:val="24"/>
          <w:szCs w:val="24"/>
          <w:lang w:val="hy-AM"/>
        </w:rPr>
        <w:softHyphen/>
        <w:t>ների արդյունքներով՝ միայն ընդերքաբանական փորձաքննության դրական եզրակացության և համապատասխան իրավական ակտի առկայության դեպքում</w:t>
      </w:r>
      <w:r w:rsidR="00D62BB4" w:rsidRPr="00551721">
        <w:rPr>
          <w:rFonts w:ascii="GHEA Grapalat" w:hAnsi="GHEA Grapalat" w:cs="Arial"/>
          <w:sz w:val="24"/>
          <w:szCs w:val="24"/>
          <w:lang w:val="hy-AM"/>
        </w:rPr>
        <w:t xml:space="preserve"> (բացատրագրում տրվում է տեղեկատվություն համապատասխան իրավական հիմքերի վերաբերյալ)</w:t>
      </w:r>
      <w:r w:rsidRPr="00551721">
        <w:rPr>
          <w:rFonts w:ascii="GHEA Grapalat" w:hAnsi="GHEA Grapalat" w:cs="Arial"/>
          <w:sz w:val="24"/>
          <w:szCs w:val="24"/>
          <w:lang w:val="hy-AM"/>
        </w:rPr>
        <w:t>:</w:t>
      </w:r>
    </w:p>
    <w:p w14:paraId="418822D3" w14:textId="176A055C" w:rsidR="00B3438C" w:rsidRPr="00551721" w:rsidRDefault="00FF0787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12-րդ սյունակում</w:t>
      </w:r>
      <w:r w:rsidR="00E55D78" w:rsidRPr="00551721">
        <w:rPr>
          <w:rFonts w:ascii="GHEA Grapalat" w:hAnsi="GHEA Grapalat" w:cs="Arial"/>
          <w:sz w:val="24"/>
          <w:szCs w:val="24"/>
          <w:lang w:val="hy-AM"/>
        </w:rPr>
        <w:t xml:space="preserve"> նշվում է </w:t>
      </w:r>
      <w:r w:rsidR="00B3438C" w:rsidRPr="00551721">
        <w:rPr>
          <w:rFonts w:ascii="GHEA Grapalat" w:hAnsi="GHEA Grapalat" w:cs="Arial"/>
          <w:sz w:val="24"/>
          <w:szCs w:val="24"/>
          <w:lang w:val="hy-AM"/>
        </w:rPr>
        <w:t>հատուկ լցակույտերում և/կամ պահուստարաններում պահուստավորված պաշարների քանակի փոփոխությունը</w:t>
      </w:r>
      <w:r w:rsidR="007572CE" w:rsidRPr="00551721">
        <w:rPr>
          <w:rFonts w:ascii="GHEA Grapalat" w:hAnsi="GHEA Grapalat" w:cs="Arial"/>
          <w:sz w:val="24"/>
          <w:szCs w:val="24"/>
          <w:lang w:val="hy-AM"/>
        </w:rPr>
        <w:t>՝ (+) կամ (-)</w:t>
      </w:r>
      <w:r w:rsidR="00B3438C" w:rsidRPr="00551721">
        <w:rPr>
          <w:rFonts w:ascii="GHEA Grapalat" w:hAnsi="GHEA Grapalat" w:cs="Arial"/>
          <w:sz w:val="24"/>
          <w:szCs w:val="24"/>
          <w:lang w:val="hy-AM"/>
        </w:rPr>
        <w:t>,</w:t>
      </w:r>
      <w:r w:rsidR="00B3438C" w:rsidRPr="00551721">
        <w:rPr>
          <w:rFonts w:ascii="GHEA Grapalat" w:hAnsi="GHEA Grapalat"/>
          <w:sz w:val="24"/>
          <w:szCs w:val="24"/>
          <w:lang w:val="hy-AM"/>
        </w:rPr>
        <w:t xml:space="preserve"> իսկ բացատագրի մեջ նշվում է հատուկ լցակույտի</w:t>
      </w:r>
      <w:r w:rsidR="007572CE" w:rsidRPr="00551721">
        <w:rPr>
          <w:rFonts w:ascii="GHEA Grapalat" w:hAnsi="GHEA Grapalat"/>
          <w:sz w:val="24"/>
          <w:szCs w:val="24"/>
          <w:lang w:val="hy-AM"/>
        </w:rPr>
        <w:t xml:space="preserve"> և/կամ պահուստարանի տեղադիրքը, չափերը, պայմանները,</w:t>
      </w:r>
      <w:r w:rsidR="004E77EF" w:rsidRPr="00551721">
        <w:rPr>
          <w:rFonts w:ascii="GHEA Grapalat" w:hAnsi="GHEA Grapalat"/>
          <w:sz w:val="24"/>
          <w:szCs w:val="24"/>
          <w:lang w:val="hy-AM"/>
        </w:rPr>
        <w:t xml:space="preserve"> ժամանակավոր</w:t>
      </w:r>
      <w:r w:rsidR="007572CE" w:rsidRPr="00551721">
        <w:rPr>
          <w:rFonts w:ascii="GHEA Grapalat" w:hAnsi="GHEA Grapalat"/>
          <w:sz w:val="24"/>
          <w:szCs w:val="24"/>
          <w:lang w:val="hy-AM"/>
        </w:rPr>
        <w:t xml:space="preserve"> պահուստավորված և</w:t>
      </w:r>
      <w:r w:rsidR="004E77EF" w:rsidRPr="00551721">
        <w:rPr>
          <w:rFonts w:ascii="GHEA Grapalat" w:hAnsi="GHEA Grapalat"/>
          <w:sz w:val="24"/>
          <w:szCs w:val="24"/>
          <w:lang w:val="hy-AM"/>
        </w:rPr>
        <w:t>/կամ</w:t>
      </w:r>
      <w:r w:rsidR="007572CE" w:rsidRPr="00551721">
        <w:rPr>
          <w:rFonts w:ascii="GHEA Grapalat" w:hAnsi="GHEA Grapalat"/>
          <w:sz w:val="24"/>
          <w:szCs w:val="24"/>
          <w:lang w:val="hy-AM"/>
        </w:rPr>
        <w:t xml:space="preserve"> այնտեղից իրացված </w:t>
      </w:r>
      <w:r w:rsidR="007572CE" w:rsidRPr="00551721">
        <w:rPr>
          <w:rFonts w:ascii="GHEA Grapalat" w:hAnsi="GHEA Grapalat" w:cs="Arial"/>
          <w:sz w:val="24"/>
          <w:szCs w:val="24"/>
          <w:lang w:val="hy-AM"/>
        </w:rPr>
        <w:t>և/կամ հարստացուցիչ ֆաբրիկա տեղափոխված</w:t>
      </w:r>
      <w:r w:rsidR="007572CE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B3438C" w:rsidRPr="00551721">
        <w:rPr>
          <w:rFonts w:ascii="GHEA Grapalat" w:hAnsi="GHEA Grapalat"/>
          <w:sz w:val="24"/>
          <w:szCs w:val="24"/>
          <w:lang w:val="hy-AM"/>
        </w:rPr>
        <w:t>օգտակար հանածոյի որակի և քանակի մասին մանրամասն տեղեկությունները:</w:t>
      </w:r>
    </w:p>
    <w:p w14:paraId="16B0B661" w14:textId="095E2E58" w:rsidR="003E2A83" w:rsidRPr="00551721" w:rsidRDefault="003E2A8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12-րդ սյունակում նշվող թիվը պետք է արտացոլի.</w:t>
      </w:r>
    </w:p>
    <w:p w14:paraId="34628AFD" w14:textId="136BC372" w:rsidR="003E2A83" w:rsidRPr="00551721" w:rsidRDefault="003E2A83" w:rsidP="00551721">
      <w:pPr>
        <w:pStyle w:val="ab"/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ա) </w:t>
      </w:r>
      <w:r w:rsidR="009066F1" w:rsidRPr="00551721">
        <w:rPr>
          <w:rFonts w:ascii="GHEA Grapalat" w:hAnsi="GHEA Grapalat" w:cs="Arial"/>
          <w:sz w:val="24"/>
          <w:szCs w:val="24"/>
          <w:lang w:val="hy-AM"/>
        </w:rPr>
        <w:t xml:space="preserve">հաշվետու տարվա ընթացքում </w:t>
      </w:r>
      <w:r w:rsidR="00FA5F8D" w:rsidRPr="00551721">
        <w:rPr>
          <w:rFonts w:ascii="GHEA Grapalat" w:hAnsi="GHEA Grapalat" w:cs="Arial"/>
          <w:sz w:val="24"/>
          <w:szCs w:val="24"/>
          <w:lang w:val="hy-AM"/>
        </w:rPr>
        <w:t xml:space="preserve">ընդերքից արդյունահանված և 6-րդ սյունակում հաշվառված, սակայն </w:t>
      </w:r>
      <w:r w:rsidR="00FA5F8D" w:rsidRPr="00551721">
        <w:rPr>
          <w:rFonts w:ascii="GHEA Grapalat" w:hAnsi="GHEA Grapalat"/>
          <w:sz w:val="24"/>
          <w:szCs w:val="24"/>
          <w:lang w:val="hy-AM"/>
        </w:rPr>
        <w:t>չիրացված կամ հարստացուցիչ ֆաբրիկա չտեղափոխված, այլ հատուկ լցակույտերում և/կամ պահուստարաններում</w:t>
      </w:r>
      <w:r w:rsidR="00FA5F8D" w:rsidRPr="005517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A5F8D" w:rsidRPr="00551721">
        <w:rPr>
          <w:rFonts w:ascii="GHEA Grapalat" w:hAnsi="GHEA Grapalat"/>
          <w:sz w:val="24"/>
          <w:szCs w:val="24"/>
          <w:lang w:val="hy-AM"/>
        </w:rPr>
        <w:t xml:space="preserve">պահուստավորված </w:t>
      </w:r>
      <w:r w:rsidR="00FA5F8D" w:rsidRPr="00551721">
        <w:rPr>
          <w:rFonts w:ascii="GHEA Grapalat" w:hAnsi="GHEA Grapalat" w:cs="Arial"/>
          <w:sz w:val="24"/>
          <w:szCs w:val="24"/>
          <w:lang w:val="hy-AM"/>
        </w:rPr>
        <w:t>պաշարների քանակը (+) նշանով,</w:t>
      </w:r>
    </w:p>
    <w:p w14:paraId="79954A45" w14:textId="2835B5B2" w:rsidR="0031463A" w:rsidRPr="00551721" w:rsidRDefault="003E2A83" w:rsidP="00551721">
      <w:pPr>
        <w:pStyle w:val="ab"/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բ)</w:t>
      </w:r>
      <w:r w:rsidR="00FA5F8D" w:rsidRPr="00551721">
        <w:rPr>
          <w:rFonts w:ascii="GHEA Grapalat" w:hAnsi="GHEA Grapalat" w:cs="Arial"/>
          <w:sz w:val="24"/>
          <w:szCs w:val="24"/>
          <w:lang w:val="hy-AM"/>
        </w:rPr>
        <w:t xml:space="preserve"> նախորդ տարիների ընթացքում ընդերքից արդյունահանված և հատուկ </w:t>
      </w:r>
      <w:r w:rsidR="009066F1" w:rsidRPr="00551721">
        <w:rPr>
          <w:rFonts w:ascii="GHEA Grapalat" w:hAnsi="GHEA Grapalat" w:cs="Arial"/>
          <w:sz w:val="24"/>
          <w:szCs w:val="24"/>
          <w:lang w:val="hy-AM"/>
        </w:rPr>
        <w:t>լցակույտերում</w:t>
      </w:r>
      <w:r w:rsidR="00FA5F8D" w:rsidRPr="00551721">
        <w:rPr>
          <w:rFonts w:ascii="GHEA Grapalat" w:hAnsi="GHEA Grapalat" w:cs="Arial"/>
          <w:sz w:val="24"/>
          <w:szCs w:val="24"/>
          <w:lang w:val="hy-AM"/>
        </w:rPr>
        <w:t xml:space="preserve"> և/կամ պահուստարաններում</w:t>
      </w:r>
      <w:r w:rsidR="009066F1" w:rsidRPr="005517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A5F8D" w:rsidRPr="00551721">
        <w:rPr>
          <w:rFonts w:ascii="GHEA Grapalat" w:hAnsi="GHEA Grapalat" w:cs="Arial"/>
          <w:sz w:val="24"/>
          <w:szCs w:val="24"/>
          <w:lang w:val="hy-AM"/>
        </w:rPr>
        <w:t>պ</w:t>
      </w:r>
      <w:r w:rsidR="009066F1" w:rsidRPr="00551721">
        <w:rPr>
          <w:rFonts w:ascii="GHEA Grapalat" w:hAnsi="GHEA Grapalat" w:cs="Arial"/>
          <w:sz w:val="24"/>
          <w:szCs w:val="24"/>
          <w:lang w:val="hy-AM"/>
        </w:rPr>
        <w:t>ահուստավորված</w:t>
      </w:r>
      <w:r w:rsidR="00FF0787" w:rsidRPr="005517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438C" w:rsidRPr="00551721">
        <w:rPr>
          <w:rFonts w:ascii="GHEA Grapalat" w:hAnsi="GHEA Grapalat" w:cs="Arial"/>
          <w:sz w:val="24"/>
          <w:szCs w:val="24"/>
          <w:lang w:val="hy-AM"/>
        </w:rPr>
        <w:t>պաշարներից հաշվետու տարվա ընթացքում իրացված և/կամ հարստացուցիչ ֆաբրիկա տեղափոխված</w:t>
      </w:r>
      <w:r w:rsidR="00E55D78" w:rsidRPr="005517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438C" w:rsidRPr="00551721">
        <w:rPr>
          <w:rFonts w:ascii="GHEA Grapalat" w:hAnsi="GHEA Grapalat" w:cs="Arial"/>
          <w:sz w:val="24"/>
          <w:szCs w:val="24"/>
          <w:lang w:val="hy-AM"/>
        </w:rPr>
        <w:t>պաշարների քանակը (-) նշանով</w:t>
      </w:r>
      <w:r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38E24D79" w14:textId="04B1EAE3" w:rsidR="000D712F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C02BD7" w:rsidRPr="00551721">
        <w:rPr>
          <w:rFonts w:ascii="GHEA Grapalat" w:hAnsi="GHEA Grapalat" w:cs="Arial"/>
          <w:sz w:val="24"/>
          <w:szCs w:val="24"/>
          <w:lang w:val="hy-AM"/>
        </w:rPr>
        <w:t>3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-րդ սյունակում նշվում է ընթացիկ տարվա հունվարի 1-ի դրությամբ ընդերքօգտագործման իրավունքով տրամադրված հաշվեկշռային պաշարների քանակը (մնացորդը հաշվետու տարվա </w:t>
      </w:r>
      <w:r w:rsidR="00D62BB4" w:rsidRPr="00551721">
        <w:rPr>
          <w:rFonts w:ascii="GHEA Grapalat" w:hAnsi="GHEA Grapalat" w:cs="Arial"/>
          <w:sz w:val="24"/>
          <w:szCs w:val="24"/>
          <w:lang w:val="hy-AM"/>
        </w:rPr>
        <w:t>ավարտին</w:t>
      </w:r>
      <w:r w:rsidRPr="00551721">
        <w:rPr>
          <w:rFonts w:ascii="GHEA Grapalat" w:hAnsi="GHEA Grapalat" w:cs="Arial"/>
          <w:sz w:val="24"/>
          <w:szCs w:val="24"/>
          <w:lang w:val="hy-AM"/>
        </w:rPr>
        <w:t>):</w:t>
      </w:r>
    </w:p>
    <w:p w14:paraId="74904A65" w14:textId="1F54438C" w:rsidR="00CC0543" w:rsidRPr="00551721" w:rsidRDefault="000D712F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>3</w:t>
      </w:r>
      <w:r w:rsidRPr="00551721">
        <w:rPr>
          <w:rFonts w:ascii="GHEA Grapalat" w:hAnsi="GHEA Grapalat" w:cs="Arial"/>
          <w:sz w:val="24"/>
          <w:szCs w:val="24"/>
          <w:lang w:val="hy-AM"/>
        </w:rPr>
        <w:t>-րդ ս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յունակը լրացնելիս անհրաժեշտ է ստուգել հաշվետու հաշվեկշռի ճիշտ կազմումը, ինչպես պաշարների յուրաքանչյուր կարգի, այնպես էլ ամբողջ հանքավայրի (տեղամասի) համար: Այդ ստուգումը կատարվում է հետևյալ կերպ. հաշվետու տարվա 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հունվարի 1-ի դրությամբ նշված պաշարների քանակից հանվում է տվյալ տարվա ընթացքում ընդերքից արդյունահանված և արդյունահանման ընթացքում կորուստների քանակն ու այդ տարբերությանը գումարվում է (կամ հանվում է՝ կախված նշանից) հետախուզման, </w:t>
      </w:r>
      <w:r w:rsidR="00D62BB4" w:rsidRPr="00551721">
        <w:rPr>
          <w:rFonts w:ascii="GHEA Grapalat" w:hAnsi="GHEA Grapalat" w:cs="Arial"/>
          <w:sz w:val="24"/>
          <w:szCs w:val="24"/>
          <w:lang w:val="hy-AM"/>
        </w:rPr>
        <w:t xml:space="preserve">սահմանների փոփոխման, 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վերագնահատման, չհաստատված պաշարների </w:t>
      </w:r>
      <w:r w:rsidR="004C3F2D" w:rsidRPr="00551721">
        <w:rPr>
          <w:rFonts w:ascii="GHEA Grapalat" w:hAnsi="GHEA Grapalat" w:cs="Arial"/>
          <w:sz w:val="24"/>
          <w:szCs w:val="24"/>
          <w:lang w:val="hy-AM"/>
        </w:rPr>
        <w:t>դուրսգրման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 հետևանքով պաշարների կրած փոփոխությունները: Արդյունքում ստացված պաշարների քանակը (մնացորդը) նշվում է 1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>3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>-րդ սյունակում (սյ.1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>3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 = սյ.4 – սյ.6 – սյ.7 + սյ.8 + սյ.9 + սյ</w:t>
      </w:r>
      <w:r w:rsidR="00D62BB4" w:rsidRPr="00551721">
        <w:rPr>
          <w:rFonts w:ascii="GHEA Grapalat" w:hAnsi="GHEA Grapalat" w:cs="Arial"/>
          <w:sz w:val="24"/>
          <w:szCs w:val="24"/>
          <w:lang w:val="hy-AM"/>
        </w:rPr>
        <w:t>.10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 xml:space="preserve"> – սյ.1</w:t>
      </w:r>
      <w:r w:rsidR="00D62BB4"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CC0543" w:rsidRPr="00551721">
        <w:rPr>
          <w:rFonts w:ascii="GHEA Grapalat" w:hAnsi="GHEA Grapalat" w:cs="Arial"/>
          <w:sz w:val="24"/>
          <w:szCs w:val="24"/>
          <w:lang w:val="hy-AM"/>
        </w:rPr>
        <w:t>):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 xml:space="preserve"> 13-րդ սյունակում նշվող </w:t>
      </w:r>
      <w:r w:rsidR="002F47B3" w:rsidRPr="00551721">
        <w:rPr>
          <w:rFonts w:ascii="GHEA Grapalat" w:hAnsi="GHEA Grapalat" w:cs="Arial"/>
          <w:sz w:val="24"/>
          <w:szCs w:val="24"/>
          <w:lang w:val="hy-AM"/>
        </w:rPr>
        <w:t xml:space="preserve">պաշարների քանակի (մնացորդի) հաշվարկման բանաձևում 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>չի ներառ</w:t>
      </w:r>
      <w:r w:rsidR="002F47B3" w:rsidRPr="00551721">
        <w:rPr>
          <w:rFonts w:ascii="GHEA Grapalat" w:hAnsi="GHEA Grapalat" w:cs="Arial"/>
          <w:sz w:val="24"/>
          <w:szCs w:val="24"/>
          <w:lang w:val="hy-AM"/>
        </w:rPr>
        <w:t>վ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>ում 12-րդ սյունակում նշված քանակը, անկախ վերջինիս փոփոխման բնույթից և նշանից:</w:t>
      </w:r>
    </w:p>
    <w:p w14:paraId="5E82F635" w14:textId="70DEF26C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435B0B" w:rsidRPr="00551721">
        <w:rPr>
          <w:rFonts w:ascii="GHEA Grapalat" w:hAnsi="GHEA Grapalat" w:cs="Arial"/>
          <w:sz w:val="24"/>
          <w:szCs w:val="24"/>
          <w:lang w:val="hy-AM"/>
        </w:rPr>
        <w:t>4</w:t>
      </w:r>
      <w:r w:rsidRPr="00551721">
        <w:rPr>
          <w:rFonts w:ascii="GHEA Grapalat" w:hAnsi="GHEA Grapalat" w:cs="Arial"/>
          <w:sz w:val="24"/>
          <w:szCs w:val="24"/>
          <w:lang w:val="hy-AM"/>
        </w:rPr>
        <w:t>-րդ սյունակում նշվում է ընդերքօգտագործման իրավունքով տրամադրված արտահաշվեկշռային պաշարների մնացորդը, որը հաշվառվում է հաշվետու տարվա հունվարի 1-ի (սյ. 5) և ընթացիկ տարվա հունվարի 1-ի դրությամբ: Արտահաշվեկշռային պաշարների փոփոխության պատճառները (լրահետախուզում, վերագնահատում, արդյունահանում) մանրամասն նշվում են բացատրագրում:</w:t>
      </w:r>
      <w:r w:rsidR="00895910"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 xml:space="preserve">Եթե արդյունահանումը կատարվում է արտահաշվեկշռային պաշարներից, և հումքը օգտագործվում է արդյունաբերության մեջ, ապա արդյունահանված հումքի քանակը </w:t>
      </w:r>
      <w:r w:rsidR="004C3F2D" w:rsidRPr="00551721">
        <w:rPr>
          <w:rFonts w:ascii="GHEA Grapalat" w:hAnsi="GHEA Grapalat" w:cs="Arial"/>
          <w:sz w:val="24"/>
          <w:szCs w:val="24"/>
          <w:lang w:val="hy-AM"/>
        </w:rPr>
        <w:t xml:space="preserve">ներառվում 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>է 6-րդ սյունակում</w:t>
      </w:r>
      <w:r w:rsidR="00316A6D" w:rsidRPr="00551721">
        <w:rPr>
          <w:rFonts w:ascii="GHEA Grapalat" w:hAnsi="GHEA Grapalat" w:cs="Arial"/>
          <w:sz w:val="24"/>
          <w:szCs w:val="24"/>
          <w:lang w:val="hy-AM"/>
        </w:rPr>
        <w:t xml:space="preserve"> (C</w:t>
      </w:r>
      <w:r w:rsidR="00316A6D"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 xml:space="preserve">1 </w:t>
      </w:r>
      <w:r w:rsidR="00316A6D" w:rsidRPr="00551721">
        <w:rPr>
          <w:rFonts w:ascii="GHEA Grapalat" w:hAnsi="GHEA Grapalat" w:cs="Arial"/>
          <w:sz w:val="24"/>
          <w:szCs w:val="24"/>
          <w:lang w:val="hy-AM"/>
        </w:rPr>
        <w:t>և ընդամենը A+B+C</w:t>
      </w:r>
      <w:r w:rsidR="00316A6D"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="00316A6D" w:rsidRPr="00551721">
        <w:rPr>
          <w:rFonts w:ascii="GHEA Grapalat" w:hAnsi="GHEA Grapalat" w:cs="Arial"/>
          <w:sz w:val="24"/>
          <w:szCs w:val="24"/>
          <w:lang w:val="hy-AM"/>
        </w:rPr>
        <w:t xml:space="preserve"> կարգերով)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4C3F2D" w:rsidRPr="00551721">
        <w:rPr>
          <w:rFonts w:ascii="GHEA Grapalat" w:hAnsi="GHEA Grapalat" w:cs="Arial"/>
          <w:sz w:val="24"/>
          <w:szCs w:val="24"/>
          <w:lang w:val="hy-AM"/>
        </w:rPr>
        <w:t>հաշվառվում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 xml:space="preserve"> է (+) նշան</w:t>
      </w:r>
      <w:r w:rsidR="004C3F2D" w:rsidRPr="00551721">
        <w:rPr>
          <w:rFonts w:ascii="GHEA Grapalat" w:hAnsi="GHEA Grapalat" w:cs="Arial"/>
          <w:sz w:val="24"/>
          <w:szCs w:val="24"/>
          <w:lang w:val="hy-AM"/>
        </w:rPr>
        <w:t>ով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4A4C" w:rsidRPr="00551721">
        <w:rPr>
          <w:rFonts w:ascii="GHEA Grapalat" w:hAnsi="GHEA Grapalat" w:cs="Arial"/>
          <w:sz w:val="24"/>
          <w:szCs w:val="24"/>
          <w:lang w:val="hy-AM"/>
        </w:rPr>
        <w:t xml:space="preserve">9-րդ սյունակում 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>կամ 8-րդ սյունակում, եթե տեղի է ունեցել տեղամասի լրահետախուզում</w:t>
      </w:r>
      <w:r w:rsidR="00CB4A4C" w:rsidRPr="00551721">
        <w:rPr>
          <w:rFonts w:ascii="GHEA Grapalat" w:hAnsi="GHEA Grapalat" w:cs="Arial"/>
          <w:sz w:val="24"/>
          <w:szCs w:val="24"/>
          <w:lang w:val="hy-AM"/>
        </w:rPr>
        <w:t>,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 xml:space="preserve"> և այդ նույն քանակությամբ</w:t>
      </w:r>
      <w:r w:rsidR="00EE14E7" w:rsidRPr="00551721">
        <w:rPr>
          <w:rFonts w:ascii="GHEA Grapalat" w:hAnsi="GHEA Grapalat" w:cs="Arial"/>
          <w:sz w:val="24"/>
          <w:szCs w:val="24"/>
          <w:lang w:val="hy-AM"/>
        </w:rPr>
        <w:t xml:space="preserve"> նվազեցվում են 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>արտահաշվեկշռային պաշարներ</w:t>
      </w:r>
      <w:r w:rsidR="00EE14E7" w:rsidRPr="00551721">
        <w:rPr>
          <w:rFonts w:ascii="GHEA Grapalat" w:hAnsi="GHEA Grapalat" w:cs="Arial"/>
          <w:sz w:val="24"/>
          <w:szCs w:val="24"/>
          <w:lang w:val="hy-AM"/>
        </w:rPr>
        <w:t>ը</w:t>
      </w:r>
      <w:r w:rsidR="00895910" w:rsidRPr="00551721">
        <w:rPr>
          <w:rFonts w:ascii="GHEA Grapalat" w:hAnsi="GHEA Grapalat" w:cs="Arial"/>
          <w:sz w:val="24"/>
          <w:szCs w:val="24"/>
          <w:lang w:val="hy-AM"/>
        </w:rPr>
        <w:t xml:space="preserve"> 13-րդ սյունակում:</w:t>
      </w:r>
    </w:p>
    <w:p w14:paraId="612C3049" w14:textId="44DD227B" w:rsidR="00CC0543" w:rsidRPr="00551721" w:rsidRDefault="00CC0543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2F47B3" w:rsidRPr="00551721">
        <w:rPr>
          <w:rFonts w:ascii="GHEA Grapalat" w:hAnsi="GHEA Grapalat" w:cs="Arial"/>
          <w:sz w:val="24"/>
          <w:szCs w:val="24"/>
          <w:lang w:val="hy-AM"/>
        </w:rPr>
        <w:t>5</w:t>
      </w:r>
      <w:r w:rsidRPr="00551721">
        <w:rPr>
          <w:rFonts w:ascii="GHEA Grapalat" w:hAnsi="GHEA Grapalat" w:cs="Arial"/>
          <w:sz w:val="24"/>
          <w:szCs w:val="24"/>
          <w:lang w:val="hy-AM"/>
        </w:rPr>
        <w:t>-րդ սյունակում նշվում է պետական ընդերքաբանական փորձաքննություն իրականացնող լիազոր մարմնի կողմից տվյալ հանքավայրի (տեղամասի) հաստատված հաշվեկշռային պաշարների քանակն</w:t>
      </w:r>
      <w:r w:rsidR="004C3F2D" w:rsidRPr="00551721">
        <w:rPr>
          <w:rFonts w:ascii="GHEA Grapalat" w:hAnsi="GHEA Grapalat" w:cs="Arial"/>
          <w:sz w:val="24"/>
          <w:szCs w:val="24"/>
          <w:lang w:val="hy-AM"/>
        </w:rPr>
        <w:t>երն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ըստ կարգերի </w:t>
      </w:r>
      <w:bookmarkStart w:id="0" w:name="_Hlk79506874"/>
      <w:r w:rsidRPr="00551721">
        <w:rPr>
          <w:rFonts w:ascii="GHEA Grapalat" w:hAnsi="GHEA Grapalat" w:cs="Arial"/>
          <w:sz w:val="24"/>
          <w:szCs w:val="24"/>
          <w:lang w:val="hy-AM"/>
        </w:rPr>
        <w:t>(A, B, C</w:t>
      </w:r>
      <w:r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 w:cs="Arial"/>
          <w:sz w:val="24"/>
          <w:szCs w:val="24"/>
          <w:lang w:val="hy-AM"/>
        </w:rPr>
        <w:t>, ընդամենը A+B+C</w:t>
      </w:r>
      <w:r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և C</w:t>
      </w:r>
      <w:r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2</w:t>
      </w:r>
      <w:r w:rsidRPr="00551721">
        <w:rPr>
          <w:rFonts w:ascii="GHEA Grapalat" w:hAnsi="GHEA Grapalat" w:cs="Arial"/>
          <w:sz w:val="24"/>
          <w:szCs w:val="24"/>
          <w:lang w:val="hy-AM"/>
        </w:rPr>
        <w:t>)</w:t>
      </w:r>
      <w:bookmarkEnd w:id="0"/>
      <w:r w:rsidRPr="00551721">
        <w:rPr>
          <w:rFonts w:ascii="GHEA Grapalat" w:hAnsi="GHEA Grapalat" w:cs="Arial"/>
          <w:sz w:val="24"/>
          <w:szCs w:val="24"/>
          <w:lang w:val="hy-AM"/>
        </w:rPr>
        <w:t>: Լրացվում են տեղեկություններ լիազոր մարմնի, պաշարների հաստատման (վերահաստատման) ամսաթվի, փաստաթղթի համարի և հանքավայրի բարդության խմբի մասին: Երբ միևնույն հանքավայրի (տեղամասի) պաշարների հաստատման վերաբերյալ առկա են լիազոր մարմնի կողմից մի քանի հրամաններ (որոշումներ, արձանագրություններ, եզրակացություններ), ապա անհրաժեշտ է գրել բոլորը, սակայն հաշվարկային մակերեսների, պաշարների հաշվարկման խորությունների համընկնման դեպքում կրկնություններից խուսափելու համար պետք է հիմք ընդունել վերջին հաստատված փաստաթուղթը՝ ըստ ամսաթվի (հրաման, որոշում, արձանագրություն, եզրակացություն): Սյունակում նշվում է նաև պաշարների հաստատման ամսաթիվը, որ օրվա դրությամբ են հաստատված պաշարները, հաստատման փաստաթղթի (հրաման, որոշում, արձանագրություն, եզրակացություն) համարը, հաստատման ամսաթիվը, հանքավայրի խումբ</w:t>
      </w:r>
      <w:r w:rsidR="002D5613" w:rsidRPr="00551721">
        <w:rPr>
          <w:rFonts w:ascii="GHEA Grapalat" w:hAnsi="GHEA Grapalat" w:cs="Arial"/>
          <w:sz w:val="24"/>
          <w:szCs w:val="24"/>
          <w:lang w:val="hy-AM"/>
        </w:rPr>
        <w:t>ն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ըստ երկրաբանական բարդության աստիճանի, որով որոշվում է պաշարների կարգերի </w:t>
      </w:r>
      <w:r w:rsidRPr="00551721">
        <w:rPr>
          <w:rFonts w:ascii="GHEA Grapalat" w:hAnsi="GHEA Grapalat"/>
          <w:sz w:val="24"/>
          <w:szCs w:val="24"/>
          <w:lang w:val="hy-AM"/>
        </w:rPr>
        <w:t>A+B և C</w:t>
      </w:r>
      <w:r w:rsidRPr="00551721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հարաբերակցությունը, ինչն անհրաժեշտ է հանքավայրի նախագծման և արդյունաբերական յուրացման համար:</w:t>
      </w:r>
    </w:p>
    <w:p w14:paraId="774542F9" w14:textId="5E2969BA" w:rsidR="00CC0543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 w:cs="Arial"/>
          <w:sz w:val="24"/>
          <w:szCs w:val="24"/>
          <w:lang w:val="hy-AM"/>
        </w:rPr>
        <w:t>1</w:t>
      </w:r>
      <w:r w:rsidR="002F47B3" w:rsidRPr="00551721">
        <w:rPr>
          <w:rFonts w:ascii="GHEA Grapalat" w:hAnsi="GHEA Grapalat" w:cs="Arial"/>
          <w:sz w:val="24"/>
          <w:szCs w:val="24"/>
          <w:lang w:val="hy-AM"/>
        </w:rPr>
        <w:t>6</w:t>
      </w:r>
      <w:r w:rsidRPr="00551721">
        <w:rPr>
          <w:rFonts w:ascii="GHEA Grapalat" w:hAnsi="GHEA Grapalat" w:cs="Arial"/>
          <w:sz w:val="24"/>
          <w:szCs w:val="24"/>
          <w:lang w:val="hy-AM"/>
        </w:rPr>
        <w:t>-րդ սյունակում նշվում է հանքավայրի (տեղամասի) լիազոր մարմնի կողմից հաստատված պաշարների մնացորդային քանակն ըստ կարգերի՝ A, B, C</w:t>
      </w:r>
      <w:r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 w:cs="Arial"/>
          <w:sz w:val="24"/>
          <w:szCs w:val="24"/>
          <w:lang w:val="hy-AM"/>
        </w:rPr>
        <w:t>, A+B+C</w:t>
      </w:r>
      <w:r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և C</w:t>
      </w:r>
      <w:r w:rsidRPr="00551721">
        <w:rPr>
          <w:rFonts w:ascii="GHEA Grapalat" w:hAnsi="GHEA Grapalat" w:cs="Arial"/>
          <w:sz w:val="24"/>
          <w:szCs w:val="24"/>
          <w:vertAlign w:val="subscript"/>
          <w:lang w:val="hy-AM"/>
        </w:rPr>
        <w:t>2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կարգերով առանձին: Այդ պաշարների մասին տեղեկությունները թվագրվում են ընթացիկ տարվա հունվարի 1-ի դրությամբ:</w:t>
      </w:r>
    </w:p>
    <w:p w14:paraId="37273E39" w14:textId="5E65DCCB" w:rsidR="00283E32" w:rsidRPr="00551721" w:rsidRDefault="00283E32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lastRenderedPageBreak/>
        <w:t>Աղյուսակի 1</w:t>
      </w:r>
      <w:r w:rsidR="002F47B3" w:rsidRPr="00551721">
        <w:rPr>
          <w:rFonts w:ascii="GHEA Grapalat" w:hAnsi="GHEA Grapalat"/>
          <w:sz w:val="24"/>
          <w:szCs w:val="24"/>
          <w:lang w:val="hy-AM"/>
        </w:rPr>
        <w:t>6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-րդ սյունակը լրացվում </w:t>
      </w:r>
      <w:r w:rsidR="00E01658" w:rsidRPr="00551721">
        <w:rPr>
          <w:rFonts w:ascii="GHEA Grapalat" w:hAnsi="GHEA Grapalat"/>
          <w:sz w:val="24"/>
          <w:szCs w:val="24"/>
          <w:lang w:val="hy-AM"/>
        </w:rPr>
        <w:t>է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միայն մետաղական օգտակար հանածոների դեպքում, պինդ ոչ մետղական օգտակար հանածոների դեպքում նշված սյունակը լրացվում </w:t>
      </w:r>
      <w:r w:rsidR="00E01658" w:rsidRPr="00551721">
        <w:rPr>
          <w:rFonts w:ascii="GHEA Grapalat" w:hAnsi="GHEA Grapalat"/>
          <w:sz w:val="24"/>
          <w:szCs w:val="24"/>
          <w:lang w:val="hy-AM"/>
        </w:rPr>
        <w:t>է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միայն տվյալ ընդերքօգտագործման իրավունքով հանքավայրի (տեղամասի) ամբողջական տրամադրման պարագայում:</w:t>
      </w:r>
    </w:p>
    <w:p w14:paraId="778ADC9B" w14:textId="607B5FBE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1</w:t>
      </w:r>
      <w:r w:rsidR="002F47B3" w:rsidRPr="00551721">
        <w:rPr>
          <w:rFonts w:ascii="GHEA Grapalat" w:hAnsi="GHEA Grapalat"/>
          <w:sz w:val="24"/>
          <w:szCs w:val="24"/>
          <w:lang w:val="hy-AM"/>
        </w:rPr>
        <w:t>7</w:t>
      </w:r>
      <w:r w:rsidRPr="00551721">
        <w:rPr>
          <w:rFonts w:ascii="GHEA Grapalat" w:hAnsi="GHEA Grapalat"/>
          <w:sz w:val="24"/>
          <w:szCs w:val="24"/>
          <w:lang w:val="hy-AM"/>
        </w:rPr>
        <w:t>-րդ սյունակում նշվում է արդյունահանման ընթացքում նախագծային և հաշվետու տարվա հաշվարկային կորուստները (%), նախագծային և հաշվետու տարվա հաշվարկային աղքատաց</w:t>
      </w:r>
      <w:r w:rsidR="00DC3399" w:rsidRPr="00551721">
        <w:rPr>
          <w:rFonts w:ascii="GHEA Grapalat" w:hAnsi="GHEA Grapalat"/>
          <w:sz w:val="24"/>
          <w:szCs w:val="24"/>
          <w:lang w:val="hy-AM"/>
        </w:rPr>
        <w:t xml:space="preserve">ումները </w:t>
      </w:r>
      <w:r w:rsidRPr="00551721">
        <w:rPr>
          <w:rFonts w:ascii="GHEA Grapalat" w:hAnsi="GHEA Grapalat"/>
          <w:sz w:val="24"/>
          <w:szCs w:val="24"/>
          <w:lang w:val="hy-AM"/>
        </w:rPr>
        <w:t>(%)</w:t>
      </w:r>
      <w:r w:rsidR="002C46BD" w:rsidRPr="00551721">
        <w:rPr>
          <w:rFonts w:ascii="GHEA Grapalat" w:hAnsi="GHEA Grapalat"/>
          <w:sz w:val="24"/>
          <w:szCs w:val="24"/>
          <w:lang w:val="hy-AM"/>
        </w:rPr>
        <w:t>.</w:t>
      </w:r>
    </w:p>
    <w:p w14:paraId="253E2696" w14:textId="675F0956" w:rsidR="00500AB0" w:rsidRPr="00551721" w:rsidRDefault="002C46BD" w:rsidP="00551721">
      <w:pPr>
        <w:tabs>
          <w:tab w:val="left" w:pos="1134"/>
        </w:tabs>
        <w:ind w:firstLine="709"/>
        <w:rPr>
          <w:rFonts w:cs="Arial"/>
          <w:szCs w:val="24"/>
          <w:lang w:val="hy-AM"/>
        </w:rPr>
      </w:pPr>
      <w:r w:rsidRPr="00551721">
        <w:rPr>
          <w:rFonts w:cs="Arial"/>
          <w:szCs w:val="24"/>
          <w:lang w:val="hy-AM"/>
        </w:rPr>
        <w:t xml:space="preserve">ա. </w:t>
      </w:r>
      <w:r w:rsidR="00500AB0" w:rsidRPr="00551721">
        <w:rPr>
          <w:rFonts w:cs="Arial"/>
          <w:szCs w:val="24"/>
          <w:lang w:val="hy-AM"/>
        </w:rPr>
        <w:t xml:space="preserve">«Աղքատացման» </w:t>
      </w:r>
      <w:r w:rsidR="00283E32" w:rsidRPr="00551721">
        <w:rPr>
          <w:rFonts w:cs="Arial"/>
          <w:szCs w:val="24"/>
          <w:lang w:val="hy-AM"/>
        </w:rPr>
        <w:t xml:space="preserve">վերաբերյալ տվյալները </w:t>
      </w:r>
      <w:r w:rsidR="00500AB0" w:rsidRPr="00551721">
        <w:rPr>
          <w:rFonts w:cs="Arial"/>
          <w:szCs w:val="24"/>
          <w:lang w:val="hy-AM"/>
        </w:rPr>
        <w:t xml:space="preserve">լրացվում </w:t>
      </w:r>
      <w:r w:rsidR="00283E32" w:rsidRPr="00551721">
        <w:rPr>
          <w:rFonts w:cs="Arial"/>
          <w:szCs w:val="24"/>
          <w:lang w:val="hy-AM"/>
        </w:rPr>
        <w:t>են</w:t>
      </w:r>
      <w:r w:rsidR="00500AB0" w:rsidRPr="00551721">
        <w:rPr>
          <w:rFonts w:cs="Arial"/>
          <w:szCs w:val="24"/>
          <w:lang w:val="hy-AM"/>
        </w:rPr>
        <w:t xml:space="preserve"> գունավոր, ազնիվ, հազվագյուտ մետաղների, երկաթի, մանգանի և քրոմի հանքաքարի, ալմաստի, բարիտի, ծծումբի, դոլոմիտի, քվարցիտի, կրաքարի համար</w:t>
      </w:r>
      <w:r w:rsidRPr="00551721">
        <w:rPr>
          <w:rFonts w:cs="Arial"/>
          <w:szCs w:val="24"/>
          <w:lang w:val="hy-AM"/>
        </w:rPr>
        <w:t>,</w:t>
      </w:r>
    </w:p>
    <w:p w14:paraId="5C5B2122" w14:textId="43F604A1" w:rsidR="00500AB0" w:rsidRPr="00551721" w:rsidRDefault="002C46BD" w:rsidP="00551721">
      <w:pPr>
        <w:tabs>
          <w:tab w:val="left" w:pos="1134"/>
        </w:tabs>
        <w:ind w:firstLine="709"/>
        <w:rPr>
          <w:szCs w:val="24"/>
          <w:lang w:val="hy-AM"/>
        </w:rPr>
      </w:pPr>
      <w:r w:rsidRPr="00551721">
        <w:rPr>
          <w:rFonts w:cs="Arial"/>
          <w:szCs w:val="24"/>
          <w:lang w:val="hy-AM"/>
        </w:rPr>
        <w:t>բ. օ</w:t>
      </w:r>
      <w:r w:rsidR="00500AB0" w:rsidRPr="00551721">
        <w:rPr>
          <w:rFonts w:cs="Arial"/>
          <w:szCs w:val="24"/>
          <w:lang w:val="hy-AM"/>
        </w:rPr>
        <w:t>գտակար հանածոյի նախագծային կորուստների և աղքատացման մասին տվյալները լրացվում</w:t>
      </w:r>
      <w:r w:rsidR="00283E32" w:rsidRPr="00551721">
        <w:rPr>
          <w:rFonts w:cs="Arial"/>
          <w:szCs w:val="24"/>
          <w:lang w:val="hy-AM"/>
        </w:rPr>
        <w:t xml:space="preserve"> են</w:t>
      </w:r>
      <w:r w:rsidR="00500AB0" w:rsidRPr="00551721">
        <w:rPr>
          <w:rFonts w:cs="Arial"/>
          <w:szCs w:val="24"/>
          <w:lang w:val="hy-AM"/>
        </w:rPr>
        <w:t xml:space="preserve"> լեռնային ձեռնարկության հաստատված նախագծի տվյալների հիման վրա:</w:t>
      </w:r>
    </w:p>
    <w:p w14:paraId="2F12EA9F" w14:textId="76C85F4F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551721">
        <w:rPr>
          <w:rFonts w:ascii="GHEA Grapalat" w:hAnsi="GHEA Grapalat"/>
          <w:sz w:val="24"/>
          <w:szCs w:val="24"/>
          <w:lang w:val="hy-AM"/>
        </w:rPr>
        <w:t>1</w:t>
      </w:r>
      <w:r w:rsidR="009701AD" w:rsidRPr="00551721">
        <w:rPr>
          <w:rFonts w:ascii="GHEA Grapalat" w:hAnsi="GHEA Grapalat"/>
          <w:sz w:val="24"/>
          <w:szCs w:val="24"/>
          <w:lang w:val="hy-AM"/>
        </w:rPr>
        <w:t>8</w:t>
      </w:r>
      <w:r w:rsidRPr="00551721">
        <w:rPr>
          <w:rFonts w:ascii="GHEA Grapalat" w:hAnsi="GHEA Grapalat"/>
          <w:sz w:val="24"/>
          <w:szCs w:val="24"/>
          <w:lang w:val="hy-AM"/>
        </w:rPr>
        <w:t>-րդ սյունակում նշվում է ընդհանուր A+B+C</w:t>
      </w:r>
      <w:r w:rsidRPr="00551721">
        <w:rPr>
          <w:rFonts w:ascii="GHEA Grapalat" w:hAnsi="GHEA Grapalat"/>
          <w:sz w:val="24"/>
          <w:szCs w:val="24"/>
          <w:vertAlign w:val="subscript"/>
          <w:lang w:val="hy-AM"/>
        </w:rPr>
        <w:t>1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կարգերի հաշվեկշռային պաշարներով, ինչպես նաև </w:t>
      </w:r>
      <w:r w:rsidR="00283E32" w:rsidRPr="00551721">
        <w:rPr>
          <w:rFonts w:ascii="GHEA Grapalat" w:hAnsi="GHEA Grapalat"/>
          <w:sz w:val="24"/>
          <w:szCs w:val="24"/>
          <w:lang w:val="hy-AM"/>
        </w:rPr>
        <w:t xml:space="preserve">ընդերքօգտագործման իրավունքով տրամադրված </w:t>
      </w:r>
      <w:r w:rsidRPr="00551721">
        <w:rPr>
          <w:rFonts w:ascii="GHEA Grapalat" w:hAnsi="GHEA Grapalat"/>
          <w:sz w:val="24"/>
          <w:szCs w:val="24"/>
          <w:lang w:val="hy-AM"/>
        </w:rPr>
        <w:t>նախագծային եզրագծեր</w:t>
      </w:r>
      <w:r w:rsidR="00283E32" w:rsidRPr="00551721">
        <w:rPr>
          <w:rFonts w:ascii="GHEA Grapalat" w:hAnsi="GHEA Grapalat"/>
          <w:sz w:val="24"/>
          <w:szCs w:val="24"/>
          <w:lang w:val="hy-AM"/>
        </w:rPr>
        <w:t xml:space="preserve">ի մեջ </w:t>
      </w:r>
      <w:r w:rsidRPr="00551721">
        <w:rPr>
          <w:rFonts w:ascii="GHEA Grapalat" w:hAnsi="GHEA Grapalat"/>
          <w:sz w:val="24"/>
          <w:szCs w:val="24"/>
          <w:lang w:val="hy-AM"/>
        </w:rPr>
        <w:t>ներառված պաշարներով կազմակերպության ապահովվածությունը տարիներով, ինչը որոշվում է հետևյալ բանաձևով.</w:t>
      </w:r>
    </w:p>
    <w:p w14:paraId="03BFA45E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m:oMathPara>
        <m:oMath>
          <m:r>
            <w:rPr>
              <w:rFonts w:ascii="Cambria Math" w:hAnsi="Cambria Math" w:cs="Arial"/>
              <w:szCs w:val="24"/>
            </w:rPr>
            <m:t>T=</m:t>
          </m:r>
          <m:f>
            <m:fPr>
              <m:ctrlPr>
                <w:rPr>
                  <w:rFonts w:ascii="Cambria Math" w:hAnsi="Cambria Math" w:cs="Arial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Cs w:val="24"/>
                </w:rPr>
                <m:t>A×(100-a)</m:t>
              </m:r>
            </m:num>
            <m:den>
              <m:r>
                <w:rPr>
                  <w:rFonts w:ascii="Cambria Math" w:hAnsi="Cambria Math" w:cs="Arial"/>
                  <w:szCs w:val="24"/>
                </w:rPr>
                <m:t>(100-b)×M</m:t>
              </m:r>
            </m:den>
          </m:f>
        </m:oMath>
      </m:oMathPara>
    </w:p>
    <w:p w14:paraId="6A114C04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w:proofErr w:type="spellStart"/>
      <w:r w:rsidRPr="00551721">
        <w:rPr>
          <w:szCs w:val="24"/>
        </w:rPr>
        <w:t>որտեղ</w:t>
      </w:r>
      <w:proofErr w:type="spellEnd"/>
      <w:r w:rsidRPr="00551721">
        <w:rPr>
          <w:szCs w:val="24"/>
        </w:rPr>
        <w:t>՝</w:t>
      </w:r>
    </w:p>
    <w:p w14:paraId="349E1330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w:r w:rsidRPr="00551721">
        <w:rPr>
          <w:szCs w:val="24"/>
        </w:rPr>
        <w:t xml:space="preserve">T </w:t>
      </w:r>
      <w:r w:rsidR="00DE5EF0" w:rsidRPr="00551721">
        <w:rPr>
          <w:szCs w:val="24"/>
        </w:rPr>
        <w:t>–</w:t>
      </w:r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կազմակերպության</w:t>
      </w:r>
      <w:proofErr w:type="spellEnd"/>
      <w:r w:rsidR="00DE5EF0"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ապահովվածությունն</w:t>
      </w:r>
      <w:proofErr w:type="spellEnd"/>
      <w:r w:rsidRPr="00551721">
        <w:rPr>
          <w:szCs w:val="24"/>
        </w:rPr>
        <w:t xml:space="preserve"> է </w:t>
      </w:r>
      <w:proofErr w:type="spellStart"/>
      <w:r w:rsidRPr="00551721">
        <w:rPr>
          <w:szCs w:val="24"/>
        </w:rPr>
        <w:t>տարիներով</w:t>
      </w:r>
      <w:proofErr w:type="spellEnd"/>
      <w:r w:rsidRPr="00551721">
        <w:rPr>
          <w:szCs w:val="24"/>
        </w:rPr>
        <w:t>,</w:t>
      </w:r>
    </w:p>
    <w:p w14:paraId="2F52FB32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w:r w:rsidRPr="00551721">
        <w:rPr>
          <w:szCs w:val="24"/>
        </w:rPr>
        <w:t xml:space="preserve">A </w:t>
      </w:r>
      <w:r w:rsidR="00DE5EF0" w:rsidRPr="00551721">
        <w:rPr>
          <w:szCs w:val="24"/>
        </w:rPr>
        <w:t>–</w:t>
      </w:r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hանքաքարի</w:t>
      </w:r>
      <w:proofErr w:type="spellEnd"/>
      <w:r w:rsidR="00DE5EF0"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հաշվեկշռային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պաշարները</w:t>
      </w:r>
      <w:proofErr w:type="spellEnd"/>
      <w:r w:rsidRPr="00551721">
        <w:rPr>
          <w:szCs w:val="24"/>
        </w:rPr>
        <w:t xml:space="preserve">՝ </w:t>
      </w:r>
      <w:proofErr w:type="spellStart"/>
      <w:r w:rsidRPr="00551721">
        <w:rPr>
          <w:szCs w:val="24"/>
        </w:rPr>
        <w:t>հազար</w:t>
      </w:r>
      <w:proofErr w:type="spellEnd"/>
      <w:r w:rsidRPr="00551721">
        <w:rPr>
          <w:szCs w:val="24"/>
        </w:rPr>
        <w:t xml:space="preserve"> տ,</w:t>
      </w:r>
    </w:p>
    <w:p w14:paraId="1D7B7014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w:r w:rsidRPr="00551721">
        <w:rPr>
          <w:szCs w:val="24"/>
        </w:rPr>
        <w:t xml:space="preserve">a – </w:t>
      </w:r>
      <w:proofErr w:type="spellStart"/>
      <w:r w:rsidRPr="00551721">
        <w:rPr>
          <w:szCs w:val="24"/>
        </w:rPr>
        <w:t>կորուստները</w:t>
      </w:r>
      <w:proofErr w:type="spellEnd"/>
      <w:r w:rsidRPr="00551721">
        <w:rPr>
          <w:szCs w:val="24"/>
        </w:rPr>
        <w:t>` %,</w:t>
      </w:r>
    </w:p>
    <w:p w14:paraId="23876A9C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w:r w:rsidRPr="00551721">
        <w:rPr>
          <w:szCs w:val="24"/>
        </w:rPr>
        <w:t xml:space="preserve">b – </w:t>
      </w:r>
      <w:proofErr w:type="spellStart"/>
      <w:r w:rsidRPr="00551721">
        <w:rPr>
          <w:szCs w:val="24"/>
        </w:rPr>
        <w:t>աղքատացումը</w:t>
      </w:r>
      <w:proofErr w:type="spellEnd"/>
      <w:r w:rsidRPr="00551721">
        <w:rPr>
          <w:szCs w:val="24"/>
        </w:rPr>
        <w:t>՝ %,</w:t>
      </w:r>
    </w:p>
    <w:p w14:paraId="1D11B71E" w14:textId="77777777" w:rsidR="00500AB0" w:rsidRPr="00551721" w:rsidRDefault="00500AB0" w:rsidP="00551721">
      <w:pPr>
        <w:tabs>
          <w:tab w:val="left" w:pos="1134"/>
        </w:tabs>
        <w:ind w:firstLine="709"/>
        <w:rPr>
          <w:szCs w:val="24"/>
        </w:rPr>
      </w:pPr>
      <w:r w:rsidRPr="00551721">
        <w:rPr>
          <w:szCs w:val="24"/>
        </w:rPr>
        <w:t xml:space="preserve">M </w:t>
      </w:r>
      <w:r w:rsidR="00DE5EF0" w:rsidRPr="00551721">
        <w:rPr>
          <w:szCs w:val="24"/>
        </w:rPr>
        <w:t>–</w:t>
      </w:r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կազմակերպության</w:t>
      </w:r>
      <w:proofErr w:type="spellEnd"/>
      <w:r w:rsidR="00DE5EF0"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հզորությունը</w:t>
      </w:r>
      <w:proofErr w:type="spellEnd"/>
      <w:r w:rsidRPr="00551721">
        <w:rPr>
          <w:szCs w:val="24"/>
        </w:rPr>
        <w:t xml:space="preserve">՝ </w:t>
      </w:r>
      <w:proofErr w:type="spellStart"/>
      <w:r w:rsidRPr="00551721">
        <w:rPr>
          <w:szCs w:val="24"/>
        </w:rPr>
        <w:t>հազար</w:t>
      </w:r>
      <w:proofErr w:type="spellEnd"/>
      <w:r w:rsidRPr="00551721">
        <w:rPr>
          <w:szCs w:val="24"/>
        </w:rPr>
        <w:t xml:space="preserve"> տ </w:t>
      </w:r>
      <w:proofErr w:type="spellStart"/>
      <w:r w:rsidRPr="00551721">
        <w:rPr>
          <w:szCs w:val="24"/>
        </w:rPr>
        <w:t>հանքաքար</w:t>
      </w:r>
      <w:proofErr w:type="spellEnd"/>
      <w:r w:rsidRPr="00551721">
        <w:rPr>
          <w:szCs w:val="24"/>
        </w:rPr>
        <w:t>/</w:t>
      </w:r>
      <w:proofErr w:type="spellStart"/>
      <w:r w:rsidRPr="00551721">
        <w:rPr>
          <w:szCs w:val="24"/>
        </w:rPr>
        <w:t>տարի</w:t>
      </w:r>
      <w:proofErr w:type="spellEnd"/>
      <w:r w:rsidRPr="00551721">
        <w:rPr>
          <w:szCs w:val="24"/>
        </w:rPr>
        <w:t>:</w:t>
      </w:r>
    </w:p>
    <w:p w14:paraId="4BAAC893" w14:textId="31A33061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Arial"/>
          <w:sz w:val="24"/>
          <w:szCs w:val="24"/>
        </w:rPr>
      </w:pPr>
      <w:r w:rsidRPr="00551721">
        <w:rPr>
          <w:rFonts w:ascii="GHEA Grapalat" w:hAnsi="GHEA Grapalat" w:cs="Arial"/>
          <w:sz w:val="24"/>
          <w:szCs w:val="24"/>
        </w:rPr>
        <w:t>1</w:t>
      </w:r>
      <w:r w:rsidR="009701AD" w:rsidRPr="00551721">
        <w:rPr>
          <w:rFonts w:ascii="GHEA Grapalat" w:hAnsi="GHEA Grapalat" w:cs="Arial"/>
          <w:sz w:val="24"/>
          <w:szCs w:val="24"/>
        </w:rPr>
        <w:t>8</w:t>
      </w:r>
      <w:r w:rsidRPr="00551721">
        <w:rPr>
          <w:rFonts w:ascii="GHEA Grapalat" w:hAnsi="GHEA Grapalat" w:cs="Arial"/>
          <w:sz w:val="24"/>
          <w:szCs w:val="24"/>
        </w:rPr>
        <w:t xml:space="preserve">-րդ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ժամկետը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):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Այստեղ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տողերով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պայմանագրի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թույլտվության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գործողության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ժամկետի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ավարտի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ամսաթվերը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ամիս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):</w:t>
      </w:r>
    </w:p>
    <w:p w14:paraId="71DD7E99" w14:textId="4548DA57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Ն</w:t>
      </w:r>
      <w:r w:rsidRPr="00551721">
        <w:rPr>
          <w:rFonts w:ascii="GHEA Grapalat" w:hAnsi="GHEA Grapalat" w:cs="Arial"/>
          <w:sz w:val="24"/>
          <w:szCs w:val="24"/>
        </w:rPr>
        <w:t>երքևի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ձախ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աղյուսակը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լրացնող</w:t>
      </w:r>
      <w:r w:rsidR="00205D48" w:rsidRPr="00551721">
        <w:rPr>
          <w:rFonts w:ascii="GHEA Grapalat" w:hAnsi="GHEA Grapalat" w:cs="Arial"/>
          <w:sz w:val="24"/>
          <w:szCs w:val="24"/>
        </w:rPr>
        <w:t>ներ</w:t>
      </w:r>
      <w:r w:rsidRPr="00551721">
        <w:rPr>
          <w:rFonts w:ascii="GHEA Grapalat" w:hAnsi="GHEA Grapalat" w:cs="Arial"/>
          <w:sz w:val="24"/>
          <w:szCs w:val="24"/>
        </w:rPr>
        <w:t>ի</w:t>
      </w:r>
      <w:proofErr w:type="spellEnd"/>
      <w:r w:rsidR="008F4E25" w:rsidRPr="00551721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8F4E25" w:rsidRPr="00551721">
        <w:rPr>
          <w:rFonts w:ascii="GHEA Grapalat" w:hAnsi="GHEA Grapalat" w:cs="Arial"/>
          <w:sz w:val="24"/>
          <w:szCs w:val="24"/>
        </w:rPr>
        <w:t>կատարող</w:t>
      </w:r>
      <w:r w:rsidR="00205D48" w:rsidRPr="00551721">
        <w:rPr>
          <w:rFonts w:ascii="GHEA Grapalat" w:hAnsi="GHEA Grapalat" w:cs="Arial"/>
          <w:sz w:val="24"/>
          <w:szCs w:val="24"/>
        </w:rPr>
        <w:t>ներ</w:t>
      </w:r>
      <w:r w:rsidR="008F4E25" w:rsidRPr="00551721">
        <w:rPr>
          <w:rFonts w:ascii="GHEA Grapalat" w:hAnsi="GHEA Grapalat" w:cs="Arial"/>
          <w:sz w:val="24"/>
          <w:szCs w:val="24"/>
        </w:rPr>
        <w:t>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պաշտոնը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երկրաբան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մարկշեյդեր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ազգանունը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հեռախոսի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ներկայացման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ամսաթիվը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ամիս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594EB38F" w14:textId="2A641BC3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Ներքևի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կենտրոնական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նրա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լ</w:t>
      </w:r>
      <w:r w:rsidR="00205D48" w:rsidRPr="00551721">
        <w:rPr>
          <w:rFonts w:ascii="GHEA Grapalat" w:hAnsi="GHEA Grapalat" w:cs="Arial"/>
          <w:sz w:val="24"/>
          <w:szCs w:val="24"/>
        </w:rPr>
        <w:t>ի</w:t>
      </w:r>
      <w:r w:rsidRPr="00551721">
        <w:rPr>
          <w:rFonts w:ascii="GHEA Grapalat" w:hAnsi="GHEA Grapalat" w:cs="Arial"/>
          <w:sz w:val="24"/>
          <w:szCs w:val="24"/>
        </w:rPr>
        <w:t>ազորված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անձի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ազգանունը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E5EF0" w:rsidRPr="00551721">
        <w:rPr>
          <w:rFonts w:ascii="GHEA Grapalat" w:hAnsi="GHEA Grapalat" w:cs="Arial"/>
          <w:sz w:val="24"/>
          <w:szCs w:val="24"/>
        </w:rPr>
        <w:t>պաշտոնը</w:t>
      </w:r>
      <w:proofErr w:type="spellEnd"/>
      <w:r w:rsidR="00DE5EF0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01658" w:rsidRPr="00551721">
        <w:rPr>
          <w:rFonts w:ascii="GHEA Grapalat" w:hAnsi="GHEA Grapalat" w:cs="Arial"/>
          <w:sz w:val="24"/>
          <w:szCs w:val="24"/>
        </w:rPr>
        <w:t>թղթային</w:t>
      </w:r>
      <w:proofErr w:type="spellEnd"/>
      <w:r w:rsidR="00E0165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01AD" w:rsidRPr="00551721">
        <w:rPr>
          <w:rFonts w:ascii="GHEA Grapalat" w:hAnsi="GHEA Grapalat" w:cs="Arial"/>
          <w:sz w:val="24"/>
          <w:szCs w:val="24"/>
        </w:rPr>
        <w:t>տարբերակում</w:t>
      </w:r>
      <w:proofErr w:type="spellEnd"/>
      <w:r w:rsidR="009701A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կնքվում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5EF0" w:rsidRPr="00551721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="00DE5EF0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կնիքով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3B4B5814" w14:textId="0FC6CDAA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Ներքևի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աջ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է «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ֆոնդ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» ՊՈԱԿ-ի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անվանումը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5EF0" w:rsidRPr="00551721">
        <w:rPr>
          <w:rFonts w:ascii="GHEA Grapalat" w:hAnsi="GHEA Grapalat" w:cs="Arial"/>
          <w:sz w:val="24"/>
          <w:szCs w:val="24"/>
        </w:rPr>
        <w:t>պաշտոնը</w:t>
      </w:r>
      <w:proofErr w:type="spellEnd"/>
      <w:r w:rsidR="00DE5EF0"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տնօրեն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)</w:t>
      </w:r>
      <w:r w:rsidR="00DE5EF0" w:rsidRPr="00551721">
        <w:rPr>
          <w:rFonts w:ascii="GHEA Grapalat" w:hAnsi="GHEA Grapalat" w:cs="Arial"/>
          <w:sz w:val="24"/>
          <w:szCs w:val="24"/>
        </w:rPr>
        <w:t>,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ազգանունը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ամսաթիվը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ամիս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 և </w:t>
      </w:r>
      <w:proofErr w:type="spellStart"/>
      <w:r w:rsidR="009701AD" w:rsidRPr="00551721">
        <w:rPr>
          <w:rFonts w:ascii="GHEA Grapalat" w:hAnsi="GHEA Grapalat" w:cs="Arial"/>
          <w:sz w:val="24"/>
          <w:szCs w:val="24"/>
        </w:rPr>
        <w:t>թղթային</w:t>
      </w:r>
      <w:proofErr w:type="spellEnd"/>
      <w:r w:rsidR="009701A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01AD" w:rsidRPr="00551721">
        <w:rPr>
          <w:rFonts w:ascii="GHEA Grapalat" w:hAnsi="GHEA Grapalat" w:cs="Arial"/>
          <w:sz w:val="24"/>
          <w:szCs w:val="24"/>
        </w:rPr>
        <w:t>տարբերակում</w:t>
      </w:r>
      <w:proofErr w:type="spellEnd"/>
      <w:r w:rsidR="009701A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կնքվում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18BE" w:rsidRPr="00551721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կնիքով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547EDD04" w14:textId="77777777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նախորդ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տարիներին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</w:t>
      </w:r>
      <w:r w:rsidR="00205D48" w:rsidRPr="00551721">
        <w:rPr>
          <w:rFonts w:ascii="GHEA Grapalat" w:hAnsi="GHEA Grapalat"/>
          <w:sz w:val="24"/>
          <w:szCs w:val="24"/>
        </w:rPr>
        <w:t>ր</w:t>
      </w:r>
      <w:r w:rsidRPr="00551721">
        <w:rPr>
          <w:rFonts w:ascii="GHEA Grapalat" w:hAnsi="GHEA Grapalat"/>
          <w:sz w:val="24"/>
          <w:szCs w:val="24"/>
        </w:rPr>
        <w:t>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սխալների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ուղղումը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կատարվում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այն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նույն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որում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տրվել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սխալը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51721">
        <w:rPr>
          <w:rFonts w:ascii="GHEA Grapalat" w:hAnsi="GHEA Grapalat"/>
          <w:sz w:val="24"/>
          <w:szCs w:val="24"/>
        </w:rPr>
        <w:t>Օրինակ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lastRenderedPageBreak/>
        <w:t>եթե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սխալը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տրվել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hy-AM"/>
        </w:rPr>
        <w:t>»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ապա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սխալի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ուղղումը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կատարվում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այդ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նույն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սյունակում</w:t>
      </w:r>
      <w:proofErr w:type="spellEnd"/>
      <w:r w:rsidR="00F71639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F71639" w:rsidRPr="00551721">
        <w:rPr>
          <w:rFonts w:ascii="GHEA Grapalat" w:hAnsi="GHEA Grapalat" w:cs="Arial"/>
          <w:sz w:val="24"/>
          <w:szCs w:val="24"/>
        </w:rPr>
        <w:t>դրան</w:t>
      </w:r>
      <w:proofErr w:type="spellEnd"/>
      <w:r w:rsidR="00F71639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1639" w:rsidRPr="00551721">
        <w:rPr>
          <w:rFonts w:ascii="GHEA Grapalat" w:hAnsi="GHEA Grapalat" w:cs="Arial"/>
          <w:sz w:val="24"/>
          <w:szCs w:val="24"/>
        </w:rPr>
        <w:t>փոխկապակցված</w:t>
      </w:r>
      <w:proofErr w:type="spellEnd"/>
      <w:r w:rsidR="00F71639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71639" w:rsidRPr="00551721">
        <w:rPr>
          <w:rFonts w:ascii="GHEA Grapalat" w:hAnsi="GHEA Grapalat" w:cs="Arial"/>
          <w:sz w:val="24"/>
          <w:szCs w:val="24"/>
        </w:rPr>
        <w:t>սյունակ</w:t>
      </w:r>
      <w:proofErr w:type="spellEnd"/>
      <w:r w:rsidR="00F71639" w:rsidRPr="00551721">
        <w:rPr>
          <w:rFonts w:ascii="GHEA Grapalat" w:hAnsi="GHEA Grapalat" w:cs="Arial"/>
          <w:sz w:val="24"/>
          <w:szCs w:val="24"/>
        </w:rPr>
        <w:t>(</w:t>
      </w:r>
      <w:proofErr w:type="spellStart"/>
      <w:r w:rsidR="00F71639" w:rsidRPr="00551721">
        <w:rPr>
          <w:rFonts w:ascii="GHEA Grapalat" w:hAnsi="GHEA Grapalat" w:cs="Arial"/>
          <w:sz w:val="24"/>
          <w:szCs w:val="24"/>
        </w:rPr>
        <w:t>ներ</w:t>
      </w:r>
      <w:proofErr w:type="spellEnd"/>
      <w:r w:rsidR="00F71639" w:rsidRPr="00551721">
        <w:rPr>
          <w:rFonts w:ascii="GHEA Grapalat" w:hAnsi="GHEA Grapalat" w:cs="Arial"/>
          <w:sz w:val="24"/>
          <w:szCs w:val="24"/>
        </w:rPr>
        <w:t>)</w:t>
      </w:r>
      <w:proofErr w:type="spellStart"/>
      <w:r w:rsidR="00F71639" w:rsidRPr="00551721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21F1D5EB" w14:textId="4356797E" w:rsidR="00500AB0" w:rsidRPr="00551721" w:rsidRDefault="00500AB0" w:rsidP="00551721">
      <w:pPr>
        <w:pStyle w:val="ab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51721">
        <w:rPr>
          <w:rFonts w:ascii="GHEA Grapalat" w:hAnsi="GHEA Grapalat"/>
          <w:sz w:val="24"/>
          <w:szCs w:val="24"/>
        </w:rPr>
        <w:t>էքսէլէսէքս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» («XLSX») </w:t>
      </w:r>
      <w:proofErr w:type="spellStart"/>
      <w:r w:rsidRPr="00551721">
        <w:rPr>
          <w:rFonts w:ascii="GHEA Grapalat" w:hAnsi="GHEA Grapalat"/>
          <w:sz w:val="24"/>
          <w:szCs w:val="24"/>
        </w:rPr>
        <w:t>ձևաչափով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ֆայլում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տպվում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A3 </w:t>
      </w:r>
      <w:proofErr w:type="spellStart"/>
      <w:r w:rsidRPr="00551721">
        <w:rPr>
          <w:rFonts w:ascii="GHEA Grapalat" w:hAnsi="GHEA Grapalat"/>
          <w:sz w:val="24"/>
          <w:szCs w:val="24"/>
        </w:rPr>
        <w:t>ձևաչափի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թերթի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մեկ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երեսին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մեկից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ավել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էջերի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լրացման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սույն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ուղեցույցի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1-ից 3-րդ և </w:t>
      </w:r>
      <w:r w:rsidR="009701AD" w:rsidRPr="00551721">
        <w:rPr>
          <w:rFonts w:ascii="GHEA Grapalat" w:hAnsi="GHEA Grapalat"/>
          <w:sz w:val="24"/>
          <w:szCs w:val="24"/>
        </w:rPr>
        <w:t>30</w:t>
      </w:r>
      <w:r w:rsidR="00182207" w:rsidRPr="00551721">
        <w:rPr>
          <w:rFonts w:ascii="GHEA Grapalat" w:hAnsi="GHEA Grapalat"/>
          <w:sz w:val="24"/>
          <w:szCs w:val="24"/>
        </w:rPr>
        <w:t xml:space="preserve">-ից </w:t>
      </w:r>
      <w:r w:rsidR="00910161" w:rsidRPr="00551721">
        <w:rPr>
          <w:rFonts w:ascii="GHEA Grapalat" w:hAnsi="GHEA Grapalat"/>
          <w:sz w:val="24"/>
          <w:szCs w:val="24"/>
        </w:rPr>
        <w:t>3</w:t>
      </w:r>
      <w:r w:rsidR="009701AD" w:rsidRPr="00551721">
        <w:rPr>
          <w:rFonts w:ascii="GHEA Grapalat" w:hAnsi="GHEA Grapalat"/>
          <w:sz w:val="24"/>
          <w:szCs w:val="24"/>
        </w:rPr>
        <w:t>2</w:t>
      </w:r>
      <w:r w:rsidR="00182207" w:rsidRPr="00551721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կետերի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պահանջները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պահպանվում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են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էջի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2207" w:rsidRPr="00551721">
        <w:rPr>
          <w:rFonts w:ascii="GHEA Grapalat" w:hAnsi="GHEA Grapalat"/>
          <w:sz w:val="24"/>
          <w:szCs w:val="24"/>
        </w:rPr>
        <w:t>վրա</w:t>
      </w:r>
      <w:proofErr w:type="spellEnd"/>
      <w:r w:rsidR="00182207" w:rsidRPr="00551721">
        <w:rPr>
          <w:rFonts w:ascii="GHEA Grapalat" w:hAnsi="GHEA Grapalat"/>
          <w:sz w:val="24"/>
          <w:szCs w:val="24"/>
        </w:rPr>
        <w:t>:</w:t>
      </w:r>
    </w:p>
    <w:p w14:paraId="55A86EB0" w14:textId="77777777" w:rsidR="003A3BA3" w:rsidRPr="00551721" w:rsidRDefault="00B25E41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բացատրագիրը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հետևյալ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51721">
        <w:rPr>
          <w:rFonts w:ascii="GHEA Grapalat" w:hAnsi="GHEA Grapalat"/>
          <w:sz w:val="24"/>
          <w:szCs w:val="24"/>
        </w:rPr>
        <w:t>՝</w:t>
      </w:r>
    </w:p>
    <w:p w14:paraId="39AB395E" w14:textId="77777777" w:rsidR="00B25E41" w:rsidRPr="00551721" w:rsidRDefault="00165E7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</w:t>
      </w:r>
      <w:r w:rsidR="00B25E41" w:rsidRPr="00551721">
        <w:rPr>
          <w:rFonts w:ascii="GHEA Grapalat" w:hAnsi="GHEA Grapalat"/>
          <w:sz w:val="24"/>
          <w:szCs w:val="24"/>
        </w:rPr>
        <w:t>անքավայրի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B25E41"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B25E41" w:rsidRPr="00551721">
        <w:rPr>
          <w:rFonts w:ascii="GHEA Grapalat" w:hAnsi="GHEA Grapalat"/>
          <w:sz w:val="24"/>
          <w:szCs w:val="24"/>
        </w:rPr>
        <w:t>տեղադիրքը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25E41" w:rsidRPr="00551721">
        <w:rPr>
          <w:rFonts w:ascii="GHEA Grapalat" w:hAnsi="GHEA Grapalat"/>
          <w:sz w:val="24"/>
          <w:szCs w:val="24"/>
        </w:rPr>
        <w:t>կոորդինատները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>:</w:t>
      </w:r>
    </w:p>
    <w:p w14:paraId="78C4A668" w14:textId="77777777" w:rsidR="00B25E41" w:rsidRPr="00551721" w:rsidRDefault="00165E7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</w:t>
      </w:r>
      <w:r w:rsidR="00B25E41" w:rsidRPr="00551721">
        <w:rPr>
          <w:rFonts w:ascii="GHEA Grapalat" w:hAnsi="GHEA Grapalat"/>
          <w:sz w:val="24"/>
          <w:szCs w:val="24"/>
        </w:rPr>
        <w:t>անքային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/>
          <w:sz w:val="24"/>
          <w:szCs w:val="24"/>
        </w:rPr>
        <w:t>դաշտի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B25E41" w:rsidRPr="00551721">
        <w:rPr>
          <w:rFonts w:ascii="GHEA Grapalat" w:hAnsi="GHEA Grapalat"/>
          <w:sz w:val="24"/>
          <w:szCs w:val="24"/>
        </w:rPr>
        <w:t>շրջանի</w:t>
      </w:r>
      <w:proofErr w:type="spellEnd"/>
      <w:r w:rsidR="00B25E41" w:rsidRPr="00551721">
        <w:rPr>
          <w:rFonts w:ascii="GHEA Grapalat" w:hAnsi="GHEA Grapalat"/>
          <w:sz w:val="24"/>
          <w:szCs w:val="24"/>
        </w:rPr>
        <w:t>)</w:t>
      </w:r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r w:rsidR="00B25E41" w:rsidRPr="00551721">
        <w:rPr>
          <w:rFonts w:ascii="GHEA Grapalat" w:hAnsi="GHEA Grapalat" w:cs="Arial"/>
          <w:sz w:val="24"/>
          <w:szCs w:val="24"/>
          <w:lang w:val="ru-RU"/>
        </w:rPr>
        <w:t>և</w:t>
      </w:r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հանքավայր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ի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երկրաբանական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կառուցվածքը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ապարները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տեղադրման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պայմանները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հանքա</w:t>
      </w:r>
      <w:r w:rsidR="00B25E41" w:rsidRPr="00551721">
        <w:rPr>
          <w:rFonts w:ascii="GHEA Grapalat" w:hAnsi="GHEA Grapalat" w:cs="Arial"/>
          <w:sz w:val="24"/>
          <w:szCs w:val="24"/>
        </w:rPr>
        <w:t>յին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դաշտի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կամ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մակերեսի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կառուցվածքը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  <w:lang w:val="ru-RU"/>
        </w:rPr>
        <w:t>հանքավայրի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հասակը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B25E41" w:rsidRPr="00551721">
        <w:rPr>
          <w:rFonts w:ascii="GHEA Grapalat" w:hAnsi="GHEA Grapalat" w:cs="Arial"/>
          <w:sz w:val="24"/>
          <w:szCs w:val="24"/>
        </w:rPr>
        <w:t>ծագումնաբանությունը</w:t>
      </w:r>
      <w:proofErr w:type="spellEnd"/>
      <w:r w:rsidR="00B25E41" w:rsidRPr="00551721">
        <w:rPr>
          <w:rFonts w:ascii="GHEA Grapalat" w:hAnsi="GHEA Grapalat" w:cs="Arial"/>
          <w:sz w:val="24"/>
          <w:szCs w:val="24"/>
        </w:rPr>
        <w:t>):</w:t>
      </w:r>
    </w:p>
    <w:p w14:paraId="2B30ED20" w14:textId="77777777" w:rsidR="00B25E41" w:rsidRPr="00551721" w:rsidRDefault="00B25E4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հանքակուտակների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քանակը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գոտիները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ոսպնյակները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երակները</w:t>
      </w:r>
      <w:proofErr w:type="spellEnd"/>
      <w:r w:rsidR="00E308AD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308AD" w:rsidRPr="00551721">
        <w:rPr>
          <w:rFonts w:ascii="GHEA Grapalat" w:hAnsi="GHEA Grapalat" w:cs="Arial"/>
          <w:sz w:val="24"/>
          <w:szCs w:val="24"/>
        </w:rPr>
        <w:t>այլն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դրանց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տեղադրման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պայմանները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երկարություն</w:t>
      </w:r>
      <w:r w:rsidR="00E8457C" w:rsidRPr="00551721">
        <w:rPr>
          <w:rFonts w:ascii="GHEA Grapalat" w:hAnsi="GHEA Grapalat" w:cs="Arial"/>
          <w:sz w:val="24"/>
          <w:szCs w:val="24"/>
        </w:rPr>
        <w:t>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ըստ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տարածման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անկման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մակերևույթից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տեղադրման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խորությունը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նվազագույն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առավելագույն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հզորությունը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ձևը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տեղադրման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տարրերը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փքվածքների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նեղացումների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ճյուղավորվածության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առկայությունը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ընդհանուր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մակերեսը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0F05BC85" w14:textId="77777777" w:rsidR="00165E71" w:rsidRPr="00551721" w:rsidRDefault="00165E7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60573" w:rsidRPr="00551721">
        <w:rPr>
          <w:rFonts w:ascii="GHEA Grapalat" w:hAnsi="GHEA Grapalat" w:cs="Arial"/>
          <w:sz w:val="24"/>
          <w:szCs w:val="24"/>
        </w:rPr>
        <w:t>տեսակը</w:t>
      </w:r>
      <w:proofErr w:type="spellEnd"/>
      <w:r w:rsidR="00A60573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միներալային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քիմիական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կազմը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ի՞նչ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միներալներով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ներկայացված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այս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այն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բաղադրիչը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հիմնական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ուղեկից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բաղադրիչների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նվազագույն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առավելագույն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ru-RU"/>
        </w:rPr>
        <w:t>և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միջին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պարունակություն</w:t>
      </w:r>
      <w:r w:rsidRPr="00551721">
        <w:rPr>
          <w:rFonts w:ascii="GHEA Grapalat" w:hAnsi="GHEA Grapalat" w:cs="Arial"/>
          <w:sz w:val="24"/>
          <w:szCs w:val="24"/>
        </w:rPr>
        <w:t>ներ</w:t>
      </w:r>
      <w:proofErr w:type="spellEnd"/>
      <w:r w:rsidRPr="00551721">
        <w:rPr>
          <w:rFonts w:ascii="GHEA Grapalat" w:hAnsi="GHEA Grapalat" w:cs="Arial"/>
          <w:sz w:val="24"/>
          <w:szCs w:val="24"/>
          <w:lang w:val="ru-RU"/>
        </w:rPr>
        <w:t>ը</w:t>
      </w:r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վնասակար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խառնուկների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բաղադրիչների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խարա</w:t>
      </w:r>
      <w:r w:rsidRPr="00551721">
        <w:rPr>
          <w:rFonts w:ascii="GHEA Grapalat" w:hAnsi="GHEA Grapalat" w:cs="Arial"/>
          <w:sz w:val="24"/>
          <w:szCs w:val="24"/>
        </w:rPr>
        <w:t>մագոյացնող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բաղադրիչների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պարունակությունը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ru-RU"/>
        </w:rPr>
        <w:t>և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այլ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ցուցանիշներ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որոնք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կարող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են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ունենալ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գործնական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նշանակություն</w:t>
      </w:r>
      <w:proofErr w:type="spellEnd"/>
      <w:r w:rsidRPr="00551721">
        <w:rPr>
          <w:rFonts w:ascii="GHEA Grapalat" w:hAnsi="GHEA Grapalat" w:cs="Arial"/>
          <w:sz w:val="24"/>
          <w:szCs w:val="24"/>
          <w:lang w:val="ru-RU"/>
        </w:rPr>
        <w:t>՝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խոնավություն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մոխ</w:t>
      </w:r>
      <w:r w:rsidRPr="00551721">
        <w:rPr>
          <w:rFonts w:ascii="GHEA Grapalat" w:hAnsi="GHEA Grapalat" w:cs="Arial"/>
          <w:sz w:val="24"/>
          <w:szCs w:val="24"/>
        </w:rPr>
        <w:t>րայնություն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կալորիա</w:t>
      </w:r>
      <w:r w:rsidRPr="00551721">
        <w:rPr>
          <w:rFonts w:ascii="GHEA Grapalat" w:hAnsi="GHEA Grapalat" w:cs="Arial"/>
          <w:sz w:val="24"/>
          <w:szCs w:val="24"/>
        </w:rPr>
        <w:t>կանություն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ru-RU"/>
        </w:rPr>
        <w:t>և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  <w:lang w:val="ru-RU"/>
        </w:rPr>
        <w:t>այլն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):</w:t>
      </w:r>
    </w:p>
    <w:p w14:paraId="6A1DF043" w14:textId="77777777" w:rsidR="00A60573" w:rsidRPr="00551721" w:rsidRDefault="00A60573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նոր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ի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հայտ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եկած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եզրագծված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հանքակուտակների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բնութագիրը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դրանց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ձևաբանությունը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չափերը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տարածումը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անկումը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նախկինում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հայտնաբերած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հանքակուտակների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եզրագծերի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փոփոխության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բնութագիրը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586BC6A7" w14:textId="2F49CFA0" w:rsidR="00A60573" w:rsidRPr="00551721" w:rsidRDefault="00A60573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փոփոխության</w:t>
      </w:r>
      <w:proofErr w:type="spellEnd"/>
      <w:r w:rsidRPr="00551721">
        <w:rPr>
          <w:rFonts w:ascii="GHEA Grapalat" w:hAnsi="GHEA Grapalat" w:cs="Arial"/>
          <w:sz w:val="24"/>
          <w:szCs w:val="24"/>
          <w:lang w:val="hy-AM"/>
        </w:rPr>
        <w:t xml:space="preserve"> ցուցանիշները՝ ըստ նախնական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պատճառներ</w:t>
      </w:r>
      <w:proofErr w:type="spellEnd"/>
      <w:r w:rsidRPr="00551721">
        <w:rPr>
          <w:rFonts w:ascii="GHEA Grapalat" w:hAnsi="GHEA Grapalat" w:cs="Arial"/>
          <w:sz w:val="24"/>
          <w:szCs w:val="24"/>
          <w:lang w:val="hy-AM"/>
        </w:rPr>
        <w:t>ի և դրանցից յուր</w:t>
      </w:r>
      <w:r w:rsidR="007A05DC" w:rsidRPr="00551721">
        <w:rPr>
          <w:rFonts w:ascii="GHEA Grapalat" w:hAnsi="GHEA Grapalat" w:cs="Arial"/>
          <w:sz w:val="24"/>
          <w:szCs w:val="24"/>
        </w:rPr>
        <w:t>ա</w:t>
      </w:r>
      <w:r w:rsidRPr="00551721">
        <w:rPr>
          <w:rFonts w:ascii="GHEA Grapalat" w:hAnsi="GHEA Grapalat" w:cs="Arial"/>
          <w:sz w:val="24"/>
          <w:szCs w:val="24"/>
          <w:lang w:val="hy-AM"/>
        </w:rPr>
        <w:t>քանչյուրին համահունչ քանակական գնահատականի</w:t>
      </w:r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հետախուզական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աշխատանքներ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չհավաստված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վերահաշվարկ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այլն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)</w:t>
      </w:r>
      <w:r w:rsidRPr="00551721">
        <w:rPr>
          <w:rFonts w:ascii="GHEA Grapalat" w:hAnsi="GHEA Grapalat" w:cs="Arial"/>
          <w:sz w:val="24"/>
          <w:szCs w:val="24"/>
          <w:lang w:val="hy-AM"/>
        </w:rPr>
        <w:t>՝ համապատասխան հիմքերով</w:t>
      </w:r>
      <w:r w:rsidRPr="00551721">
        <w:rPr>
          <w:rFonts w:ascii="GHEA Grapalat" w:hAnsi="GHEA Grapalat" w:cs="Arial"/>
          <w:sz w:val="24"/>
          <w:szCs w:val="24"/>
        </w:rPr>
        <w:t>:</w:t>
      </w:r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Հանքավայրի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տեղամասի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բլոկ-մոդելի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և </w:t>
      </w:r>
      <w:r w:rsidR="0015320B" w:rsidRPr="00551721">
        <w:rPr>
          <w:rFonts w:ascii="GHEA Grapalat" w:hAnsi="GHEA Grapalat" w:cs="Arial"/>
          <w:sz w:val="24"/>
          <w:szCs w:val="24"/>
          <w:lang w:val="hy-AM"/>
        </w:rPr>
        <w:t xml:space="preserve">ընդերքօգտագործողի կողմից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մարվող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քանակների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բացի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հաստատման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հիմք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հանդիսացած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հաշվարկման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մեթոդների</w:t>
      </w:r>
      <w:r w:rsidR="00FB4DF3" w:rsidRPr="00551721">
        <w:rPr>
          <w:rFonts w:ascii="GHEA Grapalat" w:hAnsi="GHEA Grapalat" w:cs="Arial"/>
          <w:sz w:val="24"/>
          <w:szCs w:val="24"/>
        </w:rPr>
        <w:t>ց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>,</w:t>
      </w:r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միաժամանակ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բլոկ-մոդելավորմամբ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հաշվարկման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r w:rsidR="0015320B" w:rsidRPr="00551721">
        <w:rPr>
          <w:rFonts w:ascii="GHEA Grapalat" w:hAnsi="GHEA Grapalat" w:cs="Arial"/>
          <w:sz w:val="24"/>
          <w:szCs w:val="24"/>
          <w:lang w:val="hy-AM"/>
        </w:rPr>
        <w:t xml:space="preserve">և համադրման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իրականացման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արդյունահանված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տեղամասում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հաստատված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չհավաստման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տեղեկությունները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որակական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քանակական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ցուցանիշներ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իրենց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հիմնավորումներով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>:</w:t>
      </w:r>
    </w:p>
    <w:p w14:paraId="39B0CF42" w14:textId="77777777" w:rsidR="00165E71" w:rsidRPr="00551721" w:rsidRDefault="00165E7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 w:cs="Arial"/>
          <w:sz w:val="24"/>
          <w:szCs w:val="24"/>
        </w:rPr>
        <w:t>Օ</w:t>
      </w:r>
      <w:r w:rsidRPr="00551721">
        <w:rPr>
          <w:rFonts w:ascii="GHEA Grapalat" w:hAnsi="GHEA Grapalat" w:cs="Arial"/>
          <w:sz w:val="24"/>
          <w:szCs w:val="24"/>
          <w:lang w:val="ru-RU"/>
        </w:rPr>
        <w:t>գտակար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ru-RU"/>
        </w:rPr>
        <w:t>հանածոյի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ru-RU"/>
        </w:rPr>
        <w:t>տեխնոլոգիական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ru-RU"/>
        </w:rPr>
        <w:t>հատկությունները</w:t>
      </w:r>
      <w:r w:rsidR="00E308AD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670764"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670764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70764"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670764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70764" w:rsidRPr="00551721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670764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70764" w:rsidRPr="00551721">
        <w:rPr>
          <w:rFonts w:ascii="GHEA Grapalat" w:hAnsi="GHEA Grapalat" w:cs="Arial"/>
          <w:sz w:val="24"/>
          <w:szCs w:val="24"/>
        </w:rPr>
        <w:t>հաշվարկված</w:t>
      </w:r>
      <w:proofErr w:type="spellEnd"/>
      <w:r w:rsidR="00670764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670764" w:rsidRPr="00551721">
        <w:rPr>
          <w:rFonts w:ascii="GHEA Grapalat" w:hAnsi="GHEA Grapalat" w:cs="Arial"/>
          <w:sz w:val="24"/>
          <w:szCs w:val="24"/>
        </w:rPr>
        <w:t>ստացված</w:t>
      </w:r>
      <w:proofErr w:type="spellEnd"/>
      <w:r w:rsidR="00670764" w:rsidRPr="00551721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E308AD" w:rsidRPr="00551721">
        <w:rPr>
          <w:rFonts w:ascii="GHEA Grapalat" w:hAnsi="GHEA Grapalat" w:cs="Arial"/>
          <w:sz w:val="24"/>
          <w:szCs w:val="24"/>
        </w:rPr>
        <w:t>ցուցանիշները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հարստացում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r w:rsidRPr="00551721">
        <w:rPr>
          <w:rFonts w:ascii="GHEA Grapalat" w:hAnsi="GHEA Grapalat" w:cs="Arial"/>
          <w:sz w:val="24"/>
          <w:szCs w:val="24"/>
          <w:lang w:val="ru-RU"/>
        </w:rPr>
        <w:t>խտանյութերի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gramStart"/>
      <w:r w:rsidRPr="00551721">
        <w:rPr>
          <w:rFonts w:ascii="GHEA Grapalat" w:hAnsi="GHEA Grapalat" w:cs="Arial"/>
          <w:sz w:val="24"/>
          <w:szCs w:val="24"/>
          <w:lang w:val="ru-RU"/>
        </w:rPr>
        <w:lastRenderedPageBreak/>
        <w:t>վերամշակում</w:t>
      </w:r>
      <w:r w:rsidRPr="00551721">
        <w:rPr>
          <w:rFonts w:ascii="GHEA Grapalat" w:hAnsi="GHEA Grapalat" w:cs="Arial"/>
          <w:sz w:val="24"/>
          <w:szCs w:val="24"/>
        </w:rPr>
        <w:t>)</w:t>
      </w:r>
      <w:r w:rsidR="00E308AD" w:rsidRPr="00551721">
        <w:rPr>
          <w:rFonts w:ascii="GHEA Grapalat" w:hAnsi="GHEA Grapalat" w:cs="Arial"/>
          <w:sz w:val="24"/>
          <w:szCs w:val="24"/>
        </w:rPr>
        <w:t>՝</w:t>
      </w:r>
      <w:proofErr w:type="gram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հաստատված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նախագծային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ցուցանիշներից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շեղման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բնույթը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պատճառները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ցուցանիշների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բարելավմանն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ուղղված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միջոցառումները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4F0BE19B" w14:textId="77777777" w:rsidR="002C15E1" w:rsidRPr="00551721" w:rsidRDefault="002C15E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="00084465" w:rsidRPr="00551721">
        <w:rPr>
          <w:rFonts w:ascii="GHEA Grapalat" w:hAnsi="GHEA Grapalat"/>
          <w:sz w:val="24"/>
          <w:szCs w:val="24"/>
        </w:rPr>
        <w:t>՝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բաղադրիչների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վնասակար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խառնուկների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միջին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պարունակությ</w:t>
      </w:r>
      <w:r w:rsidR="00084465" w:rsidRPr="00551721">
        <w:rPr>
          <w:rFonts w:ascii="GHEA Grapalat" w:hAnsi="GHEA Grapalat"/>
          <w:sz w:val="24"/>
          <w:szCs w:val="24"/>
        </w:rPr>
        <w:t>ա</w:t>
      </w:r>
      <w:r w:rsidRPr="00551721">
        <w:rPr>
          <w:rFonts w:ascii="GHEA Grapalat" w:hAnsi="GHEA Grapalat"/>
          <w:sz w:val="24"/>
          <w:szCs w:val="24"/>
        </w:rPr>
        <w:t>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մետաղական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Pr="00551721">
        <w:rPr>
          <w:rFonts w:ascii="GHEA Grapalat" w:hAnsi="GHEA Grapalat"/>
          <w:sz w:val="24"/>
          <w:szCs w:val="24"/>
        </w:rPr>
        <w:t>)</w:t>
      </w:r>
      <w:r w:rsidR="00535042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35042"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="0053504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5042"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="00535042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5042" w:rsidRPr="00551721">
        <w:rPr>
          <w:rFonts w:ascii="GHEA Grapalat" w:hAnsi="GHEA Grapalat"/>
          <w:sz w:val="24"/>
          <w:szCs w:val="24"/>
        </w:rPr>
        <w:t>կորուստների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21228E" w:rsidRPr="00551721">
        <w:rPr>
          <w:rFonts w:ascii="GHEA Grapalat" w:hAnsi="GHEA Grapalat"/>
          <w:sz w:val="24"/>
          <w:szCs w:val="24"/>
        </w:rPr>
        <w:t xml:space="preserve">և </w:t>
      </w:r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ելք</w:t>
      </w:r>
      <w:r w:rsidR="00084465" w:rsidRPr="00551721">
        <w:rPr>
          <w:rFonts w:ascii="GHEA Grapalat" w:hAnsi="GHEA Grapalat"/>
          <w:sz w:val="24"/>
          <w:szCs w:val="24"/>
        </w:rPr>
        <w:t>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հաստատված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տարվա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հաշվարկային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ցուցանիշներ</w:t>
      </w:r>
      <w:r w:rsidR="00084465" w:rsidRPr="00551721">
        <w:rPr>
          <w:rFonts w:ascii="GHEA Grapalat" w:hAnsi="GHEA Grapalat"/>
          <w:sz w:val="24"/>
          <w:szCs w:val="24"/>
        </w:rPr>
        <w:t>ի</w:t>
      </w:r>
      <w:proofErr w:type="spellEnd"/>
      <w:r w:rsidR="00084465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4465" w:rsidRPr="00551721">
        <w:rPr>
          <w:rFonts w:ascii="GHEA Grapalat" w:hAnsi="GHEA Grapalat"/>
          <w:sz w:val="24"/>
          <w:szCs w:val="24"/>
        </w:rPr>
        <w:t>տարբերությունները</w:t>
      </w:r>
      <w:proofErr w:type="spellEnd"/>
      <w:r w:rsidR="00084465" w:rsidRPr="00551721">
        <w:rPr>
          <w:rFonts w:ascii="GHEA Grapalat" w:hAnsi="GHEA Grapalat"/>
          <w:sz w:val="24"/>
          <w:szCs w:val="24"/>
        </w:rPr>
        <w:t>:</w:t>
      </w:r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կորուստները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հանքաքարի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տեղափոխման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տեխնոլոգիական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վերամշակման</w:t>
      </w:r>
      <w:proofErr w:type="spellEnd"/>
      <w:r w:rsidR="00DC4078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DC4078" w:rsidRPr="00551721">
        <w:rPr>
          <w:rFonts w:ascii="GHEA Grapalat" w:hAnsi="GHEA Grapalat" w:cs="Arial"/>
          <w:sz w:val="24"/>
          <w:szCs w:val="24"/>
        </w:rPr>
        <w:t>այլ</w:t>
      </w:r>
      <w:proofErr w:type="spellEnd"/>
      <w:r w:rsidR="00DC4078" w:rsidRPr="00551721">
        <w:rPr>
          <w:rFonts w:ascii="GHEA Grapalat" w:hAnsi="GHEA Grapalat" w:cs="Arial"/>
          <w:sz w:val="24"/>
          <w:szCs w:val="24"/>
          <w:lang w:val="hy-AM"/>
        </w:rPr>
        <w:t xml:space="preserve"> դեպքերում</w:t>
      </w:r>
      <w:r w:rsidR="00DC4078" w:rsidRPr="00551721">
        <w:rPr>
          <w:rFonts w:ascii="GHEA Grapalat" w:hAnsi="GHEA Grapalat" w:cs="Arial"/>
          <w:sz w:val="24"/>
          <w:szCs w:val="24"/>
        </w:rPr>
        <w:t>:</w:t>
      </w:r>
    </w:p>
    <w:p w14:paraId="15DACDDB" w14:textId="77777777" w:rsidR="00B25E41" w:rsidRPr="00551721" w:rsidRDefault="00E308AD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</w:t>
      </w:r>
      <w:r w:rsidR="00165E71" w:rsidRPr="00551721">
        <w:rPr>
          <w:rFonts w:ascii="GHEA Grapalat" w:eastAsia="Times New Roman" w:hAnsi="GHEA Grapalat" w:cs="Arial"/>
          <w:sz w:val="24"/>
          <w:szCs w:val="24"/>
        </w:rPr>
        <w:t>անքավայրի</w:t>
      </w:r>
      <w:proofErr w:type="spellEnd"/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eastAsia="Times New Roman" w:hAnsi="GHEA Grapalat" w:cs="Arial"/>
          <w:sz w:val="24"/>
          <w:szCs w:val="24"/>
        </w:rPr>
        <w:t>մշակման</w:t>
      </w:r>
      <w:proofErr w:type="spellEnd"/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eastAsia="Times New Roman" w:hAnsi="GHEA Grapalat" w:cs="Arial"/>
          <w:sz w:val="24"/>
          <w:szCs w:val="24"/>
        </w:rPr>
        <w:t>լեռնատեխնիկական</w:t>
      </w:r>
      <w:proofErr w:type="spellEnd"/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eastAsia="Times New Roman" w:hAnsi="GHEA Grapalat" w:cs="Arial"/>
          <w:sz w:val="24"/>
          <w:szCs w:val="24"/>
        </w:rPr>
        <w:t>պայմանները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,</w:t>
      </w:r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eastAsia="Times New Roman" w:hAnsi="GHEA Grapalat" w:cs="Arial"/>
          <w:sz w:val="24"/>
          <w:szCs w:val="24"/>
        </w:rPr>
        <w:t>հանքավայրի</w:t>
      </w:r>
      <w:proofErr w:type="spellEnd"/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eastAsia="Times New Roman" w:hAnsi="GHEA Grapalat" w:cs="Arial"/>
          <w:sz w:val="24"/>
          <w:szCs w:val="24"/>
        </w:rPr>
        <w:t>մշակումը</w:t>
      </w:r>
      <w:proofErr w:type="spellEnd"/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eastAsia="Times New Roman" w:hAnsi="GHEA Grapalat" w:cs="Arial"/>
          <w:sz w:val="24"/>
          <w:szCs w:val="24"/>
        </w:rPr>
        <w:t>բարդեցնող</w:t>
      </w:r>
      <w:proofErr w:type="spellEnd"/>
      <w:r w:rsidR="00165E71"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հատուկ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միջոցառումներ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պահանջ</w:t>
      </w:r>
      <w:r w:rsidR="00165E71" w:rsidRPr="00551721">
        <w:rPr>
          <w:rFonts w:ascii="GHEA Grapalat" w:hAnsi="GHEA Grapalat" w:cs="Arial"/>
          <w:sz w:val="24"/>
          <w:szCs w:val="24"/>
        </w:rPr>
        <w:t>ող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գործոնները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հանքավայրը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կամ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դրա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մի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մաս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ը)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բաց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եղանակով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մշակելու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  <w:lang w:val="ru-RU"/>
        </w:rPr>
        <w:t>հնարավորությունը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մակաբացման</w:t>
      </w:r>
      <w:proofErr w:type="spellEnd"/>
      <w:r w:rsidR="00165E7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նախագծային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հաշվարկային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65E71" w:rsidRPr="00551721">
        <w:rPr>
          <w:rFonts w:ascii="GHEA Grapalat" w:hAnsi="GHEA Grapalat" w:cs="Arial"/>
          <w:sz w:val="24"/>
          <w:szCs w:val="24"/>
        </w:rPr>
        <w:t>գործակից</w:t>
      </w:r>
      <w:r w:rsidR="0021228E" w:rsidRPr="00551721">
        <w:rPr>
          <w:rFonts w:ascii="GHEA Grapalat" w:hAnsi="GHEA Grapalat" w:cs="Arial"/>
          <w:sz w:val="24"/>
          <w:szCs w:val="24"/>
        </w:rPr>
        <w:t>ներ</w:t>
      </w:r>
      <w:r w:rsidR="00EF4311" w:rsidRPr="00551721">
        <w:rPr>
          <w:rFonts w:ascii="GHEA Grapalat" w:hAnsi="GHEA Grapalat" w:cs="Arial"/>
          <w:sz w:val="24"/>
          <w:szCs w:val="24"/>
        </w:rPr>
        <w:t>ը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տարբերությունների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պատճառները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>:</w:t>
      </w:r>
    </w:p>
    <w:p w14:paraId="0617F62C" w14:textId="77777777" w:rsidR="00EF4311" w:rsidRPr="00551721" w:rsidRDefault="00EF431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հետախուզվածության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աստիճանը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հետախուզական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ցանցը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կատարված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ծավալը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բնութագիրը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:</w:t>
      </w:r>
    </w:p>
    <w:p w14:paraId="604B9E85" w14:textId="77777777" w:rsidR="00EF4311" w:rsidRPr="00551721" w:rsidRDefault="002C15E1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Ս</w:t>
      </w:r>
      <w:r w:rsidR="00EF4311" w:rsidRPr="00551721">
        <w:rPr>
          <w:rFonts w:ascii="GHEA Grapalat" w:hAnsi="GHEA Grapalat" w:cs="Arial"/>
          <w:sz w:val="24"/>
          <w:szCs w:val="24"/>
        </w:rPr>
        <w:t>ահմանված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կոնդիցիաները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նշելով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մարմնի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հաստատման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փաստաթղթի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տեսակը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,</w:t>
      </w:r>
      <w:r w:rsidR="00EF431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համարը</w:t>
      </w:r>
      <w:proofErr w:type="spellEnd"/>
      <w:r w:rsidR="00EF4311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F4311" w:rsidRPr="00551721">
        <w:rPr>
          <w:rFonts w:ascii="GHEA Grapalat" w:hAnsi="GHEA Grapalat" w:cs="Arial"/>
          <w:sz w:val="24"/>
          <w:szCs w:val="24"/>
        </w:rPr>
        <w:t>ամսաթիվը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աշխատանքներում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կիրառված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ցուցանիշների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շեղումները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դրանց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պատճառները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հետևանքները</w:t>
      </w:r>
      <w:proofErr w:type="spellEnd"/>
      <w:r w:rsidR="003E3751" w:rsidRPr="00551721">
        <w:rPr>
          <w:rFonts w:ascii="GHEA Grapalat" w:hAnsi="GHEA Grapalat" w:cs="Arial"/>
          <w:sz w:val="24"/>
          <w:szCs w:val="24"/>
        </w:rPr>
        <w:t>:</w:t>
      </w:r>
    </w:p>
    <w:p w14:paraId="500D386C" w14:textId="77777777" w:rsidR="002C15E1" w:rsidRPr="00551721" w:rsidRDefault="00084465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հաշվարկման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մակերեսը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խորությունը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հաստատված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հիմնական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ուղե</w:t>
      </w:r>
      <w:r w:rsidRPr="00551721">
        <w:rPr>
          <w:rFonts w:ascii="GHEA Grapalat" w:hAnsi="GHEA Grapalat" w:cs="Arial"/>
          <w:sz w:val="24"/>
          <w:szCs w:val="24"/>
        </w:rPr>
        <w:softHyphen/>
      </w:r>
      <w:r w:rsidRPr="00551721">
        <w:rPr>
          <w:rFonts w:ascii="GHEA Grapalat" w:hAnsi="GHEA Grapalat" w:cs="Arial"/>
          <w:sz w:val="24"/>
          <w:szCs w:val="24"/>
        </w:rPr>
        <w:softHyphen/>
        <w:t>կից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բաղադրիչները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F4FC1" w:rsidRPr="00551721">
        <w:rPr>
          <w:rFonts w:ascii="GHEA Grapalat" w:hAnsi="GHEA Grapalat" w:cs="Arial"/>
          <w:sz w:val="24"/>
          <w:szCs w:val="24"/>
        </w:rPr>
        <w:t>իրավունքով</w:t>
      </w:r>
      <w:proofErr w:type="spellEnd"/>
      <w:r w:rsidR="008F4FC1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տրամադրված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</w:t>
      </w:r>
      <w:r w:rsidR="006A1675" w:rsidRPr="00551721">
        <w:rPr>
          <w:rFonts w:ascii="GHEA Grapalat" w:hAnsi="GHEA Grapalat" w:cs="Arial"/>
          <w:sz w:val="24"/>
          <w:szCs w:val="24"/>
        </w:rPr>
        <w:t>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ըստ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) </w:t>
      </w:r>
      <w:r w:rsidR="006A1675" w:rsidRPr="00551721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առանձին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բլոկների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հանքային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մարմինների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երակների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գոտիների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շերտերի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հորիզոնների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6A1675" w:rsidRPr="00551721">
        <w:rPr>
          <w:rFonts w:ascii="GHEA Grapalat" w:hAnsi="GHEA Grapalat" w:cs="Arial"/>
          <w:sz w:val="24"/>
          <w:szCs w:val="24"/>
        </w:rPr>
        <w:t>այլն</w:t>
      </w:r>
      <w:proofErr w:type="spellEnd"/>
      <w:r w:rsidR="006A1675" w:rsidRPr="00551721">
        <w:rPr>
          <w:rFonts w:ascii="GHEA Grapalat" w:hAnsi="GHEA Grapalat" w:cs="Arial"/>
          <w:sz w:val="24"/>
          <w:szCs w:val="24"/>
        </w:rPr>
        <w:t>):</w:t>
      </w:r>
    </w:p>
    <w:p w14:paraId="263A547D" w14:textId="0F5B886D" w:rsidR="006A1675" w:rsidRPr="00551721" w:rsidRDefault="006A1675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նախագծ</w:t>
      </w:r>
      <w:r w:rsidR="00535042" w:rsidRPr="00551721">
        <w:rPr>
          <w:rFonts w:ascii="GHEA Grapalat" w:hAnsi="GHEA Grapalat" w:cs="Arial"/>
          <w:sz w:val="24"/>
          <w:szCs w:val="24"/>
        </w:rPr>
        <w:t>ով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35042" w:rsidRPr="00551721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 xml:space="preserve"> </w:t>
      </w:r>
      <w:r w:rsidR="00610675" w:rsidRPr="00551721">
        <w:rPr>
          <w:rFonts w:ascii="GHEA Grapalat" w:hAnsi="GHEA Grapalat" w:cs="Arial"/>
          <w:sz w:val="24"/>
          <w:szCs w:val="24"/>
          <w:lang w:val="hy-AM"/>
        </w:rPr>
        <w:t xml:space="preserve">և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հաշվետվության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աղյուսակային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լրացվող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r w:rsidR="006260ED" w:rsidRPr="00551721">
        <w:rPr>
          <w:rFonts w:ascii="GHEA Grapalat" w:hAnsi="GHEA Grapalat" w:cs="Arial"/>
          <w:sz w:val="24"/>
          <w:szCs w:val="24"/>
          <w:lang w:val="hy-AM"/>
        </w:rPr>
        <w:t>հաշվարկային</w:t>
      </w:r>
      <w:r w:rsidR="00610675" w:rsidRPr="00551721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CF30F1" w:rsidRPr="00551721">
        <w:rPr>
          <w:rFonts w:ascii="GHEA Grapalat" w:hAnsi="GHEA Grapalat" w:cs="Arial"/>
          <w:sz w:val="24"/>
          <w:szCs w:val="24"/>
        </w:rPr>
        <w:t>ցուցանիշների</w:t>
      </w:r>
      <w:proofErr w:type="spellEnd"/>
      <w:r w:rsidR="00CF30F1" w:rsidRPr="00551721">
        <w:rPr>
          <w:rFonts w:ascii="GHEA Grapalat" w:hAnsi="GHEA Grapalat" w:cs="Arial"/>
          <w:sz w:val="24"/>
          <w:szCs w:val="24"/>
        </w:rPr>
        <w:t xml:space="preserve"> </w:t>
      </w:r>
      <w:r w:rsidR="00610675" w:rsidRPr="00551721">
        <w:rPr>
          <w:rFonts w:ascii="GHEA Grapalat" w:hAnsi="GHEA Grapalat" w:cs="Arial"/>
          <w:sz w:val="24"/>
          <w:szCs w:val="24"/>
          <w:lang w:val="hy-AM"/>
        </w:rPr>
        <w:t>տարբերությունները։</w:t>
      </w:r>
    </w:p>
    <w:p w14:paraId="26C7FD4E" w14:textId="4E83F115" w:rsidR="00891A24" w:rsidRPr="00551721" w:rsidRDefault="00891A24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տրամադրված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35042" w:rsidRPr="00551721">
        <w:rPr>
          <w:rFonts w:ascii="GHEA Grapalat" w:hAnsi="GHEA Grapalat" w:cs="Arial"/>
          <w:sz w:val="24"/>
          <w:szCs w:val="24"/>
        </w:rPr>
        <w:t>հաշվեկշռային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35042" w:rsidRPr="00551721">
        <w:rPr>
          <w:rFonts w:ascii="GHEA Grapalat" w:hAnsi="GHEA Grapalat" w:cs="Arial"/>
          <w:sz w:val="24"/>
          <w:szCs w:val="24"/>
        </w:rPr>
        <w:t>արտահաշվեկշռային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96FE5" w:rsidRPr="00551721">
        <w:rPr>
          <w:rFonts w:ascii="GHEA Grapalat" w:hAnsi="GHEA Grapalat" w:cs="Arial"/>
          <w:sz w:val="24"/>
          <w:szCs w:val="24"/>
        </w:rPr>
        <w:t>շարժի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վերաբերյ</w:t>
      </w:r>
      <w:r w:rsidR="00535042" w:rsidRPr="00551721">
        <w:rPr>
          <w:rFonts w:ascii="GHEA Grapalat" w:hAnsi="GHEA Grapalat" w:cs="Arial"/>
          <w:sz w:val="24"/>
          <w:szCs w:val="24"/>
        </w:rPr>
        <w:t>ա</w:t>
      </w:r>
      <w:r w:rsidRPr="00551721">
        <w:rPr>
          <w:rFonts w:ascii="GHEA Grapalat" w:hAnsi="GHEA Grapalat" w:cs="Arial"/>
          <w:sz w:val="24"/>
          <w:szCs w:val="24"/>
        </w:rPr>
        <w:t>լ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մանրամասն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տեղեկությունները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>,</w:t>
      </w:r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դրանց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պատճառները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35042" w:rsidRPr="00551721">
        <w:rPr>
          <w:rFonts w:ascii="GHEA Grapalat" w:hAnsi="GHEA Grapalat" w:cs="Arial"/>
          <w:sz w:val="24"/>
          <w:szCs w:val="24"/>
        </w:rPr>
        <w:t>հիմնավորումները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ամփոփ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ներկայացված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քանակական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ցուցանիշների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մ</w:t>
      </w:r>
      <w:r w:rsidR="00C9118B" w:rsidRPr="00551721">
        <w:rPr>
          <w:rFonts w:ascii="GHEA Grapalat" w:hAnsi="GHEA Grapalat" w:cs="Arial"/>
          <w:sz w:val="24"/>
          <w:szCs w:val="24"/>
        </w:rPr>
        <w:t>ա</w:t>
      </w:r>
      <w:r w:rsidR="00D057B5" w:rsidRPr="00551721">
        <w:rPr>
          <w:rFonts w:ascii="GHEA Grapalat" w:hAnsi="GHEA Grapalat" w:cs="Arial"/>
          <w:sz w:val="24"/>
          <w:szCs w:val="24"/>
        </w:rPr>
        <w:t>նրամասն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տեղեկություններ</w:t>
      </w:r>
      <w:r w:rsidR="00535042" w:rsidRPr="00551721">
        <w:rPr>
          <w:rFonts w:ascii="GHEA Grapalat" w:hAnsi="GHEA Grapalat" w:cs="Arial"/>
          <w:sz w:val="24"/>
          <w:szCs w:val="24"/>
        </w:rPr>
        <w:t>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ըստ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առանձին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հանքային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մարմինների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գոտիների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շերտերի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>,</w:t>
      </w:r>
      <w:r w:rsidR="00535042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35042" w:rsidRPr="00551721">
        <w:rPr>
          <w:rFonts w:ascii="GHEA Grapalat" w:hAnsi="GHEA Grapalat" w:cs="Arial"/>
          <w:sz w:val="24"/>
          <w:szCs w:val="24"/>
        </w:rPr>
        <w:t>հորիզոնների</w:t>
      </w:r>
      <w:proofErr w:type="spellEnd"/>
      <w:r w:rsidR="00535042" w:rsidRPr="00551721">
        <w:rPr>
          <w:rFonts w:ascii="GHEA Grapalat" w:hAnsi="GHEA Grapalat" w:cs="Arial"/>
          <w:sz w:val="24"/>
          <w:szCs w:val="24"/>
        </w:rPr>
        <w:t>,</w:t>
      </w:r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տեղամասերի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բլոկների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այլն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հաշվարկման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հիմք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ընդունված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տարանջատումներին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57B5" w:rsidRPr="00551721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D057B5" w:rsidRPr="00551721">
        <w:rPr>
          <w:rFonts w:ascii="GHEA Grapalat" w:hAnsi="GHEA Grapalat" w:cs="Arial"/>
          <w:sz w:val="24"/>
          <w:szCs w:val="24"/>
        </w:rPr>
        <w:t>):</w:t>
      </w:r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Ընդերքաբանական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փորձաքննության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արդյունքում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փոփոխության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փոփոխության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հաստատման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հիմքերը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ընդունող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մարմինը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փաստաթղթի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համարը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տեսակը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ամսաթիվը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>):</w:t>
      </w:r>
    </w:p>
    <w:p w14:paraId="614D4E29" w14:textId="6A8C2C6C" w:rsidR="00F25A1D" w:rsidRPr="00551721" w:rsidRDefault="003C244E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</w:t>
      </w:r>
      <w:r w:rsidR="00F25A1D" w:rsidRPr="00551721">
        <w:rPr>
          <w:rFonts w:ascii="GHEA Grapalat" w:hAnsi="GHEA Grapalat" w:cs="Arial"/>
          <w:sz w:val="24"/>
          <w:szCs w:val="24"/>
        </w:rPr>
        <w:t>նդերքից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արդյունահանված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սակայն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չմշակված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չիրացված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r w:rsidR="006260ED" w:rsidRPr="00551721">
        <w:rPr>
          <w:rFonts w:ascii="GHEA Grapalat" w:hAnsi="GHEA Grapalat" w:cs="Arial"/>
          <w:sz w:val="24"/>
          <w:szCs w:val="24"/>
        </w:rPr>
        <w:t>(</w:t>
      </w:r>
      <w:r w:rsidR="006260ED" w:rsidRPr="00551721">
        <w:rPr>
          <w:rFonts w:ascii="GHEA Grapalat" w:hAnsi="GHEA Grapalat" w:cs="Arial"/>
          <w:sz w:val="24"/>
          <w:szCs w:val="24"/>
          <w:lang w:val="hy-AM"/>
        </w:rPr>
        <w:t>այդ թվում՝ հավելաճի դեպքում</w:t>
      </w:r>
      <w:r w:rsidR="006260ED" w:rsidRPr="00551721">
        <w:rPr>
          <w:rFonts w:ascii="GHEA Grapalat" w:hAnsi="GHEA Grapalat" w:cs="Arial"/>
          <w:sz w:val="24"/>
          <w:szCs w:val="24"/>
        </w:rPr>
        <w:t>)</w:t>
      </w:r>
      <w:r w:rsidR="005074FD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ինչպես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նաև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նախկինում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ընդերքից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արդյունահանված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ու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հատուկ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լցակույտերում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r w:rsidR="00FB4DF3" w:rsidRPr="00551721">
        <w:rPr>
          <w:rFonts w:ascii="GHEA Grapalat" w:hAnsi="GHEA Grapalat" w:cs="Arial"/>
          <w:sz w:val="24"/>
          <w:szCs w:val="24"/>
        </w:rPr>
        <w:t>և/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4DF3" w:rsidRPr="00551721">
        <w:rPr>
          <w:rFonts w:ascii="GHEA Grapalat" w:hAnsi="GHEA Grapalat" w:cs="Arial"/>
          <w:sz w:val="24"/>
          <w:szCs w:val="24"/>
        </w:rPr>
        <w:t>պահուստարաններում</w:t>
      </w:r>
      <w:proofErr w:type="spellEnd"/>
      <w:r w:rsidR="00FB4DF3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պահ</w:t>
      </w:r>
      <w:r w:rsidR="00FB4DF3" w:rsidRPr="00551721">
        <w:rPr>
          <w:rFonts w:ascii="GHEA Grapalat" w:hAnsi="GHEA Grapalat" w:cs="Arial"/>
          <w:sz w:val="24"/>
          <w:szCs w:val="24"/>
        </w:rPr>
        <w:t>ու</w:t>
      </w:r>
      <w:r w:rsidR="005074FD" w:rsidRPr="00551721">
        <w:rPr>
          <w:rFonts w:ascii="GHEA Grapalat" w:hAnsi="GHEA Grapalat" w:cs="Arial"/>
          <w:sz w:val="24"/>
          <w:szCs w:val="24"/>
        </w:rPr>
        <w:t>ստավորված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հաշվետու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6260E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մշակված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074FD" w:rsidRPr="00551721">
        <w:rPr>
          <w:rFonts w:ascii="GHEA Grapalat" w:hAnsi="GHEA Grapalat" w:cs="Arial"/>
          <w:sz w:val="24"/>
          <w:szCs w:val="24"/>
        </w:rPr>
        <w:t>իրացված</w:t>
      </w:r>
      <w:proofErr w:type="spellEnd"/>
      <w:r w:rsidR="005074F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5A1D" w:rsidRPr="00551721">
        <w:rPr>
          <w:rFonts w:ascii="GHEA Grapalat" w:hAnsi="GHEA Grapalat" w:cs="Arial"/>
          <w:sz w:val="24"/>
          <w:szCs w:val="24"/>
        </w:rPr>
        <w:t>հանածոների</w:t>
      </w:r>
      <w:proofErr w:type="spellEnd"/>
      <w:r w:rsidR="00F25A1D" w:rsidRPr="00551721">
        <w:rPr>
          <w:rFonts w:ascii="GHEA Grapalat" w:hAnsi="GHEA Grapalat" w:cs="Arial"/>
          <w:sz w:val="24"/>
          <w:szCs w:val="24"/>
        </w:rPr>
        <w:t xml:space="preserve"> </w:t>
      </w:r>
      <w:r w:rsidR="00DB51BF" w:rsidRPr="00551721">
        <w:rPr>
          <w:rFonts w:ascii="GHEA Grapalat" w:hAnsi="GHEA Grapalat" w:cs="Arial"/>
          <w:sz w:val="24"/>
          <w:szCs w:val="24"/>
          <w:lang w:val="hy-AM"/>
        </w:rPr>
        <w:t>տեղադրման</w:t>
      </w:r>
      <w:r w:rsidR="00DB51BF" w:rsidRPr="00551721">
        <w:rPr>
          <w:rFonts w:ascii="GHEA Grapalat" w:hAnsi="GHEA Grapalat" w:cs="Arial"/>
          <w:sz w:val="24"/>
          <w:szCs w:val="24"/>
        </w:rPr>
        <w:t xml:space="preserve"> (</w:t>
      </w:r>
      <w:r w:rsidR="00DB51BF" w:rsidRPr="00551721">
        <w:rPr>
          <w:rFonts w:ascii="GHEA Grapalat" w:hAnsi="GHEA Grapalat" w:cs="Arial"/>
          <w:sz w:val="24"/>
          <w:szCs w:val="24"/>
          <w:lang w:val="hy-AM"/>
        </w:rPr>
        <w:t>կուտակման</w:t>
      </w:r>
      <w:r w:rsidR="00DB51BF" w:rsidRPr="00551721">
        <w:rPr>
          <w:rFonts w:ascii="GHEA Grapalat" w:hAnsi="GHEA Grapalat" w:cs="Arial"/>
          <w:sz w:val="24"/>
          <w:szCs w:val="24"/>
        </w:rPr>
        <w:t>)</w:t>
      </w:r>
      <w:r w:rsidR="00DB51BF" w:rsidRPr="00551721">
        <w:rPr>
          <w:rFonts w:ascii="GHEA Grapalat" w:hAnsi="GHEA Grapalat" w:cs="Arial"/>
          <w:sz w:val="24"/>
          <w:szCs w:val="24"/>
          <w:lang w:val="hy-AM"/>
        </w:rPr>
        <w:t xml:space="preserve"> վայրը՝ կոորդինատներով </w:t>
      </w:r>
      <w:r w:rsidR="00DB51BF" w:rsidRPr="00551721">
        <w:rPr>
          <w:rFonts w:ascii="GHEA Grapalat" w:hAnsi="GHEA Grapalat" w:cs="Arial"/>
          <w:sz w:val="24"/>
          <w:szCs w:val="24"/>
        </w:rPr>
        <w:t xml:space="preserve">և </w:t>
      </w:r>
      <w:proofErr w:type="spellStart"/>
      <w:r w:rsidR="00E33938" w:rsidRPr="00551721">
        <w:rPr>
          <w:rFonts w:ascii="GHEA Grapalat" w:hAnsi="GHEA Grapalat" w:cs="Arial"/>
          <w:sz w:val="24"/>
          <w:szCs w:val="24"/>
        </w:rPr>
        <w:t>որակ</w:t>
      </w:r>
      <w:r w:rsidR="00DB51BF" w:rsidRPr="00551721">
        <w:rPr>
          <w:rFonts w:ascii="GHEA Grapalat" w:hAnsi="GHEA Grapalat" w:cs="Arial"/>
          <w:sz w:val="24"/>
          <w:szCs w:val="24"/>
        </w:rPr>
        <w:t>ի</w:t>
      </w:r>
      <w:proofErr w:type="spellEnd"/>
      <w:r w:rsidR="00E33938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33938" w:rsidRPr="00551721">
        <w:rPr>
          <w:rFonts w:ascii="GHEA Grapalat" w:hAnsi="GHEA Grapalat" w:cs="Arial"/>
          <w:sz w:val="24"/>
          <w:szCs w:val="24"/>
        </w:rPr>
        <w:t>քանակ</w:t>
      </w:r>
      <w:r w:rsidR="00DB51BF" w:rsidRPr="00551721">
        <w:rPr>
          <w:rFonts w:ascii="GHEA Grapalat" w:hAnsi="GHEA Grapalat" w:cs="Arial"/>
          <w:sz w:val="24"/>
          <w:szCs w:val="24"/>
        </w:rPr>
        <w:t>ի</w:t>
      </w:r>
      <w:proofErr w:type="spellEnd"/>
      <w:r w:rsidR="00E33938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33938" w:rsidRPr="00551721">
        <w:rPr>
          <w:rFonts w:ascii="GHEA Grapalat" w:hAnsi="GHEA Grapalat" w:cs="Arial"/>
          <w:sz w:val="24"/>
          <w:szCs w:val="24"/>
        </w:rPr>
        <w:t>ծավալներ</w:t>
      </w:r>
      <w:r w:rsidR="00DB51BF" w:rsidRPr="00551721">
        <w:rPr>
          <w:rFonts w:ascii="GHEA Grapalat" w:hAnsi="GHEA Grapalat" w:cs="Arial"/>
          <w:sz w:val="24"/>
          <w:szCs w:val="24"/>
        </w:rPr>
        <w:t>ի</w:t>
      </w:r>
      <w:proofErr w:type="spellEnd"/>
      <w:r w:rsidR="00E33938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33938" w:rsidRPr="00551721">
        <w:rPr>
          <w:rFonts w:ascii="GHEA Grapalat" w:hAnsi="GHEA Grapalat" w:cs="Arial"/>
          <w:sz w:val="24"/>
          <w:szCs w:val="24"/>
        </w:rPr>
        <w:t>պատճառներ</w:t>
      </w:r>
      <w:r w:rsidR="00DB51BF" w:rsidRPr="00551721">
        <w:rPr>
          <w:rFonts w:ascii="GHEA Grapalat" w:hAnsi="GHEA Grapalat" w:cs="Arial"/>
          <w:sz w:val="24"/>
          <w:szCs w:val="24"/>
        </w:rPr>
        <w:t>ի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DB51BF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51BF" w:rsidRPr="00551721">
        <w:rPr>
          <w:rFonts w:ascii="GHEA Grapalat" w:hAnsi="GHEA Grapalat" w:cs="Arial"/>
          <w:sz w:val="24"/>
          <w:szCs w:val="24"/>
        </w:rPr>
        <w:t>տեղեկությունները</w:t>
      </w:r>
      <w:proofErr w:type="spellEnd"/>
      <w:r w:rsidR="00E33938" w:rsidRPr="00551721">
        <w:rPr>
          <w:rFonts w:ascii="GHEA Grapalat" w:hAnsi="GHEA Grapalat"/>
          <w:sz w:val="24"/>
          <w:szCs w:val="24"/>
        </w:rPr>
        <w:t>:</w:t>
      </w:r>
    </w:p>
    <w:p w14:paraId="6DBC56E7" w14:textId="16C0499F" w:rsidR="00660D0F" w:rsidRPr="00551721" w:rsidRDefault="009343FD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lastRenderedPageBreak/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նյութերի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թերթերի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համարները</w:t>
      </w:r>
      <w:proofErr w:type="spellEnd"/>
      <w:r w:rsidR="000C6869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C6869" w:rsidRPr="00551721">
        <w:rPr>
          <w:rFonts w:ascii="GHEA Grapalat" w:hAnsi="GHEA Grapalat"/>
          <w:sz w:val="24"/>
          <w:szCs w:val="24"/>
        </w:rPr>
        <w:t>ֆայլերի</w:t>
      </w:r>
      <w:proofErr w:type="spellEnd"/>
      <w:r w:rsidR="000C6869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6869" w:rsidRPr="00551721">
        <w:rPr>
          <w:rFonts w:ascii="GHEA Grapalat" w:hAnsi="GHEA Grapalat"/>
          <w:sz w:val="24"/>
          <w:szCs w:val="24"/>
        </w:rPr>
        <w:t>անվանումները</w:t>
      </w:r>
      <w:proofErr w:type="spellEnd"/>
      <w:r w:rsidR="000C6869" w:rsidRPr="00551721">
        <w:rPr>
          <w:rFonts w:ascii="GHEA Grapalat" w:hAnsi="GHEA Grapalat"/>
          <w:sz w:val="24"/>
          <w:szCs w:val="24"/>
        </w:rPr>
        <w:t>)</w:t>
      </w:r>
      <w:r w:rsidRPr="00551721">
        <w:rPr>
          <w:rFonts w:ascii="GHEA Grapalat" w:hAnsi="GHEA Grapalat"/>
          <w:sz w:val="24"/>
          <w:szCs w:val="24"/>
        </w:rPr>
        <w:t>:</w:t>
      </w:r>
    </w:p>
    <w:p w14:paraId="6D5EDE37" w14:textId="77777777" w:rsidR="00E33938" w:rsidRPr="00551721" w:rsidRDefault="00041AC4" w:rsidP="00551721">
      <w:pPr>
        <w:pStyle w:val="ab"/>
        <w:numPr>
          <w:ilvl w:val="0"/>
          <w:numId w:val="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կազմման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հիմք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հանդիսացած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հիմնական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նյութերի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ցանկը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</w:t>
      </w:r>
      <w:r w:rsidR="008C38C7" w:rsidRPr="00551721">
        <w:rPr>
          <w:rFonts w:ascii="GHEA Grapalat" w:hAnsi="GHEA Grapalat"/>
          <w:sz w:val="24"/>
          <w:szCs w:val="24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լաբորատոր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փորձարկումներ</w:t>
      </w:r>
      <w:proofErr w:type="spellEnd"/>
      <w:r w:rsidRPr="00551721">
        <w:rPr>
          <w:rFonts w:ascii="GHEA Grapalat" w:hAnsi="GHEA Grapalat"/>
          <w:sz w:val="24"/>
          <w:szCs w:val="24"/>
        </w:rPr>
        <w:t>,</w:t>
      </w:r>
      <w:r w:rsidR="00052583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583"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="00052583" w:rsidRPr="00551721">
        <w:rPr>
          <w:rFonts w:ascii="GHEA Grapalat" w:hAnsi="GHEA Grapalat"/>
          <w:sz w:val="24"/>
          <w:szCs w:val="24"/>
        </w:rPr>
        <w:t xml:space="preserve"> </w:t>
      </w:r>
      <w:r w:rsidR="008C38C7" w:rsidRPr="00551721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8C38C7" w:rsidRPr="00551721">
        <w:rPr>
          <w:rFonts w:ascii="GHEA Grapalat" w:hAnsi="GHEA Grapalat"/>
          <w:sz w:val="24"/>
          <w:szCs w:val="24"/>
        </w:rPr>
        <w:t>մարկշեյդերական</w:t>
      </w:r>
      <w:proofErr w:type="spellEnd"/>
      <w:r w:rsidR="008C38C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583" w:rsidRPr="00551721">
        <w:rPr>
          <w:rFonts w:ascii="GHEA Grapalat" w:hAnsi="GHEA Grapalat"/>
          <w:sz w:val="24"/>
          <w:szCs w:val="24"/>
        </w:rPr>
        <w:t>փաստագրումներ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ցանկի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տեսքով</w:t>
      </w:r>
      <w:proofErr w:type="spellEnd"/>
      <w:r w:rsidRPr="00551721">
        <w:rPr>
          <w:rFonts w:ascii="GHEA Grapalat" w:hAnsi="GHEA Grapalat"/>
          <w:sz w:val="24"/>
          <w:szCs w:val="24"/>
        </w:rPr>
        <w:t>):</w:t>
      </w:r>
    </w:p>
    <w:p w14:paraId="61CFA384" w14:textId="777AD3D0" w:rsidR="007A05DC" w:rsidRPr="00551721" w:rsidRDefault="000C6869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</w:t>
      </w:r>
      <w:r w:rsidR="007A05DC" w:rsidRPr="00551721">
        <w:rPr>
          <w:rFonts w:ascii="GHEA Grapalat" w:hAnsi="GHEA Grapalat" w:cs="Arial"/>
          <w:sz w:val="24"/>
          <w:szCs w:val="24"/>
        </w:rPr>
        <w:t>ացատրագրում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պահանջվող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տեղեկատվությունը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ներկայացվում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երկրաբանական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հաշվետվության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ստացված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տվյալներում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առկա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տարբերության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ստացված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նոր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տեղեկությունների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ներկայացման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տրամաբանությամբ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Եթե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վերջիններս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բացակայում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են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ապա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բացատրագրում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կատարվում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այդ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A05DC" w:rsidRPr="00551721">
        <w:rPr>
          <w:rFonts w:ascii="GHEA Grapalat" w:hAnsi="GHEA Grapalat" w:cs="Arial"/>
          <w:sz w:val="24"/>
          <w:szCs w:val="24"/>
        </w:rPr>
        <w:t>նշում</w:t>
      </w:r>
      <w:proofErr w:type="spellEnd"/>
      <w:r w:rsidR="007A05DC" w:rsidRPr="00551721">
        <w:rPr>
          <w:rFonts w:ascii="GHEA Grapalat" w:hAnsi="GHEA Grapalat" w:cs="Arial"/>
          <w:sz w:val="24"/>
          <w:szCs w:val="24"/>
        </w:rPr>
        <w:t>:</w:t>
      </w:r>
    </w:p>
    <w:p w14:paraId="6B7FDF63" w14:textId="7382EFD9" w:rsidR="00B25E41" w:rsidRPr="00551721" w:rsidRDefault="00074ED9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</w:t>
      </w:r>
      <w:r w:rsidR="008D44FC" w:rsidRPr="00551721">
        <w:rPr>
          <w:rFonts w:ascii="GHEA Grapalat" w:eastAsia="Times New Roman" w:hAnsi="GHEA Grapalat" w:cs="Arial"/>
          <w:sz w:val="24"/>
          <w:szCs w:val="24"/>
        </w:rPr>
        <w:t>ացատրագրում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անհրաժեշտ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մանրամասն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ներկայացնել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հանքավայրերի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տեղամասի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վերաբերյալ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այն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տեղեկություններ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8D44FC" w:rsidRPr="00551721">
        <w:rPr>
          <w:rFonts w:ascii="GHEA Grapalat" w:eastAsia="Times New Roman" w:hAnsi="GHEA Grapalat" w:cs="Arial"/>
          <w:sz w:val="24"/>
          <w:szCs w:val="24"/>
        </w:rPr>
        <w:t>,</w:t>
      </w:r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ի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հայտ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եկել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ստացվել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="000C6869"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="000C6869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0C6869" w:rsidRPr="00551721">
        <w:rPr>
          <w:rFonts w:ascii="GHEA Grapalat" w:eastAsia="Times New Roman" w:hAnsi="GHEA Grapalat" w:cs="Arial"/>
          <w:sz w:val="24"/>
          <w:szCs w:val="24"/>
        </w:rPr>
        <w:t>տարվա</w:t>
      </w:r>
      <w:proofErr w:type="spellEnd"/>
      <w:r w:rsidR="000C6869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0C6869" w:rsidRPr="00551721">
        <w:rPr>
          <w:rFonts w:ascii="GHEA Grapalat" w:eastAsia="Times New Roman" w:hAnsi="GHEA Grapalat" w:cs="Arial"/>
          <w:sz w:val="24"/>
          <w:szCs w:val="24"/>
        </w:rPr>
        <w:t>ընթացքում</w:t>
      </w:r>
      <w:proofErr w:type="spellEnd"/>
      <w:r w:rsidR="000C6869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օգտակար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հանածոյի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արդյունահանման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շահագործական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հետախուզման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045C" w:rsidRPr="00551721">
        <w:rPr>
          <w:rFonts w:ascii="GHEA Grapalat" w:eastAsia="Times New Roman" w:hAnsi="GHEA Grapalat" w:cs="Arial"/>
          <w:sz w:val="24"/>
          <w:szCs w:val="24"/>
        </w:rPr>
        <w:t>ընթացքում</w:t>
      </w:r>
      <w:proofErr w:type="spellEnd"/>
      <w:r w:rsidR="0024045C" w:rsidRPr="00551721">
        <w:rPr>
          <w:rFonts w:ascii="GHEA Grapalat" w:eastAsia="Times New Roman" w:hAnsi="GHEA Grapalat" w:cs="Arial"/>
          <w:sz w:val="24"/>
          <w:szCs w:val="24"/>
        </w:rPr>
        <w:t xml:space="preserve"> և</w:t>
      </w:r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չեն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ներառվել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435D9" w:rsidRPr="00551721">
        <w:rPr>
          <w:rFonts w:ascii="GHEA Grapalat" w:eastAsia="Times New Roman" w:hAnsi="GHEA Grapalat" w:cs="Arial"/>
          <w:sz w:val="24"/>
          <w:szCs w:val="24"/>
        </w:rPr>
        <w:t>հաշվետվության</w:t>
      </w:r>
      <w:proofErr w:type="spellEnd"/>
      <w:r w:rsidR="002435D9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աղյուսակային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մասում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եթե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դրանք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արժանի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ուշադրության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պահանջում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հետագա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8D44FC" w:rsidRPr="00551721">
        <w:rPr>
          <w:rFonts w:ascii="GHEA Grapalat" w:eastAsia="Times New Roman" w:hAnsi="GHEA Grapalat" w:cs="Arial"/>
          <w:sz w:val="24"/>
          <w:szCs w:val="24"/>
        </w:rPr>
        <w:t>ուսումնասիրություն</w:t>
      </w:r>
      <w:proofErr w:type="spellEnd"/>
      <w:r w:rsidR="008D44FC"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23A9B91A" w14:textId="77777777" w:rsidR="008D44FC" w:rsidRPr="00551721" w:rsidRDefault="00074ED9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բացատրագրում</w:t>
      </w:r>
      <w:proofErr w:type="spellEnd"/>
      <w:r w:rsidRPr="00551721">
        <w:rPr>
          <w:rFonts w:ascii="GHEA Grapalat" w:eastAsia="Times New Roman" w:hAnsi="GHEA Grapalat" w:cs="Arial"/>
          <w:color w:val="FF0000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հակիրճ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արտացոլվեն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երկրաբանական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տեխնիկատնտեսական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բնույթի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տվյալները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հանքավայրը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տեղամասը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արդյունաբերական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նշանակությունը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հետախուզման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յուրացման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հեռանկարները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ճիշտ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</w:t>
      </w:r>
      <w:r w:rsidR="00135FB1" w:rsidRPr="00551721">
        <w:rPr>
          <w:rFonts w:ascii="GHEA Grapalat" w:eastAsia="Times New Roman" w:hAnsi="GHEA Grapalat" w:cs="Arial"/>
          <w:sz w:val="24"/>
          <w:szCs w:val="24"/>
        </w:rPr>
        <w:t>րկայացնելու</w:t>
      </w:r>
      <w:proofErr w:type="spellEnd"/>
      <w:r w:rsidR="00135FB1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35FB1" w:rsidRPr="00551721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="00DC4078"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412ECFB8" w14:textId="77777777" w:rsidR="00074ED9" w:rsidRPr="00551721" w:rsidRDefault="009D3753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 w:cs="Sylfaen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12E" w:rsidRPr="00551721">
        <w:rPr>
          <w:rFonts w:ascii="GHEA Grapalat" w:hAnsi="GHEA Grapalat" w:cs="Sylfaen"/>
          <w:sz w:val="24"/>
          <w:szCs w:val="24"/>
        </w:rPr>
        <w:t>գրաֆիկական</w:t>
      </w:r>
      <w:proofErr w:type="spellEnd"/>
      <w:r w:rsidR="0001412E" w:rsidRPr="005517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12E" w:rsidRPr="00551721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="0001412E" w:rsidRPr="0055172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12E" w:rsidRPr="0055172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01412E" w:rsidRPr="00551721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01412E" w:rsidRPr="00551721">
        <w:rPr>
          <w:rFonts w:ascii="GHEA Grapalat" w:hAnsi="GHEA Grapalat" w:cs="Sylfaen"/>
          <w:sz w:val="24"/>
          <w:szCs w:val="24"/>
        </w:rPr>
        <w:t>ներկայկացնել</w:t>
      </w:r>
      <w:proofErr w:type="spellEnd"/>
      <w:r w:rsidR="0001412E" w:rsidRPr="00551721">
        <w:rPr>
          <w:rFonts w:ascii="GHEA Grapalat" w:hAnsi="GHEA Grapalat" w:cs="Sylfaen"/>
          <w:sz w:val="24"/>
          <w:szCs w:val="24"/>
        </w:rPr>
        <w:t>՝</w:t>
      </w:r>
    </w:p>
    <w:p w14:paraId="3BE3A54E" w14:textId="77777777" w:rsidR="0001412E" w:rsidRPr="00551721" w:rsidRDefault="0001412E" w:rsidP="00551721">
      <w:pPr>
        <w:pStyle w:val="ab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իրավունքով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տրամադրված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ընդերքի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տեղամասերի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լեռնահանքային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ձեռնարկության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օբյեկտների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տեղաբաշխման</w:t>
      </w:r>
      <w:proofErr w:type="spellEnd"/>
      <w:r w:rsidR="00E5687A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սխեման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գլխավոր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հատակագիծը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(1:50000, 1:25000, 1:10000</w:t>
      </w:r>
      <w:r w:rsidR="00AF6096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AF6096" w:rsidRPr="00551721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1:5000</w:t>
      </w:r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մասշտաբներով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կախված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օբյետների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տեղադրման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զբաղեցրած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մակերեսի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մեծությունից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)</w:t>
      </w:r>
      <w:r w:rsidR="002934B4"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2749648C" w14:textId="77777777" w:rsidR="002934B4" w:rsidRPr="00551721" w:rsidRDefault="002934B4" w:rsidP="00551721">
      <w:pPr>
        <w:pStyle w:val="ab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իրավունքով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տրամադրված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ընդերքի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տեղամաս</w:t>
      </w:r>
      <w:proofErr w:type="spellEnd"/>
      <w:r w:rsidR="00AF6096" w:rsidRPr="00551721">
        <w:rPr>
          <w:rFonts w:ascii="GHEA Grapalat" w:eastAsia="Times New Roman" w:hAnsi="GHEA Grapalat" w:cs="Arial"/>
          <w:sz w:val="24"/>
          <w:szCs w:val="24"/>
        </w:rPr>
        <w:t>(</w:t>
      </w:r>
      <w:proofErr w:type="spellStart"/>
      <w:r w:rsidR="00AF6096" w:rsidRPr="00551721">
        <w:rPr>
          <w:rFonts w:ascii="GHEA Grapalat" w:eastAsia="Times New Roman" w:hAnsi="GHEA Grapalat" w:cs="Arial"/>
          <w:sz w:val="24"/>
          <w:szCs w:val="24"/>
        </w:rPr>
        <w:t>եր</w:t>
      </w:r>
      <w:proofErr w:type="spellEnd"/>
      <w:r w:rsidR="00AF6096" w:rsidRPr="00551721">
        <w:rPr>
          <w:rFonts w:ascii="GHEA Grapalat" w:eastAsia="Times New Roman" w:hAnsi="GHEA Grapalat" w:cs="Arial"/>
          <w:sz w:val="24"/>
          <w:szCs w:val="24"/>
        </w:rPr>
        <w:t>)</w:t>
      </w:r>
      <w:r w:rsidRPr="00551721">
        <w:rPr>
          <w:rFonts w:ascii="GHEA Grapalat" w:eastAsia="Times New Roman" w:hAnsi="GHEA Grapalat" w:cs="Arial"/>
          <w:sz w:val="24"/>
          <w:szCs w:val="24"/>
        </w:rPr>
        <w:t>ի</w:t>
      </w:r>
      <w:r w:rsidR="0039684F"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r w:rsidR="005926EB" w:rsidRPr="00551721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հաշվետու տարվա </w:t>
      </w:r>
      <w:proofErr w:type="spellStart"/>
      <w:r w:rsidR="00AF6096" w:rsidRPr="00551721">
        <w:rPr>
          <w:rFonts w:ascii="GHEA Grapalat" w:eastAsia="Times New Roman" w:hAnsi="GHEA Grapalat" w:cs="Arial"/>
          <w:sz w:val="24"/>
          <w:szCs w:val="24"/>
        </w:rPr>
        <w:t>ավարտի</w:t>
      </w:r>
      <w:proofErr w:type="spellEnd"/>
      <w:r w:rsidR="00AF6096" w:rsidRPr="00551721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դրությամբ</w:t>
      </w:r>
      <w:r w:rsidR="005926EB" w:rsidRPr="0055172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իրավիճակային</w:t>
      </w:r>
      <w:proofErr w:type="spellEnd"/>
      <w:r w:rsidR="005D4D72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քարտեզ</w:t>
      </w:r>
      <w:proofErr w:type="spellEnd"/>
      <w:r w:rsidR="00AF6096" w:rsidRPr="00551721">
        <w:rPr>
          <w:rFonts w:ascii="GHEA Grapalat" w:eastAsia="Times New Roman" w:hAnsi="GHEA Grapalat" w:cs="Arial"/>
          <w:sz w:val="24"/>
          <w:szCs w:val="24"/>
        </w:rPr>
        <w:t>(</w:t>
      </w:r>
      <w:proofErr w:type="spellStart"/>
      <w:r w:rsidR="005D4D72" w:rsidRPr="00551721">
        <w:rPr>
          <w:rFonts w:ascii="GHEA Grapalat" w:eastAsia="Times New Roman" w:hAnsi="GHEA Grapalat" w:cs="Arial"/>
          <w:sz w:val="24"/>
          <w:szCs w:val="24"/>
        </w:rPr>
        <w:t>ներ</w:t>
      </w:r>
      <w:proofErr w:type="spellEnd"/>
      <w:r w:rsidR="00AF6096" w:rsidRPr="00551721">
        <w:rPr>
          <w:rFonts w:ascii="GHEA Grapalat" w:eastAsia="Times New Roman" w:hAnsi="GHEA Grapalat" w:cs="Arial"/>
          <w:sz w:val="24"/>
          <w:szCs w:val="24"/>
        </w:rPr>
        <w:t>)</w:t>
      </w:r>
      <w:r w:rsidR="005D4D72" w:rsidRPr="00551721">
        <w:rPr>
          <w:rFonts w:ascii="GHEA Grapalat" w:eastAsia="Times New Roman" w:hAnsi="GHEA Grapalat" w:cs="Arial"/>
          <w:sz w:val="24"/>
          <w:szCs w:val="24"/>
        </w:rPr>
        <w:t>ը</w:t>
      </w:r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հատակագիծը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1:5000, 1:2000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1:1000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մասշտաբներով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կախված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մեծությունից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45A32613" w14:textId="77777777" w:rsidR="002934B4" w:rsidRPr="00551721" w:rsidRDefault="002934B4" w:rsidP="00551721">
      <w:pPr>
        <w:pStyle w:val="ab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պլանները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ուղղաձիգ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հորիզոնական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կտրվածքները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ուղղաձիգ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հորիզոնական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պրոեկցիաները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այլն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այսուհետ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նյութեր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),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եթե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դրանք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ներառում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քանի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թերթեր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ապա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տարեկան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ներառել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միայն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թերթերը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մակերեսներից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իրականացվել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արդյունահանում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՝ 1:2000</w:t>
      </w:r>
      <w:r w:rsidR="00AF6096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AF6096" w:rsidRPr="00551721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1:1000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մասշտաբներով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կախված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մեթոդիկայից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լիազոր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մարմնի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կողմից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փորձաքննվել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ստացել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եզրակացություն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1EF8913A" w14:textId="77777777" w:rsidR="002934B4" w:rsidRPr="00551721" w:rsidRDefault="0039684F" w:rsidP="00551721">
      <w:pPr>
        <w:pStyle w:val="ab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</w:t>
      </w:r>
      <w:r w:rsidR="002934B4" w:rsidRPr="00551721">
        <w:rPr>
          <w:rFonts w:ascii="GHEA Grapalat" w:eastAsia="Times New Roman" w:hAnsi="GHEA Grapalat" w:cs="Arial"/>
          <w:sz w:val="24"/>
          <w:szCs w:val="24"/>
        </w:rPr>
        <w:t>մուշարկման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հատակագծեր</w:t>
      </w:r>
      <w:r w:rsidRPr="00551721">
        <w:rPr>
          <w:rFonts w:ascii="GHEA Grapalat" w:eastAsia="Times New Roman" w:hAnsi="GHEA Grapalat" w:cs="Arial"/>
          <w:sz w:val="24"/>
          <w:szCs w:val="24"/>
        </w:rPr>
        <w:t>ը</w:t>
      </w:r>
      <w:proofErr w:type="spellEnd"/>
      <w:r w:rsidR="002934B4" w:rsidRPr="00551721">
        <w:rPr>
          <w:rFonts w:ascii="GHEA Grapalat" w:eastAsia="Times New Roman" w:hAnsi="GHEA Grapalat" w:cs="Arial"/>
          <w:sz w:val="24"/>
          <w:szCs w:val="24"/>
        </w:rPr>
        <w:t>՝ 1:500</w:t>
      </w:r>
      <w:r w:rsidR="00136FF5" w:rsidRPr="00551721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</w:t>
      </w:r>
      <w:r w:rsidR="002934B4" w:rsidRPr="00551721">
        <w:rPr>
          <w:rFonts w:ascii="GHEA Grapalat" w:eastAsia="Times New Roman" w:hAnsi="GHEA Grapalat" w:cs="Arial"/>
          <w:sz w:val="24"/>
          <w:szCs w:val="24"/>
        </w:rPr>
        <w:t xml:space="preserve"> 1:200 </w:t>
      </w:r>
      <w:proofErr w:type="spellStart"/>
      <w:r w:rsidR="002934B4" w:rsidRPr="00551721">
        <w:rPr>
          <w:rFonts w:ascii="GHEA Grapalat" w:eastAsia="Times New Roman" w:hAnsi="GHEA Grapalat" w:cs="Arial"/>
          <w:sz w:val="24"/>
          <w:szCs w:val="24"/>
        </w:rPr>
        <w:t>մասշտաբներով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40E82E3E" w14:textId="77777777" w:rsidR="0039684F" w:rsidRPr="00551721" w:rsidRDefault="0039684F" w:rsidP="00551721">
      <w:pPr>
        <w:pStyle w:val="ab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Լիթոլոգիական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կտրվածքները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միայն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արդյունահանման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եզրագծերի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ներառվածները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2642E800" w14:textId="77777777" w:rsidR="0039684F" w:rsidRPr="00551721" w:rsidRDefault="0039684F" w:rsidP="00551721">
      <w:pPr>
        <w:pStyle w:val="ab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lastRenderedPageBreak/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անցած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հետախուզական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փորվածքների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ստորգետնյա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լեռնային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փորվածքներ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հետախուզաառուներ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հետախուզահորեր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այլն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)</w:t>
      </w:r>
      <w:r w:rsidR="00AF6096"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="00AF6096" w:rsidRPr="00551721">
        <w:rPr>
          <w:rFonts w:ascii="GHEA Grapalat" w:eastAsia="Times New Roman" w:hAnsi="GHEA Grapalat" w:cs="Arial"/>
          <w:sz w:val="24"/>
          <w:szCs w:val="24"/>
        </w:rPr>
        <w:t>հորատանցքերի</w:t>
      </w:r>
      <w:proofErr w:type="spellEnd"/>
      <w:r w:rsidR="00AF6096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լիթոլոգիական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գծանկարները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5DFAF0FE" w14:textId="77777777" w:rsidR="00074ED9" w:rsidRPr="00551721" w:rsidRDefault="0039684F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ներկայացվող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քարտեզագրական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նյութերը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ձևավորվեն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ներկայացվեն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հետևյալ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կերպ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՝</w:t>
      </w:r>
    </w:p>
    <w:p w14:paraId="7EFC2C64" w14:textId="77777777" w:rsidR="0083361F" w:rsidRPr="00551721" w:rsidRDefault="0083361F" w:rsidP="00551721">
      <w:pPr>
        <w:pStyle w:val="ab"/>
        <w:numPr>
          <w:ilvl w:val="0"/>
          <w:numId w:val="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հանածոների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նյութերի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անց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կացվում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հաշվեկշռային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արտահաշվեկշռային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եզրագծերը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սկզբի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դրությամբ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սև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իսկ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վերջի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դրությամբ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Հաշվեկշռային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եզրագծերում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մշակված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տարածության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կապույտ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Արտահաշվեկշռային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չհաշվառված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արդյունահանված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Չշահագործված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ներառված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հաշվեկշռում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ստվերագծվում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Նախկին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տարիների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շահագործական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կորուստները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դեղին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տարվանը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կանաչ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ոչ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կոնդիցիոն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բնամասերը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շագանակագույն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նախորդ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տարիներինը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չեն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Վերամշակված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սեփական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լցակույտերը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ստվերագծվում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խաչաձև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սև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նշանով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կապույտ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Նախորդ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տարիների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լցակույտերը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վերամշակվում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տարվա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2B3FFCA7" w14:textId="77777777" w:rsidR="0083361F" w:rsidRPr="00551721" w:rsidRDefault="007206E4" w:rsidP="00551721">
      <w:pPr>
        <w:pStyle w:val="ab"/>
        <w:numPr>
          <w:ilvl w:val="0"/>
          <w:numId w:val="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Նմուշարկման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հատակագծերը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կազմվում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նախորդ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կետում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բերված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կարգով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սակայն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դրանց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ներկայացնել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նմուշները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վերցվել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ինչպես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նաև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նշել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մշակված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տարածության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50CC641D" w14:textId="77777777" w:rsidR="007206E4" w:rsidRPr="00551721" w:rsidRDefault="001E2B3D" w:rsidP="00551721">
      <w:pPr>
        <w:pStyle w:val="ab"/>
        <w:numPr>
          <w:ilvl w:val="0"/>
          <w:numId w:val="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</w:t>
      </w:r>
      <w:r w:rsidR="007206E4" w:rsidRPr="00551721">
        <w:rPr>
          <w:rFonts w:ascii="GHEA Grapalat" w:eastAsia="Times New Roman" w:hAnsi="GHEA Grapalat" w:cs="Arial"/>
          <w:sz w:val="24"/>
          <w:szCs w:val="24"/>
        </w:rPr>
        <w:t>իթոլոգիական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կտրվածքների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անց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կացվում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հաշվեկշռային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արտահաշվեկշռային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եզրագծերը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հաշվետու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տարվա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սկզբի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դրությամբ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սև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իսկ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վերջի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դրությամբ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՝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Հաշվեկշռային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եզրագծերում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մշակված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տարածության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մակերեսները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ներկ</w:t>
      </w:r>
      <w:r w:rsidRPr="00551721">
        <w:rPr>
          <w:rFonts w:ascii="GHEA Grapalat" w:eastAsia="Times New Roman" w:hAnsi="GHEA Grapalat" w:cs="Arial"/>
          <w:sz w:val="24"/>
          <w:szCs w:val="24"/>
        </w:rPr>
        <w:t>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կապույտ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Եզրագծերից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դուրս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արդյունահանված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մասը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ներկ</w:t>
      </w:r>
      <w:r w:rsidRPr="00551721">
        <w:rPr>
          <w:rFonts w:ascii="GHEA Grapalat" w:eastAsia="Times New Roman" w:hAnsi="GHEA Grapalat" w:cs="Arial"/>
          <w:sz w:val="24"/>
          <w:szCs w:val="24"/>
        </w:rPr>
        <w:t>վում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</w:t>
      </w:r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Ըստ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հզորության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չշահագործված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մակերեսները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ներառված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հաշվեկշռում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ստվերագծվում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կարմիր</w:t>
      </w:r>
      <w:proofErr w:type="spellEnd"/>
      <w:r w:rsidR="007206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7206E4" w:rsidRPr="00551721">
        <w:rPr>
          <w:rFonts w:ascii="GHEA Grapalat" w:eastAsia="Times New Roman" w:hAnsi="GHEA Grapalat" w:cs="Arial"/>
          <w:sz w:val="24"/>
          <w:szCs w:val="24"/>
        </w:rPr>
        <w:t>գույնով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4C299762" w14:textId="77777777" w:rsidR="001E2B3D" w:rsidRPr="00551721" w:rsidRDefault="001E2B3D" w:rsidP="00551721">
      <w:pPr>
        <w:pStyle w:val="ab"/>
        <w:numPr>
          <w:ilvl w:val="0"/>
          <w:numId w:val="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Մշակված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տարածության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եզրագծերը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նյութերում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նմուշարկման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հատակագծերում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լիթոլոգիական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կտրվածքներում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համընկնեն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72A16530" w14:textId="21BFA069" w:rsidR="005D4D72" w:rsidRPr="00551721" w:rsidRDefault="005D4D72" w:rsidP="00551721">
      <w:pPr>
        <w:pStyle w:val="ab"/>
        <w:numPr>
          <w:ilvl w:val="0"/>
          <w:numId w:val="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գրաֆիկական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նյութերը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լինեն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դիտողական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ընթեռնելի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գունավոր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տպագրությամբ</w:t>
      </w:r>
      <w:proofErr w:type="spellEnd"/>
      <w:r w:rsidR="001C28F5" w:rsidRPr="00551721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="001C28F5" w:rsidRPr="00551721">
        <w:rPr>
          <w:rFonts w:ascii="GHEA Grapalat" w:eastAsia="Times New Roman" w:hAnsi="GHEA Grapalat" w:cs="Arial"/>
          <w:sz w:val="24"/>
          <w:szCs w:val="24"/>
        </w:rPr>
        <w:t>թղթային</w:t>
      </w:r>
      <w:proofErr w:type="spellEnd"/>
      <w:r w:rsidR="001C28F5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C28F5" w:rsidRPr="00551721">
        <w:rPr>
          <w:rFonts w:ascii="GHEA Grapalat" w:eastAsia="Times New Roman" w:hAnsi="GHEA Grapalat" w:cs="Arial"/>
          <w:sz w:val="24"/>
          <w:szCs w:val="24"/>
        </w:rPr>
        <w:t>տարբերակի</w:t>
      </w:r>
      <w:proofErr w:type="spellEnd"/>
      <w:r w:rsidR="001C28F5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1C28F5" w:rsidRPr="00551721">
        <w:rPr>
          <w:rFonts w:ascii="GHEA Grapalat" w:eastAsia="Times New Roman" w:hAnsi="GHEA Grapalat" w:cs="Arial"/>
          <w:sz w:val="24"/>
          <w:szCs w:val="24"/>
        </w:rPr>
        <w:t>դեպքում</w:t>
      </w:r>
      <w:proofErr w:type="spellEnd"/>
      <w:r w:rsidR="001C28F5" w:rsidRPr="00551721">
        <w:rPr>
          <w:rFonts w:ascii="GHEA Grapalat" w:eastAsia="Times New Roman" w:hAnsi="GHEA Grapalat" w:cs="Arial"/>
          <w:sz w:val="24"/>
          <w:szCs w:val="24"/>
        </w:rPr>
        <w:t>)</w:t>
      </w:r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քարտեզագրական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նյութերի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կազմման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ներկայացման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համընդհանուր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պահանջներին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խիստ</w:t>
      </w:r>
      <w:proofErr w:type="spellEnd"/>
      <w:r w:rsidR="004E31E4" w:rsidRPr="00551721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eastAsia="Times New Roman" w:hAnsi="GHEA Grapalat" w:cs="Arial"/>
          <w:sz w:val="24"/>
          <w:szCs w:val="24"/>
        </w:rPr>
        <w:t>համապատասխան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:</w:t>
      </w:r>
    </w:p>
    <w:p w14:paraId="34B3D36E" w14:textId="69159995" w:rsidR="0083361F" w:rsidRPr="00551721" w:rsidRDefault="007206E4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տարբերակի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բացատրագիրը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պարտադիր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մարկշեյդերի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="008F4E25" w:rsidRPr="00551721">
        <w:rPr>
          <w:rFonts w:ascii="GHEA Grapalat" w:hAnsi="GHEA Grapalat"/>
          <w:sz w:val="24"/>
          <w:szCs w:val="24"/>
        </w:rPr>
        <w:t>(</w:t>
      </w:r>
      <w:proofErr w:type="spellStart"/>
      <w:r w:rsidR="008F4E25" w:rsidRPr="00551721">
        <w:rPr>
          <w:rFonts w:ascii="GHEA Grapalat" w:hAnsi="GHEA Grapalat"/>
          <w:sz w:val="24"/>
          <w:szCs w:val="24"/>
        </w:rPr>
        <w:t>կատարողների</w:t>
      </w:r>
      <w:proofErr w:type="spellEnd"/>
      <w:r w:rsidR="008F4E25"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հաստատվում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</w:t>
      </w:r>
      <w:r w:rsidR="00CA0D8C" w:rsidRPr="00551721">
        <w:rPr>
          <w:rFonts w:ascii="GHEA Grapalat" w:hAnsi="GHEA Grapalat"/>
          <w:sz w:val="24"/>
          <w:szCs w:val="24"/>
        </w:rPr>
        <w:t>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ղեկավարի</w:t>
      </w:r>
      <w:proofErr w:type="spellEnd"/>
      <w:r w:rsidR="00CA0D8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ստորագրությամբ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կնիքով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71C2F980" w14:textId="673E566F" w:rsidR="003A3BA3" w:rsidRPr="00551721" w:rsidRDefault="001E2B3D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8FB"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="006958F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8FB" w:rsidRPr="00551721">
        <w:rPr>
          <w:rFonts w:ascii="GHEA Grapalat" w:hAnsi="GHEA Grapalat"/>
          <w:sz w:val="24"/>
          <w:szCs w:val="24"/>
        </w:rPr>
        <w:t>տարբերակի</w:t>
      </w:r>
      <w:proofErr w:type="spellEnd"/>
      <w:r w:rsidR="006958F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657" w:rsidRPr="00551721">
        <w:rPr>
          <w:rFonts w:ascii="GHEA Grapalat" w:hAnsi="GHEA Grapalat"/>
          <w:sz w:val="24"/>
          <w:szCs w:val="24"/>
        </w:rPr>
        <w:t>տպագիր</w:t>
      </w:r>
      <w:proofErr w:type="spellEnd"/>
      <w:r w:rsidR="00F02657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օրինակները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hAnsi="GHEA Grapalat"/>
          <w:sz w:val="24"/>
          <w:szCs w:val="24"/>
        </w:rPr>
        <w:t>տիտղոսաթերթում</w:t>
      </w:r>
      <w:proofErr w:type="spellEnd"/>
      <w:r w:rsidR="004E31E4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բացատրագրում</w:t>
      </w:r>
      <w:proofErr w:type="spellEnd"/>
      <w:r w:rsidR="004E31E4"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E31E4"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="004E31E4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1E4"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="004E31E4" w:rsidRPr="00551721">
        <w:rPr>
          <w:rFonts w:ascii="GHEA Grapalat" w:hAnsi="GHEA Grapalat"/>
          <w:sz w:val="24"/>
          <w:szCs w:val="24"/>
        </w:rPr>
        <w:t>)</w:t>
      </w:r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կնքված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կազմված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տեսքով</w:t>
      </w:r>
      <w:proofErr w:type="spellEnd"/>
      <w:r w:rsidR="006958FB" w:rsidRPr="00551721">
        <w:rPr>
          <w:rFonts w:ascii="GHEA Grapalat" w:hAnsi="GHEA Grapalat"/>
          <w:sz w:val="24"/>
          <w:szCs w:val="24"/>
        </w:rPr>
        <w:t xml:space="preserve"> և </w:t>
      </w:r>
      <w:r w:rsidR="006958FB" w:rsidRPr="00551721">
        <w:rPr>
          <w:rFonts w:ascii="GHEA Grapalat" w:hAnsi="GHEA Grapalat"/>
          <w:sz w:val="24"/>
          <w:szCs w:val="24"/>
          <w:lang w:val="hy-AM"/>
        </w:rPr>
        <w:t>էլեկտրոնային ձևաչափերն ու կից էլեկտրոնային տարբերակով ներկայցվող նյութերը պարունակող կրիչը</w:t>
      </w:r>
      <w:r w:rsidR="006958FB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lastRenderedPageBreak/>
        <w:t>առանձին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թղթապանակներով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Pr="00551721">
        <w:rPr>
          <w:rFonts w:ascii="GHEA Grapalat" w:hAnsi="GHEA Grapalat"/>
          <w:sz w:val="24"/>
          <w:szCs w:val="24"/>
        </w:rPr>
        <w:t>» ՊՈԱԿ:</w:t>
      </w:r>
    </w:p>
    <w:p w14:paraId="43258596" w14:textId="5FCCEDEE" w:rsidR="00741CB3" w:rsidRPr="00551721" w:rsidRDefault="00741CB3" w:rsidP="00551721">
      <w:pPr>
        <w:pStyle w:val="ab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hy-AM"/>
        </w:rPr>
        <w:t xml:space="preserve">Հաշվետվության էլեկտրոնային տարբերակի տիտղոսաթերթը և աղյուսակային մասը, որն ամբողջությամբ պետք է համապատասխանի թղթային տարբերակին և ֆայլերում պարունակի ընդերքօգտագործող կազմակերպության ղեկավարի կամ նրա կողմից լիազորված անձի էլեկտրոնային ստորագրությունը, ներկայացվում է նաև </w:t>
      </w:r>
      <w:hyperlink r:id="rId9" w:history="1">
        <w:r w:rsidRPr="00551721">
          <w:rPr>
            <w:rStyle w:val="af5"/>
            <w:rFonts w:ascii="GHEA Grapalat" w:hAnsi="GHEA Grapalat"/>
            <w:sz w:val="24"/>
            <w:szCs w:val="24"/>
            <w:lang w:val="hy-AM"/>
          </w:rPr>
          <w:t>report@geo-fund.am</w:t>
        </w:r>
      </w:hyperlink>
      <w:r w:rsidRPr="00551721">
        <w:rPr>
          <w:rFonts w:ascii="GHEA Grapalat" w:hAnsi="GHEA Grapalat"/>
          <w:sz w:val="24"/>
          <w:szCs w:val="24"/>
          <w:lang w:val="hy-AM"/>
        </w:rPr>
        <w:t xml:space="preserve"> էլեկտրոնային հասցեին, նամակի վերնագրում նշելով ընդերքօգտագործման պայմանագրի համարը և ներկայացվող հաշվետվության ձևը</w:t>
      </w:r>
      <w:r w:rsidRPr="00551721">
        <w:rPr>
          <w:rFonts w:ascii="GHEA Grapalat" w:hAnsi="GHEA Grapalat"/>
          <w:sz w:val="24"/>
          <w:szCs w:val="24"/>
        </w:rPr>
        <w:t xml:space="preserve"> («</w:t>
      </w:r>
      <w:proofErr w:type="spellStart"/>
      <w:r w:rsidRPr="00551721">
        <w:rPr>
          <w:rFonts w:ascii="GHEA Grapalat" w:hAnsi="GHEA Grapalat"/>
          <w:sz w:val="24"/>
          <w:szCs w:val="24"/>
        </w:rPr>
        <w:t>Ձև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N 1-ՊՕՀՊ»)</w:t>
      </w:r>
      <w:r w:rsidRPr="00551721">
        <w:rPr>
          <w:rFonts w:ascii="GHEA Grapalat" w:hAnsi="GHEA Grapalat"/>
          <w:sz w:val="24"/>
          <w:szCs w:val="24"/>
          <w:lang w:val="hy-AM"/>
        </w:rPr>
        <w:t>:</w:t>
      </w:r>
    </w:p>
    <w:p w14:paraId="46692FCB" w14:textId="08BBBBC8" w:rsidR="00B124F6" w:rsidRPr="00551721" w:rsidRDefault="00B124F6" w:rsidP="00551721">
      <w:pPr>
        <w:rPr>
          <w:szCs w:val="24"/>
        </w:rPr>
      </w:pPr>
    </w:p>
    <w:p w14:paraId="251F9CC8" w14:textId="77777777" w:rsidR="00741CB3" w:rsidRPr="00551721" w:rsidRDefault="00741CB3" w:rsidP="00551721">
      <w:pPr>
        <w:rPr>
          <w:szCs w:val="24"/>
        </w:rPr>
      </w:pPr>
    </w:p>
    <w:p w14:paraId="4C5B4A6C" w14:textId="77777777" w:rsidR="009512D7" w:rsidRPr="00551721" w:rsidRDefault="009512D7" w:rsidP="00551721">
      <w:pPr>
        <w:rPr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5"/>
      </w:tblGrid>
      <w:tr w:rsidR="009512D7" w:rsidRPr="00551721" w14:paraId="7B6FBA8D" w14:textId="77777777" w:rsidTr="00314C2F">
        <w:trPr>
          <w:trHeight w:val="850"/>
          <w:jc w:val="center"/>
        </w:trPr>
        <w:tc>
          <w:tcPr>
            <w:tcW w:w="5102" w:type="dxa"/>
            <w:vAlign w:val="bottom"/>
          </w:tcPr>
          <w:p w14:paraId="6542FC9B" w14:textId="77777777" w:rsidR="009512D7" w:rsidRPr="00551721" w:rsidRDefault="009512D7" w:rsidP="00551721">
            <w:pPr>
              <w:rPr>
                <w:b/>
                <w:szCs w:val="24"/>
              </w:rPr>
            </w:pPr>
            <w:proofErr w:type="spellStart"/>
            <w:r w:rsidRPr="00551721">
              <w:rPr>
                <w:b/>
                <w:szCs w:val="24"/>
              </w:rPr>
              <w:t>Հայաստանի</w:t>
            </w:r>
            <w:proofErr w:type="spellEnd"/>
            <w:r w:rsidRPr="00551721">
              <w:rPr>
                <w:b/>
                <w:szCs w:val="24"/>
              </w:rPr>
              <w:t xml:space="preserve"> </w:t>
            </w:r>
            <w:proofErr w:type="spellStart"/>
            <w:r w:rsidRPr="00551721">
              <w:rPr>
                <w:b/>
                <w:szCs w:val="24"/>
              </w:rPr>
              <w:t>Հանրապետության</w:t>
            </w:r>
            <w:proofErr w:type="spellEnd"/>
          </w:p>
          <w:p w14:paraId="55E1AB50" w14:textId="77777777" w:rsidR="009512D7" w:rsidRPr="00551721" w:rsidRDefault="009512D7" w:rsidP="00551721">
            <w:pPr>
              <w:rPr>
                <w:b/>
                <w:szCs w:val="24"/>
              </w:rPr>
            </w:pPr>
            <w:proofErr w:type="spellStart"/>
            <w:r w:rsidRPr="00551721">
              <w:rPr>
                <w:b/>
                <w:szCs w:val="24"/>
              </w:rPr>
              <w:t>վարչապետի</w:t>
            </w:r>
            <w:proofErr w:type="spellEnd"/>
            <w:r w:rsidRPr="00551721">
              <w:rPr>
                <w:b/>
                <w:szCs w:val="24"/>
              </w:rPr>
              <w:t xml:space="preserve"> </w:t>
            </w:r>
            <w:proofErr w:type="spellStart"/>
            <w:r w:rsidRPr="00551721">
              <w:rPr>
                <w:b/>
                <w:szCs w:val="24"/>
              </w:rPr>
              <w:t>աշխատակազմի</w:t>
            </w:r>
            <w:proofErr w:type="spellEnd"/>
          </w:p>
          <w:p w14:paraId="4D75F035" w14:textId="77777777" w:rsidR="009512D7" w:rsidRPr="00551721" w:rsidRDefault="009512D7" w:rsidP="00551721">
            <w:pPr>
              <w:rPr>
                <w:b/>
                <w:szCs w:val="24"/>
              </w:rPr>
            </w:pPr>
            <w:proofErr w:type="spellStart"/>
            <w:r w:rsidRPr="00551721">
              <w:rPr>
                <w:b/>
                <w:szCs w:val="24"/>
              </w:rPr>
              <w:t>ղեկավար</w:t>
            </w:r>
            <w:proofErr w:type="spellEnd"/>
          </w:p>
        </w:tc>
        <w:tc>
          <w:tcPr>
            <w:tcW w:w="4535" w:type="dxa"/>
            <w:vAlign w:val="bottom"/>
          </w:tcPr>
          <w:p w14:paraId="408CFA6B" w14:textId="6EAF134C" w:rsidR="009512D7" w:rsidRPr="00551721" w:rsidRDefault="00551721" w:rsidP="005517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r w:rsidR="009512D7" w:rsidRPr="00551721">
              <w:rPr>
                <w:b/>
                <w:szCs w:val="24"/>
              </w:rPr>
              <w:t xml:space="preserve">Ա. </w:t>
            </w:r>
            <w:proofErr w:type="spellStart"/>
            <w:r w:rsidR="009512D7" w:rsidRPr="00551721">
              <w:rPr>
                <w:b/>
                <w:szCs w:val="24"/>
              </w:rPr>
              <w:t>Հարությունյան</w:t>
            </w:r>
            <w:proofErr w:type="spellEnd"/>
          </w:p>
        </w:tc>
      </w:tr>
    </w:tbl>
    <w:p w14:paraId="0854B1B5" w14:textId="77777777" w:rsidR="009512D7" w:rsidRPr="00551721" w:rsidRDefault="009512D7" w:rsidP="00551721">
      <w:pPr>
        <w:rPr>
          <w:szCs w:val="24"/>
        </w:rPr>
      </w:pPr>
    </w:p>
    <w:p w14:paraId="7FCC62F8" w14:textId="77777777" w:rsidR="00F02657" w:rsidRPr="00551721" w:rsidRDefault="00F02657" w:rsidP="00551721">
      <w:pPr>
        <w:rPr>
          <w:szCs w:val="24"/>
        </w:rPr>
      </w:pPr>
    </w:p>
    <w:p w14:paraId="5EFDB010" w14:textId="65621440" w:rsidR="00D55EFA" w:rsidRDefault="00D55EFA" w:rsidP="00551721">
      <w:pPr>
        <w:rPr>
          <w:rFonts w:cs="Arial"/>
          <w:szCs w:val="24"/>
        </w:rPr>
      </w:pPr>
    </w:p>
    <w:p w14:paraId="7EAFBD07" w14:textId="36F3B752" w:rsidR="00551721" w:rsidRDefault="00551721" w:rsidP="00551721">
      <w:pPr>
        <w:rPr>
          <w:rFonts w:cs="Arial"/>
          <w:szCs w:val="24"/>
        </w:rPr>
      </w:pPr>
    </w:p>
    <w:p w14:paraId="3ECC8F58" w14:textId="48A3F28B" w:rsidR="00551721" w:rsidRDefault="00551721" w:rsidP="00551721">
      <w:pPr>
        <w:rPr>
          <w:rFonts w:cs="Arial"/>
          <w:szCs w:val="24"/>
        </w:rPr>
      </w:pPr>
    </w:p>
    <w:p w14:paraId="549C9496" w14:textId="77777777" w:rsidR="00551721" w:rsidRPr="00551721" w:rsidRDefault="00551721" w:rsidP="00551721">
      <w:pPr>
        <w:rPr>
          <w:rFonts w:cs="Arial"/>
          <w:szCs w:val="24"/>
        </w:rPr>
      </w:pPr>
    </w:p>
    <w:p w14:paraId="36F5DAB4" w14:textId="77777777" w:rsidR="00E50171" w:rsidRPr="00551721" w:rsidRDefault="00E50171" w:rsidP="00551721">
      <w:pPr>
        <w:jc w:val="right"/>
        <w:rPr>
          <w:b/>
          <w:szCs w:val="24"/>
        </w:rPr>
      </w:pPr>
      <w:r w:rsidRPr="00551721">
        <w:rPr>
          <w:b/>
          <w:szCs w:val="24"/>
        </w:rPr>
        <w:t>«</w:t>
      </w:r>
      <w:proofErr w:type="spellStart"/>
      <w:r w:rsidRPr="00551721">
        <w:rPr>
          <w:b/>
          <w:szCs w:val="24"/>
        </w:rPr>
        <w:t>Հավելված</w:t>
      </w:r>
      <w:proofErr w:type="spellEnd"/>
      <w:r w:rsidRPr="00551721">
        <w:rPr>
          <w:b/>
          <w:szCs w:val="24"/>
        </w:rPr>
        <w:t xml:space="preserve"> N 3</w:t>
      </w:r>
    </w:p>
    <w:p w14:paraId="10D3F25A" w14:textId="77777777" w:rsidR="00E50171" w:rsidRPr="00551721" w:rsidRDefault="00E50171" w:rsidP="00551721">
      <w:pPr>
        <w:jc w:val="right"/>
        <w:rPr>
          <w:b/>
          <w:szCs w:val="24"/>
        </w:rPr>
      </w:pPr>
      <w:r w:rsidRPr="00551721">
        <w:rPr>
          <w:b/>
          <w:szCs w:val="24"/>
        </w:rPr>
        <w:t xml:space="preserve">ՀՀ </w:t>
      </w:r>
      <w:proofErr w:type="spellStart"/>
      <w:r w:rsidRPr="00551721">
        <w:rPr>
          <w:b/>
          <w:szCs w:val="24"/>
        </w:rPr>
        <w:t>կառավարության</w:t>
      </w:r>
      <w:proofErr w:type="spellEnd"/>
      <w:r w:rsidRPr="00551721">
        <w:rPr>
          <w:b/>
          <w:szCs w:val="24"/>
        </w:rPr>
        <w:t xml:space="preserve"> 2012 </w:t>
      </w:r>
      <w:proofErr w:type="spellStart"/>
      <w:r w:rsidRPr="00551721">
        <w:rPr>
          <w:b/>
          <w:szCs w:val="24"/>
        </w:rPr>
        <w:t>թվականի</w:t>
      </w:r>
      <w:proofErr w:type="spellEnd"/>
    </w:p>
    <w:p w14:paraId="2E051AB2" w14:textId="77777777" w:rsidR="00E50171" w:rsidRPr="00551721" w:rsidRDefault="00E50171" w:rsidP="00551721">
      <w:pPr>
        <w:jc w:val="right"/>
        <w:rPr>
          <w:b/>
          <w:szCs w:val="24"/>
        </w:rPr>
      </w:pPr>
      <w:proofErr w:type="spellStart"/>
      <w:r w:rsidRPr="00551721">
        <w:rPr>
          <w:b/>
          <w:szCs w:val="24"/>
        </w:rPr>
        <w:t>հոկտեմբերի</w:t>
      </w:r>
      <w:proofErr w:type="spellEnd"/>
      <w:r w:rsidRPr="00551721">
        <w:rPr>
          <w:b/>
          <w:szCs w:val="24"/>
        </w:rPr>
        <w:t xml:space="preserve"> 25-ի N 1348-Ն </w:t>
      </w:r>
      <w:proofErr w:type="spellStart"/>
      <w:r w:rsidRPr="00551721">
        <w:rPr>
          <w:b/>
          <w:szCs w:val="24"/>
        </w:rPr>
        <w:t>որոշման</w:t>
      </w:r>
      <w:proofErr w:type="spellEnd"/>
    </w:p>
    <w:p w14:paraId="14DDFAC1" w14:textId="77777777" w:rsidR="00E50171" w:rsidRPr="00551721" w:rsidRDefault="00E50171" w:rsidP="00551721">
      <w:pPr>
        <w:spacing w:line="240" w:lineRule="auto"/>
        <w:rPr>
          <w:szCs w:val="24"/>
        </w:rPr>
      </w:pPr>
    </w:p>
    <w:p w14:paraId="22E97AA8" w14:textId="77777777" w:rsidR="00E50171" w:rsidRPr="00551721" w:rsidRDefault="00E50171" w:rsidP="00551721">
      <w:pPr>
        <w:spacing w:line="240" w:lineRule="auto"/>
        <w:jc w:val="center"/>
        <w:rPr>
          <w:b/>
          <w:szCs w:val="24"/>
        </w:rPr>
      </w:pPr>
      <w:r w:rsidRPr="00551721">
        <w:rPr>
          <w:b/>
          <w:szCs w:val="24"/>
        </w:rPr>
        <w:t>ՀԱՅԱՍՏԱՆԻ ՀԱՆՐԱՊԵՏՈՒԹՅԱՆ ՏԱՐԱԾՔԱՅԻՆ ԿԱՌԱՎԱՐՄԱՆ ԵՎ ԵՆԹԱԿԱՌՈՒՑՎԱԾՔՆԵՐԻ ՆԱԽԱՐԱՐՈՒԹՅՈՒՆ</w:t>
      </w:r>
    </w:p>
    <w:p w14:paraId="72134FE0" w14:textId="77777777" w:rsidR="00E50171" w:rsidRPr="00551721" w:rsidRDefault="00E50171" w:rsidP="00551721">
      <w:pPr>
        <w:spacing w:line="240" w:lineRule="auto"/>
        <w:rPr>
          <w:b/>
          <w:color w:val="FF0000"/>
          <w:szCs w:val="24"/>
        </w:rPr>
      </w:pPr>
    </w:p>
    <w:p w14:paraId="69EC4433" w14:textId="77777777" w:rsidR="00E50171" w:rsidRPr="00551721" w:rsidRDefault="00E50171" w:rsidP="00551721">
      <w:pPr>
        <w:spacing w:line="240" w:lineRule="auto"/>
        <w:jc w:val="center"/>
        <w:rPr>
          <w:b/>
          <w:szCs w:val="24"/>
        </w:rPr>
      </w:pPr>
      <w:r w:rsidRPr="00551721">
        <w:rPr>
          <w:b/>
          <w:szCs w:val="24"/>
        </w:rPr>
        <w:t>Տ Ա Ր Ե Կ Ա Ն   Հ Ա Շ Վ Ե Տ Վ ՈՒ Թ Յ ՈՒ Ն</w:t>
      </w:r>
    </w:p>
    <w:p w14:paraId="2801543C" w14:textId="77777777" w:rsidR="00E50171" w:rsidRPr="00551721" w:rsidRDefault="00E50171" w:rsidP="00551721">
      <w:pPr>
        <w:spacing w:line="240" w:lineRule="auto"/>
        <w:jc w:val="center"/>
        <w:rPr>
          <w:b/>
          <w:szCs w:val="24"/>
        </w:rPr>
      </w:pPr>
    </w:p>
    <w:p w14:paraId="5609575D" w14:textId="4607EE3D" w:rsidR="00E50171" w:rsidRPr="00551721" w:rsidRDefault="00E50171" w:rsidP="00551721">
      <w:pPr>
        <w:spacing w:line="240" w:lineRule="auto"/>
        <w:jc w:val="center"/>
        <w:rPr>
          <w:b/>
          <w:szCs w:val="24"/>
        </w:rPr>
      </w:pPr>
      <w:r w:rsidRPr="00551721">
        <w:rPr>
          <w:b/>
          <w:szCs w:val="24"/>
        </w:rPr>
        <w:t xml:space="preserve">ՍՏՈՐԵՐԿՐՅԱ ՋՐԵՐԻ ՊԱՇԱՐՆԵՐԻ </w:t>
      </w:r>
      <w:r w:rsidR="00E464F9" w:rsidRPr="00551721">
        <w:rPr>
          <w:b/>
          <w:szCs w:val="24"/>
        </w:rPr>
        <w:t>ՇԱՐԺԻ</w:t>
      </w:r>
      <w:r w:rsidRPr="00551721">
        <w:rPr>
          <w:b/>
          <w:szCs w:val="24"/>
        </w:rPr>
        <w:t xml:space="preserve"> ՎԵՐԱԲԵՐՅԱԼ</w:t>
      </w:r>
    </w:p>
    <w:p w14:paraId="3F697542" w14:textId="77777777" w:rsidR="00E50171" w:rsidRPr="00551721" w:rsidRDefault="00E50171" w:rsidP="00551721">
      <w:pPr>
        <w:spacing w:line="240" w:lineRule="auto"/>
        <w:jc w:val="center"/>
        <w:rPr>
          <w:b/>
          <w:szCs w:val="24"/>
        </w:rPr>
      </w:pPr>
    </w:p>
    <w:p w14:paraId="4BC44316" w14:textId="77777777" w:rsidR="00E50171" w:rsidRPr="00551721" w:rsidRDefault="00E50171" w:rsidP="00551721">
      <w:pPr>
        <w:spacing w:line="240" w:lineRule="auto"/>
        <w:jc w:val="center"/>
        <w:rPr>
          <w:b/>
          <w:szCs w:val="24"/>
        </w:rPr>
      </w:pPr>
      <w:proofErr w:type="spellStart"/>
      <w:r w:rsidRPr="00551721">
        <w:rPr>
          <w:b/>
          <w:szCs w:val="24"/>
        </w:rPr>
        <w:t>Հաշվետու</w:t>
      </w:r>
      <w:proofErr w:type="spellEnd"/>
      <w:r w:rsidRPr="00551721">
        <w:rPr>
          <w:b/>
          <w:szCs w:val="24"/>
        </w:rPr>
        <w:t xml:space="preserve"> </w:t>
      </w:r>
      <w:proofErr w:type="spellStart"/>
      <w:r w:rsidRPr="00551721">
        <w:rPr>
          <w:b/>
          <w:szCs w:val="24"/>
        </w:rPr>
        <w:t>տարի</w:t>
      </w:r>
      <w:proofErr w:type="spellEnd"/>
      <w:r w:rsidRPr="00551721">
        <w:rPr>
          <w:b/>
          <w:szCs w:val="24"/>
        </w:rPr>
        <w:t>՝ 20…… թ.</w:t>
      </w:r>
    </w:p>
    <w:p w14:paraId="434E823A" w14:textId="77777777" w:rsidR="00E50171" w:rsidRPr="00551721" w:rsidRDefault="00E50171" w:rsidP="00551721">
      <w:pPr>
        <w:spacing w:line="240" w:lineRule="auto"/>
        <w:rPr>
          <w:szCs w:val="24"/>
        </w:rPr>
      </w:pPr>
    </w:p>
    <w:tbl>
      <w:tblPr>
        <w:tblStyle w:val="aa"/>
        <w:tblW w:w="10488" w:type="dxa"/>
        <w:jc w:val="center"/>
        <w:tblLook w:val="04A0" w:firstRow="1" w:lastRow="0" w:firstColumn="1" w:lastColumn="0" w:noHBand="0" w:noVBand="1"/>
      </w:tblPr>
      <w:tblGrid>
        <w:gridCol w:w="6348"/>
        <w:gridCol w:w="4140"/>
      </w:tblGrid>
      <w:tr w:rsidR="00E50171" w:rsidRPr="00551721" w14:paraId="0B8E51D0" w14:textId="77777777" w:rsidTr="00346808">
        <w:trPr>
          <w:trHeight w:val="1979"/>
          <w:jc w:val="center"/>
        </w:trPr>
        <w:tc>
          <w:tcPr>
            <w:tcW w:w="5953" w:type="dxa"/>
          </w:tcPr>
          <w:p w14:paraId="35E6BFBD" w14:textId="77777777" w:rsidR="00E50171" w:rsidRPr="00551721" w:rsidRDefault="00E50171" w:rsidP="00551721">
            <w:pPr>
              <w:spacing w:before="12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Ներկայացնում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է՝</w:t>
            </w:r>
          </w:p>
          <w:p w14:paraId="7056993D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4541A25C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01FE7E2A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1B3AC376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ՀՎՀՀ՝ _______________________________________</w:t>
            </w:r>
          </w:p>
          <w:p w14:paraId="3869542C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lastRenderedPageBreak/>
              <w:t>Գտնվելու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վայրը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՝ ___________________________________</w:t>
            </w:r>
          </w:p>
          <w:p w14:paraId="3BCEDF58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0A5B1820" w14:textId="77777777" w:rsidR="00E50171" w:rsidRPr="00551721" w:rsidRDefault="00E50171" w:rsidP="00551721">
            <w:pPr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մարզը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համայնքը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հասցեն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)</w:t>
            </w:r>
          </w:p>
          <w:p w14:paraId="63B93F57" w14:textId="77777777" w:rsidR="00E50171" w:rsidRPr="00551721" w:rsidRDefault="00E50171" w:rsidP="00551721">
            <w:pPr>
              <w:spacing w:before="12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Գործունեության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իրականացման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վայրը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՝</w:t>
            </w:r>
          </w:p>
          <w:p w14:paraId="54BFE3E4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60968242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0910156A" w14:textId="77777777" w:rsidR="00E50171" w:rsidRPr="00551721" w:rsidRDefault="00E50171" w:rsidP="00551721">
            <w:pPr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մարզը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համայնքը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հասցեն</w:t>
            </w:r>
            <w:proofErr w:type="spellEnd"/>
            <w:r w:rsidRPr="00551721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)</w:t>
            </w:r>
          </w:p>
          <w:p w14:paraId="49124B84" w14:textId="77777777" w:rsidR="00E50171" w:rsidRPr="00551721" w:rsidRDefault="00E50171" w:rsidP="00551721">
            <w:pPr>
              <w:spacing w:before="12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Էլեկտրոնային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փոստի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հասցեն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և </w:t>
            </w:r>
            <w:r w:rsidRPr="00551721">
              <w:rPr>
                <w:rFonts w:eastAsia="Times New Roman" w:cs="Times New Roman"/>
                <w:szCs w:val="24"/>
                <w:lang w:val="ru-RU" w:eastAsia="ru-RU"/>
              </w:rPr>
              <w:t>հեռախոսահամար</w:t>
            </w:r>
            <w:r w:rsidRPr="00551721">
              <w:rPr>
                <w:rFonts w:eastAsia="Times New Roman" w:cs="Times New Roman"/>
                <w:szCs w:val="24"/>
                <w:lang w:eastAsia="ru-RU"/>
              </w:rPr>
              <w:t>ը՝</w:t>
            </w:r>
          </w:p>
          <w:p w14:paraId="5DE7CFC8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211B1AC7" w14:textId="77777777" w:rsidR="00E50171" w:rsidRPr="00551721" w:rsidRDefault="00E50171" w:rsidP="00551721">
            <w:pPr>
              <w:spacing w:before="36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__________________________________________________</w:t>
            </w:r>
          </w:p>
          <w:p w14:paraId="27DF0615" w14:textId="77777777" w:rsidR="00E50171" w:rsidRPr="00551721" w:rsidRDefault="00E50171" w:rsidP="00551721">
            <w:pPr>
              <w:spacing w:before="360"/>
              <w:rPr>
                <w:szCs w:val="24"/>
              </w:rPr>
            </w:pPr>
          </w:p>
        </w:tc>
        <w:tc>
          <w:tcPr>
            <w:tcW w:w="4535" w:type="dxa"/>
          </w:tcPr>
          <w:p w14:paraId="31F9198A" w14:textId="77777777" w:rsidR="00E50171" w:rsidRPr="00551721" w:rsidRDefault="00E50171" w:rsidP="00551721">
            <w:pPr>
              <w:spacing w:before="240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Ձև</w:t>
            </w:r>
            <w:proofErr w:type="spellEnd"/>
            <w:r w:rsidRPr="00551721">
              <w:rPr>
                <w:rFonts w:eastAsia="Times New Roman" w:cs="Times New Roman"/>
                <w:b/>
                <w:szCs w:val="24"/>
                <w:lang w:eastAsia="ru-RU"/>
              </w:rPr>
              <w:t xml:space="preserve"> N 2-ՍՋՊ</w:t>
            </w:r>
          </w:p>
          <w:p w14:paraId="3C5588AB" w14:textId="394B6E28" w:rsidR="00E50171" w:rsidRPr="00551721" w:rsidRDefault="00E50171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ստորերկրյա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ջրերի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պաշարների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E464F9" w:rsidRPr="00551721">
              <w:rPr>
                <w:rFonts w:eastAsia="Times New Roman" w:cs="Times New Roman"/>
                <w:szCs w:val="24"/>
                <w:lang w:eastAsia="ru-RU"/>
              </w:rPr>
              <w:t>շարժի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վերաբերյալ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տարեկան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հաշվետվություն</w:t>
            </w:r>
            <w:proofErr w:type="spellEnd"/>
          </w:p>
          <w:p w14:paraId="3868D12D" w14:textId="77777777" w:rsidR="00E50171" w:rsidRPr="00551721" w:rsidRDefault="00E50171" w:rsidP="00551721">
            <w:pPr>
              <w:spacing w:before="60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Ներկայացվում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է՝</w:t>
            </w:r>
          </w:p>
          <w:p w14:paraId="282D8903" w14:textId="77777777" w:rsidR="00E50171" w:rsidRPr="00551721" w:rsidRDefault="00E50171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ՀՀ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տարածքային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կառավարման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և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ենթակառուցվածքների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նախարարություն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Հանրապետական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երկրաբանական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ֆոնդ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» ՊՈԱԿ</w:t>
            </w:r>
          </w:p>
          <w:p w14:paraId="75EDED83" w14:textId="77777777" w:rsidR="00E50171" w:rsidRPr="00551721" w:rsidRDefault="00E50171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(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էլեկտրոնային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և 2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օրինակ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թղթային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14:paraId="43BDA7FC" w14:textId="77777777" w:rsidR="00E50171" w:rsidRPr="00551721" w:rsidRDefault="00E50171" w:rsidP="00551721">
            <w:pPr>
              <w:spacing w:before="24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Օրինակ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՝ __________</w:t>
            </w:r>
          </w:p>
          <w:p w14:paraId="5DE24FE1" w14:textId="77777777" w:rsidR="00E50171" w:rsidRPr="00551721" w:rsidRDefault="00E50171" w:rsidP="00551721">
            <w:pPr>
              <w:spacing w:before="60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51721">
              <w:rPr>
                <w:rFonts w:eastAsia="Times New Roman" w:cs="Times New Roman"/>
                <w:szCs w:val="24"/>
                <w:lang w:eastAsia="ru-RU"/>
              </w:rPr>
              <w:t>Ղեկավար</w:t>
            </w:r>
            <w:proofErr w:type="spellEnd"/>
            <w:r w:rsidRPr="00551721">
              <w:rPr>
                <w:rFonts w:eastAsia="Times New Roman" w:cs="Times New Roman"/>
                <w:szCs w:val="24"/>
                <w:lang w:eastAsia="ru-RU"/>
              </w:rPr>
              <w:t>՝ _________________________</w:t>
            </w:r>
          </w:p>
          <w:p w14:paraId="4E1F42B4" w14:textId="77777777" w:rsidR="00E50171" w:rsidRPr="00551721" w:rsidRDefault="00E50171" w:rsidP="00551721">
            <w:pPr>
              <w:spacing w:before="600"/>
              <w:rPr>
                <w:rFonts w:eastAsia="Times New Roman" w:cs="Times New Roman"/>
                <w:szCs w:val="24"/>
                <w:lang w:eastAsia="ru-RU"/>
              </w:rPr>
            </w:pPr>
            <w:r w:rsidRPr="00551721">
              <w:rPr>
                <w:rFonts w:eastAsia="Times New Roman" w:cs="Times New Roman"/>
                <w:szCs w:val="24"/>
                <w:lang w:eastAsia="ru-RU"/>
              </w:rPr>
              <w:t>_________________________          Կ.Տ.</w:t>
            </w:r>
          </w:p>
          <w:p w14:paraId="204ED6AC" w14:textId="77777777" w:rsidR="00E50171" w:rsidRPr="00551721" w:rsidRDefault="00E50171" w:rsidP="00551721">
            <w:pPr>
              <w:spacing w:before="600"/>
              <w:rPr>
                <w:i/>
                <w:szCs w:val="24"/>
              </w:rPr>
            </w:pPr>
            <w:r w:rsidRPr="00551721">
              <w:rPr>
                <w:i/>
                <w:szCs w:val="24"/>
              </w:rPr>
              <w:t>«_____»____________________ 20_____ թ.</w:t>
            </w:r>
          </w:p>
        </w:tc>
      </w:tr>
    </w:tbl>
    <w:p w14:paraId="6DE55D6B" w14:textId="77777777" w:rsidR="00E50171" w:rsidRPr="00551721" w:rsidRDefault="00E50171" w:rsidP="00551721">
      <w:pPr>
        <w:spacing w:line="240" w:lineRule="auto"/>
        <w:rPr>
          <w:szCs w:val="24"/>
        </w:rPr>
      </w:pPr>
    </w:p>
    <w:p w14:paraId="133DCF4E" w14:textId="77777777" w:rsidR="00E50171" w:rsidRPr="00551721" w:rsidRDefault="00E50171" w:rsidP="00551721">
      <w:pPr>
        <w:rPr>
          <w:color w:val="FF0000"/>
          <w:szCs w:val="24"/>
        </w:rPr>
        <w:sectPr w:rsidR="00E50171" w:rsidRPr="00551721" w:rsidSect="00DA79A5">
          <w:pgSz w:w="11906" w:h="16838" w:code="9"/>
          <w:pgMar w:top="851" w:right="567" w:bottom="851" w:left="1134" w:header="567" w:footer="567" w:gutter="0"/>
          <w:cols w:space="708"/>
          <w:docGrid w:linePitch="360"/>
        </w:sectPr>
      </w:pPr>
    </w:p>
    <w:p w14:paraId="45469982" w14:textId="77777777" w:rsidR="00E50171" w:rsidRPr="00551721" w:rsidRDefault="00E50171" w:rsidP="00551721">
      <w:pPr>
        <w:rPr>
          <w:szCs w:val="24"/>
        </w:rPr>
      </w:pPr>
      <w:proofErr w:type="spellStart"/>
      <w:r w:rsidRPr="00551721">
        <w:rPr>
          <w:szCs w:val="24"/>
        </w:rPr>
        <w:lastRenderedPageBreak/>
        <w:t>Ընդերքօգտագործողի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անվանումը</w:t>
      </w:r>
      <w:proofErr w:type="spellEnd"/>
      <w:r w:rsidRPr="00551721">
        <w:rPr>
          <w:szCs w:val="24"/>
        </w:rPr>
        <w:t xml:space="preserve">, </w:t>
      </w:r>
      <w:r w:rsidRPr="00551721">
        <w:rPr>
          <w:szCs w:val="24"/>
          <w:lang w:val="ru-RU"/>
        </w:rPr>
        <w:t>հաշվետու</w:t>
      </w:r>
      <w:r w:rsidRPr="00551721">
        <w:rPr>
          <w:szCs w:val="24"/>
        </w:rPr>
        <w:t xml:space="preserve"> </w:t>
      </w:r>
      <w:r w:rsidRPr="00551721">
        <w:rPr>
          <w:szCs w:val="24"/>
          <w:lang w:val="ru-RU"/>
        </w:rPr>
        <w:t>տարին</w:t>
      </w:r>
      <w:r w:rsidRPr="00551721">
        <w:rPr>
          <w:szCs w:val="24"/>
        </w:rPr>
        <w:tab/>
        <w:t>________________________________________________________________________________</w:t>
      </w:r>
    </w:p>
    <w:p w14:paraId="407BF694" w14:textId="77777777" w:rsidR="00E50171" w:rsidRPr="00551721" w:rsidRDefault="00E50171" w:rsidP="00551721">
      <w:pPr>
        <w:ind w:right="-1"/>
        <w:rPr>
          <w:szCs w:val="24"/>
        </w:rPr>
      </w:pPr>
      <w:proofErr w:type="spellStart"/>
      <w:r w:rsidRPr="00551721">
        <w:rPr>
          <w:szCs w:val="24"/>
        </w:rPr>
        <w:t>Օգտակար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հանածոյի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անվանումը</w:t>
      </w:r>
      <w:proofErr w:type="spellEnd"/>
      <w:r w:rsidRPr="00551721">
        <w:rPr>
          <w:szCs w:val="24"/>
        </w:rPr>
        <w:tab/>
        <w:t>____________________________________________________________________________________________________</w:t>
      </w:r>
    </w:p>
    <w:p w14:paraId="5A8BF4F6" w14:textId="77777777" w:rsidR="00E50171" w:rsidRPr="00551721" w:rsidRDefault="00E50171" w:rsidP="00551721">
      <w:pPr>
        <w:ind w:right="-1"/>
        <w:rPr>
          <w:szCs w:val="24"/>
        </w:rPr>
      </w:pPr>
      <w:proofErr w:type="spellStart"/>
      <w:r w:rsidRPr="00551721">
        <w:rPr>
          <w:szCs w:val="24"/>
        </w:rPr>
        <w:t>Արդյունահանման</w:t>
      </w:r>
      <w:proofErr w:type="spellEnd"/>
      <w:r w:rsidRPr="00551721">
        <w:rPr>
          <w:szCs w:val="24"/>
        </w:rPr>
        <w:t xml:space="preserve"> </w:t>
      </w:r>
      <w:proofErr w:type="spellStart"/>
      <w:r w:rsidRPr="00551721">
        <w:rPr>
          <w:szCs w:val="24"/>
        </w:rPr>
        <w:t>նպատակը</w:t>
      </w:r>
      <w:proofErr w:type="spellEnd"/>
      <w:r w:rsidRPr="00551721">
        <w:rPr>
          <w:szCs w:val="24"/>
        </w:rPr>
        <w:tab/>
        <w:t>____________________________________________________________________________________________________</w:t>
      </w:r>
    </w:p>
    <w:p w14:paraId="464167CB" w14:textId="77777777" w:rsidR="00E50171" w:rsidRPr="00551721" w:rsidRDefault="00E50171" w:rsidP="00551721">
      <w:pPr>
        <w:ind w:right="-1"/>
        <w:rPr>
          <w:szCs w:val="24"/>
        </w:rPr>
      </w:pPr>
    </w:p>
    <w:tbl>
      <w:tblPr>
        <w:tblStyle w:val="aa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709"/>
        <w:gridCol w:w="657"/>
        <w:gridCol w:w="535"/>
        <w:gridCol w:w="616"/>
        <w:gridCol w:w="542"/>
        <w:gridCol w:w="611"/>
        <w:gridCol w:w="567"/>
        <w:gridCol w:w="590"/>
        <w:gridCol w:w="544"/>
        <w:gridCol w:w="1256"/>
        <w:gridCol w:w="1134"/>
        <w:gridCol w:w="1169"/>
        <w:gridCol w:w="1134"/>
        <w:gridCol w:w="709"/>
        <w:gridCol w:w="709"/>
        <w:gridCol w:w="909"/>
        <w:gridCol w:w="934"/>
      </w:tblGrid>
      <w:tr w:rsidR="002B7FF0" w:rsidRPr="00551721" w14:paraId="32685BAF" w14:textId="77777777" w:rsidTr="002B7FF0">
        <w:trPr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5637BC33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Հ/Հ</w:t>
            </w:r>
          </w:p>
        </w:tc>
        <w:tc>
          <w:tcPr>
            <w:tcW w:w="851" w:type="dxa"/>
            <w:vMerge w:val="restart"/>
            <w:vAlign w:val="center"/>
          </w:tcPr>
          <w:p w14:paraId="333BC81F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Հանքավայրի</w:t>
            </w:r>
            <w:proofErr w:type="spellEnd"/>
            <w:r w:rsidRPr="00551721">
              <w:rPr>
                <w:szCs w:val="24"/>
              </w:rPr>
              <w:t xml:space="preserve"> (</w:t>
            </w:r>
            <w:proofErr w:type="spellStart"/>
            <w:r w:rsidRPr="00551721">
              <w:rPr>
                <w:szCs w:val="24"/>
              </w:rPr>
              <w:t>տեղամասի</w:t>
            </w:r>
            <w:proofErr w:type="spellEnd"/>
            <w:r w:rsidRPr="00551721">
              <w:rPr>
                <w:szCs w:val="24"/>
              </w:rPr>
              <w:t xml:space="preserve">) </w:t>
            </w:r>
            <w:proofErr w:type="spellStart"/>
            <w:r w:rsidRPr="00551721">
              <w:rPr>
                <w:szCs w:val="24"/>
              </w:rPr>
              <w:t>անվանումը</w:t>
            </w:r>
            <w:proofErr w:type="spellEnd"/>
            <w:r w:rsidRPr="00551721">
              <w:rPr>
                <w:szCs w:val="24"/>
              </w:rPr>
              <w:t xml:space="preserve">, </w:t>
            </w:r>
            <w:proofErr w:type="spellStart"/>
            <w:r w:rsidRPr="00551721">
              <w:rPr>
                <w:szCs w:val="24"/>
              </w:rPr>
              <w:t>մարզը</w:t>
            </w:r>
            <w:proofErr w:type="spellEnd"/>
            <w:r w:rsidRPr="00551721">
              <w:rPr>
                <w:szCs w:val="24"/>
              </w:rPr>
              <w:t xml:space="preserve">, </w:t>
            </w:r>
            <w:proofErr w:type="spellStart"/>
            <w:r w:rsidRPr="00551721">
              <w:rPr>
                <w:szCs w:val="24"/>
              </w:rPr>
              <w:t>տեղադիրքը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7790DB4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Հորատանցքի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կամ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աղբյուրի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համարը</w:t>
            </w:r>
            <w:proofErr w:type="spellEnd"/>
            <w:r w:rsidRPr="00551721">
              <w:rPr>
                <w:szCs w:val="24"/>
              </w:rPr>
              <w:t xml:space="preserve">, </w:t>
            </w:r>
            <w:proofErr w:type="spellStart"/>
            <w:r w:rsidRPr="00551721">
              <w:rPr>
                <w:szCs w:val="24"/>
              </w:rPr>
              <w:t>տեղադիրքը</w:t>
            </w:r>
            <w:proofErr w:type="spellEnd"/>
            <w:r w:rsidRPr="00551721">
              <w:rPr>
                <w:szCs w:val="24"/>
              </w:rPr>
              <w:t xml:space="preserve"> (</w:t>
            </w:r>
            <w:proofErr w:type="spellStart"/>
            <w:r w:rsidRPr="00551721">
              <w:rPr>
                <w:szCs w:val="24"/>
              </w:rPr>
              <w:t>կոորդինատները</w:t>
            </w:r>
            <w:proofErr w:type="spellEnd"/>
            <w:r w:rsidRPr="00551721">
              <w:rPr>
                <w:szCs w:val="24"/>
              </w:rPr>
              <w:t>՝ X, Y, H)</w:t>
            </w:r>
          </w:p>
        </w:tc>
        <w:tc>
          <w:tcPr>
            <w:tcW w:w="709" w:type="dxa"/>
            <w:vMerge w:val="restart"/>
            <w:vAlign w:val="center"/>
          </w:tcPr>
          <w:p w14:paraId="1A0F6DF6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Պաշարների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կարգերը</w:t>
            </w:r>
            <w:proofErr w:type="spellEnd"/>
          </w:p>
          <w:p w14:paraId="5CFA395A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A</w:t>
            </w:r>
          </w:p>
          <w:p w14:paraId="06771A60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B</w:t>
            </w:r>
          </w:p>
          <w:p w14:paraId="223B7ED6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A+B</w:t>
            </w:r>
          </w:p>
          <w:p w14:paraId="5F7DA6CA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C</w:t>
            </w:r>
            <w:r w:rsidRPr="00551721">
              <w:rPr>
                <w:szCs w:val="24"/>
                <w:vertAlign w:val="subscript"/>
              </w:rPr>
              <w:t>1</w:t>
            </w:r>
          </w:p>
          <w:p w14:paraId="7274856C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C</w:t>
            </w:r>
            <w:r w:rsidRPr="00551721">
              <w:rPr>
                <w:szCs w:val="24"/>
                <w:vertAlign w:val="subscript"/>
              </w:rPr>
              <w:t>2</w:t>
            </w:r>
          </w:p>
        </w:tc>
        <w:tc>
          <w:tcPr>
            <w:tcW w:w="2350" w:type="dxa"/>
            <w:gridSpan w:val="4"/>
            <w:vAlign w:val="center"/>
          </w:tcPr>
          <w:p w14:paraId="7B2F6B9A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Հաստատված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պաշարներն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ըստ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կարգերի</w:t>
            </w:r>
            <w:proofErr w:type="spellEnd"/>
          </w:p>
          <w:p w14:paraId="653FFE63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 xml:space="preserve">ա) </w:t>
            </w: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ջուր</w:t>
            </w:r>
            <w:proofErr w:type="spellEnd"/>
          </w:p>
          <w:p w14:paraId="630EF727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 xml:space="preserve">բ) </w:t>
            </w:r>
            <w:r w:rsidRPr="00551721">
              <w:rPr>
                <w:szCs w:val="24"/>
                <w:lang w:val="pt-BR"/>
              </w:rPr>
              <w:t>ածխաթթու</w:t>
            </w:r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գազ</w:t>
            </w:r>
            <w:proofErr w:type="spellEnd"/>
          </w:p>
        </w:tc>
        <w:tc>
          <w:tcPr>
            <w:tcW w:w="2312" w:type="dxa"/>
            <w:gridSpan w:val="4"/>
            <w:vAlign w:val="center"/>
          </w:tcPr>
          <w:p w14:paraId="502C6F2E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Ընդերքօգտագործման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իրավունքով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տրամադրված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պաշարներն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ըստ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կարգերի</w:t>
            </w:r>
            <w:proofErr w:type="spellEnd"/>
          </w:p>
        </w:tc>
        <w:tc>
          <w:tcPr>
            <w:tcW w:w="2390" w:type="dxa"/>
            <w:gridSpan w:val="2"/>
            <w:vAlign w:val="center"/>
          </w:tcPr>
          <w:p w14:paraId="53B213A6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Ընդերքօգտագործման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իրավունքով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տրամադրված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պաշարների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արդյունահանման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տարեկան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ծավալներն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ըստ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կարգերի</w:t>
            </w:r>
            <w:proofErr w:type="spellEnd"/>
          </w:p>
        </w:tc>
        <w:tc>
          <w:tcPr>
            <w:tcW w:w="2303" w:type="dxa"/>
            <w:gridSpan w:val="2"/>
            <w:vAlign w:val="center"/>
          </w:tcPr>
          <w:p w14:paraId="71A89C45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Հաշվետու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տարվա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ընթացքում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ջրի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արդյունահանման</w:t>
            </w:r>
            <w:proofErr w:type="spellEnd"/>
            <w:r w:rsidRPr="00551721">
              <w:rPr>
                <w:szCs w:val="24"/>
              </w:rPr>
              <w:t xml:space="preserve"> և </w:t>
            </w:r>
            <w:proofErr w:type="spellStart"/>
            <w:r w:rsidRPr="00551721">
              <w:rPr>
                <w:szCs w:val="24"/>
              </w:rPr>
              <w:t>ածխաթթու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գազի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կորզման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ծավալները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6C800284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Արդյունահանման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նպատակը</w:t>
            </w:r>
            <w:proofErr w:type="spellEnd"/>
          </w:p>
        </w:tc>
        <w:tc>
          <w:tcPr>
            <w:tcW w:w="909" w:type="dxa"/>
            <w:vMerge w:val="restart"/>
            <w:vAlign w:val="center"/>
          </w:tcPr>
          <w:p w14:paraId="05ED811C" w14:textId="2D73BE24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Ընդերքօգտագործման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պայմանագրի</w:t>
            </w:r>
            <w:proofErr w:type="spellEnd"/>
            <w:r w:rsidRPr="00551721">
              <w:rPr>
                <w:szCs w:val="24"/>
              </w:rPr>
              <w:t xml:space="preserve"> և </w:t>
            </w:r>
            <w:proofErr w:type="spellStart"/>
            <w:r w:rsidRPr="00551721">
              <w:rPr>
                <w:szCs w:val="24"/>
              </w:rPr>
              <w:t>թույլտվության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համարները</w:t>
            </w:r>
            <w:proofErr w:type="spellEnd"/>
          </w:p>
        </w:tc>
        <w:tc>
          <w:tcPr>
            <w:tcW w:w="934" w:type="dxa"/>
            <w:vMerge w:val="restart"/>
            <w:vAlign w:val="center"/>
          </w:tcPr>
          <w:p w14:paraId="037ECC18" w14:textId="4C523242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Ընդերքօգտագործման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իրավունքով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սահմանված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ժամկետը</w:t>
            </w:r>
            <w:proofErr w:type="spellEnd"/>
            <w:r w:rsidRPr="00551721">
              <w:rPr>
                <w:szCs w:val="24"/>
              </w:rPr>
              <w:t xml:space="preserve"> (</w:t>
            </w:r>
            <w:proofErr w:type="spellStart"/>
            <w:r w:rsidRPr="00551721">
              <w:rPr>
                <w:szCs w:val="24"/>
              </w:rPr>
              <w:t>տարի</w:t>
            </w:r>
            <w:proofErr w:type="spellEnd"/>
            <w:r w:rsidRPr="00551721">
              <w:rPr>
                <w:szCs w:val="24"/>
              </w:rPr>
              <w:t>)</w:t>
            </w:r>
          </w:p>
        </w:tc>
      </w:tr>
      <w:tr w:rsidR="002B7FF0" w:rsidRPr="00551721" w14:paraId="7AE19133" w14:textId="77777777" w:rsidTr="002B7FF0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68920D6E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61A3264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60C02B6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5D0FEE5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7DCF7DEA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ջուր</w:t>
            </w:r>
            <w:proofErr w:type="spellEnd"/>
          </w:p>
        </w:tc>
        <w:tc>
          <w:tcPr>
            <w:tcW w:w="1158" w:type="dxa"/>
            <w:gridSpan w:val="2"/>
            <w:vAlign w:val="center"/>
          </w:tcPr>
          <w:p w14:paraId="1C1E7B56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ածխաթթու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գազ</w:t>
            </w:r>
            <w:proofErr w:type="spellEnd"/>
          </w:p>
        </w:tc>
        <w:tc>
          <w:tcPr>
            <w:tcW w:w="1178" w:type="dxa"/>
            <w:gridSpan w:val="2"/>
            <w:vAlign w:val="center"/>
          </w:tcPr>
          <w:p w14:paraId="586E597F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ջուր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C6C5360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ածխաթթու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գազ</w:t>
            </w:r>
            <w:proofErr w:type="spellEnd"/>
          </w:p>
        </w:tc>
        <w:tc>
          <w:tcPr>
            <w:tcW w:w="1256" w:type="dxa"/>
            <w:vAlign w:val="center"/>
          </w:tcPr>
          <w:p w14:paraId="02C7557B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ջուր</w:t>
            </w:r>
            <w:proofErr w:type="spellEnd"/>
          </w:p>
        </w:tc>
        <w:tc>
          <w:tcPr>
            <w:tcW w:w="1134" w:type="dxa"/>
            <w:vAlign w:val="center"/>
          </w:tcPr>
          <w:p w14:paraId="34270DBA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  <w:lang w:val="pt-BR"/>
              </w:rPr>
              <w:t xml:space="preserve">ածխաթթու </w:t>
            </w:r>
            <w:proofErr w:type="spellStart"/>
            <w:r w:rsidRPr="00551721">
              <w:rPr>
                <w:szCs w:val="24"/>
              </w:rPr>
              <w:t>գազ</w:t>
            </w:r>
            <w:proofErr w:type="spellEnd"/>
          </w:p>
        </w:tc>
        <w:tc>
          <w:tcPr>
            <w:tcW w:w="1169" w:type="dxa"/>
            <w:vAlign w:val="center"/>
          </w:tcPr>
          <w:p w14:paraId="59465B55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ջուր</w:t>
            </w:r>
            <w:proofErr w:type="spellEnd"/>
          </w:p>
        </w:tc>
        <w:tc>
          <w:tcPr>
            <w:tcW w:w="1134" w:type="dxa"/>
            <w:vAlign w:val="center"/>
          </w:tcPr>
          <w:p w14:paraId="7B2AB6A6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  <w:lang w:val="pt-BR"/>
              </w:rPr>
              <w:t xml:space="preserve">ածխաթթու </w:t>
            </w:r>
            <w:proofErr w:type="spellStart"/>
            <w:r w:rsidRPr="00551721">
              <w:rPr>
                <w:szCs w:val="24"/>
              </w:rPr>
              <w:t>գազ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0ADF84A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ստորերկրյա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ջուր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D1AFDA3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  <w:lang w:val="pt-BR"/>
              </w:rPr>
              <w:t xml:space="preserve">ածխաթթու </w:t>
            </w:r>
            <w:proofErr w:type="spellStart"/>
            <w:r w:rsidRPr="00551721">
              <w:rPr>
                <w:szCs w:val="24"/>
              </w:rPr>
              <w:t>գազ</w:t>
            </w:r>
            <w:proofErr w:type="spellEnd"/>
          </w:p>
        </w:tc>
        <w:tc>
          <w:tcPr>
            <w:tcW w:w="909" w:type="dxa"/>
            <w:vMerge/>
            <w:vAlign w:val="center"/>
          </w:tcPr>
          <w:p w14:paraId="2F810605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14:paraId="03D0C350" w14:textId="77777777" w:rsidR="002B7FF0" w:rsidRPr="00551721" w:rsidRDefault="002B7FF0" w:rsidP="00551721">
            <w:pPr>
              <w:rPr>
                <w:szCs w:val="24"/>
              </w:rPr>
            </w:pPr>
          </w:p>
        </w:tc>
      </w:tr>
      <w:tr w:rsidR="002B7FF0" w:rsidRPr="00551721" w14:paraId="543542AD" w14:textId="77777777" w:rsidTr="002B7FF0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3A8C5A1F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56A3632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6ADFB53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B8F6CDB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684FCEE5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լ/</w:t>
            </w:r>
            <w:proofErr w:type="spellStart"/>
            <w:r w:rsidRPr="00551721">
              <w:rPr>
                <w:szCs w:val="24"/>
              </w:rPr>
              <w:t>վրկ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կամ</w:t>
            </w:r>
            <w:proofErr w:type="spellEnd"/>
            <w:r w:rsidRPr="00551721">
              <w:rPr>
                <w:szCs w:val="24"/>
              </w:rPr>
              <w:t xml:space="preserve"> մ</w:t>
            </w:r>
            <w:r w:rsidRPr="00551721">
              <w:rPr>
                <w:szCs w:val="24"/>
                <w:vertAlign w:val="superscript"/>
              </w:rPr>
              <w:t>3</w:t>
            </w:r>
            <w:r w:rsidRPr="00551721">
              <w:rPr>
                <w:szCs w:val="24"/>
              </w:rPr>
              <w:t>/</w:t>
            </w:r>
            <w:proofErr w:type="spellStart"/>
            <w:r w:rsidRPr="00551721">
              <w:rPr>
                <w:szCs w:val="24"/>
              </w:rPr>
              <w:t>օր</w:t>
            </w:r>
            <w:proofErr w:type="spellEnd"/>
          </w:p>
        </w:tc>
        <w:tc>
          <w:tcPr>
            <w:tcW w:w="535" w:type="dxa"/>
            <w:vAlign w:val="center"/>
          </w:tcPr>
          <w:p w14:paraId="58C11004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ծավալը</w:t>
            </w:r>
            <w:proofErr w:type="spellEnd"/>
          </w:p>
        </w:tc>
        <w:tc>
          <w:tcPr>
            <w:tcW w:w="616" w:type="dxa"/>
            <w:vAlign w:val="center"/>
          </w:tcPr>
          <w:p w14:paraId="019047B8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 xml:space="preserve">գ/լ </w:t>
            </w:r>
            <w:proofErr w:type="spellStart"/>
            <w:r w:rsidRPr="00551721">
              <w:rPr>
                <w:szCs w:val="24"/>
              </w:rPr>
              <w:t>կամ</w:t>
            </w:r>
            <w:proofErr w:type="spellEnd"/>
            <w:r w:rsidRPr="00551721">
              <w:rPr>
                <w:szCs w:val="24"/>
              </w:rPr>
              <w:t xml:space="preserve"> մ</w:t>
            </w:r>
            <w:r w:rsidRPr="00551721">
              <w:rPr>
                <w:szCs w:val="24"/>
                <w:vertAlign w:val="superscript"/>
              </w:rPr>
              <w:t>3</w:t>
            </w:r>
            <w:r w:rsidRPr="00551721">
              <w:rPr>
                <w:szCs w:val="24"/>
              </w:rPr>
              <w:t>/մ</w:t>
            </w:r>
            <w:r w:rsidRPr="00551721">
              <w:rPr>
                <w:szCs w:val="24"/>
                <w:vertAlign w:val="superscript"/>
              </w:rPr>
              <w:t>3</w:t>
            </w:r>
          </w:p>
        </w:tc>
        <w:tc>
          <w:tcPr>
            <w:tcW w:w="542" w:type="dxa"/>
            <w:vAlign w:val="center"/>
          </w:tcPr>
          <w:p w14:paraId="171BFE4A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ծավալը</w:t>
            </w:r>
            <w:proofErr w:type="spellEnd"/>
          </w:p>
        </w:tc>
        <w:tc>
          <w:tcPr>
            <w:tcW w:w="611" w:type="dxa"/>
            <w:vAlign w:val="center"/>
          </w:tcPr>
          <w:p w14:paraId="27F72950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լ/</w:t>
            </w:r>
            <w:proofErr w:type="spellStart"/>
            <w:r w:rsidRPr="00551721">
              <w:rPr>
                <w:szCs w:val="24"/>
              </w:rPr>
              <w:t>վրկ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կամ</w:t>
            </w:r>
            <w:proofErr w:type="spellEnd"/>
            <w:r w:rsidRPr="00551721">
              <w:rPr>
                <w:szCs w:val="24"/>
              </w:rPr>
              <w:t xml:space="preserve"> մ</w:t>
            </w:r>
            <w:r w:rsidRPr="00551721">
              <w:rPr>
                <w:szCs w:val="24"/>
                <w:vertAlign w:val="superscript"/>
              </w:rPr>
              <w:t>3</w:t>
            </w:r>
            <w:r w:rsidRPr="00551721">
              <w:rPr>
                <w:szCs w:val="24"/>
              </w:rPr>
              <w:t>/</w:t>
            </w:r>
            <w:proofErr w:type="spellStart"/>
            <w:r w:rsidRPr="00551721">
              <w:rPr>
                <w:szCs w:val="24"/>
              </w:rPr>
              <w:t>օր</w:t>
            </w:r>
            <w:proofErr w:type="spellEnd"/>
          </w:p>
        </w:tc>
        <w:tc>
          <w:tcPr>
            <w:tcW w:w="567" w:type="dxa"/>
            <w:vAlign w:val="center"/>
          </w:tcPr>
          <w:p w14:paraId="4FF8AB87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ծավալը</w:t>
            </w:r>
            <w:proofErr w:type="spellEnd"/>
          </w:p>
        </w:tc>
        <w:tc>
          <w:tcPr>
            <w:tcW w:w="590" w:type="dxa"/>
            <w:vAlign w:val="center"/>
          </w:tcPr>
          <w:p w14:paraId="11D94ADA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 xml:space="preserve">գ/լ </w:t>
            </w:r>
            <w:proofErr w:type="spellStart"/>
            <w:r w:rsidRPr="00551721">
              <w:rPr>
                <w:szCs w:val="24"/>
              </w:rPr>
              <w:t>կամ</w:t>
            </w:r>
            <w:proofErr w:type="spellEnd"/>
            <w:r w:rsidRPr="00551721">
              <w:rPr>
                <w:szCs w:val="24"/>
              </w:rPr>
              <w:t xml:space="preserve"> մ</w:t>
            </w:r>
            <w:r w:rsidRPr="00551721">
              <w:rPr>
                <w:szCs w:val="24"/>
                <w:vertAlign w:val="superscript"/>
              </w:rPr>
              <w:t>3</w:t>
            </w:r>
            <w:r w:rsidRPr="00551721">
              <w:rPr>
                <w:szCs w:val="24"/>
              </w:rPr>
              <w:t>/մ</w:t>
            </w:r>
            <w:r w:rsidRPr="00551721">
              <w:rPr>
                <w:szCs w:val="24"/>
                <w:vertAlign w:val="superscript"/>
              </w:rPr>
              <w:t>3</w:t>
            </w:r>
          </w:p>
        </w:tc>
        <w:tc>
          <w:tcPr>
            <w:tcW w:w="544" w:type="dxa"/>
            <w:vAlign w:val="center"/>
          </w:tcPr>
          <w:p w14:paraId="58193F19" w14:textId="77777777" w:rsidR="002B7FF0" w:rsidRPr="00551721" w:rsidRDefault="002B7FF0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ծավալը</w:t>
            </w:r>
            <w:proofErr w:type="spellEnd"/>
          </w:p>
        </w:tc>
        <w:tc>
          <w:tcPr>
            <w:tcW w:w="1256" w:type="dxa"/>
            <w:vAlign w:val="center"/>
          </w:tcPr>
          <w:p w14:paraId="5B967ADF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մ</w:t>
            </w:r>
            <w:r w:rsidRPr="00551721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6F4A038" w14:textId="77777777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մ</w:t>
            </w:r>
            <w:r w:rsidRPr="00551721">
              <w:rPr>
                <w:szCs w:val="24"/>
                <w:vertAlign w:val="superscript"/>
              </w:rPr>
              <w:t>3</w:t>
            </w:r>
          </w:p>
        </w:tc>
        <w:tc>
          <w:tcPr>
            <w:tcW w:w="1169" w:type="dxa"/>
            <w:vAlign w:val="center"/>
          </w:tcPr>
          <w:p w14:paraId="61B34AB3" w14:textId="3B104B94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մ</w:t>
            </w:r>
            <w:r w:rsidRPr="00551721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645A45F" w14:textId="28A05134" w:rsidR="002B7FF0" w:rsidRPr="00551721" w:rsidRDefault="002B7FF0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մ</w:t>
            </w:r>
            <w:r w:rsidRPr="00551721">
              <w:rPr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28BFA735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B7E55CC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14:paraId="18AE6022" w14:textId="77777777" w:rsidR="002B7FF0" w:rsidRPr="00551721" w:rsidRDefault="002B7FF0" w:rsidP="00551721">
            <w:pPr>
              <w:rPr>
                <w:szCs w:val="24"/>
              </w:rPr>
            </w:pPr>
          </w:p>
        </w:tc>
        <w:tc>
          <w:tcPr>
            <w:tcW w:w="934" w:type="dxa"/>
            <w:vMerge/>
            <w:vAlign w:val="center"/>
          </w:tcPr>
          <w:p w14:paraId="74AAB6D7" w14:textId="77777777" w:rsidR="002B7FF0" w:rsidRPr="00551721" w:rsidRDefault="002B7FF0" w:rsidP="00551721">
            <w:pPr>
              <w:rPr>
                <w:szCs w:val="24"/>
              </w:rPr>
            </w:pPr>
          </w:p>
        </w:tc>
      </w:tr>
      <w:tr w:rsidR="00E50171" w:rsidRPr="00551721" w14:paraId="1D7274AE" w14:textId="77777777" w:rsidTr="002B7FF0">
        <w:trPr>
          <w:trHeight w:val="454"/>
          <w:jc w:val="center"/>
        </w:trPr>
        <w:tc>
          <w:tcPr>
            <w:tcW w:w="562" w:type="dxa"/>
            <w:vAlign w:val="center"/>
          </w:tcPr>
          <w:p w14:paraId="1A4BC855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851246A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BEEF7EA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9A973B8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4</w:t>
            </w:r>
          </w:p>
        </w:tc>
        <w:tc>
          <w:tcPr>
            <w:tcW w:w="657" w:type="dxa"/>
            <w:vAlign w:val="center"/>
          </w:tcPr>
          <w:p w14:paraId="24C93E0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5</w:t>
            </w:r>
          </w:p>
        </w:tc>
        <w:tc>
          <w:tcPr>
            <w:tcW w:w="535" w:type="dxa"/>
            <w:vAlign w:val="center"/>
          </w:tcPr>
          <w:p w14:paraId="575D406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6</w:t>
            </w:r>
          </w:p>
        </w:tc>
        <w:tc>
          <w:tcPr>
            <w:tcW w:w="616" w:type="dxa"/>
            <w:vAlign w:val="center"/>
          </w:tcPr>
          <w:p w14:paraId="2F7C6930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7</w:t>
            </w:r>
          </w:p>
        </w:tc>
        <w:tc>
          <w:tcPr>
            <w:tcW w:w="542" w:type="dxa"/>
            <w:vAlign w:val="center"/>
          </w:tcPr>
          <w:p w14:paraId="52DC3200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8</w:t>
            </w:r>
          </w:p>
        </w:tc>
        <w:tc>
          <w:tcPr>
            <w:tcW w:w="611" w:type="dxa"/>
            <w:vAlign w:val="center"/>
          </w:tcPr>
          <w:p w14:paraId="6477027D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44A7631B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10</w:t>
            </w:r>
          </w:p>
        </w:tc>
        <w:tc>
          <w:tcPr>
            <w:tcW w:w="590" w:type="dxa"/>
            <w:vAlign w:val="center"/>
          </w:tcPr>
          <w:p w14:paraId="6491D9A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11</w:t>
            </w:r>
          </w:p>
        </w:tc>
        <w:tc>
          <w:tcPr>
            <w:tcW w:w="544" w:type="dxa"/>
            <w:vAlign w:val="center"/>
          </w:tcPr>
          <w:p w14:paraId="4A57A32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12</w:t>
            </w:r>
          </w:p>
        </w:tc>
        <w:tc>
          <w:tcPr>
            <w:tcW w:w="1256" w:type="dxa"/>
            <w:vAlign w:val="center"/>
          </w:tcPr>
          <w:p w14:paraId="1F1ACD9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624DB2BB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14</w:t>
            </w:r>
          </w:p>
        </w:tc>
        <w:tc>
          <w:tcPr>
            <w:tcW w:w="1169" w:type="dxa"/>
            <w:vAlign w:val="center"/>
          </w:tcPr>
          <w:p w14:paraId="59CE957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6548AE6D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30586E48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4B8B7C19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18</w:t>
            </w:r>
          </w:p>
        </w:tc>
        <w:tc>
          <w:tcPr>
            <w:tcW w:w="909" w:type="dxa"/>
            <w:vAlign w:val="center"/>
          </w:tcPr>
          <w:p w14:paraId="4124B0E9" w14:textId="77777777" w:rsidR="00E50171" w:rsidRPr="00551721" w:rsidRDefault="00E50171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  <w:lang w:val="hy-AM"/>
              </w:rPr>
              <w:t>19</w:t>
            </w:r>
          </w:p>
        </w:tc>
        <w:tc>
          <w:tcPr>
            <w:tcW w:w="934" w:type="dxa"/>
            <w:vAlign w:val="center"/>
          </w:tcPr>
          <w:p w14:paraId="37A3AEB7" w14:textId="77777777" w:rsidR="00E50171" w:rsidRPr="00551721" w:rsidRDefault="00E50171" w:rsidP="00551721">
            <w:pPr>
              <w:rPr>
                <w:szCs w:val="24"/>
                <w:lang w:val="hy-AM"/>
              </w:rPr>
            </w:pPr>
            <w:r w:rsidRPr="00551721">
              <w:rPr>
                <w:szCs w:val="24"/>
              </w:rPr>
              <w:t>2</w:t>
            </w:r>
            <w:r w:rsidRPr="00551721">
              <w:rPr>
                <w:szCs w:val="24"/>
                <w:lang w:val="hy-AM"/>
              </w:rPr>
              <w:t>0</w:t>
            </w:r>
          </w:p>
        </w:tc>
      </w:tr>
      <w:tr w:rsidR="00E50171" w:rsidRPr="00551721" w14:paraId="64BC809D" w14:textId="77777777" w:rsidTr="002B7FF0">
        <w:trPr>
          <w:trHeight w:val="454"/>
          <w:jc w:val="center"/>
        </w:trPr>
        <w:tc>
          <w:tcPr>
            <w:tcW w:w="562" w:type="dxa"/>
            <w:vAlign w:val="center"/>
          </w:tcPr>
          <w:p w14:paraId="4AF2F4A7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A0826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B7C485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FAFC0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2CA29C77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75593C7F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7B72C7F9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7D6E94C3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11" w:type="dxa"/>
            <w:vAlign w:val="center"/>
          </w:tcPr>
          <w:p w14:paraId="164E000B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645B9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2A19C50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9A7B6D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21D48A3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897D0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564F77A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76F94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452F39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3153CE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4C68E53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F2E77F2" w14:textId="77777777" w:rsidR="00E50171" w:rsidRPr="00551721" w:rsidRDefault="00E50171" w:rsidP="00551721">
            <w:pPr>
              <w:rPr>
                <w:szCs w:val="24"/>
              </w:rPr>
            </w:pPr>
          </w:p>
        </w:tc>
      </w:tr>
      <w:tr w:rsidR="00E50171" w:rsidRPr="00551721" w14:paraId="4A4A464C" w14:textId="77777777" w:rsidTr="002B7FF0">
        <w:trPr>
          <w:trHeight w:val="454"/>
          <w:jc w:val="center"/>
        </w:trPr>
        <w:tc>
          <w:tcPr>
            <w:tcW w:w="562" w:type="dxa"/>
            <w:vAlign w:val="center"/>
          </w:tcPr>
          <w:p w14:paraId="2E9EF10F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92A71D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21D52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FA4BC5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4039BD47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021F1840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7DF1FF5A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7DE1110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11" w:type="dxa"/>
            <w:vAlign w:val="center"/>
          </w:tcPr>
          <w:p w14:paraId="2D417CD6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5EF86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0A6C7F6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F5F7EA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D8AEBBE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2A37A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FC655CA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D5F164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9A35FD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15E847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467CBC9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A5AD92C" w14:textId="77777777" w:rsidR="00E50171" w:rsidRPr="00551721" w:rsidRDefault="00E50171" w:rsidP="00551721">
            <w:pPr>
              <w:rPr>
                <w:szCs w:val="24"/>
              </w:rPr>
            </w:pPr>
          </w:p>
        </w:tc>
      </w:tr>
      <w:tr w:rsidR="00E50171" w:rsidRPr="00551721" w14:paraId="7F13A334" w14:textId="77777777" w:rsidTr="002B7FF0">
        <w:trPr>
          <w:trHeight w:val="454"/>
          <w:jc w:val="center"/>
        </w:trPr>
        <w:tc>
          <w:tcPr>
            <w:tcW w:w="562" w:type="dxa"/>
            <w:vAlign w:val="center"/>
          </w:tcPr>
          <w:p w14:paraId="1E77BF3B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F00A4E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C8444C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F12275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6BC385F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46F66B8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7688195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5E41361C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611" w:type="dxa"/>
            <w:vAlign w:val="center"/>
          </w:tcPr>
          <w:p w14:paraId="06C5B4CE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B5F423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0463D07D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44202DC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374754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C4304F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27E28EE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F51153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A64EFC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30C50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5029EB0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08EBDCA" w14:textId="77777777" w:rsidR="00E50171" w:rsidRPr="00551721" w:rsidRDefault="00E50171" w:rsidP="00551721">
            <w:pPr>
              <w:rPr>
                <w:szCs w:val="24"/>
              </w:rPr>
            </w:pPr>
          </w:p>
        </w:tc>
      </w:tr>
    </w:tbl>
    <w:p w14:paraId="2F690445" w14:textId="77777777" w:rsidR="00E50171" w:rsidRPr="00551721" w:rsidRDefault="00E50171" w:rsidP="00551721">
      <w:pPr>
        <w:spacing w:line="240" w:lineRule="auto"/>
        <w:rPr>
          <w:szCs w:val="24"/>
        </w:rPr>
      </w:pPr>
    </w:p>
    <w:tbl>
      <w:tblPr>
        <w:tblStyle w:val="aa"/>
        <w:tblW w:w="155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3"/>
        <w:gridCol w:w="4535"/>
        <w:gridCol w:w="1134"/>
        <w:gridCol w:w="5669"/>
      </w:tblGrid>
      <w:tr w:rsidR="00E50171" w:rsidRPr="00551721" w14:paraId="541DC0A9" w14:textId="77777777" w:rsidTr="00346808">
        <w:trPr>
          <w:trHeight w:val="340"/>
          <w:jc w:val="center"/>
        </w:trPr>
        <w:tc>
          <w:tcPr>
            <w:tcW w:w="3969" w:type="dxa"/>
            <w:vAlign w:val="center"/>
          </w:tcPr>
          <w:p w14:paraId="6AD58C2D" w14:textId="77777777" w:rsidR="00E50171" w:rsidRPr="00551721" w:rsidRDefault="00E50171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Կատարող</w:t>
            </w:r>
            <w:proofErr w:type="spellEnd"/>
            <w:r w:rsidRPr="00551721">
              <w:rPr>
                <w:szCs w:val="24"/>
              </w:rPr>
              <w:t xml:space="preserve"> _________________________</w:t>
            </w:r>
          </w:p>
        </w:tc>
        <w:tc>
          <w:tcPr>
            <w:tcW w:w="283" w:type="dxa"/>
            <w:vAlign w:val="center"/>
          </w:tcPr>
          <w:p w14:paraId="1D6F94A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CA5CF1C" w14:textId="77777777" w:rsidR="00E50171" w:rsidRPr="00551721" w:rsidRDefault="00E50171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Ղեկավար</w:t>
            </w:r>
            <w:proofErr w:type="spellEnd"/>
            <w:r w:rsidRPr="00551721">
              <w:rPr>
                <w:szCs w:val="24"/>
              </w:rPr>
              <w:t xml:space="preserve"> ________________________________________</w:t>
            </w:r>
          </w:p>
        </w:tc>
        <w:tc>
          <w:tcPr>
            <w:tcW w:w="1134" w:type="dxa"/>
            <w:vAlign w:val="center"/>
          </w:tcPr>
          <w:p w14:paraId="6007513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13C3A857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«</w:t>
            </w:r>
            <w:proofErr w:type="spellStart"/>
            <w:r w:rsidRPr="00551721">
              <w:rPr>
                <w:szCs w:val="24"/>
              </w:rPr>
              <w:t>Հանրապետական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երկրաբանական</w:t>
            </w:r>
            <w:proofErr w:type="spellEnd"/>
            <w:r w:rsidRPr="00551721">
              <w:rPr>
                <w:szCs w:val="24"/>
              </w:rPr>
              <w:t xml:space="preserve"> </w:t>
            </w:r>
            <w:proofErr w:type="spellStart"/>
            <w:r w:rsidRPr="00551721">
              <w:rPr>
                <w:szCs w:val="24"/>
              </w:rPr>
              <w:t>ֆոնդ</w:t>
            </w:r>
            <w:proofErr w:type="spellEnd"/>
            <w:r w:rsidRPr="00551721">
              <w:rPr>
                <w:szCs w:val="24"/>
              </w:rPr>
              <w:t>» ՊՈԱԿ</w:t>
            </w:r>
          </w:p>
        </w:tc>
      </w:tr>
      <w:tr w:rsidR="00E50171" w:rsidRPr="00551721" w14:paraId="54FD0E2F" w14:textId="77777777" w:rsidTr="00346808">
        <w:trPr>
          <w:trHeight w:val="340"/>
          <w:jc w:val="center"/>
        </w:trPr>
        <w:tc>
          <w:tcPr>
            <w:tcW w:w="3969" w:type="dxa"/>
            <w:vAlign w:val="center"/>
          </w:tcPr>
          <w:p w14:paraId="1474EFEF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52563D0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6673010C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Pr="00551721">
              <w:rPr>
                <w:szCs w:val="24"/>
                <w:vertAlign w:val="superscript"/>
              </w:rPr>
              <w:t>անուն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ազգանուն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4FC0512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14:paraId="335B69F8" w14:textId="77777777" w:rsidR="00E50171" w:rsidRPr="00551721" w:rsidRDefault="00E50171" w:rsidP="00551721">
            <w:pPr>
              <w:rPr>
                <w:szCs w:val="24"/>
                <w:vertAlign w:val="superscript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Pr="00551721">
              <w:rPr>
                <w:szCs w:val="24"/>
                <w:vertAlign w:val="superscript"/>
              </w:rPr>
              <w:t>ընդունող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կազմակերպությունը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</w:tr>
      <w:tr w:rsidR="00E50171" w:rsidRPr="00551721" w14:paraId="3E094072" w14:textId="77777777" w:rsidTr="00346808">
        <w:trPr>
          <w:trHeight w:val="340"/>
          <w:jc w:val="center"/>
        </w:trPr>
        <w:tc>
          <w:tcPr>
            <w:tcW w:w="3969" w:type="dxa"/>
            <w:vAlign w:val="center"/>
          </w:tcPr>
          <w:p w14:paraId="0B15F8AB" w14:textId="77777777" w:rsidR="00E50171" w:rsidRPr="00551721" w:rsidRDefault="00E50171" w:rsidP="00551721">
            <w:pPr>
              <w:rPr>
                <w:szCs w:val="24"/>
              </w:rPr>
            </w:pPr>
            <w:proofErr w:type="spellStart"/>
            <w:r w:rsidRPr="00551721">
              <w:rPr>
                <w:szCs w:val="24"/>
              </w:rPr>
              <w:t>Հեռախոս</w:t>
            </w:r>
            <w:proofErr w:type="spellEnd"/>
            <w:r w:rsidRPr="00551721">
              <w:rPr>
                <w:szCs w:val="24"/>
              </w:rPr>
              <w:t xml:space="preserve"> _________________________</w:t>
            </w:r>
          </w:p>
        </w:tc>
        <w:tc>
          <w:tcPr>
            <w:tcW w:w="283" w:type="dxa"/>
            <w:vAlign w:val="center"/>
          </w:tcPr>
          <w:p w14:paraId="64F1788F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1EAAE7E2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__________________________________________________</w:t>
            </w:r>
          </w:p>
        </w:tc>
        <w:tc>
          <w:tcPr>
            <w:tcW w:w="1134" w:type="dxa"/>
            <w:vAlign w:val="center"/>
          </w:tcPr>
          <w:p w14:paraId="1D8E8C17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0A110AC" w14:textId="77777777" w:rsidR="00E50171" w:rsidRPr="00551721" w:rsidRDefault="00E50171" w:rsidP="00551721">
            <w:pPr>
              <w:rPr>
                <w:szCs w:val="24"/>
              </w:rPr>
            </w:pPr>
          </w:p>
        </w:tc>
      </w:tr>
      <w:tr w:rsidR="00E50171" w:rsidRPr="00551721" w14:paraId="2276851D" w14:textId="77777777" w:rsidTr="00346808">
        <w:trPr>
          <w:trHeight w:val="340"/>
          <w:jc w:val="center"/>
        </w:trPr>
        <w:tc>
          <w:tcPr>
            <w:tcW w:w="3969" w:type="dxa"/>
            <w:vAlign w:val="center"/>
          </w:tcPr>
          <w:p w14:paraId="03FA2478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E55C060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2AC1DFDE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Pr="00551721">
              <w:rPr>
                <w:szCs w:val="24"/>
                <w:vertAlign w:val="superscript"/>
              </w:rPr>
              <w:t>ղեկավարի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պաշտոնը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ստորագրությունը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AB61BF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14:paraId="675AD3A6" w14:textId="77777777" w:rsidR="00E50171" w:rsidRPr="00551721" w:rsidRDefault="00E50171" w:rsidP="00551721">
            <w:pPr>
              <w:rPr>
                <w:szCs w:val="24"/>
                <w:vertAlign w:val="superscript"/>
              </w:rPr>
            </w:pPr>
            <w:r w:rsidRPr="00551721">
              <w:rPr>
                <w:szCs w:val="24"/>
                <w:vertAlign w:val="superscript"/>
              </w:rPr>
              <w:t>(</w:t>
            </w:r>
            <w:proofErr w:type="spellStart"/>
            <w:r w:rsidRPr="00551721">
              <w:rPr>
                <w:szCs w:val="24"/>
                <w:vertAlign w:val="superscript"/>
              </w:rPr>
              <w:t>ղեկավարի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 </w:t>
            </w:r>
            <w:proofErr w:type="spellStart"/>
            <w:r w:rsidRPr="00551721">
              <w:rPr>
                <w:szCs w:val="24"/>
                <w:vertAlign w:val="superscript"/>
              </w:rPr>
              <w:t>պաշտոնը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ստորագրություն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անունը</w:t>
            </w:r>
            <w:proofErr w:type="spellEnd"/>
            <w:r w:rsidRPr="00551721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551721">
              <w:rPr>
                <w:szCs w:val="24"/>
                <w:vertAlign w:val="superscript"/>
              </w:rPr>
              <w:t>ազգանունը</w:t>
            </w:r>
            <w:proofErr w:type="spellEnd"/>
            <w:r w:rsidRPr="00551721">
              <w:rPr>
                <w:szCs w:val="24"/>
                <w:vertAlign w:val="superscript"/>
              </w:rPr>
              <w:t>)</w:t>
            </w:r>
          </w:p>
        </w:tc>
      </w:tr>
      <w:tr w:rsidR="00E50171" w:rsidRPr="00551721" w14:paraId="7374BEDE" w14:textId="77777777" w:rsidTr="00346808">
        <w:trPr>
          <w:trHeight w:val="340"/>
          <w:jc w:val="center"/>
        </w:trPr>
        <w:tc>
          <w:tcPr>
            <w:tcW w:w="3969" w:type="dxa"/>
            <w:vAlign w:val="center"/>
          </w:tcPr>
          <w:p w14:paraId="37DD5C0A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« _____ » _______________ 20     թ.</w:t>
            </w:r>
          </w:p>
        </w:tc>
        <w:tc>
          <w:tcPr>
            <w:tcW w:w="283" w:type="dxa"/>
            <w:vAlign w:val="center"/>
          </w:tcPr>
          <w:p w14:paraId="4220AF71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7AF76AA6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Կ.Տ.</w:t>
            </w:r>
          </w:p>
        </w:tc>
        <w:tc>
          <w:tcPr>
            <w:tcW w:w="1134" w:type="dxa"/>
            <w:vAlign w:val="center"/>
          </w:tcPr>
          <w:p w14:paraId="00C35207" w14:textId="77777777" w:rsidR="00E50171" w:rsidRPr="00551721" w:rsidRDefault="00E50171" w:rsidP="00551721">
            <w:pPr>
              <w:rPr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602E836C" w14:textId="77777777" w:rsidR="00E50171" w:rsidRPr="00551721" w:rsidRDefault="00E50171" w:rsidP="00551721">
            <w:pPr>
              <w:rPr>
                <w:szCs w:val="24"/>
              </w:rPr>
            </w:pPr>
            <w:r w:rsidRPr="00551721">
              <w:rPr>
                <w:szCs w:val="24"/>
              </w:rPr>
              <w:t>Կ.Տ.                              « _____ » ____________________ 20     թ.</w:t>
            </w:r>
          </w:p>
        </w:tc>
      </w:tr>
    </w:tbl>
    <w:p w14:paraId="60CB40E2" w14:textId="77777777" w:rsidR="00E50171" w:rsidRPr="00551721" w:rsidRDefault="00E50171" w:rsidP="00551721">
      <w:pPr>
        <w:spacing w:line="228" w:lineRule="auto"/>
        <w:ind w:right="-1"/>
        <w:rPr>
          <w:szCs w:val="24"/>
        </w:rPr>
      </w:pPr>
    </w:p>
    <w:p w14:paraId="70851037" w14:textId="77777777" w:rsidR="00E50171" w:rsidRPr="00551721" w:rsidRDefault="00E50171" w:rsidP="00551721">
      <w:pPr>
        <w:spacing w:line="240" w:lineRule="auto"/>
        <w:rPr>
          <w:szCs w:val="24"/>
        </w:rPr>
      </w:pPr>
    </w:p>
    <w:p w14:paraId="65BB7061" w14:textId="77777777" w:rsidR="00551721" w:rsidRDefault="00551721" w:rsidP="00551721">
      <w:pPr>
        <w:rPr>
          <w:b/>
          <w:szCs w:val="24"/>
        </w:rPr>
      </w:pPr>
    </w:p>
    <w:p w14:paraId="1C352AD3" w14:textId="4D8440EC" w:rsidR="00E50171" w:rsidRPr="00551721" w:rsidRDefault="00E50171" w:rsidP="00551721">
      <w:pPr>
        <w:jc w:val="center"/>
        <w:rPr>
          <w:b/>
          <w:szCs w:val="24"/>
        </w:rPr>
      </w:pPr>
      <w:r w:rsidRPr="00551721">
        <w:rPr>
          <w:b/>
          <w:szCs w:val="24"/>
        </w:rPr>
        <w:t>ԸՆԴԵՐՔՕԳՏԱԳՈՐԾՈՂԻ ԿՈՂՄԻՑ ՆԵՐԿԱՅԱՑՎՈՂ ՁԵՎ N 2-ՍՋՊ ՏԱՐԵԿԱՆ ՀԱՇՎԵՏՎՈՒԹՅԱՆ ԼՐԱՑՄԱՆ ՈՒՂԵՑՈՒՅՑ</w:t>
      </w:r>
    </w:p>
    <w:p w14:paraId="3EB89CBF" w14:textId="77777777" w:rsidR="00E50171" w:rsidRPr="00551721" w:rsidRDefault="00E50171" w:rsidP="00551721">
      <w:pPr>
        <w:rPr>
          <w:szCs w:val="24"/>
        </w:rPr>
      </w:pPr>
    </w:p>
    <w:p w14:paraId="4B6218CA" w14:textId="77777777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տիտղոսաթերթը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հետևյալ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կերպ</w:t>
      </w:r>
      <w:proofErr w:type="spellEnd"/>
      <w:r w:rsidRPr="00551721">
        <w:rPr>
          <w:rFonts w:ascii="GHEA Grapalat" w:hAnsi="GHEA Grapalat"/>
          <w:sz w:val="24"/>
          <w:szCs w:val="24"/>
        </w:rPr>
        <w:t>՝</w:t>
      </w:r>
    </w:p>
    <w:p w14:paraId="0D5DC937" w14:textId="77777777" w:rsidR="00E50171" w:rsidRPr="00551721" w:rsidRDefault="00E50171" w:rsidP="00551721">
      <w:pPr>
        <w:pStyle w:val="ab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>«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տարվա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տարեթիվը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61FCEF90" w14:textId="77777777" w:rsidR="00E50171" w:rsidRPr="00551721" w:rsidRDefault="00E50171" w:rsidP="00551721">
      <w:pPr>
        <w:pStyle w:val="ab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Ներկայացնում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է», «ՀՎՀՀ» և 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Գտնվելու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տողերում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ընդերքօգտագործողի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ռեգիստրում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գրանցման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գրանցման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ամսաթիվը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հարկ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վճարողի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հաշվառման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(ՀՎՀՀ)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գտնվելու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տեղեկությունները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լրացվում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551721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անձանց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ռեգիստրի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պետական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միասնական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գրանցամատյանից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քաղվածքից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3F7F4413" w14:textId="1C107752" w:rsidR="00E50171" w:rsidRPr="00551721" w:rsidRDefault="00E50171" w:rsidP="00551721">
      <w:pPr>
        <w:pStyle w:val="ab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Գործունեության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իրականացման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փաստացի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վայրը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համայնքները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որոնց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տարածքում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իրականցվում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341045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օգտակար</w:t>
      </w:r>
      <w:proofErr w:type="spellEnd"/>
      <w:r w:rsidR="00341045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41045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հանածոյի</w:t>
      </w:r>
      <w:proofErr w:type="spellEnd"/>
      <w:r w:rsidR="00341045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արդյունահանման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վերամշակման</w:t>
      </w:r>
      <w:proofErr w:type="spellEnd"/>
      <w:r w:rsidR="00D41E01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/</w:t>
      </w:r>
      <w:proofErr w:type="spellStart"/>
      <w:r w:rsidR="00D41E01"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մշակման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106361CD" w14:textId="77777777" w:rsidR="00E50171" w:rsidRPr="00551721" w:rsidRDefault="00E50171" w:rsidP="00551721">
      <w:pPr>
        <w:pStyle w:val="ab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Էլեկտրոնային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փոստի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հասցեն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հեռախոսահամարը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ծանուցման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ընդերքօգտագործողի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գործող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էլեկտրոնային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փոստի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հասցեն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հեռախոսահամարը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4FABA13B" w14:textId="77777777" w:rsidR="00E50171" w:rsidRPr="00551721" w:rsidRDefault="00E50171" w:rsidP="00551721">
      <w:pPr>
        <w:pStyle w:val="ab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հաշվետվության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թղթային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(«1»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«2»):</w:t>
      </w:r>
    </w:p>
    <w:p w14:paraId="06553146" w14:textId="77777777" w:rsidR="00E50171" w:rsidRPr="00551721" w:rsidRDefault="00E50171" w:rsidP="00551721">
      <w:pPr>
        <w:pStyle w:val="ab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տողում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նշվում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ընդերքօգտագործող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կազմակերպության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անունը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ազգանունը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որին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հաջորդում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ղեկավարի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ստորագրությունը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կնիքը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հաշվետվությունը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ներկայացնելու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օրը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թվերով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ամիսը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տառերով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), 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տարին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թվերով</w:t>
      </w:r>
      <w:proofErr w:type="spellEnd"/>
      <w:r w:rsidRPr="00551721">
        <w:rPr>
          <w:rFonts w:ascii="GHEA Grapalat" w:eastAsia="Times New Roman" w:hAnsi="GHEA Grapalat" w:cs="Times New Roman"/>
          <w:sz w:val="24"/>
          <w:szCs w:val="24"/>
          <w:lang w:eastAsia="ru-RU"/>
        </w:rPr>
        <w:t>):</w:t>
      </w:r>
    </w:p>
    <w:p w14:paraId="0D4FFFEF" w14:textId="77777777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հետևյալ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կերպ</w:t>
      </w:r>
      <w:proofErr w:type="spellEnd"/>
      <w:r w:rsidRPr="00551721">
        <w:rPr>
          <w:rFonts w:ascii="GHEA Grapalat" w:hAnsi="GHEA Grapalat"/>
          <w:sz w:val="24"/>
          <w:szCs w:val="24"/>
        </w:rPr>
        <w:t>՝</w:t>
      </w:r>
    </w:p>
    <w:p w14:paraId="511A1B76" w14:textId="5B7FF822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Վերևի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ձախ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առաջին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անվանումը</w:t>
      </w:r>
      <w:proofErr w:type="spellEnd"/>
      <w:r w:rsidR="00A33AAA"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33AAA"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A33AA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AAA" w:rsidRPr="00551721">
        <w:rPr>
          <w:rFonts w:ascii="GHEA Grapalat" w:hAnsi="GHEA Grapalat"/>
          <w:sz w:val="24"/>
          <w:szCs w:val="24"/>
        </w:rPr>
        <w:t>իրավունքի</w:t>
      </w:r>
      <w:proofErr w:type="spellEnd"/>
      <w:r w:rsidR="00A33AAA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AAA" w:rsidRPr="00551721">
        <w:rPr>
          <w:rFonts w:ascii="GHEA Grapalat" w:hAnsi="GHEA Grapalat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տարին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719C5B13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Վերևի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ձախ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երկրորդ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</w:t>
      </w:r>
      <w:proofErr w:type="spellEnd"/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)ը և </w:t>
      </w:r>
      <w:proofErr w:type="spellStart"/>
      <w:r w:rsidRPr="00551721">
        <w:rPr>
          <w:rFonts w:ascii="GHEA Grapalat" w:hAnsi="GHEA Grapalat"/>
          <w:sz w:val="24"/>
          <w:szCs w:val="24"/>
        </w:rPr>
        <w:t>տեսակը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51C1A824" w14:textId="0123A46C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Վերևի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ձախ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7464C" w:rsidRPr="00551721">
        <w:rPr>
          <w:rFonts w:ascii="GHEA Grapalat" w:hAnsi="GHEA Grapalat"/>
          <w:sz w:val="24"/>
          <w:szCs w:val="24"/>
        </w:rPr>
        <w:t>երրրորդ</w:t>
      </w:r>
      <w:proofErr w:type="spellEnd"/>
      <w:r w:rsidR="0007464C"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տուղում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նպատակ</w:t>
      </w:r>
      <w:proofErr w:type="spellEnd"/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)ը՝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արդյունաբերական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շշալցում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ածխաթթու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գազի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կորզում</w:t>
      </w:r>
      <w:r w:rsidRPr="00551721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/>
          <w:sz w:val="24"/>
          <w:szCs w:val="24"/>
        </w:rPr>
        <w:t>բուժական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ռեկրեացիոն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Pr="00551721">
        <w:rPr>
          <w:rFonts w:ascii="GHEA Grapalat" w:hAnsi="GHEA Grapalat"/>
          <w:sz w:val="24"/>
          <w:szCs w:val="24"/>
        </w:rPr>
        <w:t>այլն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0D5C5322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</w:t>
      </w:r>
      <w:proofErr w:type="spellEnd"/>
      <w:r w:rsidRPr="00551721">
        <w:rPr>
          <w:rFonts w:ascii="GHEA Grapalat" w:hAnsi="GHEA Grapalat"/>
          <w:sz w:val="24"/>
          <w:szCs w:val="24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եր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)ի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տ</w:t>
      </w:r>
      <w:r w:rsidRPr="00551721">
        <w:rPr>
          <w:rFonts w:ascii="GHEA Grapalat" w:hAnsi="GHEA Grapalat"/>
          <w:sz w:val="24"/>
          <w:szCs w:val="24"/>
          <w:lang w:val="hy-AM"/>
        </w:rPr>
        <w:t>եղամաս</w:t>
      </w:r>
      <w:r w:rsidRPr="00551721">
        <w:rPr>
          <w:rFonts w:ascii="GHEA Grapalat" w:hAnsi="GHEA Grapalat"/>
          <w:sz w:val="24"/>
          <w:szCs w:val="24"/>
        </w:rPr>
        <w:t>(</w:t>
      </w:r>
      <w:r w:rsidRPr="00551721">
        <w:rPr>
          <w:rFonts w:ascii="GHEA Grapalat" w:hAnsi="GHEA Grapalat"/>
          <w:sz w:val="24"/>
          <w:szCs w:val="24"/>
          <w:lang w:val="hy-AM"/>
        </w:rPr>
        <w:t>եր</w:t>
      </w:r>
      <w:r w:rsidRPr="00551721">
        <w:rPr>
          <w:rFonts w:ascii="GHEA Grapalat" w:hAnsi="GHEA Grapalat"/>
          <w:sz w:val="24"/>
          <w:szCs w:val="24"/>
        </w:rPr>
        <w:t>)</w:t>
      </w:r>
      <w:r w:rsidRPr="00551721">
        <w:rPr>
          <w:rFonts w:ascii="GHEA Grapalat" w:hAnsi="GHEA Grapalat"/>
          <w:sz w:val="24"/>
          <w:szCs w:val="24"/>
          <w:lang w:val="hy-AM"/>
        </w:rPr>
        <w:t>ի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հերթական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29EE01F7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գտնվելու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վայրը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մարզը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համայնքը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բնակավայրը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551721">
        <w:rPr>
          <w:rFonts w:ascii="GHEA Grapalat" w:hAnsi="GHEA Grapalat"/>
          <w:sz w:val="24"/>
          <w:szCs w:val="24"/>
        </w:rPr>
        <w:t>տեղադիրքը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մոտակա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բնակավայրերից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երկաթգծի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կայարանից</w:t>
      </w:r>
      <w:proofErr w:type="spellEnd"/>
      <w:r w:rsidRPr="00551721">
        <w:rPr>
          <w:rFonts w:ascii="GHEA Grapalat" w:hAnsi="GHEA Grapalat"/>
          <w:sz w:val="24"/>
          <w:szCs w:val="24"/>
        </w:rPr>
        <w:t>):</w:t>
      </w:r>
    </w:p>
    <w:p w14:paraId="2ACE2691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pt-BR"/>
        </w:rPr>
        <w:t>3-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տրամադրված հորատանցքի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աղբյուրի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համարը</w:t>
      </w:r>
      <w:r w:rsidRPr="00551721">
        <w:rPr>
          <w:rFonts w:ascii="GHEA Grapalat" w:hAnsi="GHEA Grapalat"/>
          <w:sz w:val="24"/>
          <w:szCs w:val="24"/>
        </w:rPr>
        <w:t>,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տե</w:t>
      </w:r>
      <w:r w:rsidRPr="00551721">
        <w:rPr>
          <w:rFonts w:ascii="GHEA Grapalat" w:hAnsi="GHEA Grapalat"/>
          <w:sz w:val="24"/>
          <w:szCs w:val="24"/>
          <w:lang w:val="hy-AM"/>
        </w:rPr>
        <w:softHyphen/>
        <w:t>ղա</w:t>
      </w:r>
      <w:r w:rsidRPr="00551721">
        <w:rPr>
          <w:rFonts w:ascii="GHEA Grapalat" w:hAnsi="GHEA Grapalat"/>
          <w:sz w:val="24"/>
          <w:szCs w:val="24"/>
          <w:lang w:val="hy-AM"/>
        </w:rPr>
        <w:softHyphen/>
        <w:t>դիրքը</w:t>
      </w:r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կոորդինատները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ARM WGS-84 </w:t>
      </w:r>
      <w:proofErr w:type="spellStart"/>
      <w:r w:rsidRPr="00551721">
        <w:rPr>
          <w:rFonts w:ascii="GHEA Grapalat" w:hAnsi="GHEA Grapalat"/>
          <w:sz w:val="24"/>
          <w:szCs w:val="24"/>
        </w:rPr>
        <w:t>կոորդինատային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համակագով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41AA473E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pt-BR"/>
        </w:rPr>
        <w:t>4-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նշվում է հանքավայրի (տեղամասի) հորատանցքի (աղբյուրի) պաշարների կարգերն ըստ գործող դասակարգման: Ըստ կարգերի պաշարների հաշվառումը </w:t>
      </w:r>
      <w:r w:rsidRPr="00551721">
        <w:rPr>
          <w:rFonts w:ascii="GHEA Grapalat" w:hAnsi="GHEA Grapalat"/>
          <w:sz w:val="24"/>
          <w:szCs w:val="24"/>
          <w:lang w:val="pt-BR"/>
        </w:rPr>
        <w:lastRenderedPageBreak/>
        <w:t>և գումարումը կատարվում է հետևյալ կերպ՝ A, B, A+B, C</w:t>
      </w:r>
      <w:r w:rsidRPr="00551721">
        <w:rPr>
          <w:rFonts w:ascii="GHEA Grapalat" w:hAnsi="GHEA Grapalat"/>
          <w:sz w:val="24"/>
          <w:szCs w:val="24"/>
          <w:vertAlign w:val="subscript"/>
          <w:lang w:val="pt-BR"/>
        </w:rPr>
        <w:t>1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և C</w:t>
      </w:r>
      <w:r w:rsidRPr="00551721">
        <w:rPr>
          <w:rFonts w:ascii="GHEA Grapalat" w:hAnsi="GHEA Grapalat"/>
          <w:sz w:val="24"/>
          <w:szCs w:val="24"/>
          <w:vertAlign w:val="subscript"/>
          <w:lang w:val="pt-BR"/>
        </w:rPr>
        <w:t>2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(C</w:t>
      </w:r>
      <w:r w:rsidRPr="00551721">
        <w:rPr>
          <w:rFonts w:ascii="GHEA Grapalat" w:hAnsi="GHEA Grapalat"/>
          <w:sz w:val="24"/>
          <w:szCs w:val="24"/>
          <w:vertAlign w:val="subscript"/>
          <w:lang w:val="pt-BR"/>
        </w:rPr>
        <w:t>1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և C</w:t>
      </w:r>
      <w:r w:rsidRPr="00551721">
        <w:rPr>
          <w:rFonts w:ascii="GHEA Grapalat" w:hAnsi="GHEA Grapalat"/>
          <w:sz w:val="24"/>
          <w:szCs w:val="24"/>
          <w:vertAlign w:val="subscript"/>
          <w:lang w:val="pt-BR"/>
        </w:rPr>
        <w:t>2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(առկայության դեպքում) կարգի պաշարները գրվում են առանձին տողով և մյուս կարգերի պաշարների հետ չեն գումարվում):</w:t>
      </w:r>
    </w:p>
    <w:p w14:paraId="3C7BE2B3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hy-AM"/>
        </w:rPr>
        <w:t>6</w:t>
      </w:r>
      <w:r w:rsidRPr="00551721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551721">
        <w:rPr>
          <w:rFonts w:ascii="GHEA Grapalat" w:hAnsi="GHEA Grapalat"/>
          <w:sz w:val="24"/>
          <w:szCs w:val="24"/>
          <w:lang w:val="pt-BR"/>
        </w:rPr>
        <w:t>8</w:t>
      </w:r>
      <w:r w:rsidRPr="00551721">
        <w:rPr>
          <w:rFonts w:ascii="GHEA Grapalat" w:hAnsi="GHEA Grapalat"/>
          <w:sz w:val="24"/>
          <w:szCs w:val="24"/>
          <w:lang w:val="hy-AM"/>
        </w:rPr>
        <w:t>-րդ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>ներում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) հորատանցքի կամ աղբյուրի </w:t>
      </w:r>
      <w:proofErr w:type="spellStart"/>
      <w:r w:rsidRPr="00551721">
        <w:rPr>
          <w:rFonts w:ascii="GHEA Grapalat" w:hAnsi="GHEA Grapalat"/>
          <w:sz w:val="24"/>
          <w:szCs w:val="24"/>
        </w:rPr>
        <w:t>ստորերկրյա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ջրի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և ազատ ածխաթթու գազի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հաստատված պաշար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 xml:space="preserve">ի </w:t>
      </w:r>
      <w:proofErr w:type="spellStart"/>
      <w:r w:rsidRPr="00551721">
        <w:rPr>
          <w:rFonts w:ascii="GHEA Grapalat" w:hAnsi="GHEA Grapalat"/>
          <w:sz w:val="24"/>
          <w:szCs w:val="24"/>
        </w:rPr>
        <w:t>քանակներն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ըստ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ինչպես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նաև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pt-BR"/>
        </w:rPr>
        <w:t>5-րդ և 7-րդ սյունակներում լրացված (ընտրված) չափման միավորների (ընտրությունը կատարվում է համաձայն պաշարների հաստատման ընթացքում ընդունված չափման միավորների):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Լ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իազոր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մարմնի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հաստատման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վերահաստատման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ամսաթվի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551721">
        <w:rPr>
          <w:rFonts w:ascii="GHEA Grapalat" w:hAnsi="GHEA Grapalat" w:cs="Arial"/>
          <w:sz w:val="24"/>
          <w:szCs w:val="24"/>
          <w:lang w:val="hy-AM"/>
        </w:rPr>
        <w:t xml:space="preserve">հաստատման փաստաթղթի </w:t>
      </w:r>
      <w:r w:rsidRPr="00551721">
        <w:rPr>
          <w:rFonts w:ascii="GHEA Grapalat" w:hAnsi="GHEA Grapalat" w:cs="Arial"/>
          <w:sz w:val="24"/>
          <w:szCs w:val="24"/>
          <w:lang w:val="pt-BR"/>
        </w:rPr>
        <w:t>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հրաման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արձանագրություն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եզրակացություն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,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հաստատված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օրվա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դրության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ըստ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բարդության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  <w:lang w:val="hy-AM"/>
        </w:rPr>
        <w:t>աստիճան</w:t>
      </w:r>
      <w:r w:rsidRPr="00551721">
        <w:rPr>
          <w:rFonts w:ascii="GHEA Grapalat" w:hAnsi="GHEA Grapalat" w:cs="Arial"/>
          <w:sz w:val="24"/>
          <w:szCs w:val="24"/>
        </w:rPr>
        <w:t xml:space="preserve">ի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խմբի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տեղեկությունները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բացատրագրում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: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Երբ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միևնույն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հաստատման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առկա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լիազոր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մարմնի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քանի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հրամաններ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որոշումներ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արձանագրություններ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եզրակացություններ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ապա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գրել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բոլորը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սակայն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կրկնություններից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խուսափելու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հիմք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ընդունել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վերջին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հաստատված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փաստաթուղթը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՝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ըստ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ամսաթվի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հրաման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արձանագրություն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եզրակացություն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):</w:t>
      </w:r>
    </w:p>
    <w:p w14:paraId="77B4CA4F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pt-BR"/>
        </w:rPr>
        <w:t>9-րդ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1721">
        <w:rPr>
          <w:rFonts w:ascii="GHEA Grapalat" w:hAnsi="GHEA Grapalat"/>
          <w:sz w:val="24"/>
          <w:szCs w:val="24"/>
          <w:lang w:val="pt-BR"/>
        </w:rPr>
        <w:t>10-րդ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1721">
        <w:rPr>
          <w:rFonts w:ascii="GHEA Grapalat" w:hAnsi="GHEA Grapalat"/>
          <w:sz w:val="24"/>
          <w:szCs w:val="24"/>
          <w:lang w:val="pt-BR"/>
        </w:rPr>
        <w:t>11-րդ և 12-րդ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>ներում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) հորատանցքի կամ աղբյուրի ստորերկրյա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ջրի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և (կամ) ածխաթթու գազի կորզման ընդերքօգտագործման իրավունքով տ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րամադրված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պաշար</w:t>
      </w:r>
      <w:proofErr w:type="spellStart"/>
      <w:r w:rsidRPr="00551721">
        <w:rPr>
          <w:rFonts w:ascii="GHEA Grapalat" w:hAnsi="GHEA Grapalat"/>
          <w:sz w:val="24"/>
          <w:szCs w:val="24"/>
          <w:lang w:val="ru-RU"/>
        </w:rPr>
        <w:t>ներ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 xml:space="preserve">ի </w:t>
      </w:r>
      <w:proofErr w:type="spellStart"/>
      <w:r w:rsidRPr="00551721">
        <w:rPr>
          <w:rFonts w:ascii="GHEA Grapalat" w:hAnsi="GHEA Grapalat"/>
          <w:sz w:val="24"/>
          <w:szCs w:val="24"/>
        </w:rPr>
        <w:t>քանակներն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ըստ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չափման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միավորների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6DC23E5E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13-րդ և 14-րդ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սյունակներում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պաշարների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ստորերկրյա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ջուր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ածխաթթու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գազ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տարեկան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ծավալներն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ըստ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չափման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միավորը</w:t>
      </w:r>
      <w:proofErr w:type="spellEnd"/>
      <w:r w:rsidRPr="00551721">
        <w:rPr>
          <w:rFonts w:ascii="GHEA Grapalat" w:hAnsi="GHEA Grapalat"/>
          <w:sz w:val="24"/>
          <w:szCs w:val="24"/>
        </w:rPr>
        <w:t>՝ մ</w:t>
      </w:r>
      <w:r w:rsidRPr="00551721">
        <w:rPr>
          <w:rFonts w:ascii="GHEA Grapalat" w:hAnsi="GHEA Grapalat"/>
          <w:sz w:val="24"/>
          <w:szCs w:val="24"/>
          <w:vertAlign w:val="superscript"/>
        </w:rPr>
        <w:t>3</w:t>
      </w:r>
      <w:r w:rsidRPr="00551721">
        <w:rPr>
          <w:rFonts w:ascii="GHEA Grapalat" w:hAnsi="GHEA Grapalat"/>
          <w:sz w:val="24"/>
          <w:szCs w:val="24"/>
        </w:rPr>
        <w:t>):</w:t>
      </w:r>
    </w:p>
    <w:p w14:paraId="4FDF9E26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pt-BR"/>
        </w:rPr>
        <w:t>15-րդ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551721">
        <w:rPr>
          <w:rFonts w:ascii="GHEA Grapalat" w:hAnsi="GHEA Grapalat"/>
          <w:sz w:val="24"/>
          <w:szCs w:val="24"/>
          <w:lang w:val="pt-BR"/>
        </w:rPr>
        <w:t>16-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>ներ</w:t>
      </w:r>
      <w:proofErr w:type="spellStart"/>
      <w:r w:rsidRPr="00551721">
        <w:rPr>
          <w:rFonts w:ascii="GHEA Grapalat" w:hAnsi="GHEA Grapalat"/>
          <w:sz w:val="24"/>
          <w:szCs w:val="24"/>
        </w:rPr>
        <w:t>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է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տարվա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ստորերկրյա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 xml:space="preserve"> ջրի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r w:rsidRPr="00551721">
        <w:rPr>
          <w:rFonts w:ascii="GHEA Grapalat" w:hAnsi="GHEA Grapalat"/>
          <w:sz w:val="24"/>
          <w:szCs w:val="24"/>
          <w:lang w:val="pt-BR"/>
        </w:rPr>
        <w:t>ածխաթթու գազի (առկայության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կորզման</w:t>
      </w:r>
      <w:proofErr w:type="spellEnd"/>
      <w:r w:rsidRPr="0055172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ծավալ</w:t>
      </w:r>
      <w:proofErr w:type="spellStart"/>
      <w:r w:rsidRPr="00551721">
        <w:rPr>
          <w:rFonts w:ascii="GHEA Grapalat" w:hAnsi="GHEA Grapalat"/>
          <w:sz w:val="24"/>
          <w:szCs w:val="24"/>
        </w:rPr>
        <w:t>ներն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ըստ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1721">
        <w:rPr>
          <w:rFonts w:ascii="GHEA Grapalat" w:hAnsi="GHEA Grapalat"/>
          <w:sz w:val="24"/>
          <w:szCs w:val="24"/>
        </w:rPr>
        <w:t>հորատանցքի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աղբյուրի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գումարային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ըստ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</w:rPr>
        <w:t>):</w:t>
      </w:r>
    </w:p>
    <w:p w14:paraId="50C2F756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</w:rPr>
        <w:t xml:space="preserve">17-րդ և 18-րդ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սյունակներում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1721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ստորեկրյա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ջուր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ածխաթթու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գազ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նպատակն</w:t>
      </w:r>
      <w:proofErr w:type="spellEnd"/>
      <w:r w:rsidRPr="00551721">
        <w:rPr>
          <w:rFonts w:ascii="GHEA Grapalat" w:hAnsi="GHEA Grapalat"/>
          <w:sz w:val="24"/>
          <w:szCs w:val="24"/>
          <w:lang w:val="hy-AM"/>
        </w:rPr>
        <w:t>՝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ըստ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կարգերի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հորատանցքերի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աղբյուրների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62978EC8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51721">
        <w:rPr>
          <w:rFonts w:ascii="GHEA Grapalat" w:hAnsi="GHEA Grapalat"/>
          <w:sz w:val="24"/>
          <w:szCs w:val="24"/>
          <w:lang w:val="hy-AM"/>
        </w:rPr>
        <w:t>19</w:t>
      </w:r>
      <w:r w:rsidRPr="00551721">
        <w:rPr>
          <w:rFonts w:ascii="GHEA Grapalat" w:hAnsi="GHEA Grapalat"/>
          <w:sz w:val="24"/>
          <w:szCs w:val="24"/>
          <w:lang w:val="pt-BR"/>
        </w:rPr>
        <w:t>-</w:t>
      </w:r>
      <w:r w:rsidRPr="00551721">
        <w:rPr>
          <w:rFonts w:ascii="GHEA Grapalat" w:hAnsi="GHEA Grapalat"/>
          <w:sz w:val="24"/>
          <w:szCs w:val="24"/>
          <w:lang w:val="hy-AM"/>
        </w:rPr>
        <w:t>րդ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սյունակում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նշվում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է</w:t>
      </w:r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ընդերքօգտագործման պայմանագրի </w:t>
      </w:r>
      <w:r w:rsidRPr="00551721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համար</w:t>
      </w:r>
      <w:proofErr w:type="spellStart"/>
      <w:r w:rsidRPr="00551721">
        <w:rPr>
          <w:rFonts w:ascii="GHEA Grapalat" w:hAnsi="GHEA Grapalat"/>
          <w:sz w:val="24"/>
          <w:szCs w:val="24"/>
        </w:rPr>
        <w:t>ները</w:t>
      </w:r>
      <w:proofErr w:type="spellEnd"/>
      <w:r w:rsidRPr="00551721">
        <w:rPr>
          <w:rFonts w:ascii="GHEA Grapalat" w:hAnsi="GHEA Grapalat"/>
          <w:sz w:val="24"/>
          <w:szCs w:val="24"/>
        </w:rPr>
        <w:t>:</w:t>
      </w:r>
    </w:p>
    <w:p w14:paraId="6B4D881D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r w:rsidRPr="00551721">
        <w:rPr>
          <w:rFonts w:ascii="GHEA Grapalat" w:hAnsi="GHEA Grapalat"/>
          <w:sz w:val="24"/>
          <w:szCs w:val="24"/>
          <w:lang w:val="pt-BR"/>
        </w:rPr>
        <w:t>2</w:t>
      </w:r>
      <w:r w:rsidRPr="00551721">
        <w:rPr>
          <w:rFonts w:ascii="GHEA Grapalat" w:hAnsi="GHEA Grapalat"/>
          <w:sz w:val="24"/>
          <w:szCs w:val="24"/>
          <w:lang w:val="hy-AM"/>
        </w:rPr>
        <w:t>0</w:t>
      </w:r>
      <w:r w:rsidRPr="00551721">
        <w:rPr>
          <w:rFonts w:ascii="GHEA Grapalat" w:hAnsi="GHEA Grapalat"/>
          <w:sz w:val="24"/>
          <w:szCs w:val="24"/>
          <w:lang w:val="pt-BR"/>
        </w:rPr>
        <w:t>-</w:t>
      </w:r>
      <w:r w:rsidRPr="00551721">
        <w:rPr>
          <w:rFonts w:ascii="GHEA Grapalat" w:hAnsi="GHEA Grapalat"/>
          <w:sz w:val="24"/>
          <w:szCs w:val="24"/>
          <w:lang w:val="hy-AM"/>
        </w:rPr>
        <w:t>րդ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սյունակում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նշվում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 xml:space="preserve">է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գործուղության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ժամկետը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տարի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): </w:t>
      </w:r>
      <w:proofErr w:type="spellStart"/>
      <w:r w:rsidRPr="00551721">
        <w:rPr>
          <w:rFonts w:ascii="GHEA Grapalat" w:hAnsi="GHEA Grapalat"/>
          <w:sz w:val="24"/>
          <w:szCs w:val="24"/>
        </w:rPr>
        <w:t>Այստեղ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տողերով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նաև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51721">
        <w:rPr>
          <w:rFonts w:ascii="GHEA Grapalat" w:hAnsi="GHEA Grapalat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թույլտվության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սկիզբն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ու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ավարտը</w:t>
      </w:r>
      <w:proofErr w:type="spellEnd"/>
      <w:r w:rsidRPr="0055172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օր</w:t>
      </w:r>
      <w:proofErr w:type="spellEnd"/>
      <w:r w:rsidRPr="00551721">
        <w:rPr>
          <w:rFonts w:ascii="GHEA Grapalat" w:hAnsi="GHEA Grapalat"/>
          <w:sz w:val="24"/>
          <w:szCs w:val="24"/>
        </w:rPr>
        <w:t>/</w:t>
      </w:r>
      <w:proofErr w:type="spellStart"/>
      <w:r w:rsidRPr="00551721">
        <w:rPr>
          <w:rFonts w:ascii="GHEA Grapalat" w:hAnsi="GHEA Grapalat"/>
          <w:sz w:val="24"/>
          <w:szCs w:val="24"/>
        </w:rPr>
        <w:t>ամիս</w:t>
      </w:r>
      <w:proofErr w:type="spellEnd"/>
      <w:r w:rsidRPr="00551721">
        <w:rPr>
          <w:rFonts w:ascii="GHEA Grapalat" w:hAnsi="GHEA Grapalat"/>
          <w:sz w:val="24"/>
          <w:szCs w:val="24"/>
        </w:rPr>
        <w:t>/</w:t>
      </w:r>
      <w:proofErr w:type="spellStart"/>
      <w:r w:rsidRPr="00551721">
        <w:rPr>
          <w:rFonts w:ascii="GHEA Grapalat" w:hAnsi="GHEA Grapalat"/>
          <w:sz w:val="24"/>
          <w:szCs w:val="24"/>
        </w:rPr>
        <w:t>տարի</w:t>
      </w:r>
      <w:proofErr w:type="spellEnd"/>
      <w:r w:rsidRPr="00551721">
        <w:rPr>
          <w:rFonts w:ascii="GHEA Grapalat" w:hAnsi="GHEA Grapalat"/>
          <w:sz w:val="24"/>
          <w:szCs w:val="24"/>
        </w:rPr>
        <w:t>):</w:t>
      </w:r>
    </w:p>
    <w:p w14:paraId="186BAB3C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Ն</w:t>
      </w:r>
      <w:r w:rsidRPr="00551721">
        <w:rPr>
          <w:rFonts w:ascii="GHEA Grapalat" w:hAnsi="GHEA Grapalat" w:cs="Arial"/>
          <w:sz w:val="24"/>
          <w:szCs w:val="24"/>
        </w:rPr>
        <w:t>երքևի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ձախ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աղյուսակը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լրացնողի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(կատարողի)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պաշտոնը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ազգանունը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հեռախոսի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ներկայացման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ամսաթիվը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ամիս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:</w:t>
      </w:r>
    </w:p>
    <w:p w14:paraId="7594E972" w14:textId="2F86989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lastRenderedPageBreak/>
        <w:t>Ներքևի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կենտրոնական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նրա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լիազորված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անձի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ազգանունը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պաշտոնը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և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4039" w:rsidRPr="00551721">
        <w:rPr>
          <w:rFonts w:ascii="GHEA Grapalat" w:hAnsi="GHEA Grapalat" w:cs="Arial"/>
          <w:sz w:val="24"/>
          <w:szCs w:val="24"/>
          <w:lang w:val="pt-BR"/>
        </w:rPr>
        <w:t xml:space="preserve">թղթային տարբերակում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կնքվում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կնիքով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:</w:t>
      </w:r>
    </w:p>
    <w:p w14:paraId="6CCCB3A5" w14:textId="36484353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Ներքևի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աջ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«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ֆոնդ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» </w:t>
      </w:r>
      <w:r w:rsidRPr="00551721">
        <w:rPr>
          <w:rFonts w:ascii="GHEA Grapalat" w:hAnsi="GHEA Grapalat" w:cs="Arial"/>
          <w:sz w:val="24"/>
          <w:szCs w:val="24"/>
        </w:rPr>
        <w:t>ՊՈԱԿ</w:t>
      </w:r>
      <w:r w:rsidRPr="00551721">
        <w:rPr>
          <w:rFonts w:ascii="GHEA Grapalat" w:hAnsi="GHEA Grapalat" w:cs="Arial"/>
          <w:sz w:val="24"/>
          <w:szCs w:val="24"/>
          <w:lang w:val="pt-BR"/>
        </w:rPr>
        <w:t>-</w:t>
      </w:r>
      <w:r w:rsidRPr="00551721">
        <w:rPr>
          <w:rFonts w:ascii="GHEA Grapalat" w:hAnsi="GHEA Grapalat" w:cs="Arial"/>
          <w:sz w:val="24"/>
          <w:szCs w:val="24"/>
        </w:rPr>
        <w:t>ի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անվանումը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պաշտոնը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տնօրեն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ազգանունը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ամսաթիվը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ամիս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/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 </w:t>
      </w:r>
      <w:r w:rsidRPr="00551721">
        <w:rPr>
          <w:rFonts w:ascii="GHEA Grapalat" w:hAnsi="GHEA Grapalat" w:cs="Arial"/>
          <w:sz w:val="24"/>
          <w:szCs w:val="24"/>
        </w:rPr>
        <w:t>և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4039" w:rsidRPr="00551721">
        <w:rPr>
          <w:rFonts w:ascii="GHEA Grapalat" w:hAnsi="GHEA Grapalat" w:cs="Arial"/>
          <w:sz w:val="24"/>
          <w:szCs w:val="24"/>
          <w:lang w:val="pt-BR"/>
        </w:rPr>
        <w:t xml:space="preserve">թղթային տարբերակում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կնքվում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DE4039" w:rsidRPr="00551721">
        <w:rPr>
          <w:rFonts w:ascii="GHEA Grapalat" w:hAnsi="GHEA Grapalat" w:cs="Arial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կնիքով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:</w:t>
      </w:r>
    </w:p>
    <w:p w14:paraId="0414BD40" w14:textId="77777777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r w:rsidRPr="00551721">
        <w:rPr>
          <w:rFonts w:ascii="GHEA Grapalat" w:hAnsi="GHEA Grapalat" w:cs="Arial"/>
          <w:sz w:val="24"/>
          <w:szCs w:val="24"/>
          <w:lang w:val="pt-BR"/>
        </w:rPr>
        <w:t>Աղյուսակային մասի լրացման ընթացքում 5-16-րդ սյունակներում ցուցանիշի բացակայության դեպքում նշվում է «-»:</w:t>
      </w:r>
    </w:p>
    <w:p w14:paraId="2AAD00EA" w14:textId="0D4B88F1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նախորդ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տարիներին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</w:t>
      </w:r>
      <w:r w:rsidR="00DE4039" w:rsidRPr="00551721">
        <w:rPr>
          <w:rFonts w:ascii="GHEA Grapalat" w:hAnsi="GHEA Grapalat"/>
          <w:sz w:val="24"/>
          <w:szCs w:val="24"/>
        </w:rPr>
        <w:t>ր</w:t>
      </w:r>
      <w:r w:rsidRPr="00551721">
        <w:rPr>
          <w:rFonts w:ascii="GHEA Grapalat" w:hAnsi="GHEA Grapalat"/>
          <w:sz w:val="24"/>
          <w:szCs w:val="24"/>
        </w:rPr>
        <w:t>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սխալների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ուղղումը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կատարվում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այն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նույն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սյունակում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որում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թույլ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տրվել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սխալը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4A08E17B" w14:textId="41D0B8EA" w:rsidR="00E50171" w:rsidRPr="00551721" w:rsidRDefault="00E50171" w:rsidP="00551721">
      <w:pPr>
        <w:pStyle w:val="ab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սահմմանված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551721">
        <w:rPr>
          <w:rFonts w:ascii="GHEA Grapalat" w:hAnsi="GHEA Grapalat"/>
          <w:sz w:val="24"/>
          <w:szCs w:val="24"/>
        </w:rPr>
        <w:t>էքսէլէսէքս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» («XLSX») </w:t>
      </w:r>
      <w:proofErr w:type="spellStart"/>
      <w:r w:rsidRPr="00551721">
        <w:rPr>
          <w:rFonts w:ascii="GHEA Grapalat" w:hAnsi="GHEA Grapalat"/>
          <w:sz w:val="24"/>
          <w:szCs w:val="24"/>
        </w:rPr>
        <w:t>ձևաչափով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ֆայլում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տպվում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A3 </w:t>
      </w:r>
      <w:proofErr w:type="spellStart"/>
      <w:r w:rsidRPr="00551721">
        <w:rPr>
          <w:rFonts w:ascii="GHEA Grapalat" w:hAnsi="GHEA Grapalat"/>
          <w:sz w:val="24"/>
          <w:szCs w:val="24"/>
        </w:rPr>
        <w:t>ձևաչափի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թերթի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մեկ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երեսին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մեկից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ավել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էջերի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դեպքում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սույն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ուղեցույցի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2-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 w:rsidRPr="00551721">
        <w:rPr>
          <w:rFonts w:ascii="GHEA Grapalat" w:hAnsi="GHEA Grapalat"/>
          <w:sz w:val="24"/>
          <w:szCs w:val="24"/>
        </w:rPr>
        <w:t>ից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="0065409B" w:rsidRPr="00551721">
        <w:rPr>
          <w:rFonts w:ascii="GHEA Grapalat" w:hAnsi="GHEA Grapalat"/>
          <w:sz w:val="24"/>
          <w:szCs w:val="24"/>
          <w:lang w:val="pt-BR"/>
        </w:rPr>
        <w:t>3</w:t>
      </w:r>
      <w:r w:rsidRPr="00551721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1</w:t>
      </w:r>
      <w:r w:rsidR="0065409B" w:rsidRPr="00551721">
        <w:rPr>
          <w:rFonts w:ascii="GHEA Grapalat" w:hAnsi="GHEA Grapalat"/>
          <w:sz w:val="24"/>
          <w:szCs w:val="24"/>
          <w:lang w:val="pt-BR"/>
        </w:rPr>
        <w:t>5</w:t>
      </w:r>
      <w:r w:rsidRPr="00551721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551721">
        <w:rPr>
          <w:rFonts w:ascii="GHEA Grapalat" w:hAnsi="GHEA Grapalat"/>
          <w:sz w:val="24"/>
          <w:szCs w:val="24"/>
        </w:rPr>
        <w:t>ից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1</w:t>
      </w:r>
      <w:r w:rsidR="0065409B" w:rsidRPr="00551721">
        <w:rPr>
          <w:rFonts w:ascii="GHEA Grapalat" w:hAnsi="GHEA Grapalat"/>
          <w:sz w:val="24"/>
          <w:szCs w:val="24"/>
          <w:lang w:val="pt-BR"/>
        </w:rPr>
        <w:t>7</w:t>
      </w:r>
      <w:r w:rsidRPr="00551721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551721">
        <w:rPr>
          <w:rFonts w:ascii="GHEA Grapalat" w:hAnsi="GHEA Grapalat"/>
          <w:sz w:val="24"/>
          <w:szCs w:val="24"/>
        </w:rPr>
        <w:t>րդ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կետերի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պահպանվում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էջի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վրա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51BF08AB" w14:textId="77777777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բացատրագիրը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լրացվում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հետևյալ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51721">
        <w:rPr>
          <w:rFonts w:ascii="GHEA Grapalat" w:hAnsi="GHEA Grapalat"/>
          <w:sz w:val="24"/>
          <w:szCs w:val="24"/>
        </w:rPr>
        <w:t>՝</w:t>
      </w:r>
    </w:p>
    <w:p w14:paraId="28BC71EC" w14:textId="77777777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տեղամասի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տեղադիրքը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հորատանցք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(</w:t>
      </w:r>
      <w:proofErr w:type="spellStart"/>
      <w:r w:rsidRPr="00551721">
        <w:rPr>
          <w:rFonts w:ascii="GHEA Grapalat" w:hAnsi="GHEA Grapalat"/>
          <w:sz w:val="24"/>
          <w:szCs w:val="24"/>
        </w:rPr>
        <w:t>եր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)</w:t>
      </w:r>
      <w:r w:rsidRPr="00551721">
        <w:rPr>
          <w:rFonts w:ascii="GHEA Grapalat" w:hAnsi="GHEA Grapalat"/>
          <w:sz w:val="24"/>
          <w:szCs w:val="24"/>
        </w:rPr>
        <w:t>ի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կամ </w:t>
      </w:r>
      <w:proofErr w:type="spellStart"/>
      <w:r w:rsidRPr="00551721">
        <w:rPr>
          <w:rFonts w:ascii="GHEA Grapalat" w:hAnsi="GHEA Grapalat"/>
          <w:sz w:val="24"/>
          <w:szCs w:val="24"/>
        </w:rPr>
        <w:t>աղբյուր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(ներ)</w:t>
      </w:r>
      <w:r w:rsidRPr="00551721">
        <w:rPr>
          <w:rFonts w:ascii="GHEA Grapalat" w:hAnsi="GHEA Grapalat"/>
          <w:sz w:val="24"/>
          <w:szCs w:val="24"/>
        </w:rPr>
        <w:t>ի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հորաբերանի (բնամասի) X և Y </w:t>
      </w:r>
      <w:proofErr w:type="spellStart"/>
      <w:r w:rsidRPr="00551721">
        <w:rPr>
          <w:rFonts w:ascii="GHEA Grapalat" w:hAnsi="GHEA Grapalat"/>
          <w:sz w:val="24"/>
          <w:szCs w:val="24"/>
        </w:rPr>
        <w:t>կոորդինատները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ARM WGS-84 </w:t>
      </w:r>
      <w:proofErr w:type="spellStart"/>
      <w:r w:rsidRPr="00551721">
        <w:rPr>
          <w:rFonts w:ascii="GHEA Grapalat" w:hAnsi="GHEA Grapalat"/>
          <w:sz w:val="24"/>
          <w:szCs w:val="24"/>
        </w:rPr>
        <w:t>կոորդինատային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համակարգով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և բացարձակ բարձրության նիշը (H):</w:t>
      </w:r>
    </w:p>
    <w:p w14:paraId="606B307E" w14:textId="77777777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Ընդհանուր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հանքավայրի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հիդրոերկրաբանական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առանձնահատկությունների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տեղեկատվությունը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բացատրագրում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ներկայացվում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տվյալների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և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Pr="00551721">
        <w:rPr>
          <w:rFonts w:ascii="GHEA Grapalat" w:hAnsi="GHEA Grapalat" w:cs="Arial"/>
          <w:sz w:val="24"/>
          <w:szCs w:val="24"/>
        </w:rPr>
        <w:t>՝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ստորերկրյա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ջրերի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ժամանակ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ռեժիմային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դիտարկումների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արդյունքում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ստացված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նոր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տեղեկությունների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ներկայացման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տրամաբանությամբ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: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Եթե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վերջիններս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բացակայում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ապա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բացատրագրում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կատարվում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է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այդ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նշում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:</w:t>
      </w:r>
    </w:p>
    <w:p w14:paraId="0B302FBD" w14:textId="77777777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r w:rsidRPr="00551721">
        <w:rPr>
          <w:rFonts w:ascii="GHEA Grapalat" w:hAnsi="GHEA Grapalat"/>
          <w:sz w:val="24"/>
          <w:szCs w:val="24"/>
          <w:lang w:val="pt-BR"/>
        </w:rPr>
        <w:t>Տեղեկություններ հաշվետու տարվա ընթացքում հորատանցքի (աղբյուրի) տեխնիկական վիճակի, նրա գլխամասային սարքավորումների, չափիչ սարքերի, ինչպես նաև սանիտարական պահպանման գոտիների վիճակի վերաբերյալ:</w:t>
      </w:r>
    </w:p>
    <w:p w14:paraId="52A41098" w14:textId="0EB40414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Ստորերկրյա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ջրերի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հանքավայրերի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ժամանակ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ռեժիմային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դիտարկումների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հիդրոերկրաբանական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մշտադիտարկումների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արդյունքները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դրանց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վերլուծությունը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ջրային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ռեսուրսներին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սպառումից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և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աղտոտումից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պահպանելու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իրականացված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Arial"/>
          <w:sz w:val="24"/>
          <w:szCs w:val="24"/>
        </w:rPr>
        <w:t>և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նախատեսվող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միջոցառումները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: Հանքային ջրերի հանքավայրերի դեպքում պահանջվող տեղեկատվությունն անհրաժեշտ է ներկայացնել համաձայն ՀՀ կառավարության 2012 թվականի նոյեմբերի 22-ի N 1484-Ն որոշմամբ սահմանված կարգի, կցելով հանքավայրի դիտարկման արձանագրությունների (ձև N 1),  ջրի քիմիական անալիզի արդյունքների (ձև N 2) և ջրի ծախսի, ճնշման, մակարդակի և ջերմաստիճանի դիտարկման մատյանի (ձև N 3) լուսապատճեններ</w:t>
      </w:r>
      <w:r w:rsidR="004E6F12" w:rsidRPr="00551721">
        <w:rPr>
          <w:rFonts w:ascii="GHEA Grapalat" w:hAnsi="GHEA Grapalat" w:cs="Arial"/>
          <w:sz w:val="24"/>
          <w:szCs w:val="24"/>
          <w:lang w:val="pt-BR"/>
        </w:rPr>
        <w:t>ը</w:t>
      </w:r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(սկան)</w:t>
      </w:r>
      <w:r w:rsidR="004E6F12" w:rsidRPr="00551721">
        <w:rPr>
          <w:rFonts w:ascii="GHEA Grapalat" w:hAnsi="GHEA Grapalat" w:cs="Arial"/>
          <w:sz w:val="24"/>
          <w:szCs w:val="24"/>
          <w:lang w:val="pt-BR"/>
        </w:rPr>
        <w:t xml:space="preserve"> պարունակող էլեկտրոնային կրիչը </w:t>
      </w:r>
      <w:r w:rsidR="004E6F12" w:rsidRPr="00551721">
        <w:rPr>
          <w:rFonts w:ascii="GHEA Grapalat" w:hAnsi="GHEA Grapalat" w:cs="Arial"/>
          <w:sz w:val="24"/>
          <w:szCs w:val="24"/>
          <w:lang w:val="pt-BR"/>
        </w:rPr>
        <w:lastRenderedPageBreak/>
        <w:t>(</w:t>
      </w:r>
      <w:r w:rsidRPr="00551721">
        <w:rPr>
          <w:rFonts w:ascii="GHEA Grapalat" w:hAnsi="GHEA Grapalat" w:cs="Arial"/>
          <w:sz w:val="24"/>
          <w:szCs w:val="24"/>
          <w:lang w:val="pt-BR"/>
        </w:rPr>
        <w:t>խտասկավառակ</w:t>
      </w:r>
      <w:r w:rsidR="004E6F12" w:rsidRPr="00551721">
        <w:rPr>
          <w:rFonts w:ascii="GHEA Grapalat" w:hAnsi="GHEA Grapalat" w:cs="Arial"/>
          <w:sz w:val="24"/>
          <w:szCs w:val="24"/>
          <w:lang w:val="pt-BR"/>
        </w:rPr>
        <w:t>)</w:t>
      </w:r>
      <w:r w:rsidRPr="00551721">
        <w:rPr>
          <w:rFonts w:ascii="GHEA Grapalat" w:hAnsi="GHEA Grapalat" w:cs="Arial"/>
          <w:sz w:val="24"/>
          <w:szCs w:val="24"/>
          <w:lang w:val="pt-BR"/>
        </w:rPr>
        <w:t>: Ջրերի այլ տեսակների համար անհրաժեշտ է առաջնորդվել դրանց համար սահմանված համապատասխան գործող կարգերով, իսկ դրանց բացակայության դեպքում՝ համանման մոտեցումներով:</w:t>
      </w:r>
    </w:p>
    <w:p w14:paraId="7B1D7420" w14:textId="77777777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 w:cs="Arial"/>
          <w:sz w:val="24"/>
          <w:szCs w:val="24"/>
        </w:rPr>
        <w:t>Արդյունահանման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նախագծով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և հաշվարկային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ցուցանիշների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Arial"/>
          <w:sz w:val="24"/>
          <w:szCs w:val="24"/>
        </w:rPr>
        <w:t>տարբերությունները</w:t>
      </w:r>
      <w:proofErr w:type="spellEnd"/>
      <w:r w:rsidRPr="00551721">
        <w:rPr>
          <w:rFonts w:ascii="GHEA Grapalat" w:hAnsi="GHEA Grapalat" w:cs="Arial"/>
          <w:sz w:val="24"/>
          <w:szCs w:val="24"/>
          <w:lang w:val="pt-BR"/>
        </w:rPr>
        <w:t>:</w:t>
      </w:r>
    </w:p>
    <w:p w14:paraId="33FCF8D2" w14:textId="77777777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նյութերի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անվանումները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թերթերի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համարները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0AE25A3F" w14:textId="77777777" w:rsidR="00E50171" w:rsidRPr="00551721" w:rsidRDefault="00E50171" w:rsidP="00551721">
      <w:pPr>
        <w:pStyle w:val="ab"/>
        <w:numPr>
          <w:ilvl w:val="0"/>
          <w:numId w:val="1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կազմման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հիմք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հանդիսացած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հիմնական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նյութերի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ցանկը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լաբորատոր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փորձարկումներ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, դիտարկումներ</w:t>
      </w:r>
      <w:r w:rsidRPr="00551721">
        <w:rPr>
          <w:rFonts w:ascii="GHEA Grapalat" w:hAnsi="GHEA Grapalat"/>
          <w:sz w:val="24"/>
          <w:szCs w:val="24"/>
        </w:rPr>
        <w:t>՝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ցանկի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տեսքով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):</w:t>
      </w:r>
    </w:p>
    <w:p w14:paraId="28ACE114" w14:textId="77777777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բացատրագրում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eastAsia="Times New Roman" w:hAnsi="GHEA Grapalat" w:cs="Arial"/>
          <w:sz w:val="24"/>
          <w:szCs w:val="24"/>
        </w:rPr>
        <w:t>է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մանրամասն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ներկայացնել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հանքավայրերի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տեղամասի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վերաբերյալ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այն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տեղեկություններ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չեն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ներառվել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հաշվետվության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աղյուսակային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մասում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եթե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դրանք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արժանի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ուշադրության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eastAsia="Times New Roman" w:hAnsi="GHEA Grapalat" w:cs="Arial"/>
          <w:sz w:val="24"/>
          <w:szCs w:val="24"/>
        </w:rPr>
        <w:t>և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պահանջում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հետագա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ուսումնասիրություն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>:</w:t>
      </w:r>
    </w:p>
    <w:p w14:paraId="0B438CF8" w14:textId="77777777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Հաշվետվության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բացատրագրում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eastAsia="Times New Roman" w:hAnsi="GHEA Grapalat" w:cs="Arial"/>
          <w:sz w:val="24"/>
          <w:szCs w:val="24"/>
        </w:rPr>
        <w:t>է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հակիրճ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արտացոլվեն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երկրաբանական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eastAsia="Times New Roman" w:hAnsi="GHEA Grapalat" w:cs="Arial"/>
          <w:sz w:val="24"/>
          <w:szCs w:val="24"/>
        </w:rPr>
        <w:t>և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տեխնիկատնտեսական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բնույթի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տվյալները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որոնք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անհրաժեշտ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հանքավայրը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տեղամասը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),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դրա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արդյունաբերական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նշանակությունը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հետախուզման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551721">
        <w:rPr>
          <w:rFonts w:ascii="GHEA Grapalat" w:eastAsia="Times New Roman" w:hAnsi="GHEA Grapalat" w:cs="Arial"/>
          <w:sz w:val="24"/>
          <w:szCs w:val="24"/>
        </w:rPr>
        <w:t>և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յուրացման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հեռանկարները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ճիշտ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ներկայացնելու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>:</w:t>
      </w:r>
    </w:p>
    <w:p w14:paraId="3983AB42" w14:textId="77777777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 w:cs="Sylfaen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Sylfaen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Pr="0055172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55172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 w:cs="Sylfaen"/>
          <w:sz w:val="24"/>
          <w:szCs w:val="24"/>
        </w:rPr>
        <w:t>է</w:t>
      </w:r>
      <w:r w:rsidRPr="0055172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 w:cs="Sylfaen"/>
          <w:sz w:val="24"/>
          <w:szCs w:val="24"/>
        </w:rPr>
        <w:t>ներկայկացնել</w:t>
      </w:r>
      <w:proofErr w:type="spellEnd"/>
      <w:r w:rsidRPr="00551721">
        <w:rPr>
          <w:rFonts w:ascii="GHEA Grapalat" w:hAnsi="GHEA Grapalat" w:cs="Sylfaen"/>
          <w:sz w:val="24"/>
          <w:szCs w:val="24"/>
        </w:rPr>
        <w:t>՝</w:t>
      </w:r>
    </w:p>
    <w:p w14:paraId="0B4DE06A" w14:textId="77777777" w:rsidR="00E50171" w:rsidRPr="00551721" w:rsidRDefault="00E50171" w:rsidP="00551721">
      <w:pPr>
        <w:pStyle w:val="ab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իրավունքով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տրամադրված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հորատանցք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>(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եր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)ի և (կամ) աղբյուր(ների) և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ձեռնարկության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օբյեկտների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տեղաբաշխման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սխեման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</w:rPr>
        <w:t>՝</w:t>
      </w:r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գլխավոր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հատակագիծը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(1:50000, 1:25000, 1:10000 կամ 1:5000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մասշտաբներով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կախված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օբյետների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տեղադրման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զբաղեցրած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մակերեսի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eastAsia="Times New Roman" w:hAnsi="GHEA Grapalat" w:cs="Arial"/>
          <w:sz w:val="24"/>
          <w:szCs w:val="24"/>
        </w:rPr>
        <w:t>մեծությունից</w:t>
      </w:r>
      <w:proofErr w:type="spellEnd"/>
      <w:r w:rsidRPr="00551721">
        <w:rPr>
          <w:rFonts w:ascii="GHEA Grapalat" w:eastAsia="Times New Roman" w:hAnsi="GHEA Grapalat" w:cs="Arial"/>
          <w:sz w:val="24"/>
          <w:szCs w:val="24"/>
          <w:lang w:val="pt-BR"/>
        </w:rPr>
        <w:t>):</w:t>
      </w:r>
    </w:p>
    <w:p w14:paraId="45A70964" w14:textId="77777777" w:rsidR="00E50171" w:rsidRPr="00551721" w:rsidRDefault="00E50171" w:rsidP="00551721">
      <w:pPr>
        <w:pStyle w:val="ab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Հորատանցքի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աղբյուրի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գլխամասի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կահավորման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սխեման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342014B9" w14:textId="00EAAFBA" w:rsidR="00E50171" w:rsidRPr="00551721" w:rsidRDefault="001A6AC5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Բոլոր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="00E50171"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նյութերը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847A08" w:rsidRPr="00551721">
        <w:rPr>
          <w:rFonts w:ascii="GHEA Grapalat" w:eastAsia="Times New Roman" w:hAnsi="GHEA Grapalat" w:cs="Arial"/>
          <w:sz w:val="24"/>
          <w:szCs w:val="24"/>
          <w:lang w:val="pt-BR"/>
        </w:rPr>
        <w:t>պ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ետք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E50171" w:rsidRPr="00551721">
        <w:rPr>
          <w:rFonts w:ascii="GHEA Grapalat" w:eastAsia="Times New Roman" w:hAnsi="GHEA Grapalat" w:cs="Arial"/>
          <w:sz w:val="24"/>
          <w:szCs w:val="24"/>
        </w:rPr>
        <w:t>է</w:t>
      </w:r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լինեն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դիտողական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E50171" w:rsidRPr="00551721">
        <w:rPr>
          <w:rFonts w:ascii="GHEA Grapalat" w:eastAsia="Times New Roman" w:hAnsi="GHEA Grapalat" w:cs="Arial"/>
          <w:sz w:val="24"/>
          <w:szCs w:val="24"/>
        </w:rPr>
        <w:t>և</w:t>
      </w:r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ընթեռնելի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գունավոր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տպագրությամբ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,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քարտեզագրական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նյութերի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կազմման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E50171" w:rsidRPr="00551721">
        <w:rPr>
          <w:rFonts w:ascii="GHEA Grapalat" w:eastAsia="Times New Roman" w:hAnsi="GHEA Grapalat" w:cs="Arial"/>
          <w:sz w:val="24"/>
          <w:szCs w:val="24"/>
        </w:rPr>
        <w:t>և</w:t>
      </w:r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ներկայացման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համընդհանուր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պահանջներին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խիստ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E50171" w:rsidRPr="00551721">
        <w:rPr>
          <w:rFonts w:ascii="GHEA Grapalat" w:eastAsia="Times New Roman" w:hAnsi="GHEA Grapalat" w:cs="Arial"/>
          <w:sz w:val="24"/>
          <w:szCs w:val="24"/>
        </w:rPr>
        <w:t>համապատասխան</w:t>
      </w:r>
      <w:proofErr w:type="spellEnd"/>
      <w:r w:rsidR="00E50171" w:rsidRPr="00551721">
        <w:rPr>
          <w:rFonts w:ascii="GHEA Grapalat" w:eastAsia="Times New Roman" w:hAnsi="GHEA Grapalat" w:cs="Arial"/>
          <w:sz w:val="24"/>
          <w:szCs w:val="24"/>
          <w:lang w:val="pt-BR"/>
        </w:rPr>
        <w:t>:</w:t>
      </w:r>
    </w:p>
    <w:p w14:paraId="4DC7DD6A" w14:textId="32B8E002" w:rsidR="00E50171" w:rsidRPr="00551721" w:rsidRDefault="00E50171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տարբերակի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բացատրագիրը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պարտադիր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կատարողի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լրացնողի</w:t>
      </w:r>
      <w:proofErr w:type="spellEnd"/>
      <w:r w:rsidR="00847A08" w:rsidRPr="00551721">
        <w:rPr>
          <w:rFonts w:ascii="GHEA Grapalat" w:hAnsi="GHEA Grapalat"/>
          <w:sz w:val="24"/>
          <w:szCs w:val="24"/>
          <w:lang w:val="pt-BR"/>
        </w:rPr>
        <w:t>, երկրաբան, հիդրոերկրաբան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հաստատվում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ստորագրությամբ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կնիքով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07860E0B" w14:textId="1753921B" w:rsidR="00E50171" w:rsidRPr="00551721" w:rsidRDefault="00847A08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տարբերակի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երկու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տպագիր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օրինակները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տիտղոսաթերթում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բացատրագրում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551721">
        <w:rPr>
          <w:rFonts w:ascii="GHEA Grapalat" w:hAnsi="GHEA Grapalat"/>
          <w:sz w:val="24"/>
          <w:szCs w:val="24"/>
        </w:rPr>
        <w:t>տեքստային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գրաֆիկական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հավելվածներում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կնքված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կազմված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տեսքով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  <w:lang w:val="hy-AM"/>
        </w:rPr>
        <w:t>էլեկտրոնային ձևաչափերն ու կից էլեկտրոնային տարբերակով ներկայցվող նյութերը պարունակող կրիչը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առանձին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թղթապանակներով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55172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երկրաբանական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ֆոնդ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551721">
        <w:rPr>
          <w:rFonts w:ascii="GHEA Grapalat" w:hAnsi="GHEA Grapalat"/>
          <w:sz w:val="24"/>
          <w:szCs w:val="24"/>
        </w:rPr>
        <w:t>ՊՈԱԿ</w:t>
      </w:r>
      <w:r w:rsidR="00E50171" w:rsidRPr="00551721">
        <w:rPr>
          <w:rFonts w:ascii="GHEA Grapalat" w:hAnsi="GHEA Grapalat"/>
          <w:sz w:val="24"/>
          <w:szCs w:val="24"/>
          <w:lang w:val="pt-BR"/>
        </w:rPr>
        <w:t>:</w:t>
      </w:r>
    </w:p>
    <w:p w14:paraId="3CD56A01" w14:textId="4EE201B6" w:rsidR="00E50171" w:rsidRPr="00551721" w:rsidRDefault="00847A08" w:rsidP="00551721">
      <w:pPr>
        <w:pStyle w:val="ab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տարբերակի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տիտղոսաթերթը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աղյուսակային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մասը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որն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ամբողջությամբ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պետք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թղթային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տարբերակին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ֆայլերում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պարունակի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ընդերքօգտագործող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ղեկավարի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կամ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նրա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կողմից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lastRenderedPageBreak/>
        <w:t>լիազորված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անձի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ստորագրությունը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է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նաև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hyperlink r:id="rId10" w:history="1">
        <w:r w:rsidRPr="00551721">
          <w:rPr>
            <w:rStyle w:val="af5"/>
            <w:rFonts w:ascii="GHEA Grapalat" w:hAnsi="GHEA Grapalat"/>
            <w:sz w:val="24"/>
            <w:szCs w:val="24"/>
            <w:lang w:val="pt-BR"/>
          </w:rPr>
          <w:t>report@geo-fund.am</w:t>
        </w:r>
      </w:hyperlink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հասցեին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551721">
        <w:rPr>
          <w:rFonts w:ascii="GHEA Grapalat" w:hAnsi="GHEA Grapalat"/>
          <w:sz w:val="24"/>
          <w:szCs w:val="24"/>
        </w:rPr>
        <w:t>նամակի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վերնագրում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նշելով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համարը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51721">
        <w:rPr>
          <w:rFonts w:ascii="GHEA Grapalat" w:hAnsi="GHEA Grapalat"/>
          <w:sz w:val="24"/>
          <w:szCs w:val="24"/>
        </w:rPr>
        <w:t>և</w:t>
      </w:r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51721">
        <w:rPr>
          <w:rFonts w:ascii="GHEA Grapalat" w:hAnsi="GHEA Grapalat"/>
          <w:sz w:val="24"/>
          <w:szCs w:val="24"/>
        </w:rPr>
        <w:t>ձևը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(«</w:t>
      </w:r>
      <w:proofErr w:type="spellStart"/>
      <w:r w:rsidRPr="00551721">
        <w:rPr>
          <w:rFonts w:ascii="GHEA Grapalat" w:hAnsi="GHEA Grapalat"/>
          <w:sz w:val="24"/>
          <w:szCs w:val="24"/>
        </w:rPr>
        <w:t>Ձև</w:t>
      </w:r>
      <w:proofErr w:type="spellEnd"/>
      <w:r w:rsidRPr="00551721">
        <w:rPr>
          <w:rFonts w:ascii="GHEA Grapalat" w:hAnsi="GHEA Grapalat"/>
          <w:sz w:val="24"/>
          <w:szCs w:val="24"/>
          <w:lang w:val="pt-BR"/>
        </w:rPr>
        <w:t xml:space="preserve"> N 2-</w:t>
      </w:r>
      <w:r w:rsidRPr="00551721">
        <w:rPr>
          <w:rFonts w:ascii="GHEA Grapalat" w:hAnsi="GHEA Grapalat"/>
          <w:sz w:val="24"/>
          <w:szCs w:val="24"/>
        </w:rPr>
        <w:t>ՍՋՊ</w:t>
      </w:r>
      <w:r w:rsidRPr="00551721">
        <w:rPr>
          <w:rFonts w:ascii="GHEA Grapalat" w:hAnsi="GHEA Grapalat"/>
          <w:sz w:val="24"/>
          <w:szCs w:val="24"/>
          <w:lang w:val="pt-BR"/>
        </w:rPr>
        <w:t>»):</w:t>
      </w:r>
    </w:p>
    <w:p w14:paraId="62507011" w14:textId="5E532845" w:rsidR="00E50171" w:rsidRPr="00551721" w:rsidRDefault="00E50171" w:rsidP="00551721">
      <w:pPr>
        <w:rPr>
          <w:szCs w:val="24"/>
          <w:lang w:val="pt-BR"/>
        </w:rPr>
      </w:pPr>
    </w:p>
    <w:p w14:paraId="42E835DC" w14:textId="77777777" w:rsidR="00E50171" w:rsidRPr="00551721" w:rsidRDefault="00E50171" w:rsidP="00551721">
      <w:pPr>
        <w:rPr>
          <w:szCs w:val="24"/>
          <w:lang w:val="pt-BR"/>
        </w:rPr>
      </w:pPr>
    </w:p>
    <w:p w14:paraId="61671229" w14:textId="77777777" w:rsidR="00E50171" w:rsidRPr="00551721" w:rsidRDefault="00E50171" w:rsidP="00551721">
      <w:pPr>
        <w:rPr>
          <w:szCs w:val="24"/>
          <w:lang w:val="pt-BR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5"/>
      </w:tblGrid>
      <w:tr w:rsidR="00E50171" w:rsidRPr="00551721" w14:paraId="3BE77048" w14:textId="77777777" w:rsidTr="00346808">
        <w:trPr>
          <w:trHeight w:val="850"/>
          <w:jc w:val="center"/>
        </w:trPr>
        <w:tc>
          <w:tcPr>
            <w:tcW w:w="5102" w:type="dxa"/>
            <w:vAlign w:val="bottom"/>
          </w:tcPr>
          <w:p w14:paraId="4A30958C" w14:textId="77777777" w:rsidR="00E50171" w:rsidRPr="00551721" w:rsidRDefault="00E50171" w:rsidP="00551721">
            <w:pPr>
              <w:rPr>
                <w:b/>
                <w:szCs w:val="24"/>
                <w:lang w:val="pt-BR"/>
              </w:rPr>
            </w:pPr>
            <w:proofErr w:type="spellStart"/>
            <w:r w:rsidRPr="00551721">
              <w:rPr>
                <w:b/>
                <w:szCs w:val="24"/>
              </w:rPr>
              <w:t>Հայաստանի</w:t>
            </w:r>
            <w:proofErr w:type="spellEnd"/>
            <w:r w:rsidRPr="00551721">
              <w:rPr>
                <w:b/>
                <w:szCs w:val="24"/>
                <w:lang w:val="pt-BR"/>
              </w:rPr>
              <w:t xml:space="preserve"> </w:t>
            </w:r>
            <w:proofErr w:type="spellStart"/>
            <w:r w:rsidRPr="00551721">
              <w:rPr>
                <w:b/>
                <w:szCs w:val="24"/>
              </w:rPr>
              <w:t>Հանրապետության</w:t>
            </w:r>
            <w:proofErr w:type="spellEnd"/>
          </w:p>
          <w:p w14:paraId="44E5EFDB" w14:textId="77777777" w:rsidR="00E50171" w:rsidRPr="00551721" w:rsidRDefault="00E50171" w:rsidP="00551721">
            <w:pPr>
              <w:rPr>
                <w:b/>
                <w:szCs w:val="24"/>
                <w:lang w:val="pt-BR"/>
              </w:rPr>
            </w:pPr>
            <w:proofErr w:type="spellStart"/>
            <w:r w:rsidRPr="00551721">
              <w:rPr>
                <w:b/>
                <w:szCs w:val="24"/>
              </w:rPr>
              <w:t>վարչապետի</w:t>
            </w:r>
            <w:proofErr w:type="spellEnd"/>
            <w:r w:rsidRPr="00551721">
              <w:rPr>
                <w:b/>
                <w:szCs w:val="24"/>
                <w:lang w:val="pt-BR"/>
              </w:rPr>
              <w:t xml:space="preserve"> </w:t>
            </w:r>
            <w:proofErr w:type="spellStart"/>
            <w:r w:rsidRPr="00551721">
              <w:rPr>
                <w:b/>
                <w:szCs w:val="24"/>
              </w:rPr>
              <w:t>աշխատակազմի</w:t>
            </w:r>
            <w:proofErr w:type="spellEnd"/>
          </w:p>
          <w:p w14:paraId="442F6FC9" w14:textId="77777777" w:rsidR="00E50171" w:rsidRPr="00551721" w:rsidRDefault="00E50171" w:rsidP="00551721">
            <w:pPr>
              <w:rPr>
                <w:b/>
                <w:szCs w:val="24"/>
                <w:lang w:val="pt-BR"/>
              </w:rPr>
            </w:pPr>
            <w:proofErr w:type="spellStart"/>
            <w:r w:rsidRPr="00551721">
              <w:rPr>
                <w:b/>
                <w:szCs w:val="24"/>
              </w:rPr>
              <w:t>ղեկավար</w:t>
            </w:r>
            <w:proofErr w:type="spellEnd"/>
          </w:p>
        </w:tc>
        <w:tc>
          <w:tcPr>
            <w:tcW w:w="4535" w:type="dxa"/>
            <w:vAlign w:val="bottom"/>
          </w:tcPr>
          <w:p w14:paraId="6AE059F1" w14:textId="77777777" w:rsidR="00E50171" w:rsidRPr="00551721" w:rsidRDefault="00E50171" w:rsidP="00551721">
            <w:pPr>
              <w:rPr>
                <w:b/>
                <w:szCs w:val="24"/>
              </w:rPr>
            </w:pPr>
            <w:r w:rsidRPr="00551721">
              <w:rPr>
                <w:b/>
                <w:szCs w:val="24"/>
              </w:rPr>
              <w:t xml:space="preserve">Ա. </w:t>
            </w:r>
            <w:proofErr w:type="spellStart"/>
            <w:r w:rsidRPr="00551721">
              <w:rPr>
                <w:b/>
                <w:szCs w:val="24"/>
              </w:rPr>
              <w:t>Հարությունյան</w:t>
            </w:r>
            <w:proofErr w:type="spellEnd"/>
          </w:p>
        </w:tc>
      </w:tr>
    </w:tbl>
    <w:p w14:paraId="38CB4C34" w14:textId="77777777" w:rsidR="00E50171" w:rsidRPr="00551721" w:rsidRDefault="00E50171" w:rsidP="00551721">
      <w:pPr>
        <w:rPr>
          <w:szCs w:val="24"/>
        </w:rPr>
      </w:pPr>
    </w:p>
    <w:sectPr w:rsidR="00E50171" w:rsidRPr="00551721" w:rsidSect="00877C60">
      <w:pgSz w:w="11906" w:h="16838" w:code="9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164B" w14:textId="77777777" w:rsidR="004A07E2" w:rsidRDefault="004A07E2" w:rsidP="00D26DA3">
      <w:pPr>
        <w:spacing w:line="240" w:lineRule="auto"/>
      </w:pPr>
      <w:r>
        <w:separator/>
      </w:r>
    </w:p>
  </w:endnote>
  <w:endnote w:type="continuationSeparator" w:id="0">
    <w:p w14:paraId="7F629641" w14:textId="77777777" w:rsidR="004A07E2" w:rsidRDefault="004A07E2" w:rsidP="00D26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EABD" w14:textId="77777777" w:rsidR="004A07E2" w:rsidRDefault="004A07E2" w:rsidP="00D26DA3">
      <w:pPr>
        <w:spacing w:line="240" w:lineRule="auto"/>
      </w:pPr>
      <w:r>
        <w:separator/>
      </w:r>
    </w:p>
  </w:footnote>
  <w:footnote w:type="continuationSeparator" w:id="0">
    <w:p w14:paraId="4A6C292F" w14:textId="77777777" w:rsidR="004A07E2" w:rsidRDefault="004A07E2" w:rsidP="00D26D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5B8"/>
    <w:multiLevelType w:val="hybridMultilevel"/>
    <w:tmpl w:val="C92E9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643"/>
    <w:multiLevelType w:val="hybridMultilevel"/>
    <w:tmpl w:val="9B98B88A"/>
    <w:lvl w:ilvl="0" w:tplc="C860A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3D4"/>
    <w:multiLevelType w:val="hybridMultilevel"/>
    <w:tmpl w:val="E66E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A1C"/>
    <w:multiLevelType w:val="hybridMultilevel"/>
    <w:tmpl w:val="2F9E30DC"/>
    <w:lvl w:ilvl="0" w:tplc="13D2B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39A4"/>
    <w:multiLevelType w:val="hybridMultilevel"/>
    <w:tmpl w:val="20E67786"/>
    <w:lvl w:ilvl="0" w:tplc="5F420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D10D0F"/>
    <w:multiLevelType w:val="hybridMultilevel"/>
    <w:tmpl w:val="6F3A5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E3F62"/>
    <w:multiLevelType w:val="hybridMultilevel"/>
    <w:tmpl w:val="A3F6A6D6"/>
    <w:lvl w:ilvl="0" w:tplc="E79CC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34B"/>
    <w:multiLevelType w:val="hybridMultilevel"/>
    <w:tmpl w:val="43B046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83766"/>
    <w:multiLevelType w:val="hybridMultilevel"/>
    <w:tmpl w:val="2288147C"/>
    <w:lvl w:ilvl="0" w:tplc="73864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349AA"/>
    <w:multiLevelType w:val="hybridMultilevel"/>
    <w:tmpl w:val="8328F8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5159EE"/>
    <w:multiLevelType w:val="hybridMultilevel"/>
    <w:tmpl w:val="79A632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E18CF"/>
    <w:multiLevelType w:val="hybridMultilevel"/>
    <w:tmpl w:val="C9AC49EC"/>
    <w:lvl w:ilvl="0" w:tplc="BF969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F10FC"/>
    <w:multiLevelType w:val="hybridMultilevel"/>
    <w:tmpl w:val="AAAC02F0"/>
    <w:lvl w:ilvl="0" w:tplc="B666F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633E6"/>
    <w:multiLevelType w:val="hybridMultilevel"/>
    <w:tmpl w:val="D942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81FDA"/>
    <w:multiLevelType w:val="hybridMultilevel"/>
    <w:tmpl w:val="370E6A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604EA"/>
    <w:multiLevelType w:val="hybridMultilevel"/>
    <w:tmpl w:val="8F682B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0"/>
  </w:num>
  <w:num w:numId="8">
    <w:abstractNumId w:val="14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  <w:num w:numId="14">
    <w:abstractNumId w:val="3"/>
  </w:num>
  <w:num w:numId="15">
    <w:abstractNumId w:val="9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C1"/>
    <w:rsid w:val="00002D89"/>
    <w:rsid w:val="00004D16"/>
    <w:rsid w:val="00005E40"/>
    <w:rsid w:val="0001005E"/>
    <w:rsid w:val="000111C3"/>
    <w:rsid w:val="00011F8A"/>
    <w:rsid w:val="00012430"/>
    <w:rsid w:val="00013339"/>
    <w:rsid w:val="0001412E"/>
    <w:rsid w:val="0001597C"/>
    <w:rsid w:val="0001616C"/>
    <w:rsid w:val="00016F94"/>
    <w:rsid w:val="00020F98"/>
    <w:rsid w:val="000214AD"/>
    <w:rsid w:val="00026D9D"/>
    <w:rsid w:val="0003147C"/>
    <w:rsid w:val="00031B6A"/>
    <w:rsid w:val="00032A4D"/>
    <w:rsid w:val="00032EC7"/>
    <w:rsid w:val="00032F74"/>
    <w:rsid w:val="00033145"/>
    <w:rsid w:val="0003326A"/>
    <w:rsid w:val="00034B8C"/>
    <w:rsid w:val="00035503"/>
    <w:rsid w:val="00035EC3"/>
    <w:rsid w:val="000413FC"/>
    <w:rsid w:val="00041AC4"/>
    <w:rsid w:val="00042A19"/>
    <w:rsid w:val="00045538"/>
    <w:rsid w:val="00047781"/>
    <w:rsid w:val="000479C8"/>
    <w:rsid w:val="0005213B"/>
    <w:rsid w:val="00052583"/>
    <w:rsid w:val="0005322A"/>
    <w:rsid w:val="000539FE"/>
    <w:rsid w:val="00054B3D"/>
    <w:rsid w:val="00057031"/>
    <w:rsid w:val="0005736B"/>
    <w:rsid w:val="00060B1B"/>
    <w:rsid w:val="00060E86"/>
    <w:rsid w:val="0006243C"/>
    <w:rsid w:val="0006412C"/>
    <w:rsid w:val="00070038"/>
    <w:rsid w:val="000707CD"/>
    <w:rsid w:val="00070C3E"/>
    <w:rsid w:val="000732AD"/>
    <w:rsid w:val="0007464C"/>
    <w:rsid w:val="00074ED9"/>
    <w:rsid w:val="00075851"/>
    <w:rsid w:val="00077945"/>
    <w:rsid w:val="00077E9E"/>
    <w:rsid w:val="000812DC"/>
    <w:rsid w:val="0008398A"/>
    <w:rsid w:val="00083FF6"/>
    <w:rsid w:val="00084465"/>
    <w:rsid w:val="00087E9B"/>
    <w:rsid w:val="00094DBD"/>
    <w:rsid w:val="000961CD"/>
    <w:rsid w:val="00097128"/>
    <w:rsid w:val="000A04B5"/>
    <w:rsid w:val="000A07DE"/>
    <w:rsid w:val="000A3690"/>
    <w:rsid w:val="000A558A"/>
    <w:rsid w:val="000A6AED"/>
    <w:rsid w:val="000B1D7F"/>
    <w:rsid w:val="000B3749"/>
    <w:rsid w:val="000C09CB"/>
    <w:rsid w:val="000C1455"/>
    <w:rsid w:val="000C20A3"/>
    <w:rsid w:val="000C21BB"/>
    <w:rsid w:val="000C42BC"/>
    <w:rsid w:val="000C4FA0"/>
    <w:rsid w:val="000C54B2"/>
    <w:rsid w:val="000C5F52"/>
    <w:rsid w:val="000C6869"/>
    <w:rsid w:val="000D192C"/>
    <w:rsid w:val="000D2059"/>
    <w:rsid w:val="000D22B4"/>
    <w:rsid w:val="000D39D7"/>
    <w:rsid w:val="000D4F90"/>
    <w:rsid w:val="000D52A4"/>
    <w:rsid w:val="000D6E1B"/>
    <w:rsid w:val="000D712F"/>
    <w:rsid w:val="000D75A4"/>
    <w:rsid w:val="000D7796"/>
    <w:rsid w:val="000E03B9"/>
    <w:rsid w:val="000E2319"/>
    <w:rsid w:val="000E2FF2"/>
    <w:rsid w:val="000E469D"/>
    <w:rsid w:val="000E47E6"/>
    <w:rsid w:val="000E5C66"/>
    <w:rsid w:val="000F266E"/>
    <w:rsid w:val="000F3A12"/>
    <w:rsid w:val="000F4EC7"/>
    <w:rsid w:val="000F5A2A"/>
    <w:rsid w:val="000F6C78"/>
    <w:rsid w:val="00101CDB"/>
    <w:rsid w:val="0010303F"/>
    <w:rsid w:val="00103550"/>
    <w:rsid w:val="00103D65"/>
    <w:rsid w:val="00104D3B"/>
    <w:rsid w:val="00106362"/>
    <w:rsid w:val="00106462"/>
    <w:rsid w:val="0011131E"/>
    <w:rsid w:val="00120D63"/>
    <w:rsid w:val="00124E52"/>
    <w:rsid w:val="00126C97"/>
    <w:rsid w:val="00127002"/>
    <w:rsid w:val="00127250"/>
    <w:rsid w:val="00131026"/>
    <w:rsid w:val="00135FB1"/>
    <w:rsid w:val="00136FF5"/>
    <w:rsid w:val="00137F13"/>
    <w:rsid w:val="001400BD"/>
    <w:rsid w:val="001419B8"/>
    <w:rsid w:val="00142064"/>
    <w:rsid w:val="00142722"/>
    <w:rsid w:val="001445E7"/>
    <w:rsid w:val="00144BD7"/>
    <w:rsid w:val="0014637D"/>
    <w:rsid w:val="001468E8"/>
    <w:rsid w:val="00146E95"/>
    <w:rsid w:val="00147D76"/>
    <w:rsid w:val="001518A4"/>
    <w:rsid w:val="001522FF"/>
    <w:rsid w:val="00153087"/>
    <w:rsid w:val="0015320B"/>
    <w:rsid w:val="001537C2"/>
    <w:rsid w:val="00155143"/>
    <w:rsid w:val="0015625F"/>
    <w:rsid w:val="00156C55"/>
    <w:rsid w:val="00165E71"/>
    <w:rsid w:val="001667FB"/>
    <w:rsid w:val="001700B7"/>
    <w:rsid w:val="0017207C"/>
    <w:rsid w:val="001721D4"/>
    <w:rsid w:val="00172369"/>
    <w:rsid w:val="00173BAD"/>
    <w:rsid w:val="001750AF"/>
    <w:rsid w:val="00175475"/>
    <w:rsid w:val="0018051D"/>
    <w:rsid w:val="00182207"/>
    <w:rsid w:val="0018447E"/>
    <w:rsid w:val="00186843"/>
    <w:rsid w:val="00187385"/>
    <w:rsid w:val="00190CE9"/>
    <w:rsid w:val="00192AF0"/>
    <w:rsid w:val="001939D7"/>
    <w:rsid w:val="0019474C"/>
    <w:rsid w:val="001957D0"/>
    <w:rsid w:val="0019669D"/>
    <w:rsid w:val="00197440"/>
    <w:rsid w:val="001A0CC1"/>
    <w:rsid w:val="001A22AB"/>
    <w:rsid w:val="001A5261"/>
    <w:rsid w:val="001A588B"/>
    <w:rsid w:val="001A5C77"/>
    <w:rsid w:val="001A6AC5"/>
    <w:rsid w:val="001A70AC"/>
    <w:rsid w:val="001B319E"/>
    <w:rsid w:val="001B442D"/>
    <w:rsid w:val="001B6598"/>
    <w:rsid w:val="001C221D"/>
    <w:rsid w:val="001C24A0"/>
    <w:rsid w:val="001C28F5"/>
    <w:rsid w:val="001C2CF5"/>
    <w:rsid w:val="001C4EB7"/>
    <w:rsid w:val="001C4FA6"/>
    <w:rsid w:val="001C531A"/>
    <w:rsid w:val="001C5BF9"/>
    <w:rsid w:val="001C6985"/>
    <w:rsid w:val="001C6ADA"/>
    <w:rsid w:val="001C6E7E"/>
    <w:rsid w:val="001C7449"/>
    <w:rsid w:val="001C7B7D"/>
    <w:rsid w:val="001D193A"/>
    <w:rsid w:val="001D2129"/>
    <w:rsid w:val="001D612A"/>
    <w:rsid w:val="001E0538"/>
    <w:rsid w:val="001E264A"/>
    <w:rsid w:val="001E2B3D"/>
    <w:rsid w:val="001E4D19"/>
    <w:rsid w:val="001E4ECD"/>
    <w:rsid w:val="001E524E"/>
    <w:rsid w:val="001E7F3A"/>
    <w:rsid w:val="001F17D4"/>
    <w:rsid w:val="001F19BD"/>
    <w:rsid w:val="001F2C78"/>
    <w:rsid w:val="001F3734"/>
    <w:rsid w:val="001F47E3"/>
    <w:rsid w:val="001F4C3B"/>
    <w:rsid w:val="001F7EAA"/>
    <w:rsid w:val="00202C3B"/>
    <w:rsid w:val="002035EB"/>
    <w:rsid w:val="00203F09"/>
    <w:rsid w:val="00205D48"/>
    <w:rsid w:val="002075DB"/>
    <w:rsid w:val="00207602"/>
    <w:rsid w:val="00207D5B"/>
    <w:rsid w:val="00210BD7"/>
    <w:rsid w:val="00211911"/>
    <w:rsid w:val="0021228E"/>
    <w:rsid w:val="0021311B"/>
    <w:rsid w:val="0021329D"/>
    <w:rsid w:val="002138CB"/>
    <w:rsid w:val="00214313"/>
    <w:rsid w:val="0021440A"/>
    <w:rsid w:val="00215911"/>
    <w:rsid w:val="00223AC8"/>
    <w:rsid w:val="00225822"/>
    <w:rsid w:val="0023375A"/>
    <w:rsid w:val="002351F2"/>
    <w:rsid w:val="00235202"/>
    <w:rsid w:val="00235D8A"/>
    <w:rsid w:val="0024045C"/>
    <w:rsid w:val="002435D9"/>
    <w:rsid w:val="00243E96"/>
    <w:rsid w:val="00244531"/>
    <w:rsid w:val="002453B3"/>
    <w:rsid w:val="002464BE"/>
    <w:rsid w:val="002469DB"/>
    <w:rsid w:val="00250646"/>
    <w:rsid w:val="002545CF"/>
    <w:rsid w:val="002567A7"/>
    <w:rsid w:val="00261923"/>
    <w:rsid w:val="00264EAD"/>
    <w:rsid w:val="00265376"/>
    <w:rsid w:val="002658F8"/>
    <w:rsid w:val="0026784B"/>
    <w:rsid w:val="002702C8"/>
    <w:rsid w:val="0027065A"/>
    <w:rsid w:val="00271E21"/>
    <w:rsid w:val="00272AE9"/>
    <w:rsid w:val="0027318E"/>
    <w:rsid w:val="002734B6"/>
    <w:rsid w:val="002771AC"/>
    <w:rsid w:val="00281479"/>
    <w:rsid w:val="00281F4F"/>
    <w:rsid w:val="00283E32"/>
    <w:rsid w:val="002850FF"/>
    <w:rsid w:val="00285842"/>
    <w:rsid w:val="00286E35"/>
    <w:rsid w:val="0028729B"/>
    <w:rsid w:val="00287545"/>
    <w:rsid w:val="00287A26"/>
    <w:rsid w:val="0029045C"/>
    <w:rsid w:val="0029186C"/>
    <w:rsid w:val="00292D54"/>
    <w:rsid w:val="002934B4"/>
    <w:rsid w:val="00295448"/>
    <w:rsid w:val="0029706C"/>
    <w:rsid w:val="002975E5"/>
    <w:rsid w:val="002A04E6"/>
    <w:rsid w:val="002A0D5B"/>
    <w:rsid w:val="002A207D"/>
    <w:rsid w:val="002A617D"/>
    <w:rsid w:val="002A6432"/>
    <w:rsid w:val="002A7514"/>
    <w:rsid w:val="002A77C8"/>
    <w:rsid w:val="002B03E7"/>
    <w:rsid w:val="002B1A4C"/>
    <w:rsid w:val="002B1BCE"/>
    <w:rsid w:val="002B1C65"/>
    <w:rsid w:val="002B3EE1"/>
    <w:rsid w:val="002B570C"/>
    <w:rsid w:val="002B698C"/>
    <w:rsid w:val="002B73A7"/>
    <w:rsid w:val="002B770D"/>
    <w:rsid w:val="002B78A4"/>
    <w:rsid w:val="002B78AD"/>
    <w:rsid w:val="002B7FF0"/>
    <w:rsid w:val="002C005D"/>
    <w:rsid w:val="002C0783"/>
    <w:rsid w:val="002C15E1"/>
    <w:rsid w:val="002C33D2"/>
    <w:rsid w:val="002C36F9"/>
    <w:rsid w:val="002C46BD"/>
    <w:rsid w:val="002C4B9F"/>
    <w:rsid w:val="002C56EC"/>
    <w:rsid w:val="002C6228"/>
    <w:rsid w:val="002C680E"/>
    <w:rsid w:val="002D124E"/>
    <w:rsid w:val="002D2516"/>
    <w:rsid w:val="002D2BD9"/>
    <w:rsid w:val="002D2EF1"/>
    <w:rsid w:val="002D3AA0"/>
    <w:rsid w:val="002D5613"/>
    <w:rsid w:val="002D5AE7"/>
    <w:rsid w:val="002D7A25"/>
    <w:rsid w:val="002E10D0"/>
    <w:rsid w:val="002E1150"/>
    <w:rsid w:val="002E2B15"/>
    <w:rsid w:val="002E493B"/>
    <w:rsid w:val="002E55A0"/>
    <w:rsid w:val="002E56D8"/>
    <w:rsid w:val="002F1280"/>
    <w:rsid w:val="002F362D"/>
    <w:rsid w:val="002F40B0"/>
    <w:rsid w:val="002F47B3"/>
    <w:rsid w:val="003005DD"/>
    <w:rsid w:val="0030234B"/>
    <w:rsid w:val="0030767A"/>
    <w:rsid w:val="00307DBA"/>
    <w:rsid w:val="00312FEA"/>
    <w:rsid w:val="0031463A"/>
    <w:rsid w:val="00314AF9"/>
    <w:rsid w:val="00314C2F"/>
    <w:rsid w:val="0031536B"/>
    <w:rsid w:val="00315976"/>
    <w:rsid w:val="00316A6D"/>
    <w:rsid w:val="00316AAF"/>
    <w:rsid w:val="00317028"/>
    <w:rsid w:val="003247EF"/>
    <w:rsid w:val="00325EF2"/>
    <w:rsid w:val="00327774"/>
    <w:rsid w:val="00331DD0"/>
    <w:rsid w:val="00333F5B"/>
    <w:rsid w:val="00335F26"/>
    <w:rsid w:val="00337F6F"/>
    <w:rsid w:val="00341045"/>
    <w:rsid w:val="00344E7F"/>
    <w:rsid w:val="00345021"/>
    <w:rsid w:val="00346120"/>
    <w:rsid w:val="00346808"/>
    <w:rsid w:val="00350758"/>
    <w:rsid w:val="00353C2E"/>
    <w:rsid w:val="00354594"/>
    <w:rsid w:val="00356BCE"/>
    <w:rsid w:val="00357299"/>
    <w:rsid w:val="003574A4"/>
    <w:rsid w:val="00361F3C"/>
    <w:rsid w:val="003632E7"/>
    <w:rsid w:val="00363843"/>
    <w:rsid w:val="003644EF"/>
    <w:rsid w:val="00365E67"/>
    <w:rsid w:val="003671C8"/>
    <w:rsid w:val="00367B8F"/>
    <w:rsid w:val="00367E8C"/>
    <w:rsid w:val="00371FB7"/>
    <w:rsid w:val="003739C3"/>
    <w:rsid w:val="003759FE"/>
    <w:rsid w:val="00375D1E"/>
    <w:rsid w:val="003813AF"/>
    <w:rsid w:val="00385D62"/>
    <w:rsid w:val="00387D75"/>
    <w:rsid w:val="00390F33"/>
    <w:rsid w:val="00391F6A"/>
    <w:rsid w:val="003930B7"/>
    <w:rsid w:val="0039646B"/>
    <w:rsid w:val="0039684F"/>
    <w:rsid w:val="003A0F7F"/>
    <w:rsid w:val="003A3BA3"/>
    <w:rsid w:val="003A44F9"/>
    <w:rsid w:val="003A5B87"/>
    <w:rsid w:val="003B103F"/>
    <w:rsid w:val="003B55C6"/>
    <w:rsid w:val="003B5A67"/>
    <w:rsid w:val="003B66F0"/>
    <w:rsid w:val="003B70A3"/>
    <w:rsid w:val="003C14B7"/>
    <w:rsid w:val="003C244E"/>
    <w:rsid w:val="003C4579"/>
    <w:rsid w:val="003C4B6E"/>
    <w:rsid w:val="003C5BC0"/>
    <w:rsid w:val="003C6BDF"/>
    <w:rsid w:val="003C70EA"/>
    <w:rsid w:val="003D1091"/>
    <w:rsid w:val="003D4117"/>
    <w:rsid w:val="003D76E0"/>
    <w:rsid w:val="003E2A83"/>
    <w:rsid w:val="003E3178"/>
    <w:rsid w:val="003E3751"/>
    <w:rsid w:val="003E384C"/>
    <w:rsid w:val="003E6B4B"/>
    <w:rsid w:val="003F3373"/>
    <w:rsid w:val="003F37F9"/>
    <w:rsid w:val="003F3D1C"/>
    <w:rsid w:val="003F6623"/>
    <w:rsid w:val="00400A03"/>
    <w:rsid w:val="00400E64"/>
    <w:rsid w:val="00403B9A"/>
    <w:rsid w:val="00404623"/>
    <w:rsid w:val="00414127"/>
    <w:rsid w:val="0041523B"/>
    <w:rsid w:val="0041783B"/>
    <w:rsid w:val="00417E80"/>
    <w:rsid w:val="00421DE1"/>
    <w:rsid w:val="00422188"/>
    <w:rsid w:val="004238E6"/>
    <w:rsid w:val="00423AF6"/>
    <w:rsid w:val="004240BE"/>
    <w:rsid w:val="004242CE"/>
    <w:rsid w:val="00426E75"/>
    <w:rsid w:val="0042785A"/>
    <w:rsid w:val="00427A1D"/>
    <w:rsid w:val="004312C4"/>
    <w:rsid w:val="004326DF"/>
    <w:rsid w:val="00432C8F"/>
    <w:rsid w:val="004332AB"/>
    <w:rsid w:val="00434882"/>
    <w:rsid w:val="00435B0B"/>
    <w:rsid w:val="00435E56"/>
    <w:rsid w:val="0043717A"/>
    <w:rsid w:val="00440000"/>
    <w:rsid w:val="00440928"/>
    <w:rsid w:val="0044304F"/>
    <w:rsid w:val="0044538A"/>
    <w:rsid w:val="00445B06"/>
    <w:rsid w:val="0044639F"/>
    <w:rsid w:val="0045159D"/>
    <w:rsid w:val="004522E9"/>
    <w:rsid w:val="004535C6"/>
    <w:rsid w:val="00454826"/>
    <w:rsid w:val="00456096"/>
    <w:rsid w:val="00460C15"/>
    <w:rsid w:val="00461AE1"/>
    <w:rsid w:val="004662B2"/>
    <w:rsid w:val="00467878"/>
    <w:rsid w:val="00467BBD"/>
    <w:rsid w:val="0047062F"/>
    <w:rsid w:val="00472936"/>
    <w:rsid w:val="004730CC"/>
    <w:rsid w:val="00474270"/>
    <w:rsid w:val="0047635D"/>
    <w:rsid w:val="00476B92"/>
    <w:rsid w:val="00480BD5"/>
    <w:rsid w:val="00481471"/>
    <w:rsid w:val="0048198C"/>
    <w:rsid w:val="00481AF8"/>
    <w:rsid w:val="00482D40"/>
    <w:rsid w:val="00485381"/>
    <w:rsid w:val="0049153E"/>
    <w:rsid w:val="004921AC"/>
    <w:rsid w:val="0049266F"/>
    <w:rsid w:val="00494498"/>
    <w:rsid w:val="00494948"/>
    <w:rsid w:val="004953BB"/>
    <w:rsid w:val="0049741A"/>
    <w:rsid w:val="004978A2"/>
    <w:rsid w:val="004A07E2"/>
    <w:rsid w:val="004A3612"/>
    <w:rsid w:val="004A426B"/>
    <w:rsid w:val="004A53CA"/>
    <w:rsid w:val="004A5E41"/>
    <w:rsid w:val="004A6952"/>
    <w:rsid w:val="004B296E"/>
    <w:rsid w:val="004B3142"/>
    <w:rsid w:val="004B3E44"/>
    <w:rsid w:val="004B540A"/>
    <w:rsid w:val="004B6B60"/>
    <w:rsid w:val="004B6DDD"/>
    <w:rsid w:val="004B7090"/>
    <w:rsid w:val="004B7124"/>
    <w:rsid w:val="004C1443"/>
    <w:rsid w:val="004C2577"/>
    <w:rsid w:val="004C3F2D"/>
    <w:rsid w:val="004C5331"/>
    <w:rsid w:val="004C6F59"/>
    <w:rsid w:val="004C6F5E"/>
    <w:rsid w:val="004D14A4"/>
    <w:rsid w:val="004D6720"/>
    <w:rsid w:val="004E31E4"/>
    <w:rsid w:val="004E4D7A"/>
    <w:rsid w:val="004E5E78"/>
    <w:rsid w:val="004E6F12"/>
    <w:rsid w:val="004E77EF"/>
    <w:rsid w:val="004F0015"/>
    <w:rsid w:val="004F1423"/>
    <w:rsid w:val="004F1B88"/>
    <w:rsid w:val="004F69A4"/>
    <w:rsid w:val="00500AB0"/>
    <w:rsid w:val="00503A87"/>
    <w:rsid w:val="00504BA5"/>
    <w:rsid w:val="0050636F"/>
    <w:rsid w:val="005074FD"/>
    <w:rsid w:val="005106FD"/>
    <w:rsid w:val="00511B98"/>
    <w:rsid w:val="00511DA0"/>
    <w:rsid w:val="00512782"/>
    <w:rsid w:val="00512CAF"/>
    <w:rsid w:val="005139A4"/>
    <w:rsid w:val="00514197"/>
    <w:rsid w:val="00516B86"/>
    <w:rsid w:val="00517225"/>
    <w:rsid w:val="00520DD2"/>
    <w:rsid w:val="0052230E"/>
    <w:rsid w:val="005229E3"/>
    <w:rsid w:val="0052372A"/>
    <w:rsid w:val="00524B4C"/>
    <w:rsid w:val="00526E76"/>
    <w:rsid w:val="005275B7"/>
    <w:rsid w:val="00532BD9"/>
    <w:rsid w:val="00534314"/>
    <w:rsid w:val="00535042"/>
    <w:rsid w:val="005406DD"/>
    <w:rsid w:val="00540BD8"/>
    <w:rsid w:val="005432A3"/>
    <w:rsid w:val="0054355D"/>
    <w:rsid w:val="00546054"/>
    <w:rsid w:val="00551389"/>
    <w:rsid w:val="00551721"/>
    <w:rsid w:val="00552148"/>
    <w:rsid w:val="0055704E"/>
    <w:rsid w:val="00561FA5"/>
    <w:rsid w:val="00562138"/>
    <w:rsid w:val="00563D92"/>
    <w:rsid w:val="00564BF9"/>
    <w:rsid w:val="00565560"/>
    <w:rsid w:val="00571187"/>
    <w:rsid w:val="00572524"/>
    <w:rsid w:val="00575473"/>
    <w:rsid w:val="00575497"/>
    <w:rsid w:val="00576438"/>
    <w:rsid w:val="00577A4A"/>
    <w:rsid w:val="00581251"/>
    <w:rsid w:val="00581833"/>
    <w:rsid w:val="00585D8F"/>
    <w:rsid w:val="005915D6"/>
    <w:rsid w:val="005918F8"/>
    <w:rsid w:val="005926EB"/>
    <w:rsid w:val="00594316"/>
    <w:rsid w:val="0059434D"/>
    <w:rsid w:val="00594BB4"/>
    <w:rsid w:val="0059506F"/>
    <w:rsid w:val="00595085"/>
    <w:rsid w:val="005A0125"/>
    <w:rsid w:val="005A0162"/>
    <w:rsid w:val="005A024C"/>
    <w:rsid w:val="005A34A7"/>
    <w:rsid w:val="005A4BEF"/>
    <w:rsid w:val="005A4FE7"/>
    <w:rsid w:val="005A5DBF"/>
    <w:rsid w:val="005A67FB"/>
    <w:rsid w:val="005A6E3C"/>
    <w:rsid w:val="005B0448"/>
    <w:rsid w:val="005B2635"/>
    <w:rsid w:val="005B3C7E"/>
    <w:rsid w:val="005B4CE9"/>
    <w:rsid w:val="005C41D2"/>
    <w:rsid w:val="005C4BB6"/>
    <w:rsid w:val="005C5920"/>
    <w:rsid w:val="005C607C"/>
    <w:rsid w:val="005C7DAB"/>
    <w:rsid w:val="005D0E4B"/>
    <w:rsid w:val="005D2331"/>
    <w:rsid w:val="005D4D72"/>
    <w:rsid w:val="005D5C8C"/>
    <w:rsid w:val="005D603D"/>
    <w:rsid w:val="005D62E8"/>
    <w:rsid w:val="005D6F87"/>
    <w:rsid w:val="005D75D7"/>
    <w:rsid w:val="005E5558"/>
    <w:rsid w:val="005E6EA4"/>
    <w:rsid w:val="005E71FF"/>
    <w:rsid w:val="005F01CF"/>
    <w:rsid w:val="005F143F"/>
    <w:rsid w:val="005F20CC"/>
    <w:rsid w:val="005F5874"/>
    <w:rsid w:val="005F6C26"/>
    <w:rsid w:val="006005C5"/>
    <w:rsid w:val="006057CF"/>
    <w:rsid w:val="006059BA"/>
    <w:rsid w:val="00606481"/>
    <w:rsid w:val="00610675"/>
    <w:rsid w:val="00610B18"/>
    <w:rsid w:val="00611855"/>
    <w:rsid w:val="00612925"/>
    <w:rsid w:val="0061481E"/>
    <w:rsid w:val="006154FD"/>
    <w:rsid w:val="00617C61"/>
    <w:rsid w:val="0062137E"/>
    <w:rsid w:val="0062256B"/>
    <w:rsid w:val="00622A66"/>
    <w:rsid w:val="006234E0"/>
    <w:rsid w:val="0062372D"/>
    <w:rsid w:val="00623D85"/>
    <w:rsid w:val="006241D3"/>
    <w:rsid w:val="00624249"/>
    <w:rsid w:val="006253E9"/>
    <w:rsid w:val="00625E61"/>
    <w:rsid w:val="006260ED"/>
    <w:rsid w:val="00626234"/>
    <w:rsid w:val="00630A04"/>
    <w:rsid w:val="00631EEA"/>
    <w:rsid w:val="006413F8"/>
    <w:rsid w:val="006427B4"/>
    <w:rsid w:val="006431FA"/>
    <w:rsid w:val="006449D4"/>
    <w:rsid w:val="00646372"/>
    <w:rsid w:val="00647155"/>
    <w:rsid w:val="006471A1"/>
    <w:rsid w:val="00653A50"/>
    <w:rsid w:val="0065409B"/>
    <w:rsid w:val="00654186"/>
    <w:rsid w:val="00660D0F"/>
    <w:rsid w:val="0066125C"/>
    <w:rsid w:val="0066302B"/>
    <w:rsid w:val="00665D23"/>
    <w:rsid w:val="0066642D"/>
    <w:rsid w:val="006665FD"/>
    <w:rsid w:val="00666C95"/>
    <w:rsid w:val="00667442"/>
    <w:rsid w:val="00667E16"/>
    <w:rsid w:val="00670764"/>
    <w:rsid w:val="00670CB8"/>
    <w:rsid w:val="0067135B"/>
    <w:rsid w:val="00671A51"/>
    <w:rsid w:val="0067621F"/>
    <w:rsid w:val="006766AC"/>
    <w:rsid w:val="006767F5"/>
    <w:rsid w:val="00681421"/>
    <w:rsid w:val="00682A7F"/>
    <w:rsid w:val="006834ED"/>
    <w:rsid w:val="006863F1"/>
    <w:rsid w:val="006865CD"/>
    <w:rsid w:val="00691339"/>
    <w:rsid w:val="00692F7F"/>
    <w:rsid w:val="00695070"/>
    <w:rsid w:val="0069530D"/>
    <w:rsid w:val="006958FB"/>
    <w:rsid w:val="0069637F"/>
    <w:rsid w:val="00696AF1"/>
    <w:rsid w:val="00696F8A"/>
    <w:rsid w:val="00696FF1"/>
    <w:rsid w:val="0069720A"/>
    <w:rsid w:val="00697E2F"/>
    <w:rsid w:val="00697FC2"/>
    <w:rsid w:val="006A0329"/>
    <w:rsid w:val="006A07E1"/>
    <w:rsid w:val="006A0B38"/>
    <w:rsid w:val="006A1675"/>
    <w:rsid w:val="006A28F8"/>
    <w:rsid w:val="006A2A1D"/>
    <w:rsid w:val="006A2B5B"/>
    <w:rsid w:val="006A4254"/>
    <w:rsid w:val="006A42FA"/>
    <w:rsid w:val="006A58D4"/>
    <w:rsid w:val="006A67D9"/>
    <w:rsid w:val="006A7F61"/>
    <w:rsid w:val="006A7FEE"/>
    <w:rsid w:val="006B0301"/>
    <w:rsid w:val="006B047C"/>
    <w:rsid w:val="006B05A9"/>
    <w:rsid w:val="006B16B5"/>
    <w:rsid w:val="006B1D98"/>
    <w:rsid w:val="006B2157"/>
    <w:rsid w:val="006B2D56"/>
    <w:rsid w:val="006B3EF6"/>
    <w:rsid w:val="006B440E"/>
    <w:rsid w:val="006B5BB1"/>
    <w:rsid w:val="006C2832"/>
    <w:rsid w:val="006C3DA6"/>
    <w:rsid w:val="006C6F9C"/>
    <w:rsid w:val="006C7BC4"/>
    <w:rsid w:val="006D0567"/>
    <w:rsid w:val="006D0F73"/>
    <w:rsid w:val="006D1E88"/>
    <w:rsid w:val="006D389E"/>
    <w:rsid w:val="006D6E07"/>
    <w:rsid w:val="006D7544"/>
    <w:rsid w:val="006D7CEA"/>
    <w:rsid w:val="006E1241"/>
    <w:rsid w:val="006E24BA"/>
    <w:rsid w:val="006E4BDB"/>
    <w:rsid w:val="006E6B09"/>
    <w:rsid w:val="006E770E"/>
    <w:rsid w:val="006F1910"/>
    <w:rsid w:val="006F2391"/>
    <w:rsid w:val="006F23D1"/>
    <w:rsid w:val="006F40C7"/>
    <w:rsid w:val="006F4A23"/>
    <w:rsid w:val="006F4BA9"/>
    <w:rsid w:val="006F4DF2"/>
    <w:rsid w:val="00702D69"/>
    <w:rsid w:val="007036E5"/>
    <w:rsid w:val="00703D4A"/>
    <w:rsid w:val="0070538E"/>
    <w:rsid w:val="00705C5C"/>
    <w:rsid w:val="00711EA4"/>
    <w:rsid w:val="00713314"/>
    <w:rsid w:val="00716AEB"/>
    <w:rsid w:val="00716B77"/>
    <w:rsid w:val="00717ADE"/>
    <w:rsid w:val="00717D81"/>
    <w:rsid w:val="007206E4"/>
    <w:rsid w:val="00720A3B"/>
    <w:rsid w:val="00721119"/>
    <w:rsid w:val="00721416"/>
    <w:rsid w:val="0072558E"/>
    <w:rsid w:val="007262AE"/>
    <w:rsid w:val="00730335"/>
    <w:rsid w:val="0073106C"/>
    <w:rsid w:val="00732C2C"/>
    <w:rsid w:val="00735063"/>
    <w:rsid w:val="00737717"/>
    <w:rsid w:val="00741CB3"/>
    <w:rsid w:val="007449C5"/>
    <w:rsid w:val="00744D0A"/>
    <w:rsid w:val="00745F4E"/>
    <w:rsid w:val="00747210"/>
    <w:rsid w:val="00747463"/>
    <w:rsid w:val="007512DD"/>
    <w:rsid w:val="007526A8"/>
    <w:rsid w:val="007532D9"/>
    <w:rsid w:val="0075335A"/>
    <w:rsid w:val="007533EA"/>
    <w:rsid w:val="00753E85"/>
    <w:rsid w:val="007556C5"/>
    <w:rsid w:val="007572BE"/>
    <w:rsid w:val="007572CE"/>
    <w:rsid w:val="0076069D"/>
    <w:rsid w:val="00761EA3"/>
    <w:rsid w:val="007635F4"/>
    <w:rsid w:val="00767B80"/>
    <w:rsid w:val="007717D0"/>
    <w:rsid w:val="00771BA7"/>
    <w:rsid w:val="00771BF9"/>
    <w:rsid w:val="00773CCC"/>
    <w:rsid w:val="00775D16"/>
    <w:rsid w:val="007764F5"/>
    <w:rsid w:val="00776985"/>
    <w:rsid w:val="00776A4D"/>
    <w:rsid w:val="00777FEF"/>
    <w:rsid w:val="007831B0"/>
    <w:rsid w:val="00787CFA"/>
    <w:rsid w:val="00790ABD"/>
    <w:rsid w:val="00791DF8"/>
    <w:rsid w:val="00792491"/>
    <w:rsid w:val="007941B7"/>
    <w:rsid w:val="0079666E"/>
    <w:rsid w:val="00796FE5"/>
    <w:rsid w:val="007A05DC"/>
    <w:rsid w:val="007A257A"/>
    <w:rsid w:val="007A2DDC"/>
    <w:rsid w:val="007A443E"/>
    <w:rsid w:val="007A6745"/>
    <w:rsid w:val="007B04B0"/>
    <w:rsid w:val="007B1D5F"/>
    <w:rsid w:val="007B5EF0"/>
    <w:rsid w:val="007C09B2"/>
    <w:rsid w:val="007C18BE"/>
    <w:rsid w:val="007C40CE"/>
    <w:rsid w:val="007C6DB0"/>
    <w:rsid w:val="007C7371"/>
    <w:rsid w:val="007C73D5"/>
    <w:rsid w:val="007C7DAD"/>
    <w:rsid w:val="007D179B"/>
    <w:rsid w:val="007D6879"/>
    <w:rsid w:val="007D6CDD"/>
    <w:rsid w:val="007D71B6"/>
    <w:rsid w:val="007E3EBC"/>
    <w:rsid w:val="007E4549"/>
    <w:rsid w:val="007E6742"/>
    <w:rsid w:val="007E71E5"/>
    <w:rsid w:val="007E72BB"/>
    <w:rsid w:val="007F05BE"/>
    <w:rsid w:val="007F1071"/>
    <w:rsid w:val="007F1562"/>
    <w:rsid w:val="007F1CAB"/>
    <w:rsid w:val="007F2010"/>
    <w:rsid w:val="007F3F3D"/>
    <w:rsid w:val="007F4923"/>
    <w:rsid w:val="007F49B4"/>
    <w:rsid w:val="007F6319"/>
    <w:rsid w:val="007F74D4"/>
    <w:rsid w:val="0080073E"/>
    <w:rsid w:val="00803821"/>
    <w:rsid w:val="008116CB"/>
    <w:rsid w:val="00811796"/>
    <w:rsid w:val="00814DA3"/>
    <w:rsid w:val="008159FB"/>
    <w:rsid w:val="00817342"/>
    <w:rsid w:val="00817F99"/>
    <w:rsid w:val="00821B80"/>
    <w:rsid w:val="00822EA3"/>
    <w:rsid w:val="00822F52"/>
    <w:rsid w:val="008231FF"/>
    <w:rsid w:val="00823E77"/>
    <w:rsid w:val="008252FF"/>
    <w:rsid w:val="0082610C"/>
    <w:rsid w:val="0082655F"/>
    <w:rsid w:val="008276C2"/>
    <w:rsid w:val="0083116F"/>
    <w:rsid w:val="00831510"/>
    <w:rsid w:val="0083361F"/>
    <w:rsid w:val="0083529A"/>
    <w:rsid w:val="008359CA"/>
    <w:rsid w:val="00835ABA"/>
    <w:rsid w:val="00835FC5"/>
    <w:rsid w:val="00844D21"/>
    <w:rsid w:val="00844D6B"/>
    <w:rsid w:val="00845283"/>
    <w:rsid w:val="00845E91"/>
    <w:rsid w:val="00847A08"/>
    <w:rsid w:val="00854C86"/>
    <w:rsid w:val="00855959"/>
    <w:rsid w:val="00860509"/>
    <w:rsid w:val="008610DA"/>
    <w:rsid w:val="00865CCC"/>
    <w:rsid w:val="00872094"/>
    <w:rsid w:val="00874707"/>
    <w:rsid w:val="00874B65"/>
    <w:rsid w:val="008759EC"/>
    <w:rsid w:val="008762C9"/>
    <w:rsid w:val="00877C60"/>
    <w:rsid w:val="008801E9"/>
    <w:rsid w:val="00881309"/>
    <w:rsid w:val="00883AD4"/>
    <w:rsid w:val="00884308"/>
    <w:rsid w:val="008869CE"/>
    <w:rsid w:val="008875F0"/>
    <w:rsid w:val="00887EBC"/>
    <w:rsid w:val="00890ED8"/>
    <w:rsid w:val="00891A24"/>
    <w:rsid w:val="00894F4A"/>
    <w:rsid w:val="00895910"/>
    <w:rsid w:val="00896998"/>
    <w:rsid w:val="008971BE"/>
    <w:rsid w:val="008A0CE2"/>
    <w:rsid w:val="008A1F6E"/>
    <w:rsid w:val="008A44B9"/>
    <w:rsid w:val="008A4517"/>
    <w:rsid w:val="008A6D80"/>
    <w:rsid w:val="008A77AF"/>
    <w:rsid w:val="008B2ED6"/>
    <w:rsid w:val="008B2F98"/>
    <w:rsid w:val="008B316A"/>
    <w:rsid w:val="008B5763"/>
    <w:rsid w:val="008B6379"/>
    <w:rsid w:val="008B6558"/>
    <w:rsid w:val="008C0205"/>
    <w:rsid w:val="008C068B"/>
    <w:rsid w:val="008C12DC"/>
    <w:rsid w:val="008C17A3"/>
    <w:rsid w:val="008C38C7"/>
    <w:rsid w:val="008C39C3"/>
    <w:rsid w:val="008C78B8"/>
    <w:rsid w:val="008D115E"/>
    <w:rsid w:val="008D15EE"/>
    <w:rsid w:val="008D23E0"/>
    <w:rsid w:val="008D24F9"/>
    <w:rsid w:val="008D3B65"/>
    <w:rsid w:val="008D43D4"/>
    <w:rsid w:val="008D44FC"/>
    <w:rsid w:val="008D6552"/>
    <w:rsid w:val="008D7FB6"/>
    <w:rsid w:val="008E036A"/>
    <w:rsid w:val="008E2B95"/>
    <w:rsid w:val="008E5DCC"/>
    <w:rsid w:val="008E64F1"/>
    <w:rsid w:val="008E6E12"/>
    <w:rsid w:val="008E6F50"/>
    <w:rsid w:val="008F330C"/>
    <w:rsid w:val="008F4E25"/>
    <w:rsid w:val="008F4FB5"/>
    <w:rsid w:val="008F4FC1"/>
    <w:rsid w:val="00900DD9"/>
    <w:rsid w:val="009012E1"/>
    <w:rsid w:val="009020BE"/>
    <w:rsid w:val="009026BE"/>
    <w:rsid w:val="0090492E"/>
    <w:rsid w:val="009051D8"/>
    <w:rsid w:val="009066F1"/>
    <w:rsid w:val="00907F5D"/>
    <w:rsid w:val="00910161"/>
    <w:rsid w:val="0091596D"/>
    <w:rsid w:val="00920B92"/>
    <w:rsid w:val="00925735"/>
    <w:rsid w:val="00926A1A"/>
    <w:rsid w:val="00926EC5"/>
    <w:rsid w:val="009307CE"/>
    <w:rsid w:val="00930C3A"/>
    <w:rsid w:val="0093335F"/>
    <w:rsid w:val="009343FD"/>
    <w:rsid w:val="00940729"/>
    <w:rsid w:val="009409F0"/>
    <w:rsid w:val="00940FEF"/>
    <w:rsid w:val="0094266C"/>
    <w:rsid w:val="00943E2F"/>
    <w:rsid w:val="00946395"/>
    <w:rsid w:val="00946C6B"/>
    <w:rsid w:val="00950703"/>
    <w:rsid w:val="009508A2"/>
    <w:rsid w:val="009512D7"/>
    <w:rsid w:val="00954F58"/>
    <w:rsid w:val="00955D58"/>
    <w:rsid w:val="009572B9"/>
    <w:rsid w:val="00960CE5"/>
    <w:rsid w:val="009628D7"/>
    <w:rsid w:val="00964FC6"/>
    <w:rsid w:val="00967D3C"/>
    <w:rsid w:val="009701AD"/>
    <w:rsid w:val="009736A8"/>
    <w:rsid w:val="009749FC"/>
    <w:rsid w:val="00976386"/>
    <w:rsid w:val="009779D3"/>
    <w:rsid w:val="00985047"/>
    <w:rsid w:val="00985B03"/>
    <w:rsid w:val="00987BB9"/>
    <w:rsid w:val="00992272"/>
    <w:rsid w:val="00993C63"/>
    <w:rsid w:val="00995A39"/>
    <w:rsid w:val="009962F3"/>
    <w:rsid w:val="0099649B"/>
    <w:rsid w:val="00997395"/>
    <w:rsid w:val="009A18E2"/>
    <w:rsid w:val="009A4461"/>
    <w:rsid w:val="009A4916"/>
    <w:rsid w:val="009A4B17"/>
    <w:rsid w:val="009A4E7C"/>
    <w:rsid w:val="009A6DD3"/>
    <w:rsid w:val="009A6E3A"/>
    <w:rsid w:val="009B0D33"/>
    <w:rsid w:val="009B2863"/>
    <w:rsid w:val="009B3685"/>
    <w:rsid w:val="009C05DA"/>
    <w:rsid w:val="009C153B"/>
    <w:rsid w:val="009C4EF3"/>
    <w:rsid w:val="009D03DC"/>
    <w:rsid w:val="009D3753"/>
    <w:rsid w:val="009D44DD"/>
    <w:rsid w:val="009E034A"/>
    <w:rsid w:val="009E0E9B"/>
    <w:rsid w:val="009E59AB"/>
    <w:rsid w:val="009F04E7"/>
    <w:rsid w:val="009F0EA9"/>
    <w:rsid w:val="009F0F3A"/>
    <w:rsid w:val="009F0F68"/>
    <w:rsid w:val="009F2BEE"/>
    <w:rsid w:val="009F4A4D"/>
    <w:rsid w:val="009F4CA1"/>
    <w:rsid w:val="009F4D60"/>
    <w:rsid w:val="009F5A91"/>
    <w:rsid w:val="009F69BE"/>
    <w:rsid w:val="00A0068A"/>
    <w:rsid w:val="00A02F9E"/>
    <w:rsid w:val="00A04D41"/>
    <w:rsid w:val="00A04DF4"/>
    <w:rsid w:val="00A1087F"/>
    <w:rsid w:val="00A1517E"/>
    <w:rsid w:val="00A15D0E"/>
    <w:rsid w:val="00A1636B"/>
    <w:rsid w:val="00A170B5"/>
    <w:rsid w:val="00A202CA"/>
    <w:rsid w:val="00A25095"/>
    <w:rsid w:val="00A25765"/>
    <w:rsid w:val="00A26954"/>
    <w:rsid w:val="00A27745"/>
    <w:rsid w:val="00A30849"/>
    <w:rsid w:val="00A32478"/>
    <w:rsid w:val="00A3250F"/>
    <w:rsid w:val="00A330D7"/>
    <w:rsid w:val="00A33AAA"/>
    <w:rsid w:val="00A33EB8"/>
    <w:rsid w:val="00A35C69"/>
    <w:rsid w:val="00A36210"/>
    <w:rsid w:val="00A43317"/>
    <w:rsid w:val="00A43FE2"/>
    <w:rsid w:val="00A46B5F"/>
    <w:rsid w:val="00A55247"/>
    <w:rsid w:val="00A55F4C"/>
    <w:rsid w:val="00A56919"/>
    <w:rsid w:val="00A60573"/>
    <w:rsid w:val="00A60884"/>
    <w:rsid w:val="00A61B54"/>
    <w:rsid w:val="00A61F80"/>
    <w:rsid w:val="00A63470"/>
    <w:rsid w:val="00A63DA1"/>
    <w:rsid w:val="00A64B28"/>
    <w:rsid w:val="00A64D9D"/>
    <w:rsid w:val="00A66CF2"/>
    <w:rsid w:val="00A703B0"/>
    <w:rsid w:val="00A70698"/>
    <w:rsid w:val="00A71E73"/>
    <w:rsid w:val="00A727E0"/>
    <w:rsid w:val="00A72802"/>
    <w:rsid w:val="00A755BA"/>
    <w:rsid w:val="00A75D4D"/>
    <w:rsid w:val="00A75E04"/>
    <w:rsid w:val="00A77816"/>
    <w:rsid w:val="00A77D4B"/>
    <w:rsid w:val="00A80855"/>
    <w:rsid w:val="00A81603"/>
    <w:rsid w:val="00A82A26"/>
    <w:rsid w:val="00A82A6D"/>
    <w:rsid w:val="00A90D89"/>
    <w:rsid w:val="00A95366"/>
    <w:rsid w:val="00A9563E"/>
    <w:rsid w:val="00A967A8"/>
    <w:rsid w:val="00A968CD"/>
    <w:rsid w:val="00A968E8"/>
    <w:rsid w:val="00A977E0"/>
    <w:rsid w:val="00AA1608"/>
    <w:rsid w:val="00AA2C54"/>
    <w:rsid w:val="00AA3208"/>
    <w:rsid w:val="00AA49E1"/>
    <w:rsid w:val="00AA5C6F"/>
    <w:rsid w:val="00AB021B"/>
    <w:rsid w:val="00AB068E"/>
    <w:rsid w:val="00AB326D"/>
    <w:rsid w:val="00AB3972"/>
    <w:rsid w:val="00AB6629"/>
    <w:rsid w:val="00AB7BF4"/>
    <w:rsid w:val="00AC123D"/>
    <w:rsid w:val="00AC4D53"/>
    <w:rsid w:val="00AC54CC"/>
    <w:rsid w:val="00AC55B8"/>
    <w:rsid w:val="00AC79CB"/>
    <w:rsid w:val="00AC7CEE"/>
    <w:rsid w:val="00AD02D7"/>
    <w:rsid w:val="00AD1D32"/>
    <w:rsid w:val="00AD2975"/>
    <w:rsid w:val="00AD299F"/>
    <w:rsid w:val="00AD36AC"/>
    <w:rsid w:val="00AD5A36"/>
    <w:rsid w:val="00AD626E"/>
    <w:rsid w:val="00AD7F24"/>
    <w:rsid w:val="00AE473E"/>
    <w:rsid w:val="00AE483B"/>
    <w:rsid w:val="00AE5BA0"/>
    <w:rsid w:val="00AF0747"/>
    <w:rsid w:val="00AF0A1E"/>
    <w:rsid w:val="00AF1202"/>
    <w:rsid w:val="00AF41A2"/>
    <w:rsid w:val="00AF6096"/>
    <w:rsid w:val="00AF6B1D"/>
    <w:rsid w:val="00AF745E"/>
    <w:rsid w:val="00AF7EB3"/>
    <w:rsid w:val="00B01755"/>
    <w:rsid w:val="00B01D05"/>
    <w:rsid w:val="00B0475A"/>
    <w:rsid w:val="00B04917"/>
    <w:rsid w:val="00B04987"/>
    <w:rsid w:val="00B050EA"/>
    <w:rsid w:val="00B05B98"/>
    <w:rsid w:val="00B0767A"/>
    <w:rsid w:val="00B1159A"/>
    <w:rsid w:val="00B124F6"/>
    <w:rsid w:val="00B1433A"/>
    <w:rsid w:val="00B1475E"/>
    <w:rsid w:val="00B15990"/>
    <w:rsid w:val="00B2494A"/>
    <w:rsid w:val="00B24DEC"/>
    <w:rsid w:val="00B25E41"/>
    <w:rsid w:val="00B30161"/>
    <w:rsid w:val="00B30205"/>
    <w:rsid w:val="00B30FE3"/>
    <w:rsid w:val="00B31954"/>
    <w:rsid w:val="00B32497"/>
    <w:rsid w:val="00B3438C"/>
    <w:rsid w:val="00B34439"/>
    <w:rsid w:val="00B34837"/>
    <w:rsid w:val="00B34F48"/>
    <w:rsid w:val="00B36D76"/>
    <w:rsid w:val="00B400D1"/>
    <w:rsid w:val="00B41311"/>
    <w:rsid w:val="00B41BCE"/>
    <w:rsid w:val="00B41D19"/>
    <w:rsid w:val="00B43133"/>
    <w:rsid w:val="00B436EC"/>
    <w:rsid w:val="00B43C16"/>
    <w:rsid w:val="00B46CDE"/>
    <w:rsid w:val="00B53436"/>
    <w:rsid w:val="00B53D1D"/>
    <w:rsid w:val="00B53E2F"/>
    <w:rsid w:val="00B546E6"/>
    <w:rsid w:val="00B54C7A"/>
    <w:rsid w:val="00B571D9"/>
    <w:rsid w:val="00B572DB"/>
    <w:rsid w:val="00B57699"/>
    <w:rsid w:val="00B61C69"/>
    <w:rsid w:val="00B62277"/>
    <w:rsid w:val="00B63976"/>
    <w:rsid w:val="00B67251"/>
    <w:rsid w:val="00B719CC"/>
    <w:rsid w:val="00B74060"/>
    <w:rsid w:val="00B74E8F"/>
    <w:rsid w:val="00B74F37"/>
    <w:rsid w:val="00B74F90"/>
    <w:rsid w:val="00B75700"/>
    <w:rsid w:val="00B7600C"/>
    <w:rsid w:val="00B77502"/>
    <w:rsid w:val="00B8061B"/>
    <w:rsid w:val="00B828FF"/>
    <w:rsid w:val="00B84552"/>
    <w:rsid w:val="00B85BD3"/>
    <w:rsid w:val="00B85DA6"/>
    <w:rsid w:val="00B862E7"/>
    <w:rsid w:val="00B86867"/>
    <w:rsid w:val="00B91276"/>
    <w:rsid w:val="00B9329F"/>
    <w:rsid w:val="00BA0EB0"/>
    <w:rsid w:val="00BA0F49"/>
    <w:rsid w:val="00BA10AD"/>
    <w:rsid w:val="00BA294A"/>
    <w:rsid w:val="00BA506E"/>
    <w:rsid w:val="00BA63B4"/>
    <w:rsid w:val="00BA6861"/>
    <w:rsid w:val="00BB1BC8"/>
    <w:rsid w:val="00BB25C2"/>
    <w:rsid w:val="00BB5479"/>
    <w:rsid w:val="00BB54A0"/>
    <w:rsid w:val="00BB6EEB"/>
    <w:rsid w:val="00BB79A9"/>
    <w:rsid w:val="00BC193A"/>
    <w:rsid w:val="00BC30ED"/>
    <w:rsid w:val="00BC42B6"/>
    <w:rsid w:val="00BC4991"/>
    <w:rsid w:val="00BC4A47"/>
    <w:rsid w:val="00BC5716"/>
    <w:rsid w:val="00BD2375"/>
    <w:rsid w:val="00BD3B35"/>
    <w:rsid w:val="00BD52C3"/>
    <w:rsid w:val="00BD645A"/>
    <w:rsid w:val="00BE1725"/>
    <w:rsid w:val="00BE1AFE"/>
    <w:rsid w:val="00BE30CC"/>
    <w:rsid w:val="00BE47BA"/>
    <w:rsid w:val="00BE4AFA"/>
    <w:rsid w:val="00BE60D6"/>
    <w:rsid w:val="00BE77B5"/>
    <w:rsid w:val="00BF24CF"/>
    <w:rsid w:val="00BF2F12"/>
    <w:rsid w:val="00BF3F13"/>
    <w:rsid w:val="00BF40ED"/>
    <w:rsid w:val="00BF45FF"/>
    <w:rsid w:val="00BF66F3"/>
    <w:rsid w:val="00C00ADC"/>
    <w:rsid w:val="00C00FC2"/>
    <w:rsid w:val="00C02078"/>
    <w:rsid w:val="00C02BD7"/>
    <w:rsid w:val="00C040C9"/>
    <w:rsid w:val="00C05B48"/>
    <w:rsid w:val="00C06424"/>
    <w:rsid w:val="00C1315F"/>
    <w:rsid w:val="00C1591D"/>
    <w:rsid w:val="00C15B94"/>
    <w:rsid w:val="00C17A63"/>
    <w:rsid w:val="00C2189B"/>
    <w:rsid w:val="00C21C09"/>
    <w:rsid w:val="00C22887"/>
    <w:rsid w:val="00C24B83"/>
    <w:rsid w:val="00C277C1"/>
    <w:rsid w:val="00C35EE1"/>
    <w:rsid w:val="00C418C3"/>
    <w:rsid w:val="00C46E8A"/>
    <w:rsid w:val="00C474BB"/>
    <w:rsid w:val="00C50A36"/>
    <w:rsid w:val="00C51DF7"/>
    <w:rsid w:val="00C532C3"/>
    <w:rsid w:val="00C56D04"/>
    <w:rsid w:val="00C62036"/>
    <w:rsid w:val="00C640D5"/>
    <w:rsid w:val="00C651EC"/>
    <w:rsid w:val="00C65C27"/>
    <w:rsid w:val="00C66434"/>
    <w:rsid w:val="00C66894"/>
    <w:rsid w:val="00C70B1E"/>
    <w:rsid w:val="00C71509"/>
    <w:rsid w:val="00C75902"/>
    <w:rsid w:val="00C77700"/>
    <w:rsid w:val="00C77A9B"/>
    <w:rsid w:val="00C80738"/>
    <w:rsid w:val="00C81345"/>
    <w:rsid w:val="00C82C01"/>
    <w:rsid w:val="00C83431"/>
    <w:rsid w:val="00C86119"/>
    <w:rsid w:val="00C86F12"/>
    <w:rsid w:val="00C871D8"/>
    <w:rsid w:val="00C8721A"/>
    <w:rsid w:val="00C8725C"/>
    <w:rsid w:val="00C874DF"/>
    <w:rsid w:val="00C9118B"/>
    <w:rsid w:val="00C91403"/>
    <w:rsid w:val="00C92053"/>
    <w:rsid w:val="00C94645"/>
    <w:rsid w:val="00C950A5"/>
    <w:rsid w:val="00C96B86"/>
    <w:rsid w:val="00C96FF5"/>
    <w:rsid w:val="00CA0519"/>
    <w:rsid w:val="00CA0D8C"/>
    <w:rsid w:val="00CA2502"/>
    <w:rsid w:val="00CA3381"/>
    <w:rsid w:val="00CA3A90"/>
    <w:rsid w:val="00CA5EBE"/>
    <w:rsid w:val="00CA64AB"/>
    <w:rsid w:val="00CA73BE"/>
    <w:rsid w:val="00CB031D"/>
    <w:rsid w:val="00CB18BD"/>
    <w:rsid w:val="00CB2F5B"/>
    <w:rsid w:val="00CB4A4C"/>
    <w:rsid w:val="00CB5933"/>
    <w:rsid w:val="00CB6A35"/>
    <w:rsid w:val="00CB7ADA"/>
    <w:rsid w:val="00CC0543"/>
    <w:rsid w:val="00CC35E8"/>
    <w:rsid w:val="00CC496F"/>
    <w:rsid w:val="00CC7104"/>
    <w:rsid w:val="00CD1387"/>
    <w:rsid w:val="00CD3B1B"/>
    <w:rsid w:val="00CE0D32"/>
    <w:rsid w:val="00CE115A"/>
    <w:rsid w:val="00CE18BE"/>
    <w:rsid w:val="00CE29DE"/>
    <w:rsid w:val="00CE2ECF"/>
    <w:rsid w:val="00CE41A0"/>
    <w:rsid w:val="00CE557F"/>
    <w:rsid w:val="00CE73C6"/>
    <w:rsid w:val="00CE76CC"/>
    <w:rsid w:val="00CF0DF6"/>
    <w:rsid w:val="00CF1439"/>
    <w:rsid w:val="00CF30F1"/>
    <w:rsid w:val="00CF5459"/>
    <w:rsid w:val="00CF6FF9"/>
    <w:rsid w:val="00D01395"/>
    <w:rsid w:val="00D0276C"/>
    <w:rsid w:val="00D02815"/>
    <w:rsid w:val="00D03341"/>
    <w:rsid w:val="00D057B5"/>
    <w:rsid w:val="00D06581"/>
    <w:rsid w:val="00D113EA"/>
    <w:rsid w:val="00D1204B"/>
    <w:rsid w:val="00D13D21"/>
    <w:rsid w:val="00D169A5"/>
    <w:rsid w:val="00D16E12"/>
    <w:rsid w:val="00D208D5"/>
    <w:rsid w:val="00D22F27"/>
    <w:rsid w:val="00D23308"/>
    <w:rsid w:val="00D25EA7"/>
    <w:rsid w:val="00D264FE"/>
    <w:rsid w:val="00D26DA3"/>
    <w:rsid w:val="00D26E07"/>
    <w:rsid w:val="00D27898"/>
    <w:rsid w:val="00D27995"/>
    <w:rsid w:val="00D27DE4"/>
    <w:rsid w:val="00D3193A"/>
    <w:rsid w:val="00D32AEF"/>
    <w:rsid w:val="00D35D7A"/>
    <w:rsid w:val="00D36D9F"/>
    <w:rsid w:val="00D417B0"/>
    <w:rsid w:val="00D41E01"/>
    <w:rsid w:val="00D4671E"/>
    <w:rsid w:val="00D47459"/>
    <w:rsid w:val="00D475CB"/>
    <w:rsid w:val="00D47B86"/>
    <w:rsid w:val="00D47C18"/>
    <w:rsid w:val="00D53C9C"/>
    <w:rsid w:val="00D55EFA"/>
    <w:rsid w:val="00D56DA1"/>
    <w:rsid w:val="00D56F1D"/>
    <w:rsid w:val="00D57199"/>
    <w:rsid w:val="00D60E69"/>
    <w:rsid w:val="00D62BB4"/>
    <w:rsid w:val="00D63A3B"/>
    <w:rsid w:val="00D66013"/>
    <w:rsid w:val="00D665AB"/>
    <w:rsid w:val="00D673B7"/>
    <w:rsid w:val="00D7041E"/>
    <w:rsid w:val="00D7090D"/>
    <w:rsid w:val="00D70C6F"/>
    <w:rsid w:val="00D72862"/>
    <w:rsid w:val="00D7533F"/>
    <w:rsid w:val="00D76C4D"/>
    <w:rsid w:val="00D830C4"/>
    <w:rsid w:val="00D84384"/>
    <w:rsid w:val="00D86295"/>
    <w:rsid w:val="00D864E8"/>
    <w:rsid w:val="00D87ABD"/>
    <w:rsid w:val="00D92C22"/>
    <w:rsid w:val="00D950DB"/>
    <w:rsid w:val="00D9692C"/>
    <w:rsid w:val="00D96D55"/>
    <w:rsid w:val="00D975CE"/>
    <w:rsid w:val="00DA0C69"/>
    <w:rsid w:val="00DA0EE9"/>
    <w:rsid w:val="00DA1092"/>
    <w:rsid w:val="00DA1BB5"/>
    <w:rsid w:val="00DA3056"/>
    <w:rsid w:val="00DA430F"/>
    <w:rsid w:val="00DA58B1"/>
    <w:rsid w:val="00DA6854"/>
    <w:rsid w:val="00DA6BC0"/>
    <w:rsid w:val="00DA733F"/>
    <w:rsid w:val="00DA79A5"/>
    <w:rsid w:val="00DB046D"/>
    <w:rsid w:val="00DB0FE2"/>
    <w:rsid w:val="00DB250D"/>
    <w:rsid w:val="00DB4D2C"/>
    <w:rsid w:val="00DB51BF"/>
    <w:rsid w:val="00DB55F2"/>
    <w:rsid w:val="00DB660C"/>
    <w:rsid w:val="00DC0B16"/>
    <w:rsid w:val="00DC145D"/>
    <w:rsid w:val="00DC1999"/>
    <w:rsid w:val="00DC3399"/>
    <w:rsid w:val="00DC4078"/>
    <w:rsid w:val="00DC43AE"/>
    <w:rsid w:val="00DC4623"/>
    <w:rsid w:val="00DC4923"/>
    <w:rsid w:val="00DC5A01"/>
    <w:rsid w:val="00DC6709"/>
    <w:rsid w:val="00DC7936"/>
    <w:rsid w:val="00DC7FCC"/>
    <w:rsid w:val="00DD0578"/>
    <w:rsid w:val="00DD1612"/>
    <w:rsid w:val="00DD1CED"/>
    <w:rsid w:val="00DD2C06"/>
    <w:rsid w:val="00DD492C"/>
    <w:rsid w:val="00DD588E"/>
    <w:rsid w:val="00DD5B7C"/>
    <w:rsid w:val="00DD6CB8"/>
    <w:rsid w:val="00DD7219"/>
    <w:rsid w:val="00DD7389"/>
    <w:rsid w:val="00DE0C33"/>
    <w:rsid w:val="00DE24D1"/>
    <w:rsid w:val="00DE3409"/>
    <w:rsid w:val="00DE4039"/>
    <w:rsid w:val="00DE4CA0"/>
    <w:rsid w:val="00DE5EF0"/>
    <w:rsid w:val="00DE6B12"/>
    <w:rsid w:val="00DE713B"/>
    <w:rsid w:val="00DF08F5"/>
    <w:rsid w:val="00DF0DD5"/>
    <w:rsid w:val="00DF18CE"/>
    <w:rsid w:val="00DF396A"/>
    <w:rsid w:val="00DF6533"/>
    <w:rsid w:val="00E00249"/>
    <w:rsid w:val="00E00A16"/>
    <w:rsid w:val="00E01658"/>
    <w:rsid w:val="00E01FB7"/>
    <w:rsid w:val="00E023D5"/>
    <w:rsid w:val="00E07185"/>
    <w:rsid w:val="00E07AD9"/>
    <w:rsid w:val="00E13834"/>
    <w:rsid w:val="00E138E1"/>
    <w:rsid w:val="00E14D80"/>
    <w:rsid w:val="00E15658"/>
    <w:rsid w:val="00E15769"/>
    <w:rsid w:val="00E16354"/>
    <w:rsid w:val="00E1690C"/>
    <w:rsid w:val="00E176BC"/>
    <w:rsid w:val="00E26366"/>
    <w:rsid w:val="00E26510"/>
    <w:rsid w:val="00E308AD"/>
    <w:rsid w:val="00E31B2C"/>
    <w:rsid w:val="00E31FF3"/>
    <w:rsid w:val="00E321BD"/>
    <w:rsid w:val="00E33938"/>
    <w:rsid w:val="00E33BB1"/>
    <w:rsid w:val="00E33D15"/>
    <w:rsid w:val="00E343C2"/>
    <w:rsid w:val="00E4076C"/>
    <w:rsid w:val="00E41B6B"/>
    <w:rsid w:val="00E42412"/>
    <w:rsid w:val="00E43376"/>
    <w:rsid w:val="00E437E5"/>
    <w:rsid w:val="00E464F9"/>
    <w:rsid w:val="00E47160"/>
    <w:rsid w:val="00E474FB"/>
    <w:rsid w:val="00E50171"/>
    <w:rsid w:val="00E509E4"/>
    <w:rsid w:val="00E50D55"/>
    <w:rsid w:val="00E51C0B"/>
    <w:rsid w:val="00E55D78"/>
    <w:rsid w:val="00E56587"/>
    <w:rsid w:val="00E5687A"/>
    <w:rsid w:val="00E570F4"/>
    <w:rsid w:val="00E578BE"/>
    <w:rsid w:val="00E60B29"/>
    <w:rsid w:val="00E61971"/>
    <w:rsid w:val="00E61F70"/>
    <w:rsid w:val="00E642D2"/>
    <w:rsid w:val="00E6455E"/>
    <w:rsid w:val="00E6572F"/>
    <w:rsid w:val="00E6607C"/>
    <w:rsid w:val="00E66EC0"/>
    <w:rsid w:val="00E67A73"/>
    <w:rsid w:val="00E67B48"/>
    <w:rsid w:val="00E7036D"/>
    <w:rsid w:val="00E73DE1"/>
    <w:rsid w:val="00E7637C"/>
    <w:rsid w:val="00E77BEE"/>
    <w:rsid w:val="00E81D9C"/>
    <w:rsid w:val="00E82C15"/>
    <w:rsid w:val="00E8331D"/>
    <w:rsid w:val="00E8457C"/>
    <w:rsid w:val="00E851E8"/>
    <w:rsid w:val="00E86B55"/>
    <w:rsid w:val="00E912BA"/>
    <w:rsid w:val="00E96111"/>
    <w:rsid w:val="00EA056A"/>
    <w:rsid w:val="00EA0F27"/>
    <w:rsid w:val="00EA4664"/>
    <w:rsid w:val="00EA552D"/>
    <w:rsid w:val="00EA6A40"/>
    <w:rsid w:val="00EA7AA7"/>
    <w:rsid w:val="00EB0A90"/>
    <w:rsid w:val="00EB1C76"/>
    <w:rsid w:val="00EB45E5"/>
    <w:rsid w:val="00EC33BE"/>
    <w:rsid w:val="00EC718D"/>
    <w:rsid w:val="00ED301D"/>
    <w:rsid w:val="00ED5F12"/>
    <w:rsid w:val="00EE00E5"/>
    <w:rsid w:val="00EE1254"/>
    <w:rsid w:val="00EE14E7"/>
    <w:rsid w:val="00EE264A"/>
    <w:rsid w:val="00EE3D5C"/>
    <w:rsid w:val="00EE44FC"/>
    <w:rsid w:val="00EE4877"/>
    <w:rsid w:val="00EE55BC"/>
    <w:rsid w:val="00EF1C65"/>
    <w:rsid w:val="00EF27CC"/>
    <w:rsid w:val="00EF4311"/>
    <w:rsid w:val="00EF6A53"/>
    <w:rsid w:val="00F00D46"/>
    <w:rsid w:val="00F010FF"/>
    <w:rsid w:val="00F015BB"/>
    <w:rsid w:val="00F01C2E"/>
    <w:rsid w:val="00F02657"/>
    <w:rsid w:val="00F0485C"/>
    <w:rsid w:val="00F06242"/>
    <w:rsid w:val="00F0747C"/>
    <w:rsid w:val="00F1034C"/>
    <w:rsid w:val="00F10C57"/>
    <w:rsid w:val="00F12709"/>
    <w:rsid w:val="00F151E9"/>
    <w:rsid w:val="00F159F2"/>
    <w:rsid w:val="00F16F3E"/>
    <w:rsid w:val="00F17896"/>
    <w:rsid w:val="00F203DE"/>
    <w:rsid w:val="00F210A1"/>
    <w:rsid w:val="00F22C58"/>
    <w:rsid w:val="00F240A1"/>
    <w:rsid w:val="00F25A1D"/>
    <w:rsid w:val="00F25C6D"/>
    <w:rsid w:val="00F32320"/>
    <w:rsid w:val="00F33639"/>
    <w:rsid w:val="00F34786"/>
    <w:rsid w:val="00F363E9"/>
    <w:rsid w:val="00F40883"/>
    <w:rsid w:val="00F41780"/>
    <w:rsid w:val="00F4228E"/>
    <w:rsid w:val="00F5325D"/>
    <w:rsid w:val="00F5352F"/>
    <w:rsid w:val="00F53E28"/>
    <w:rsid w:val="00F545B2"/>
    <w:rsid w:val="00F550C0"/>
    <w:rsid w:val="00F57496"/>
    <w:rsid w:val="00F57654"/>
    <w:rsid w:val="00F62499"/>
    <w:rsid w:val="00F64662"/>
    <w:rsid w:val="00F70256"/>
    <w:rsid w:val="00F71639"/>
    <w:rsid w:val="00F72018"/>
    <w:rsid w:val="00F7212C"/>
    <w:rsid w:val="00F729B8"/>
    <w:rsid w:val="00F73A0F"/>
    <w:rsid w:val="00F750C3"/>
    <w:rsid w:val="00F75E35"/>
    <w:rsid w:val="00F76C14"/>
    <w:rsid w:val="00F77B4D"/>
    <w:rsid w:val="00F81D86"/>
    <w:rsid w:val="00F82184"/>
    <w:rsid w:val="00F825E9"/>
    <w:rsid w:val="00F84DBA"/>
    <w:rsid w:val="00F86D21"/>
    <w:rsid w:val="00F90947"/>
    <w:rsid w:val="00F932C2"/>
    <w:rsid w:val="00F93FD6"/>
    <w:rsid w:val="00F95B7E"/>
    <w:rsid w:val="00FA19B7"/>
    <w:rsid w:val="00FA1A97"/>
    <w:rsid w:val="00FA519F"/>
    <w:rsid w:val="00FA590F"/>
    <w:rsid w:val="00FA5F8D"/>
    <w:rsid w:val="00FA6302"/>
    <w:rsid w:val="00FA654A"/>
    <w:rsid w:val="00FA765E"/>
    <w:rsid w:val="00FB2DED"/>
    <w:rsid w:val="00FB3DB7"/>
    <w:rsid w:val="00FB46BD"/>
    <w:rsid w:val="00FB4DF3"/>
    <w:rsid w:val="00FC1641"/>
    <w:rsid w:val="00FC3486"/>
    <w:rsid w:val="00FC3E63"/>
    <w:rsid w:val="00FD0336"/>
    <w:rsid w:val="00FD3236"/>
    <w:rsid w:val="00FD394D"/>
    <w:rsid w:val="00FE2254"/>
    <w:rsid w:val="00FE3BCA"/>
    <w:rsid w:val="00FE3D41"/>
    <w:rsid w:val="00FF0787"/>
    <w:rsid w:val="00FF0E16"/>
    <w:rsid w:val="00FF176B"/>
    <w:rsid w:val="00FF333A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70F1"/>
  <w15:docId w15:val="{23CF9FB4-F3CC-43DC-A774-5AF3FD6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2BA"/>
    <w:pPr>
      <w:jc w:val="both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40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40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40CE"/>
    <w:rPr>
      <w:rFonts w:ascii="GHEA Grapalat" w:hAnsi="GHEA Grapalat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0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40CE"/>
    <w:rPr>
      <w:rFonts w:ascii="GHEA Grapalat" w:hAnsi="GHEA Grapalat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40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40C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159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F4A4D"/>
    <w:pPr>
      <w:spacing w:after="200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mechtex">
    <w:name w:val="mechtex"/>
    <w:basedOn w:val="a"/>
    <w:link w:val="mechtexChar"/>
    <w:rsid w:val="00E26510"/>
    <w:pPr>
      <w:spacing w:line="240" w:lineRule="auto"/>
      <w:jc w:val="center"/>
    </w:pPr>
    <w:rPr>
      <w:rFonts w:ascii="Arial Armenian" w:eastAsia="Times New Roman" w:hAnsi="Arial Armenian" w:cs="Times New Roman"/>
      <w:sz w:val="22"/>
      <w:lang w:eastAsia="ru-RU"/>
    </w:rPr>
  </w:style>
  <w:style w:type="character" w:customStyle="1" w:styleId="mechtexChar">
    <w:name w:val="mechtex Char"/>
    <w:link w:val="mechtex"/>
    <w:locked/>
    <w:rsid w:val="00E26510"/>
    <w:rPr>
      <w:rFonts w:ascii="Arial Armenian" w:eastAsia="Times New Roman" w:hAnsi="Arial Armenian" w:cs="Times New Roman"/>
      <w:sz w:val="22"/>
      <w:lang w:eastAsia="ru-RU"/>
    </w:rPr>
  </w:style>
  <w:style w:type="paragraph" w:styleId="ac">
    <w:name w:val="Normal (Web)"/>
    <w:aliases w:val="webb, webb"/>
    <w:basedOn w:val="a"/>
    <w:uiPriority w:val="99"/>
    <w:unhideWhenUsed/>
    <w:qFormat/>
    <w:rsid w:val="00E265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d">
    <w:name w:val="Body Text"/>
    <w:basedOn w:val="a"/>
    <w:link w:val="ae"/>
    <w:unhideWhenUsed/>
    <w:rsid w:val="00E26510"/>
    <w:pPr>
      <w:spacing w:after="120"/>
      <w:jc w:val="left"/>
    </w:pPr>
    <w:rPr>
      <w:rFonts w:ascii="Calibri" w:eastAsia="Calibri" w:hAnsi="Calibri" w:cs="Times New Roman"/>
      <w:noProof/>
      <w:sz w:val="22"/>
    </w:rPr>
  </w:style>
  <w:style w:type="character" w:customStyle="1" w:styleId="ae">
    <w:name w:val="Основной текст Знак"/>
    <w:basedOn w:val="a0"/>
    <w:link w:val="ad"/>
    <w:rsid w:val="00E26510"/>
    <w:rPr>
      <w:rFonts w:ascii="Calibri" w:eastAsia="Calibri" w:hAnsi="Calibri" w:cs="Times New Roman"/>
      <w:noProof/>
      <w:sz w:val="22"/>
    </w:rPr>
  </w:style>
  <w:style w:type="character" w:styleId="af">
    <w:name w:val="Emphasis"/>
    <w:uiPriority w:val="20"/>
    <w:qFormat/>
    <w:rsid w:val="00E26510"/>
    <w:rPr>
      <w:i/>
      <w:iCs/>
    </w:rPr>
  </w:style>
  <w:style w:type="character" w:styleId="af0">
    <w:name w:val="Placeholder Text"/>
    <w:basedOn w:val="a0"/>
    <w:uiPriority w:val="99"/>
    <w:semiHidden/>
    <w:rsid w:val="000E469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26DA3"/>
    <w:pPr>
      <w:tabs>
        <w:tab w:val="center" w:pos="4844"/>
        <w:tab w:val="right" w:pos="9689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26DA3"/>
    <w:rPr>
      <w:rFonts w:ascii="GHEA Grapalat" w:hAnsi="GHEA Grapalat"/>
    </w:rPr>
  </w:style>
  <w:style w:type="paragraph" w:styleId="af3">
    <w:name w:val="footer"/>
    <w:basedOn w:val="a"/>
    <w:link w:val="af4"/>
    <w:uiPriority w:val="99"/>
    <w:unhideWhenUsed/>
    <w:rsid w:val="00D26DA3"/>
    <w:pPr>
      <w:tabs>
        <w:tab w:val="center" w:pos="4844"/>
        <w:tab w:val="right" w:pos="9689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26DA3"/>
    <w:rPr>
      <w:rFonts w:ascii="GHEA Grapalat" w:hAnsi="GHEA Grapalat"/>
    </w:rPr>
  </w:style>
  <w:style w:type="character" w:styleId="af5">
    <w:name w:val="Hyperlink"/>
    <w:basedOn w:val="a0"/>
    <w:uiPriority w:val="99"/>
    <w:unhideWhenUsed/>
    <w:rsid w:val="0041412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4127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847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@geo-fund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port@geo-fund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ort@geo-fun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F GRAPALAT">
      <a:majorFont>
        <a:latin typeface="GHEA Grapalat"/>
        <a:ea typeface=""/>
        <a:cs typeface=""/>
      </a:majorFont>
      <a:minorFont>
        <a:latin typeface="GHEA Grapal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7F01-26AC-4935-8505-995CCCA9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27</Pages>
  <Words>8201</Words>
  <Characters>46748</Characters>
  <Application>Microsoft Office Word</Application>
  <DocSecurity>0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GEOFUND</dc:creator>
  <cp:lastModifiedBy>Elmira Baghdasaryan</cp:lastModifiedBy>
  <cp:revision>56</cp:revision>
  <cp:lastPrinted>2021-11-10T10:04:00Z</cp:lastPrinted>
  <dcterms:created xsi:type="dcterms:W3CDTF">2021-08-17T08:23:00Z</dcterms:created>
  <dcterms:modified xsi:type="dcterms:W3CDTF">2021-11-25T14:06:00Z</dcterms:modified>
</cp:coreProperties>
</file>