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7E" w:rsidRDefault="00237B7E" w:rsidP="00896367">
      <w:pPr>
        <w:shd w:val="clear" w:color="auto" w:fill="FFFFFF"/>
        <w:spacing w:before="0" w:line="360" w:lineRule="auto"/>
        <w:jc w:val="center"/>
        <w:rPr>
          <w:rFonts w:ascii="Calibri" w:eastAsia="Times New Roman" w:hAnsi="Calibri" w:cs="Calibri"/>
          <w:noProof/>
          <w:color w:val="000000"/>
          <w:sz w:val="24"/>
          <w:szCs w:val="24"/>
          <w:lang w:val="hy-AM"/>
        </w:rPr>
      </w:pPr>
      <w:r w:rsidRPr="00F730B0">
        <w:rPr>
          <w:rFonts w:ascii="Calibri" w:eastAsia="Times New Roman" w:hAnsi="Calibri" w:cs="Calibri"/>
          <w:noProof/>
          <w:color w:val="000000"/>
          <w:sz w:val="24"/>
          <w:szCs w:val="24"/>
          <w:lang w:val="hy-AM"/>
        </w:rPr>
        <w:t> </w:t>
      </w:r>
    </w:p>
    <w:p w:rsidR="00D055B3" w:rsidRPr="00907AD1" w:rsidRDefault="00661ECC" w:rsidP="00D055B3">
      <w:pPr>
        <w:pStyle w:val="600"/>
        <w:tabs>
          <w:tab w:val="left" w:pos="7890"/>
        </w:tabs>
        <w:jc w:val="right"/>
        <w:rPr>
          <w:rFonts w:ascii="GHEA Grapalat" w:hAnsi="GHEA Grapalat"/>
          <w:sz w:val="24"/>
          <w:szCs w:val="24"/>
          <w:lang w:val="hy-AM"/>
        </w:rPr>
      </w:pPr>
      <w:r w:rsidRPr="00661ECC">
        <w:rPr>
          <w:rFonts w:ascii="GHEA Grapalat" w:hAnsi="GHEA Grapalat"/>
          <w:sz w:val="24"/>
          <w:szCs w:val="24"/>
          <w:lang w:val="hy-AM"/>
        </w:rPr>
        <w:t>ՆԱԽԱԳԻԾ</w:t>
      </w:r>
    </w:p>
    <w:p w:rsidR="00D055B3" w:rsidRPr="00D055B3" w:rsidRDefault="00403F59" w:rsidP="00D055B3">
      <w:pPr>
        <w:pStyle w:val="600"/>
        <w:tabs>
          <w:tab w:val="left" w:pos="7890"/>
        </w:tabs>
        <w:jc w:val="both"/>
        <w:rPr>
          <w:rFonts w:ascii="GHEA Grapalat" w:hAnsi="GHEA Grapalat"/>
          <w:sz w:val="24"/>
          <w:szCs w:val="24"/>
          <w:lang w:val="hy-AM"/>
        </w:rPr>
      </w:pPr>
      <w:r>
        <w:object w:dxaOrig="1440" w:dyaOrig="1440" w14:anchorId="6AB5A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1pt;margin-top:7.25pt;width:80pt;height:74pt;z-index:-251658752">
            <v:imagedata r:id="rId5" o:title=""/>
          </v:shape>
          <o:OLEObject Type="Embed" ProgID="Word.Picture.8" ShapeID="_x0000_s1027" DrawAspect="Content" ObjectID="_1699106544" r:id="rId6"/>
        </w:object>
      </w:r>
    </w:p>
    <w:p w:rsidR="00D055B3" w:rsidRPr="00D055B3" w:rsidRDefault="00D055B3" w:rsidP="00D055B3">
      <w:pPr>
        <w:pStyle w:val="600"/>
        <w:rPr>
          <w:rFonts w:ascii="GHEA Grapalat" w:hAnsi="GHEA Grapalat"/>
          <w:lang w:val="hy-AM"/>
        </w:rPr>
      </w:pPr>
    </w:p>
    <w:p w:rsidR="00180DF2" w:rsidRDefault="00661ECC">
      <w:pPr>
        <w:pStyle w:val="voroshum"/>
        <w:ind w:left="-142"/>
        <w:rPr>
          <w:rFonts w:ascii="GHEA Grapalat" w:hAnsi="GHEA Grapalat"/>
          <w:lang w:val="hy-AM"/>
        </w:rPr>
      </w:pPr>
      <w:r w:rsidRPr="00661ECC">
        <w:rPr>
          <w:rFonts w:ascii="GHEA Grapalat" w:hAnsi="GHEA Grapalat"/>
          <w:lang w:val="hy-AM"/>
        </w:rPr>
        <w:t>ՀԱՅԱՍՏԱՆԻ ՀԱՆՐԱՊԵՏՈՒԹՅԱՆ</w:t>
      </w:r>
      <w:r w:rsidRPr="00661ECC">
        <w:rPr>
          <w:rFonts w:ascii="GHEA Grapalat" w:hAnsi="GHEA Grapalat"/>
          <w:lang w:val="hy-AM"/>
        </w:rPr>
        <w:br/>
        <w:t>ՀԱՆՐԱ</w:t>
      </w:r>
      <w:r w:rsidR="00907AD1" w:rsidRPr="00907AD1">
        <w:rPr>
          <w:rFonts w:ascii="GHEA Grapalat" w:hAnsi="GHEA Grapalat"/>
          <w:lang w:val="hy-AM"/>
        </w:rPr>
        <w:t xml:space="preserve">ՅԻՆ ԾԱՌԱՅՈՒԹՅՈՒՆՆԵՐԸ ԿԱՐԳԱՎՈՐՈՂ </w:t>
      </w:r>
      <w:r w:rsidRPr="00661ECC">
        <w:rPr>
          <w:rFonts w:ascii="GHEA Grapalat" w:hAnsi="GHEA Grapalat"/>
          <w:lang w:val="hy-AM"/>
        </w:rPr>
        <w:t>ՀԱՆՁՆԱԺՈՂՈՎ</w:t>
      </w:r>
    </w:p>
    <w:p w:rsidR="00D055B3" w:rsidRPr="00D055B3" w:rsidRDefault="00661ECC" w:rsidP="00D055B3">
      <w:pPr>
        <w:pStyle w:val="voroshum2"/>
        <w:rPr>
          <w:rFonts w:ascii="GHEA Grapalat" w:hAnsi="GHEA Grapalat"/>
          <w:sz w:val="32"/>
          <w:szCs w:val="32"/>
          <w:lang w:val="hy-AM"/>
        </w:rPr>
      </w:pPr>
      <w:r w:rsidRPr="00661ECC">
        <w:rPr>
          <w:rFonts w:ascii="GHEA Grapalat" w:hAnsi="GHEA Grapalat"/>
          <w:sz w:val="32"/>
          <w:szCs w:val="32"/>
          <w:lang w:val="hy-AM"/>
        </w:rPr>
        <w:t>Ո Ր Ո Շ Ո</w:t>
      </w:r>
      <w:r w:rsidR="00D055B3">
        <w:rPr>
          <w:rFonts w:ascii="GHEA Grapalat" w:hAnsi="GHEA Grapalat"/>
          <w:sz w:val="32"/>
          <w:szCs w:val="32"/>
          <w:lang w:val="hy-AM"/>
        </w:rPr>
        <w:t xml:space="preserve"> </w:t>
      </w:r>
      <w:r w:rsidRPr="00661ECC">
        <w:rPr>
          <w:rFonts w:ascii="GHEA Grapalat" w:hAnsi="GHEA Grapalat"/>
          <w:sz w:val="32"/>
          <w:szCs w:val="32"/>
          <w:lang w:val="hy-AM"/>
        </w:rPr>
        <w:t>Ւ Մ</w:t>
      </w:r>
    </w:p>
    <w:p w:rsidR="00D055B3" w:rsidRPr="00D055B3" w:rsidRDefault="00D055B3" w:rsidP="00D055B3">
      <w:pPr>
        <w:pStyle w:val="voroshum2"/>
        <w:spacing w:before="0"/>
        <w:rPr>
          <w:rFonts w:ascii="GHEA Grapalat" w:hAnsi="GHEA Grapalat"/>
          <w:sz w:val="20"/>
          <w:szCs w:val="20"/>
          <w:lang w:val="hy-AM"/>
        </w:rPr>
      </w:pPr>
    </w:p>
    <w:p w:rsidR="00D055B3" w:rsidRDefault="00661ECC" w:rsidP="00D055B3">
      <w:pPr>
        <w:pStyle w:val="data"/>
        <w:spacing w:line="240" w:lineRule="auto"/>
        <w:rPr>
          <w:rFonts w:ascii="GHEA Grapalat" w:hAnsi="GHEA Grapalat"/>
          <w:sz w:val="24"/>
          <w:szCs w:val="24"/>
          <w:lang w:val="af-ZA"/>
        </w:rPr>
      </w:pPr>
      <w:r w:rsidRPr="00661ECC">
        <w:rPr>
          <w:rFonts w:ascii="GHEA Grapalat" w:hAnsi="GHEA Grapalat"/>
          <w:sz w:val="24"/>
          <w:szCs w:val="24"/>
          <w:lang w:val="hy-AM"/>
        </w:rPr>
        <w:t>___ 2021 թվականի №___Ն</w:t>
      </w:r>
      <w:r w:rsidRPr="00661ECC">
        <w:rPr>
          <w:rFonts w:ascii="GHEA Grapalat" w:hAnsi="GHEA Grapalat"/>
          <w:sz w:val="24"/>
          <w:szCs w:val="24"/>
          <w:lang w:val="hy-AM"/>
        </w:rPr>
        <w:br/>
      </w:r>
      <w:r w:rsidR="00D055B3">
        <w:rPr>
          <w:rFonts w:ascii="GHEA Grapalat" w:hAnsi="GHEA Grapalat"/>
          <w:sz w:val="24"/>
          <w:szCs w:val="24"/>
          <w:lang w:val="af-ZA"/>
        </w:rPr>
        <w:t>ք. Երևան</w:t>
      </w:r>
    </w:p>
    <w:p w:rsidR="00D055B3" w:rsidRPr="00D055B3" w:rsidRDefault="00D055B3" w:rsidP="00896367">
      <w:pPr>
        <w:shd w:val="clear" w:color="auto" w:fill="FFFFFF"/>
        <w:spacing w:before="0" w:line="360" w:lineRule="auto"/>
        <w:jc w:val="center"/>
        <w:rPr>
          <w:rFonts w:ascii="GHEA Grapalat" w:eastAsia="Times New Roman" w:hAnsi="GHEA Grapalat" w:cs="Times New Roman"/>
          <w:noProof/>
          <w:color w:val="000000"/>
          <w:sz w:val="24"/>
          <w:szCs w:val="24"/>
          <w:lang w:val="af-ZA"/>
        </w:rPr>
      </w:pPr>
    </w:p>
    <w:p w:rsidR="00180DF2" w:rsidRDefault="00237B7E">
      <w:pPr>
        <w:shd w:val="clear" w:color="auto" w:fill="FFFFFF"/>
        <w:spacing w:before="0" w:line="276" w:lineRule="auto"/>
        <w:jc w:val="center"/>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b/>
          <w:bCs/>
          <w:noProof/>
          <w:color w:val="000000"/>
          <w:sz w:val="24"/>
          <w:szCs w:val="24"/>
          <w:lang w:val="hy-AM"/>
        </w:rPr>
        <w:t xml:space="preserve">ՀԱՅԱՍՏԱՆԻ ՀԱՆՐԱՊԵՏՈՒԹՅԱՆ ՀԱՆՐԱՅԻՆ ԾԱՌԱՅՈՒԹՅՈՒՆՆԵՐԸ ԿԱՐԳԱՎՈՐՈՂ ՀԱՆՁՆԱԺՈՂՈՎԻ 2019 ԹՎԱԿԱՆԻ ԴԵԿՏԵՄԲԵՐԻ 25-Ի N516Ն </w:t>
      </w:r>
      <w:r w:rsidR="006B7AF9" w:rsidRPr="008D586B">
        <w:rPr>
          <w:rFonts w:ascii="GHEA Grapalat" w:eastAsia="Times New Roman" w:hAnsi="GHEA Grapalat" w:cs="Times New Roman"/>
          <w:b/>
          <w:bCs/>
          <w:noProof/>
          <w:color w:val="000000"/>
          <w:sz w:val="24"/>
          <w:szCs w:val="24"/>
          <w:lang w:val="hy-AM"/>
        </w:rPr>
        <w:t>ՈՐՈՇՄ</w:t>
      </w:r>
      <w:r w:rsidR="008D586B" w:rsidRPr="008D586B">
        <w:rPr>
          <w:rFonts w:ascii="GHEA Grapalat" w:eastAsia="Times New Roman" w:hAnsi="GHEA Grapalat" w:cs="Times New Roman"/>
          <w:b/>
          <w:bCs/>
          <w:noProof/>
          <w:color w:val="000000"/>
          <w:sz w:val="24"/>
          <w:szCs w:val="24"/>
          <w:lang w:val="hy-AM"/>
        </w:rPr>
        <w:t>Ա</w:t>
      </w:r>
      <w:r w:rsidR="006B7AF9" w:rsidRPr="008D586B">
        <w:rPr>
          <w:rFonts w:ascii="GHEA Grapalat" w:eastAsia="Times New Roman" w:hAnsi="GHEA Grapalat" w:cs="Times New Roman"/>
          <w:b/>
          <w:bCs/>
          <w:noProof/>
          <w:color w:val="000000"/>
          <w:sz w:val="24"/>
          <w:szCs w:val="24"/>
          <w:lang w:val="hy-AM"/>
        </w:rPr>
        <w:t>Ն</w:t>
      </w:r>
      <w:r w:rsidR="008D586B">
        <w:rPr>
          <w:rFonts w:ascii="GHEA Grapalat" w:eastAsia="Times New Roman" w:hAnsi="GHEA Grapalat" w:cs="Times New Roman"/>
          <w:b/>
          <w:bCs/>
          <w:noProof/>
          <w:color w:val="000000"/>
          <w:sz w:val="24"/>
          <w:szCs w:val="24"/>
          <w:lang w:val="hy-AM"/>
        </w:rPr>
        <w:t xml:space="preserve"> ՄԵՋ</w:t>
      </w:r>
      <w:r w:rsidRPr="00F730B0">
        <w:rPr>
          <w:rFonts w:ascii="GHEA Grapalat" w:eastAsia="Times New Roman" w:hAnsi="GHEA Grapalat" w:cs="Times New Roman"/>
          <w:b/>
          <w:bCs/>
          <w:noProof/>
          <w:color w:val="000000"/>
          <w:sz w:val="24"/>
          <w:szCs w:val="24"/>
          <w:lang w:val="hy-AM"/>
        </w:rPr>
        <w:t xml:space="preserve"> ՓՈՓՈԽՈՒԹՅՈՒՆՆԵՐ </w:t>
      </w:r>
      <w:r w:rsidR="00661ECC" w:rsidRPr="00661ECC">
        <w:rPr>
          <w:rFonts w:ascii="GHEA Grapalat" w:eastAsia="Times New Roman" w:hAnsi="GHEA Grapalat" w:cs="Times New Roman"/>
          <w:b/>
          <w:bCs/>
          <w:noProof/>
          <w:color w:val="000000"/>
          <w:sz w:val="24"/>
          <w:szCs w:val="24"/>
          <w:lang w:val="hy-AM"/>
        </w:rPr>
        <w:t xml:space="preserve">ԵՎ ԼՐԱՑՈՒՄՆԵՐ </w:t>
      </w:r>
      <w:r w:rsidRPr="00F730B0">
        <w:rPr>
          <w:rFonts w:ascii="GHEA Grapalat" w:eastAsia="Times New Roman" w:hAnsi="GHEA Grapalat" w:cs="Times New Roman"/>
          <w:b/>
          <w:bCs/>
          <w:noProof/>
          <w:color w:val="000000"/>
          <w:sz w:val="24"/>
          <w:szCs w:val="24"/>
          <w:lang w:val="hy-AM"/>
        </w:rPr>
        <w:t>ԿԱՏԱՐԵԼՈՒ ՄԱՍԻՆ</w:t>
      </w:r>
    </w:p>
    <w:p w:rsidR="00180DF2" w:rsidRDefault="00237B7E">
      <w:pPr>
        <w:shd w:val="clear" w:color="auto" w:fill="FFFFFF"/>
        <w:spacing w:before="0" w:line="276" w:lineRule="auto"/>
        <w:ind w:firstLine="375"/>
        <w:rPr>
          <w:rFonts w:ascii="GHEA Grapalat" w:eastAsia="Times New Roman" w:hAnsi="GHEA Grapalat" w:cs="Times New Roman"/>
          <w:noProof/>
          <w:color w:val="000000"/>
          <w:sz w:val="24"/>
          <w:szCs w:val="24"/>
          <w:lang w:val="hy-AM"/>
        </w:rPr>
      </w:pPr>
      <w:r w:rsidRPr="00F730B0">
        <w:rPr>
          <w:rFonts w:ascii="Calibri" w:eastAsia="Times New Roman" w:hAnsi="Calibri" w:cs="Calibri"/>
          <w:noProof/>
          <w:color w:val="000000"/>
          <w:sz w:val="24"/>
          <w:szCs w:val="24"/>
          <w:lang w:val="hy-AM"/>
        </w:rPr>
        <w:t> </w:t>
      </w:r>
    </w:p>
    <w:p w:rsidR="00237B7E" w:rsidRPr="00F730B0" w:rsidRDefault="00237B7E" w:rsidP="00896367">
      <w:pPr>
        <w:shd w:val="clear" w:color="auto" w:fill="FFFFFF"/>
        <w:spacing w:before="0" w:line="360" w:lineRule="auto"/>
        <w:ind w:firstLine="375"/>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Հիմք ընդունելով «Նորմատիվ իրավական ակտերի մասին» օրենքի </w:t>
      </w:r>
      <w:r w:rsidR="00F751F8" w:rsidRPr="00F730B0">
        <w:rPr>
          <w:rFonts w:ascii="GHEA Grapalat" w:eastAsia="Times New Roman" w:hAnsi="GHEA Grapalat" w:cs="Times New Roman"/>
          <w:noProof/>
          <w:color w:val="000000"/>
          <w:sz w:val="24"/>
          <w:szCs w:val="24"/>
          <w:lang w:val="hy-AM"/>
        </w:rPr>
        <w:t>33-րդ, 34-րդ հոդվածները և հաշվի առնելով Հայաստանի Հանրապետության կառավարության 2021 թվականի հունվարի 14-ի N48Լ որոշման N2 հավելվածի 4.2-րդ կետով սահմանված դրույթները</w:t>
      </w:r>
      <w:r w:rsidRPr="00F730B0">
        <w:rPr>
          <w:rFonts w:ascii="GHEA Grapalat" w:eastAsia="Times New Roman" w:hAnsi="GHEA Grapalat" w:cs="Times New Roman"/>
          <w:noProof/>
          <w:color w:val="000000"/>
          <w:sz w:val="24"/>
          <w:szCs w:val="24"/>
          <w:lang w:val="hy-AM"/>
        </w:rPr>
        <w:t>` Հայաստանի Հանրապետության հանրային ծառայությունները կարգավորող հանձնաժողովը</w:t>
      </w:r>
      <w:r w:rsidRPr="00F730B0">
        <w:rPr>
          <w:rFonts w:ascii="Calibri" w:eastAsia="Times New Roman" w:hAnsi="Calibri" w:cs="Calibri"/>
          <w:noProof/>
          <w:color w:val="000000"/>
          <w:sz w:val="24"/>
          <w:szCs w:val="24"/>
          <w:lang w:val="hy-AM"/>
        </w:rPr>
        <w:t> </w:t>
      </w:r>
      <w:r w:rsidRPr="00F730B0">
        <w:rPr>
          <w:rFonts w:ascii="GHEA Grapalat" w:eastAsia="Times New Roman" w:hAnsi="GHEA Grapalat" w:cs="Times New Roman"/>
          <w:b/>
          <w:bCs/>
          <w:i/>
          <w:iCs/>
          <w:noProof/>
          <w:color w:val="000000"/>
          <w:sz w:val="24"/>
          <w:szCs w:val="24"/>
          <w:lang w:val="hy-AM"/>
        </w:rPr>
        <w:t>որոշում</w:t>
      </w:r>
      <w:r w:rsidRPr="00F730B0">
        <w:rPr>
          <w:rFonts w:ascii="Calibri" w:eastAsia="Times New Roman" w:hAnsi="Calibri" w:cs="Calibri"/>
          <w:b/>
          <w:bCs/>
          <w:i/>
          <w:iCs/>
          <w:noProof/>
          <w:color w:val="000000"/>
          <w:sz w:val="24"/>
          <w:szCs w:val="24"/>
          <w:lang w:val="hy-AM"/>
        </w:rPr>
        <w:t> </w:t>
      </w:r>
      <w:r w:rsidRPr="00F730B0">
        <w:rPr>
          <w:rFonts w:ascii="GHEA Grapalat" w:eastAsia="Times New Roman" w:hAnsi="GHEA Grapalat" w:cs="Arial Unicode"/>
          <w:b/>
          <w:bCs/>
          <w:i/>
          <w:iCs/>
          <w:noProof/>
          <w:color w:val="000000"/>
          <w:sz w:val="24"/>
          <w:szCs w:val="24"/>
          <w:lang w:val="hy-AM"/>
        </w:rPr>
        <w:t>է</w:t>
      </w:r>
      <w:r w:rsidRPr="00F730B0">
        <w:rPr>
          <w:rFonts w:ascii="GHEA Grapalat" w:eastAsia="Times New Roman" w:hAnsi="GHEA Grapalat" w:cs="Times New Roman"/>
          <w:i/>
          <w:iCs/>
          <w:noProof/>
          <w:color w:val="000000"/>
          <w:sz w:val="24"/>
          <w:szCs w:val="24"/>
          <w:lang w:val="hy-AM"/>
        </w:rPr>
        <w:t>.</w:t>
      </w:r>
    </w:p>
    <w:p w:rsidR="00237B7E" w:rsidRPr="00F730B0" w:rsidRDefault="00237B7E" w:rsidP="00896367">
      <w:pPr>
        <w:pStyle w:val="ListParagraph"/>
        <w:numPr>
          <w:ilvl w:val="0"/>
          <w:numId w:val="25"/>
        </w:numPr>
        <w:shd w:val="clear" w:color="auto" w:fill="FFFFFF"/>
        <w:spacing w:before="0" w:line="360" w:lineRule="auto"/>
        <w:ind w:left="284" w:hanging="284"/>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9-ի N 344Ն որոշումն ուժը կորցրած ճանաչելու մասին» N516Ն որոշման</w:t>
      </w:r>
      <w:r w:rsidR="00661ECC" w:rsidRPr="00661ECC">
        <w:rPr>
          <w:rFonts w:ascii="GHEA Grapalat" w:eastAsia="Times New Roman" w:hAnsi="GHEA Grapalat" w:cs="Times New Roman"/>
          <w:noProof/>
          <w:color w:val="000000"/>
          <w:sz w:val="24"/>
          <w:szCs w:val="24"/>
          <w:lang w:val="hy-AM"/>
        </w:rPr>
        <w:t xml:space="preserve"> 1-ին կետով հաստատված հավելված</w:t>
      </w:r>
      <w:r w:rsidR="00246025">
        <w:rPr>
          <w:rFonts w:ascii="GHEA Grapalat" w:eastAsia="Times New Roman" w:hAnsi="GHEA Grapalat" w:cs="Times New Roman"/>
          <w:noProof/>
          <w:color w:val="000000"/>
          <w:sz w:val="24"/>
          <w:szCs w:val="24"/>
          <w:lang w:val="hy-AM"/>
        </w:rPr>
        <w:t>ում (այսուհետ՝ Հավելված) կատարել հետևյալ փոփոխությունները և լրացումները</w:t>
      </w:r>
      <w:r w:rsidR="00246025">
        <w:rPr>
          <w:rFonts w:ascii="MS Mincho" w:eastAsia="MS Mincho" w:hAnsi="MS Mincho" w:cs="MS Mincho"/>
          <w:noProof/>
          <w:color w:val="000000"/>
          <w:sz w:val="24"/>
          <w:szCs w:val="24"/>
          <w:lang w:val="hy-AM"/>
        </w:rPr>
        <w:t>․</w:t>
      </w:r>
    </w:p>
    <w:p w:rsidR="00C335CC"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lastRenderedPageBreak/>
        <w:t>Հավելվածի</w:t>
      </w:r>
      <w:r w:rsidRPr="00F730B0">
        <w:rPr>
          <w:rFonts w:ascii="GHEA Grapalat" w:hAnsi="GHEA Grapalat"/>
          <w:noProof/>
          <w:sz w:val="24"/>
          <w:szCs w:val="24"/>
          <w:lang w:val="hy-AM"/>
        </w:rPr>
        <w:t xml:space="preserve"> </w:t>
      </w:r>
      <w:r w:rsidR="00775EE2" w:rsidRPr="00F730B0">
        <w:rPr>
          <w:rFonts w:ascii="GHEA Grapalat" w:hAnsi="GHEA Grapalat"/>
          <w:noProof/>
          <w:sz w:val="24"/>
          <w:szCs w:val="24"/>
          <w:lang w:val="hy-AM"/>
        </w:rPr>
        <w:t xml:space="preserve">2-րդ </w:t>
      </w:r>
      <w:r w:rsidR="00902F3B" w:rsidRPr="00F730B0">
        <w:rPr>
          <w:rFonts w:ascii="GHEA Grapalat" w:hAnsi="GHEA Grapalat"/>
          <w:noProof/>
          <w:sz w:val="24"/>
          <w:szCs w:val="24"/>
          <w:lang w:val="hy-AM"/>
        </w:rPr>
        <w:t>կետ</w:t>
      </w:r>
      <w:r w:rsidR="00C335CC">
        <w:rPr>
          <w:rFonts w:ascii="GHEA Grapalat" w:hAnsi="GHEA Grapalat"/>
          <w:noProof/>
          <w:sz w:val="24"/>
          <w:szCs w:val="24"/>
          <w:lang w:val="hy-AM"/>
        </w:rPr>
        <w:t>ը շարադրել հետևյալ խմբագրությամբ.</w:t>
      </w:r>
    </w:p>
    <w:tbl>
      <w:tblPr>
        <w:tblStyle w:val="4-11"/>
        <w:tblW w:w="10065" w:type="dxa"/>
        <w:shd w:val="clear" w:color="auto" w:fill="FFFFFF" w:themeFill="background1"/>
        <w:tblLayout w:type="fixed"/>
        <w:tblLook w:val="04A0" w:firstRow="1" w:lastRow="0" w:firstColumn="1" w:lastColumn="0" w:noHBand="0" w:noVBand="1"/>
      </w:tblPr>
      <w:tblGrid>
        <w:gridCol w:w="5032"/>
        <w:gridCol w:w="5033"/>
      </w:tblGrid>
      <w:tr w:rsidR="00834199" w:rsidRPr="0070618B" w:rsidTr="5D9B06AA">
        <w:trPr>
          <w:cnfStyle w:val="100000000000" w:firstRow="1" w:lastRow="0" w:firstColumn="0" w:lastColumn="0" w:oddVBand="0" w:evenVBand="0" w:oddHBand="0"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color w:val="auto"/>
                <w:sz w:val="24"/>
                <w:szCs w:val="24"/>
              </w:rPr>
            </w:pPr>
            <w:r w:rsidRPr="0070618B">
              <w:rPr>
                <w:rFonts w:ascii="GHEA Grapalat" w:eastAsiaTheme="minorEastAsia" w:hAnsi="GHEA Grapalat" w:cstheme="minorBidi"/>
                <w:color w:val="auto"/>
                <w:sz w:val="24"/>
                <w:szCs w:val="24"/>
              </w:rPr>
              <w:t>Առևտրային (Հաշվարկային) ժամանակահատված`</w:t>
            </w:r>
          </w:p>
        </w:tc>
        <w:tc>
          <w:tcPr>
            <w:tcW w:w="5033" w:type="dxa"/>
            <w:shd w:val="clear" w:color="auto" w:fill="FFFFFF" w:themeFill="background1"/>
          </w:tcPr>
          <w:p w:rsidR="00834199" w:rsidRPr="0070618B" w:rsidRDefault="00834199" w:rsidP="000B27C8">
            <w:pPr>
              <w:spacing w:line="276" w:lineRule="auto"/>
              <w:jc w:val="both"/>
              <w:cnfStyle w:val="100000000000" w:firstRow="1" w:lastRow="0" w:firstColumn="0" w:lastColumn="0" w:oddVBand="0" w:evenVBand="0" w:oddHBand="0" w:evenHBand="0" w:firstRowFirstColumn="0" w:firstRowLastColumn="0" w:lastRowFirstColumn="0" w:lastRowLastColumn="0"/>
              <w:rPr>
                <w:rFonts w:ascii="GHEA Grapalat" w:eastAsiaTheme="minorEastAsia" w:hAnsi="GHEA Grapalat" w:cstheme="minorBidi"/>
                <w:b w:val="0"/>
                <w:bCs w:val="0"/>
                <w:color w:val="auto"/>
                <w:sz w:val="24"/>
                <w:szCs w:val="24"/>
              </w:rPr>
            </w:pPr>
            <w:r w:rsidRPr="0070618B">
              <w:rPr>
                <w:rFonts w:ascii="GHEA Grapalat" w:eastAsiaTheme="minorEastAsia" w:hAnsi="GHEA Grapalat" w:cstheme="minorBidi"/>
                <w:b w:val="0"/>
                <w:bCs w:val="0"/>
                <w:color w:val="auto"/>
                <w:sz w:val="24"/>
                <w:szCs w:val="24"/>
              </w:rPr>
              <w:t>60 րոպե տևողությամբ ժամանակահատված.</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Առևտրային հաշվառում`</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մասնակիցների առևտրային փոխհարաբերություններում վճարման ենթակա էլեկտրական էներգիայի (հզորության) քանակների և մատուցված ծառայությունների հաշվառում.</w:t>
            </w:r>
            <w:r w:rsidRPr="0070618B">
              <w:rPr>
                <w:rFonts w:ascii="GHEA Grapalat" w:eastAsiaTheme="minorEastAsia" w:hAnsi="GHEA Grapalat" w:cstheme="minorBidi"/>
                <w:sz w:val="24"/>
                <w:szCs w:val="24"/>
              </w:rPr>
              <w:tab/>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24F0ED6B">
              <w:rPr>
                <w:rFonts w:ascii="GHEA Grapalat" w:eastAsiaTheme="minorEastAsia" w:hAnsi="GHEA Grapalat" w:cstheme="minorBidi"/>
                <w:sz w:val="24"/>
                <w:szCs w:val="24"/>
              </w:rPr>
              <w:t>Առևտրային հաշվիչ`</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24F0ED6B">
              <w:rPr>
                <w:rFonts w:ascii="GHEA Grapalat" w:eastAsiaTheme="minorEastAsia" w:hAnsi="GHEA Grapalat" w:cstheme="minorBidi"/>
                <w:sz w:val="24"/>
                <w:szCs w:val="24"/>
              </w:rPr>
              <w:t>ԷՄՇ պայմանագրում ամրագրված էլեկտրական էներգիայի (հզորության) առևտրային հաշվառման հաշվիչ.</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Առևտրային օր (ՕՐԱ)` </w:t>
            </w:r>
          </w:p>
        </w:tc>
        <w:tc>
          <w:tcPr>
            <w:tcW w:w="5033" w:type="dxa"/>
            <w:shd w:val="clear" w:color="auto" w:fill="FFFFFF" w:themeFill="background1"/>
            <w:hideMark/>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Ժամը 00։00-ին սկսվող և 23:59-ը ներառյալ ավարտվող հաջորդական Առևտրային ժամանակահատվածներից բաղկացած ժամանակահատված</w:t>
            </w:r>
            <w:r w:rsidRPr="0070618B">
              <w:rPr>
                <w:rFonts w:ascii="Cambria Math" w:eastAsiaTheme="minorEastAsia" w:hAnsi="Cambria Math" w:cs="Cambria Math"/>
                <w:sz w:val="24"/>
                <w:szCs w:val="24"/>
              </w:rPr>
              <w:t>․</w:t>
            </w:r>
            <w:r w:rsidRPr="0070618B">
              <w:rPr>
                <w:rFonts w:ascii="GHEA Grapalat" w:eastAsiaTheme="minorEastAsia" w:hAnsi="GHEA Grapalat" w:cstheme="minorBidi"/>
                <w:sz w:val="24"/>
                <w:szCs w:val="24"/>
              </w:rPr>
              <w:t xml:space="preserve">  </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Արտադրող`</w:t>
            </w:r>
          </w:p>
        </w:tc>
        <w:tc>
          <w:tcPr>
            <w:tcW w:w="5033" w:type="dxa"/>
            <w:shd w:val="clear" w:color="auto" w:fill="FFFFFF" w:themeFill="background1"/>
            <w:hideMark/>
          </w:tcPr>
          <w:p w:rsidR="00834199" w:rsidRPr="0070618B" w:rsidRDefault="4C700955" w:rsidP="008D586B">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5D9B06AA">
              <w:rPr>
                <w:rFonts w:ascii="GHEA Grapalat" w:eastAsiaTheme="minorEastAsia" w:hAnsi="GHEA Grapalat" w:cstheme="minorBidi"/>
                <w:sz w:val="24"/>
                <w:szCs w:val="24"/>
              </w:rPr>
              <w:t xml:space="preserve">Էլեկտրական էներգիայի (հզորության) արտադրության </w:t>
            </w:r>
            <w:r w:rsidR="02116579" w:rsidRPr="5D9B06AA">
              <w:rPr>
                <w:rFonts w:ascii="GHEA Grapalat" w:eastAsiaTheme="minorEastAsia" w:hAnsi="GHEA Grapalat" w:cstheme="minorBidi"/>
                <w:sz w:val="24"/>
                <w:szCs w:val="24"/>
              </w:rPr>
              <w:t xml:space="preserve">իրավունք </w:t>
            </w:r>
            <w:r w:rsidRPr="5D9B06AA">
              <w:rPr>
                <w:rFonts w:ascii="GHEA Grapalat" w:eastAsiaTheme="minorEastAsia" w:hAnsi="GHEA Grapalat" w:cstheme="minorBidi"/>
                <w:sz w:val="24"/>
                <w:szCs w:val="24"/>
              </w:rPr>
              <w:t>ունեցող անձ, որը գտնվում է արտադրության գործունեության իրականացման ժամանակահատվածում.</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Արտահանման կետ`</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Միջհամակարգային էլեկտրահաղորդման գծի՝ պետական սահմանի հատման կետ, որտեղից իրականացվում է էլեկտրական էներգիայի արտահանումը.</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shd w:val="clear" w:color="auto" w:fill="FFFFFF"/>
              </w:rPr>
              <w:t>Բաշխման ցանց`</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shd w:val="clear" w:color="auto" w:fill="FFFFFF"/>
              </w:rPr>
              <w:t>Բաշխողի կողմից կառավարվող և շահագործվող էլեկտրական էներգիայի բաշխման գծերի, ենթակայանների և այլ սարքավորումների միասնական համակարգ.</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shd w:val="clear" w:color="auto" w:fill="FFFFFF"/>
              </w:rPr>
            </w:pPr>
            <w:r w:rsidRPr="0070618B">
              <w:rPr>
                <w:rFonts w:ascii="GHEA Grapalat" w:eastAsiaTheme="minorEastAsia" w:hAnsi="GHEA Grapalat" w:cstheme="minorBidi"/>
                <w:sz w:val="24"/>
                <w:szCs w:val="24"/>
                <w:shd w:val="clear" w:color="auto" w:fill="FFFFFF"/>
              </w:rPr>
              <w:t>ԷԲՑ կանոններ՝</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shd w:val="clear" w:color="auto" w:fill="FFFFFF"/>
              </w:rPr>
            </w:pPr>
            <w:r w:rsidRPr="0070618B">
              <w:rPr>
                <w:rFonts w:ascii="GHEA Grapalat" w:eastAsiaTheme="minorEastAsia" w:hAnsi="GHEA Grapalat" w:cstheme="minorBidi"/>
                <w:sz w:val="24"/>
                <w:szCs w:val="24"/>
              </w:rPr>
              <w:t>Հանձնաժողովի հաստատած Հայաստանի Հանրապետության էլեկտրաէներգետիկական շուկայի բաշխման ցանցային կանոններ.</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Բաշխող`</w:t>
            </w:r>
          </w:p>
        </w:tc>
        <w:tc>
          <w:tcPr>
            <w:tcW w:w="5033" w:type="dxa"/>
            <w:shd w:val="clear" w:color="auto" w:fill="FFFFFF" w:themeFill="background1"/>
            <w:hideMark/>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Էլեկտրական էներգիայի</w:t>
            </w:r>
            <w:r>
              <w:rPr>
                <w:rFonts w:ascii="GHEA Grapalat" w:eastAsiaTheme="minorEastAsia" w:hAnsi="GHEA Grapalat" w:cstheme="minorBidi"/>
                <w:sz w:val="24"/>
                <w:szCs w:val="24"/>
              </w:rPr>
              <w:t xml:space="preserve"> </w:t>
            </w:r>
            <w:r w:rsidRPr="0037701B">
              <w:rPr>
                <w:rFonts w:ascii="GHEA Grapalat" w:hAnsi="GHEA Grapalat" w:cstheme="minorBidi"/>
                <w:sz w:val="24"/>
                <w:szCs w:val="24"/>
              </w:rPr>
              <w:t>(</w:t>
            </w:r>
            <w:r>
              <w:rPr>
                <w:rFonts w:ascii="GHEA Grapalat" w:eastAsiaTheme="minorEastAsia" w:hAnsi="GHEA Grapalat" w:cstheme="minorBidi"/>
                <w:sz w:val="24"/>
                <w:szCs w:val="24"/>
              </w:rPr>
              <w:t>հզորության</w:t>
            </w:r>
            <w:r w:rsidRPr="0037701B">
              <w:rPr>
                <w:rFonts w:ascii="GHEA Grapalat" w:hAnsi="GHEA Grapalat" w:cstheme="minorBidi"/>
                <w:sz w:val="24"/>
                <w:szCs w:val="24"/>
              </w:rPr>
              <w:t>)</w:t>
            </w:r>
            <w:r w:rsidRPr="0070618B">
              <w:rPr>
                <w:rFonts w:ascii="GHEA Grapalat" w:eastAsiaTheme="minorEastAsia" w:hAnsi="GHEA Grapalat" w:cstheme="minorBidi"/>
                <w:sz w:val="24"/>
                <w:szCs w:val="24"/>
              </w:rPr>
              <w:t xml:space="preserve"> բաշխման լիցենզիա ունեցող անձ.</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shd w:val="clear" w:color="auto" w:fill="FFFFFF"/>
              </w:rPr>
              <w:t>Գաղտնապահական տեղեկատվություն`</w:t>
            </w:r>
          </w:p>
        </w:tc>
        <w:tc>
          <w:tcPr>
            <w:tcW w:w="5033" w:type="dxa"/>
            <w:shd w:val="clear" w:color="auto" w:fill="FFFFFF" w:themeFill="background1"/>
            <w:hideMark/>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մասնակցի ֆինանսական վիճակի և/կամ առևտրային գաղտնիքների վերաբերյալ տեղեկատվություն կամ այլ տեղեկություններ, որոնց հրապարակումը կարող է վնասել վերջիններիս, ինչպես նաև սպառողներին վերաբերող՝ ԷՄՇ մասնակցի մոտ առկա տեղեկությունները.</w:t>
            </w:r>
          </w:p>
        </w:tc>
      </w:tr>
      <w:tr w:rsidR="00834199" w:rsidRPr="00403F59" w:rsidTr="5D9B06AA">
        <w:trPr>
          <w:trHeight w:val="7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Գործարք`</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Էլեկտրական էներգիայի առևտրի վերաբերյալ ԷՄՇ բոլոր հատվածներում և բաղադրիչներում ԷՄՇ առևտրի մասնակիցների միջև կնքվող համաձայնություն կամ ԷՄՇ մասնակցի կողմից </w:t>
            </w:r>
            <w:r w:rsidRPr="0070618B">
              <w:rPr>
                <w:rFonts w:ascii="GHEA Grapalat" w:eastAsia="Calibri" w:hAnsi="GHEA Grapalat" w:cs="Calibri"/>
                <w:sz w:val="24"/>
                <w:szCs w:val="24"/>
              </w:rPr>
              <w:t xml:space="preserve">էլեկտրական էներգիայի արտահանման կամ ԷՄՇ-ում վաճառքի կամ սեփական պահանջարկի բավարարման նպատակով էլեկտրական էներգիայի ներկրման վերաբերյալ օտարերկրյա ֆիզիկական կամ իրավաբանական անձի </w:t>
            </w:r>
            <w:r>
              <w:rPr>
                <w:rFonts w:ascii="GHEA Grapalat" w:eastAsia="Calibri" w:hAnsi="GHEA Grapalat" w:cs="Calibri"/>
                <w:sz w:val="24"/>
                <w:szCs w:val="24"/>
              </w:rPr>
              <w:t xml:space="preserve">միջև </w:t>
            </w:r>
            <w:r w:rsidRPr="0070618B">
              <w:rPr>
                <w:rFonts w:ascii="GHEA Grapalat" w:eastAsia="Calibri" w:hAnsi="GHEA Grapalat" w:cs="Calibri"/>
                <w:sz w:val="24"/>
                <w:szCs w:val="24"/>
              </w:rPr>
              <w:t>կնքվող ուղիղ պայմանագիր</w:t>
            </w:r>
            <w:r w:rsidRPr="0070618B">
              <w:rPr>
                <w:rFonts w:ascii="GHEA Grapalat" w:eastAsiaTheme="minorEastAsia" w:hAnsi="GHEA Grapalat" w:cstheme="minorBidi"/>
                <w:sz w:val="24"/>
                <w:szCs w:val="24"/>
              </w:rPr>
              <w:t>.</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Երաշխավորված մատակարար`</w:t>
            </w:r>
          </w:p>
        </w:tc>
        <w:tc>
          <w:tcPr>
            <w:tcW w:w="5033" w:type="dxa"/>
            <w:shd w:val="clear" w:color="auto" w:fill="FFFFFF" w:themeFill="background1"/>
            <w:hideMark/>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էլեկտրական էներգիայի երաշխավորված մատակարարի լիցենզիա ունեցող անձ.</w:t>
            </w:r>
          </w:p>
        </w:tc>
      </w:tr>
      <w:tr w:rsidR="00834199" w:rsidRPr="00403F59" w:rsidTr="5D9B06AA">
        <w:trPr>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Էլեկտրաէներգետիկական համակարգի տարեկան հաշվեկշիռ (ԷՀՏՀ)`</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Էլեկտրական էներգիայի սպառման, կորուստների և սեփական կարիքների, արտադրության, արտահանման և ներկրման </w:t>
            </w:r>
            <w:r w:rsidRPr="0070618B">
              <w:rPr>
                <w:rFonts w:ascii="GHEA Grapalat" w:hAnsi="GHEA Grapalat"/>
              </w:rPr>
              <w:t xml:space="preserve">ԷՄՇ </w:t>
            </w:r>
            <w:r w:rsidRPr="0070618B">
              <w:rPr>
                <w:rFonts w:ascii="GHEA Grapalat" w:eastAsiaTheme="minorEastAsia" w:hAnsi="GHEA Grapalat" w:cstheme="minorBidi"/>
                <w:sz w:val="24"/>
                <w:szCs w:val="24"/>
              </w:rPr>
              <w:t>կանոններով սահմանված կանխատեսվող տարեկան ցուցանիշների համախումբ.</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ԷՄՇ մասնակիցներ`</w:t>
            </w:r>
          </w:p>
        </w:tc>
        <w:tc>
          <w:tcPr>
            <w:tcW w:w="5033" w:type="dxa"/>
            <w:shd w:val="clear" w:color="auto" w:fill="FFFFFF" w:themeFill="background1"/>
          </w:tcPr>
          <w:p w:rsidR="00834199" w:rsidRPr="00C50C98"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Արտադրող, Երաշխավորված մատակարար, Մատակարար, Մեծածախ առևտրի լիցենզիա ունեցող անձ, Որակավորված սպառող, Հաղորդող, Բաշխող, Համակարգի օպերատորի և Շուկայի օպերատոր.</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ԷՄՇ առևտրի մասնակիցներ`</w:t>
            </w:r>
          </w:p>
          <w:p w:rsidR="00834199" w:rsidRPr="0070618B" w:rsidRDefault="00834199" w:rsidP="000B27C8">
            <w:pPr>
              <w:tabs>
                <w:tab w:val="left" w:pos="522"/>
              </w:tabs>
              <w:spacing w:line="276" w:lineRule="auto"/>
              <w:rPr>
                <w:rFonts w:ascii="GHEA Grapalat" w:eastAsiaTheme="minorEastAsia" w:hAnsi="GHEA Grapalat" w:cstheme="minorBidi"/>
                <w:sz w:val="24"/>
                <w:szCs w:val="24"/>
              </w:rPr>
            </w:pP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Արտադրող, Երաշխավորված մատակարար, Մատակարար, Մեծածախ առևտրի լիցենզիա ունեցող անձ, Որակավորված սպառող, ինչպես նաև Հաղորդող ու Բաշխող՝ սեփական կարիքների և կորուստների փոխհատուցման նպատակով գնվող էլեկտրաէներգիայի մասով.</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ԷՄՇ պայմանագիր`</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ԷՄՇ-ին մասնակցելու նպատակով ԷՄՇ մասնակիցների միջև կնքվող պայմանագիր.</w:t>
            </w:r>
          </w:p>
        </w:tc>
      </w:tr>
      <w:tr w:rsidR="00834199" w:rsidRPr="00403F59" w:rsidTr="5D9B06AA">
        <w:trPr>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Ինքնավար էներգաարտադրող</w:t>
            </w:r>
            <w:r w:rsidRPr="09D4849E">
              <w:rPr>
                <w:rFonts w:ascii="Calibri" w:eastAsiaTheme="minorEastAsia" w:hAnsi="Calibri" w:cs="Calibri"/>
                <w:sz w:val="24"/>
                <w:szCs w:val="24"/>
              </w:rPr>
              <w:t> </w:t>
            </w:r>
          </w:p>
          <w:p w:rsidR="00834199" w:rsidRPr="0070618B" w:rsidRDefault="00834199" w:rsidP="000B27C8">
            <w:pPr>
              <w:pStyle w:val="ListParagraph"/>
              <w:tabs>
                <w:tab w:val="left" w:pos="522"/>
              </w:tabs>
              <w:spacing w:line="276" w:lineRule="auto"/>
              <w:ind w:left="108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(ԻԷԱ)`</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Սեփական կարիքների բավարարման համար էլեկտրական էներգիա արտադրող իրավաբանական կամ ֆիզիկական անձ, որի տեղակայանքների դրվածքային հզորությունը </w:t>
            </w:r>
            <w:r w:rsidRPr="0070618B">
              <w:rPr>
                <w:rFonts w:ascii="GHEA Grapalat" w:eastAsiaTheme="minorEastAsia" w:hAnsi="GHEA Grapalat" w:cstheme="minorBidi"/>
                <w:sz w:val="24"/>
                <w:szCs w:val="24"/>
                <w:lang w:eastAsia="es-AR"/>
              </w:rPr>
              <w:t xml:space="preserve">չի գերազանցում էլեկտրական էներգիայի իր սպառիչների տեղակայված ընդհանուր հզորությունը, բայց ոչ ավելի քան </w:t>
            </w:r>
            <w:r w:rsidRPr="0070618B">
              <w:rPr>
                <w:rFonts w:ascii="GHEA Grapalat" w:eastAsiaTheme="minorEastAsia" w:hAnsi="GHEA Grapalat" w:cstheme="minorBidi"/>
                <w:sz w:val="24"/>
                <w:szCs w:val="24"/>
              </w:rPr>
              <w:t>Էներգետիկայի մասին օրենքով</w:t>
            </w:r>
            <w:r w:rsidRPr="0070618B">
              <w:rPr>
                <w:rFonts w:ascii="GHEA Grapalat" w:eastAsiaTheme="minorEastAsia" w:hAnsi="GHEA Grapalat" w:cstheme="minorBidi"/>
                <w:sz w:val="24"/>
                <w:szCs w:val="24"/>
                <w:lang w:eastAsia="es-AR"/>
              </w:rPr>
              <w:t xml:space="preserve"> (այսուհետ՝ Օրենք) ամրագրված հզորությունը</w:t>
            </w:r>
            <w:r>
              <w:rPr>
                <w:rFonts w:ascii="GHEA Grapalat" w:eastAsiaTheme="minorEastAsia" w:hAnsi="GHEA Grapalat" w:cstheme="minorBidi"/>
                <w:sz w:val="24"/>
                <w:szCs w:val="24"/>
                <w:lang w:eastAsia="es-AR"/>
              </w:rPr>
              <w:t>.</w:t>
            </w:r>
            <w:r w:rsidRPr="0070618B">
              <w:rPr>
                <w:rFonts w:ascii="GHEA Grapalat" w:eastAsiaTheme="minorEastAsia" w:hAnsi="GHEA Grapalat" w:cstheme="minorBidi"/>
                <w:sz w:val="24"/>
                <w:szCs w:val="24"/>
              </w:rPr>
              <w:t xml:space="preserve"> </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 xml:space="preserve">ՀԱԻՐ` </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Միջհամակարգային միացում, որը ներառում է Հայաստանի և Իրանի էլեկտրաէներգետիկական համակարգերը միացնող բարձրավոլտ հաղորդման գծեր և համապատասխան սարքավորումներ. </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7"/>
              </w:tabs>
              <w:spacing w:after="240" w:line="276" w:lineRule="auto"/>
              <w:ind w:left="1080"/>
              <w:rPr>
                <w:rFonts w:ascii="GHEA Grapalat" w:eastAsiaTheme="minorEastAsia" w:hAnsi="GHEA Grapalat" w:cstheme="minorBidi"/>
                <w:sz w:val="24"/>
                <w:szCs w:val="24"/>
                <w:lang w:eastAsia="en-US"/>
              </w:rPr>
            </w:pPr>
            <w:r w:rsidRPr="09D4849E">
              <w:rPr>
                <w:rFonts w:ascii="GHEA Grapalat" w:eastAsiaTheme="minorEastAsia" w:hAnsi="GHEA Grapalat" w:cstheme="minorBidi"/>
                <w:sz w:val="24"/>
                <w:szCs w:val="24"/>
              </w:rPr>
              <w:t>Հաղորդման ցանց`</w:t>
            </w:r>
          </w:p>
          <w:p w:rsidR="00834199" w:rsidRPr="0070618B" w:rsidRDefault="00834199" w:rsidP="000B27C8">
            <w:pPr>
              <w:tabs>
                <w:tab w:val="left" w:pos="522"/>
              </w:tabs>
              <w:spacing w:line="276" w:lineRule="auto"/>
              <w:ind w:left="1080"/>
              <w:rPr>
                <w:rFonts w:ascii="GHEA Grapalat" w:eastAsiaTheme="minorEastAsia" w:hAnsi="GHEA Grapalat" w:cstheme="minorBidi"/>
                <w:sz w:val="24"/>
                <w:szCs w:val="24"/>
              </w:rPr>
            </w:pPr>
          </w:p>
          <w:p w:rsidR="00834199" w:rsidRPr="0070618B" w:rsidRDefault="00834199" w:rsidP="000B27C8">
            <w:pPr>
              <w:tabs>
                <w:tab w:val="left" w:pos="522"/>
              </w:tabs>
              <w:spacing w:line="276" w:lineRule="auto"/>
              <w:ind w:left="1080"/>
              <w:rPr>
                <w:rFonts w:ascii="GHEA Grapalat" w:eastAsiaTheme="minorEastAsia" w:hAnsi="GHEA Grapalat" w:cstheme="minorBidi"/>
                <w:sz w:val="24"/>
                <w:szCs w:val="24"/>
              </w:rPr>
            </w:pPr>
          </w:p>
          <w:p w:rsidR="00834199" w:rsidRPr="0070618B" w:rsidRDefault="00834199" w:rsidP="000B27C8">
            <w:pPr>
              <w:tabs>
                <w:tab w:val="left" w:pos="522"/>
              </w:tabs>
              <w:spacing w:line="276" w:lineRule="auto"/>
              <w:rPr>
                <w:rFonts w:ascii="GHEA Grapalat" w:eastAsiaTheme="minorEastAsia" w:hAnsi="GHEA Grapalat" w:cstheme="minorBidi"/>
                <w:sz w:val="24"/>
                <w:szCs w:val="24"/>
              </w:rPr>
            </w:pP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Հաղորդողի կողմից կառավարվող և շահագործվող </w:t>
            </w:r>
            <w:r w:rsidRPr="0070618B">
              <w:rPr>
                <w:rFonts w:ascii="GHEA Grapalat" w:eastAsiaTheme="minorEastAsia" w:hAnsi="GHEA Grapalat" w:cstheme="minorBidi"/>
                <w:sz w:val="24"/>
                <w:szCs w:val="24"/>
                <w:shd w:val="clear" w:color="auto" w:fill="FFFFFF"/>
              </w:rPr>
              <w:t>էլեկտրական էներգիայի հաղորդման գծերի (ենթակայանների և այլ սարքավորումների) միասնական համակարգ, որի միջոցով էլեկտրական էներգիան հաղորդվում է բաշխման ցանց, սպառողին, արտահանվում (ներկրվում) և (կամ) տարանցվում են երրորդ երկիր.</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Հաղորդող`</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shd w:val="clear" w:color="auto" w:fill="FFFFFF"/>
              </w:rPr>
            </w:pPr>
            <w:r w:rsidRPr="0070618B">
              <w:rPr>
                <w:rFonts w:ascii="GHEA Grapalat" w:eastAsiaTheme="minorEastAsia" w:hAnsi="GHEA Grapalat" w:cstheme="minorBidi"/>
                <w:sz w:val="24"/>
                <w:szCs w:val="24"/>
              </w:rPr>
              <w:t xml:space="preserve">էլեկտրական էներգիայի </w:t>
            </w:r>
            <w:r w:rsidRPr="0041759B">
              <w:rPr>
                <w:rFonts w:ascii="GHEA Grapalat" w:hAnsi="GHEA Grapalat" w:cstheme="minorBidi"/>
                <w:sz w:val="24"/>
                <w:szCs w:val="24"/>
              </w:rPr>
              <w:t>(</w:t>
            </w:r>
            <w:r>
              <w:rPr>
                <w:rFonts w:ascii="GHEA Grapalat" w:eastAsiaTheme="minorEastAsia" w:hAnsi="GHEA Grapalat" w:cstheme="minorBidi"/>
                <w:sz w:val="24"/>
                <w:szCs w:val="24"/>
              </w:rPr>
              <w:t>հզորության</w:t>
            </w:r>
            <w:r w:rsidRPr="0041759B">
              <w:rPr>
                <w:rFonts w:ascii="GHEA Grapalat" w:hAnsi="GHEA Grapalat" w:cstheme="minorBidi"/>
                <w:sz w:val="24"/>
                <w:szCs w:val="24"/>
              </w:rPr>
              <w:t xml:space="preserve">) </w:t>
            </w:r>
            <w:r w:rsidRPr="0070618B">
              <w:rPr>
                <w:rFonts w:ascii="GHEA Grapalat" w:eastAsiaTheme="minorEastAsia" w:hAnsi="GHEA Grapalat" w:cstheme="minorBidi"/>
                <w:sz w:val="24"/>
                <w:szCs w:val="24"/>
              </w:rPr>
              <w:t>հաղորդման լիցենզիա ունեցող անձ</w:t>
            </w:r>
            <w:r w:rsidRPr="0070618B">
              <w:rPr>
                <w:rFonts w:ascii="Cambria Math" w:eastAsiaTheme="minorEastAsia" w:hAnsi="Cambria Math" w:cs="Cambria Math"/>
                <w:sz w:val="24"/>
                <w:szCs w:val="24"/>
              </w:rPr>
              <w:t>․</w:t>
            </w:r>
          </w:p>
        </w:tc>
      </w:tr>
      <w:tr w:rsidR="00834199" w:rsidRPr="00403F59" w:rsidTr="5D9B06AA">
        <w:trPr>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ԷՀՑ կանոններ`</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Հանձնաժողովի հաստատած Հայաստանի Հանրապետության էլեկտրաէներգետիկական շուկայի հաղորդման ցանցային կանոններ.</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 xml:space="preserve">Համակարգային ծառայություններ` </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էլեկտրաէներգետիկական համակարգի հուսալի և անվտանգ աշխատանքի համար </w:t>
            </w:r>
            <w:r w:rsidR="00661ECC" w:rsidRPr="00661ECC">
              <w:rPr>
                <w:rFonts w:ascii="GHEA Grapalat" w:hAnsi="GHEA Grapalat" w:cs="Arial"/>
                <w:sz w:val="24"/>
                <w:szCs w:val="24"/>
              </w:rPr>
              <w:t>ԷՄՇ մասնակիցների կողմից</w:t>
            </w:r>
            <w:r w:rsidRPr="007E5E44">
              <w:rPr>
                <w:rFonts w:ascii="GHEA Grapalat" w:hAnsi="GHEA Grapalat" w:cs="Arial"/>
              </w:rPr>
              <w:t xml:space="preserve"> </w:t>
            </w:r>
            <w:r w:rsidRPr="0070618B">
              <w:rPr>
                <w:rFonts w:ascii="GHEA Grapalat" w:eastAsiaTheme="minorEastAsia" w:hAnsi="GHEA Grapalat" w:cstheme="minorBidi"/>
                <w:sz w:val="24"/>
                <w:szCs w:val="24"/>
              </w:rPr>
              <w:t xml:space="preserve">ԷՀՑ կանոններով </w:t>
            </w:r>
            <w:r w:rsidR="00661ECC" w:rsidRPr="00661ECC">
              <w:rPr>
                <w:rFonts w:ascii="GHEA Grapalat" w:eastAsiaTheme="minorEastAsia" w:hAnsi="GHEA Grapalat" w:cstheme="minorBidi"/>
                <w:sz w:val="24"/>
                <w:szCs w:val="24"/>
              </w:rPr>
              <w:t>սահմանված դեպքերում և կարգով մատուցվող ծառայություններ.</w:t>
            </w:r>
            <w:r>
              <w:rPr>
                <w:rFonts w:ascii="GHEA Grapalat" w:hAnsi="GHEA Grapalat" w:cs="Arial"/>
              </w:rPr>
              <w:t xml:space="preserve"> </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s>
              <w:spacing w:after="240" w:line="276" w:lineRule="auto"/>
              <w:ind w:left="1080"/>
              <w:rPr>
                <w:rFonts w:ascii="GHEA Grapalat" w:eastAsiaTheme="minorEastAsia" w:hAnsi="GHEA Grapalat" w:cstheme="minorBidi"/>
                <w:sz w:val="24"/>
                <w:szCs w:val="24"/>
              </w:rPr>
            </w:pPr>
            <w:bookmarkStart w:id="0" w:name="_Hlk3887266"/>
            <w:r w:rsidRPr="09D4849E">
              <w:rPr>
                <w:rFonts w:ascii="GHEA Grapalat" w:eastAsiaTheme="minorEastAsia" w:hAnsi="GHEA Grapalat" w:cstheme="minorBidi"/>
                <w:sz w:val="24"/>
                <w:szCs w:val="24"/>
              </w:rPr>
              <w:t xml:space="preserve">Համակարգի օպերատոր` </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էլեկտրաէներգետիկական համակարգի օպերատորի ծառայության մատուցման լիցենզիա ունեցող անձ.</w:t>
            </w:r>
          </w:p>
        </w:tc>
      </w:tr>
      <w:bookmarkEnd w:id="0"/>
      <w:tr w:rsidR="00834199" w:rsidRPr="00403F59" w:rsidTr="5D9B06A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Հայտ`</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hAnsi="GHEA Grapalat"/>
                <w:sz w:val="24"/>
                <w:szCs w:val="24"/>
              </w:rPr>
              <w:t xml:space="preserve">ԷՄՇ </w:t>
            </w:r>
            <w:r w:rsidRPr="0070618B">
              <w:rPr>
                <w:rFonts w:ascii="GHEA Grapalat" w:hAnsi="GHEA Grapalat" w:cs="Arial"/>
                <w:sz w:val="24"/>
                <w:szCs w:val="24"/>
              </w:rPr>
              <w:t>կ</w:t>
            </w:r>
            <w:r w:rsidRPr="0070618B">
              <w:rPr>
                <w:rFonts w:ascii="GHEA Grapalat" w:eastAsiaTheme="minorEastAsia" w:hAnsi="GHEA Grapalat" w:cstheme="minorBidi"/>
                <w:sz w:val="24"/>
                <w:szCs w:val="24"/>
              </w:rPr>
              <w:t>անոնների համաձայն ներկայացված՝ Էլեկտրական էներգիայի գնման և/կամ վաճառքի առաջարկ.</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700"/>
                <w:tab w:val="left" w:pos="1166"/>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Հանձնաժողով</w:t>
            </w:r>
          </w:p>
        </w:tc>
        <w:tc>
          <w:tcPr>
            <w:tcW w:w="5033" w:type="dxa"/>
            <w:shd w:val="clear" w:color="auto" w:fill="FFFFFF" w:themeFill="background1"/>
          </w:tcPr>
          <w:p w:rsidR="00834199" w:rsidRPr="0054157E" w:rsidRDefault="00834199" w:rsidP="000B27C8">
            <w:pPr>
              <w:spacing w:line="276" w:lineRule="auto"/>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lang w:val="hy-AM"/>
              </w:rPr>
            </w:pPr>
            <w:r w:rsidRPr="0070618B">
              <w:rPr>
                <w:rFonts w:ascii="GHEA Grapalat" w:eastAsiaTheme="minorEastAsia" w:hAnsi="GHEA Grapalat" w:cstheme="minorBidi"/>
                <w:sz w:val="24"/>
                <w:szCs w:val="24"/>
              </w:rPr>
              <w:t>Հայաստանի Հանրապետության հանրային ծառայությունները կարգավորող հանձնաժողով.</w:t>
            </w:r>
            <w:r w:rsidRPr="00D055B3">
              <w:rPr>
                <w:rFonts w:ascii="GHEA Grapalat" w:eastAsiaTheme="minorEastAsia" w:hAnsi="GHEA Grapalat"/>
                <w:sz w:val="24"/>
                <w:szCs w:val="24"/>
              </w:rPr>
              <w:t xml:space="preserve"> </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700"/>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Հաշվառման կետ`</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պայմանագրում ամրագրված առևտրային և վերստուգիչ հաշվառքի կետեր.</w:t>
            </w:r>
          </w:p>
        </w:tc>
      </w:tr>
      <w:tr w:rsidR="00834199" w:rsidRPr="00403F59" w:rsidTr="5D9B06AA">
        <w:trPr>
          <w:trHeight w:val="1278"/>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1059"/>
                <w:tab w:val="left" w:pos="1147"/>
              </w:tabs>
              <w:spacing w:after="240" w:line="276" w:lineRule="auto"/>
              <w:ind w:left="1029"/>
              <w:rPr>
                <w:rFonts w:ascii="GHEA Grapalat" w:eastAsiaTheme="minorEastAsia" w:hAnsi="GHEA Grapalat" w:cstheme="minorBidi"/>
                <w:sz w:val="24"/>
                <w:szCs w:val="24"/>
                <w:lang w:eastAsia="en-US"/>
              </w:rPr>
            </w:pPr>
            <w:r w:rsidRPr="09D4849E">
              <w:rPr>
                <w:rFonts w:ascii="GHEA Grapalat" w:eastAsiaTheme="minorEastAsia" w:hAnsi="GHEA Grapalat" w:cstheme="minorBidi"/>
                <w:sz w:val="24"/>
                <w:szCs w:val="24"/>
              </w:rPr>
              <w:t xml:space="preserve"> Հաշվառման համալիր`</w:t>
            </w:r>
          </w:p>
          <w:p w:rsidR="00834199" w:rsidRPr="0070618B" w:rsidRDefault="00834199" w:rsidP="000B27C8">
            <w:pPr>
              <w:tabs>
                <w:tab w:val="left" w:pos="522"/>
                <w:tab w:val="left" w:pos="700"/>
                <w:tab w:val="left" w:pos="1147"/>
              </w:tabs>
              <w:spacing w:line="276" w:lineRule="auto"/>
              <w:rPr>
                <w:rFonts w:ascii="GHEA Grapalat" w:eastAsiaTheme="minorEastAsia" w:hAnsi="GHEA Grapalat" w:cstheme="minorBidi"/>
                <w:sz w:val="24"/>
                <w:szCs w:val="24"/>
                <w:lang w:eastAsia="en-US"/>
              </w:rPr>
            </w:pPr>
          </w:p>
          <w:p w:rsidR="00834199" w:rsidRPr="0070618B" w:rsidRDefault="00834199" w:rsidP="000B27C8">
            <w:pPr>
              <w:tabs>
                <w:tab w:val="left" w:pos="522"/>
                <w:tab w:val="left" w:pos="700"/>
                <w:tab w:val="left" w:pos="1147"/>
              </w:tabs>
              <w:spacing w:line="276" w:lineRule="auto"/>
              <w:rPr>
                <w:rFonts w:ascii="GHEA Grapalat" w:eastAsiaTheme="minorEastAsia" w:hAnsi="GHEA Grapalat" w:cstheme="minorBidi"/>
                <w:sz w:val="24"/>
                <w:szCs w:val="24"/>
                <w:lang w:eastAsia="en-US"/>
              </w:rPr>
            </w:pPr>
          </w:p>
          <w:p w:rsidR="00834199" w:rsidRPr="0070618B" w:rsidRDefault="00834199" w:rsidP="000B27C8">
            <w:pPr>
              <w:tabs>
                <w:tab w:val="left" w:pos="522"/>
                <w:tab w:val="left" w:pos="700"/>
                <w:tab w:val="left" w:pos="1147"/>
              </w:tabs>
              <w:spacing w:line="276" w:lineRule="auto"/>
              <w:rPr>
                <w:rFonts w:ascii="GHEA Grapalat" w:eastAsiaTheme="minorEastAsia" w:hAnsi="GHEA Grapalat" w:cstheme="minorBidi"/>
                <w:sz w:val="24"/>
                <w:szCs w:val="24"/>
                <w:lang w:eastAsia="en-US"/>
              </w:rPr>
            </w:pPr>
          </w:p>
          <w:p w:rsidR="00834199" w:rsidRPr="0070618B" w:rsidRDefault="00834199" w:rsidP="000B27C8">
            <w:pPr>
              <w:tabs>
                <w:tab w:val="left" w:pos="522"/>
                <w:tab w:val="left" w:pos="700"/>
                <w:tab w:val="left" w:pos="1147"/>
              </w:tabs>
              <w:spacing w:line="276" w:lineRule="auto"/>
              <w:rPr>
                <w:rFonts w:ascii="GHEA Grapalat" w:eastAsiaTheme="minorEastAsia" w:hAnsi="GHEA Grapalat" w:cstheme="minorBidi"/>
                <w:sz w:val="24"/>
                <w:szCs w:val="24"/>
                <w:lang w:eastAsia="en-US"/>
              </w:rPr>
            </w:pPr>
          </w:p>
          <w:p w:rsidR="00834199" w:rsidRPr="0070618B" w:rsidRDefault="00834199" w:rsidP="000B27C8">
            <w:pPr>
              <w:tabs>
                <w:tab w:val="left" w:pos="522"/>
                <w:tab w:val="left" w:pos="700"/>
                <w:tab w:val="left" w:pos="1147"/>
              </w:tabs>
              <w:spacing w:line="276" w:lineRule="auto"/>
              <w:rPr>
                <w:rFonts w:ascii="GHEA Grapalat" w:eastAsiaTheme="minorEastAsia" w:hAnsi="GHEA Grapalat" w:cstheme="minorBidi"/>
                <w:sz w:val="24"/>
                <w:szCs w:val="24"/>
                <w:lang w:eastAsia="en-US"/>
              </w:rPr>
            </w:pPr>
          </w:p>
          <w:p w:rsidR="00834199" w:rsidRPr="0070618B" w:rsidRDefault="00834199" w:rsidP="000B27C8">
            <w:pPr>
              <w:tabs>
                <w:tab w:val="left" w:pos="1147"/>
              </w:tabs>
              <w:spacing w:line="276" w:lineRule="auto"/>
              <w:rPr>
                <w:rFonts w:ascii="GHEA Grapalat" w:eastAsiaTheme="minorEastAsia" w:hAnsi="GHEA Grapalat" w:cstheme="minorBidi"/>
                <w:sz w:val="24"/>
                <w:szCs w:val="24"/>
              </w:rPr>
            </w:pPr>
          </w:p>
        </w:tc>
        <w:tc>
          <w:tcPr>
            <w:tcW w:w="5033" w:type="dxa"/>
            <w:shd w:val="clear" w:color="auto" w:fill="FFFFFF" w:themeFill="background1"/>
            <w:hideMark/>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Մեկ միակցության սարքվածքների համախումբ, որը նախատեսված է էլեկտրաէներգիայի (հզորության) չափման և հաշվառման համար (հոսանքի և լարման տրանսֆորմատորներ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 էլեկտրական էներգիայի հաշվիչներ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 իմպուլսային տվիչներ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 մոդեմներ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 գումարիչներ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 xml:space="preserve"> դրանց միացնող հաղորդալարեր</w:t>
            </w:r>
            <w:r>
              <w:rPr>
                <w:rFonts w:ascii="GHEA Grapalat" w:eastAsiaTheme="minorEastAsia" w:hAnsi="GHEA Grapalat" w:cstheme="minorBidi"/>
                <w:sz w:val="24"/>
                <w:szCs w:val="24"/>
              </w:rPr>
              <w:t>ը</w:t>
            </w:r>
            <w:r w:rsidRPr="0070618B">
              <w:rPr>
                <w:rFonts w:ascii="GHEA Grapalat" w:eastAsiaTheme="minorEastAsia" w:hAnsi="GHEA Grapalat" w:cstheme="minorBidi"/>
                <w:sz w:val="24"/>
                <w:szCs w:val="24"/>
              </w:rPr>
              <w:t>՝</w:t>
            </w:r>
            <w:r>
              <w:rPr>
                <w:rFonts w:ascii="GHEA Grapalat" w:eastAsiaTheme="minorEastAsia" w:hAnsi="GHEA Grapalat" w:cstheme="minorBidi"/>
                <w:sz w:val="24"/>
                <w:szCs w:val="24"/>
              </w:rPr>
              <w:t xml:space="preserve"> </w:t>
            </w:r>
            <w:r w:rsidRPr="00AD3E7D">
              <w:rPr>
                <w:rFonts w:ascii="GHEA Grapalat" w:eastAsiaTheme="minorEastAsia" w:hAnsi="GHEA Grapalat" w:cstheme="minorBidi"/>
                <w:sz w:val="24"/>
                <w:szCs w:val="24"/>
              </w:rPr>
              <w:t xml:space="preserve">և ավտոնոմ էլեկտրական սնումը առնվազն 1,5 ժամի ընթացքում ապահովող անխափան սնման սարքերը՝ </w:t>
            </w:r>
            <w:r w:rsidRPr="0070618B">
              <w:rPr>
                <w:rFonts w:ascii="GHEA Grapalat" w:eastAsiaTheme="minorEastAsia" w:hAnsi="GHEA Grapalat" w:cstheme="minorBidi"/>
                <w:sz w:val="24"/>
                <w:szCs w:val="24"/>
              </w:rPr>
              <w:t>իրար հետ միացված նախագծով հաստատված սխեմայով).</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1059"/>
                <w:tab w:val="left" w:pos="1147"/>
              </w:tabs>
              <w:spacing w:after="240" w:line="276" w:lineRule="auto"/>
              <w:ind w:left="1029"/>
              <w:rPr>
                <w:rFonts w:ascii="GHEA Grapalat" w:hAnsi="GHEA Grapalat" w:cstheme="minorBidi"/>
                <w:sz w:val="24"/>
                <w:szCs w:val="24"/>
              </w:rPr>
            </w:pPr>
            <w:r w:rsidRPr="09D4849E">
              <w:rPr>
                <w:rFonts w:ascii="GHEA Grapalat" w:eastAsiaTheme="minorEastAsia" w:hAnsi="GHEA Grapalat" w:cstheme="minorBidi"/>
                <w:sz w:val="24"/>
                <w:szCs w:val="24"/>
              </w:rPr>
              <w:t>Հաշվառման տվյալ`</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Bidi"/>
                <w:sz w:val="24"/>
                <w:szCs w:val="24"/>
              </w:rPr>
            </w:pPr>
            <w:r w:rsidRPr="01937FC7">
              <w:rPr>
                <w:rFonts w:ascii="GHEA Grapalat" w:eastAsiaTheme="minorEastAsia" w:hAnsi="GHEA Grapalat" w:cstheme="minorBidi"/>
                <w:sz w:val="24"/>
                <w:szCs w:val="24"/>
              </w:rPr>
              <w:t xml:space="preserve"> Հաշվառման համալիրով հաշվառված և գրանցված էլեկտրական էներգիայի քանակ.  </w:t>
            </w:r>
          </w:p>
        </w:tc>
      </w:tr>
      <w:tr w:rsidR="00834199" w:rsidRPr="00403F59" w:rsidTr="5D9B06AA">
        <w:trPr>
          <w:trHeight w:val="900"/>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 w:val="left" w:pos="1166"/>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Հաշվեկշռման ծառայություն`</w:t>
            </w:r>
          </w:p>
        </w:tc>
        <w:tc>
          <w:tcPr>
            <w:tcW w:w="5033" w:type="dxa"/>
            <w:shd w:val="clear" w:color="auto" w:fill="FFFFFF" w:themeFill="background1"/>
            <w:hideMark/>
          </w:tcPr>
          <w:p w:rsidR="00834199" w:rsidRPr="001B1943"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ԷՀՑ կանոններով նախատեսված Համակարգային ծառայության տեսակ</w:t>
            </w:r>
            <w:r w:rsidRPr="005C6F0F">
              <w:rPr>
                <w:rFonts w:ascii="GHEA Grapalat" w:hAnsi="GHEA Grapalat" w:cstheme="minorBidi"/>
                <w:sz w:val="24"/>
                <w:szCs w:val="24"/>
              </w:rPr>
              <w:t>.</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 w:val="left" w:pos="1166"/>
                <w:tab w:val="left" w:pos="159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Հաշվեկշռման շուկա (ՀԱՇ)`</w:t>
            </w:r>
          </w:p>
        </w:tc>
        <w:tc>
          <w:tcPr>
            <w:tcW w:w="5033" w:type="dxa"/>
            <w:shd w:val="clear" w:color="auto" w:fill="FFFFFF" w:themeFill="background1"/>
            <w:hideMark/>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ԷՄՇ-ի հատված, որում իրականացվում է </w:t>
            </w:r>
            <w:r>
              <w:rPr>
                <w:rFonts w:ascii="GHEA Grapalat" w:eastAsiaTheme="minorEastAsia" w:hAnsi="GHEA Grapalat" w:cstheme="minorBidi"/>
                <w:sz w:val="24"/>
                <w:szCs w:val="24"/>
              </w:rPr>
              <w:t>Հ</w:t>
            </w:r>
            <w:r w:rsidRPr="0070618B">
              <w:rPr>
                <w:rFonts w:ascii="GHEA Grapalat" w:eastAsiaTheme="minorEastAsia" w:hAnsi="GHEA Grapalat" w:cstheme="minorBidi"/>
                <w:sz w:val="24"/>
                <w:szCs w:val="24"/>
              </w:rPr>
              <w:t>աշվեկշռող էլեկտրական էներգիայի առևտուրը.</w:t>
            </w:r>
          </w:p>
        </w:tc>
      </w:tr>
      <w:tr w:rsidR="00834199" w:rsidRPr="00403F59" w:rsidTr="5D9B06AA">
        <w:trPr>
          <w:trHeight w:val="12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 w:val="left" w:pos="114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Հաշվեկշռող էլեկտրական էներգիա`</w:t>
            </w:r>
          </w:p>
        </w:tc>
        <w:tc>
          <w:tcPr>
            <w:tcW w:w="5033" w:type="dxa"/>
            <w:shd w:val="clear" w:color="auto" w:fill="FFFFFF" w:themeFill="background1"/>
            <w:hideMark/>
          </w:tcPr>
          <w:p w:rsidR="00834199" w:rsidRPr="0070618B" w:rsidRDefault="00834199" w:rsidP="000B27C8">
            <w:pPr>
              <w:tabs>
                <w:tab w:val="left" w:pos="2677"/>
                <w:tab w:val="left" w:pos="4027"/>
                <w:tab w:val="left" w:pos="4207"/>
              </w:tabs>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shd w:val="clear" w:color="auto" w:fill="FFFFFF"/>
              </w:rPr>
            </w:pPr>
            <w:r w:rsidRPr="0070618B">
              <w:rPr>
                <w:rFonts w:ascii="GHEA Grapalat" w:eastAsiaTheme="minorEastAsia" w:hAnsi="GHEA Grapalat" w:cstheme="minorBidi"/>
                <w:sz w:val="24"/>
                <w:szCs w:val="24"/>
                <w:shd w:val="clear" w:color="auto" w:fill="FFFFFF"/>
              </w:rPr>
              <w:t xml:space="preserve">Իրական ժամանակում էլեկտրաէներգետիկական համակարգի կարգավարման արդյունքում էլեկտրական էներգիայի ուղիղ պայմանագրերի և օր առաջ շուկաներում վաճառված և գնված էլեկտրական էներգիայի քանակի տարբերությունը միևնույն Հաշվարկային ժամանակահատվածում փաստացի առաքված և ստացված (ներառյալ՝ ներկրված և արտահանված կամ տարանցիկ փոխադրված) էլեկտրական էներգիայի քանակից, որը որոշվում է </w:t>
            </w:r>
            <w:r w:rsidRPr="0070618B">
              <w:rPr>
                <w:rFonts w:ascii="GHEA Grapalat" w:hAnsi="GHEA Grapalat"/>
                <w:sz w:val="24"/>
                <w:szCs w:val="24"/>
              </w:rPr>
              <w:t xml:space="preserve">ԷՄՇ </w:t>
            </w:r>
            <w:r w:rsidRPr="0070618B">
              <w:rPr>
                <w:rFonts w:ascii="GHEA Grapalat" w:eastAsiaTheme="minorEastAsia" w:hAnsi="GHEA Grapalat" w:cstheme="minorBidi"/>
                <w:sz w:val="24"/>
                <w:szCs w:val="24"/>
                <w:shd w:val="clear" w:color="auto" w:fill="FFFFFF"/>
              </w:rPr>
              <w:t>կանոններով սահմանված կարգով</w:t>
            </w:r>
            <w:r w:rsidRPr="0070618B">
              <w:rPr>
                <w:rFonts w:ascii="Cambria Math" w:eastAsiaTheme="minorEastAsia" w:hAnsi="Cambria Math" w:cs="Cambria Math"/>
                <w:sz w:val="24"/>
                <w:szCs w:val="24"/>
                <w:shd w:val="clear" w:color="auto" w:fill="FFFFFF"/>
              </w:rPr>
              <w:t>․</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ՀԱՎՐԱ`</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Միջհամակարգային միացում, որը ներառում է Հայաստանի և Վրաստանի  էլեկտրաէներգետիկական համակարգերը միացնող բարձրավոլտ հաղորդման գծեր և համապատասխան սարքավորումներ.</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746"/>
                <w:tab w:val="left" w:pos="1147"/>
              </w:tabs>
              <w:spacing w:after="240" w:line="276" w:lineRule="auto"/>
              <w:ind w:left="1080"/>
              <w:rPr>
                <w:rFonts w:ascii="GHEA Grapalat" w:hAnsi="GHEA Grapalat" w:cstheme="minorBidi"/>
                <w:sz w:val="24"/>
                <w:szCs w:val="24"/>
              </w:rPr>
            </w:pPr>
            <w:r w:rsidRPr="09D4849E">
              <w:rPr>
                <w:rFonts w:ascii="GHEA Grapalat" w:hAnsi="GHEA Grapalat" w:cstheme="minorBidi"/>
                <w:sz w:val="24"/>
                <w:szCs w:val="24"/>
              </w:rPr>
              <w:t>ԷՄԱ կանոններ՝</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Bidi"/>
                <w:sz w:val="24"/>
                <w:szCs w:val="24"/>
              </w:rPr>
            </w:pPr>
            <w:r w:rsidRPr="0070618B">
              <w:rPr>
                <w:rFonts w:ascii="GHEA Grapalat" w:eastAsiaTheme="minorEastAsia" w:hAnsi="GHEA Grapalat" w:cstheme="minorBidi"/>
                <w:sz w:val="24"/>
                <w:szCs w:val="24"/>
              </w:rPr>
              <w:t>Հանձնաժողովի հաստատած Հայաստանի Հանրապետության էլեկտրաէներգետիկական մանրածախ շուկայի առևտրային կանոններ.</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746"/>
                <w:tab w:val="left" w:pos="123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Մատակարար`</w:t>
            </w:r>
          </w:p>
        </w:tc>
        <w:tc>
          <w:tcPr>
            <w:tcW w:w="5033" w:type="dxa"/>
            <w:shd w:val="clear" w:color="auto" w:fill="FFFFFF" w:themeFill="background1"/>
            <w:hideMark/>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Էլեկտրական էներգիայի մատակարարման լիցենզիա ունեցող անձ.</w:t>
            </w:r>
          </w:p>
        </w:tc>
      </w:tr>
      <w:tr w:rsidR="00834199" w:rsidRPr="00403F59" w:rsidTr="5D9B06AA">
        <w:trPr>
          <w:trHeight w:val="9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Ներկրման կետ`</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Միջհամակարգային էլեկտրահաղորդման գծի՝ պետական սահմանի հատման կետ, որտեղից իրականացվում է էլեկտրական էներգիայի ներկրումը.</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Շուկայի կառավարման ծրագրի (ՇԿԾ) օգտատեր`</w:t>
            </w:r>
          </w:p>
          <w:p w:rsidR="00834199" w:rsidRPr="0070618B" w:rsidRDefault="00834199" w:rsidP="000B27C8">
            <w:pPr>
              <w:pStyle w:val="ListParagraph"/>
              <w:tabs>
                <w:tab w:val="left" w:pos="522"/>
                <w:tab w:val="left" w:pos="1149"/>
              </w:tabs>
              <w:spacing w:line="276" w:lineRule="auto"/>
              <w:ind w:left="1080"/>
              <w:rPr>
                <w:rFonts w:ascii="GHEA Grapalat" w:eastAsiaTheme="minorEastAsia" w:hAnsi="GHEA Grapalat" w:cstheme="minorBidi"/>
                <w:sz w:val="24"/>
                <w:szCs w:val="24"/>
              </w:rPr>
            </w:pP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մասնակցի, բացառությամբ Շուկայի օպերատորի կողմից նշանակված անձ (անձինք)</w:t>
            </w:r>
            <w:r w:rsidRPr="0070618B">
              <w:rPr>
                <w:rFonts w:ascii="Cambria Math" w:eastAsiaTheme="minorEastAsia" w:hAnsi="Cambria Math" w:cs="Cambria Math"/>
                <w:sz w:val="24"/>
                <w:szCs w:val="24"/>
              </w:rPr>
              <w:t>․</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hideMark/>
          </w:tcPr>
          <w:p w:rsidR="00834199" w:rsidRPr="0070618B" w:rsidRDefault="00834199" w:rsidP="00834199">
            <w:pPr>
              <w:pStyle w:val="ListParagraph"/>
              <w:numPr>
                <w:ilvl w:val="0"/>
                <w:numId w:val="32"/>
              </w:numPr>
              <w:tabs>
                <w:tab w:val="left" w:pos="522"/>
                <w:tab w:val="left" w:pos="1146"/>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 xml:space="preserve">Շուկայի օպերատոր` </w:t>
            </w:r>
          </w:p>
          <w:p w:rsidR="00834199" w:rsidRPr="0070618B" w:rsidRDefault="00834199" w:rsidP="000B27C8">
            <w:pPr>
              <w:tabs>
                <w:tab w:val="left" w:pos="522"/>
              </w:tabs>
              <w:spacing w:line="276" w:lineRule="auto"/>
              <w:rPr>
                <w:rFonts w:ascii="GHEA Grapalat" w:eastAsiaTheme="minorEastAsia" w:hAnsi="GHEA Grapalat" w:cstheme="minorBidi"/>
                <w:sz w:val="24"/>
                <w:szCs w:val="24"/>
              </w:rPr>
            </w:pPr>
          </w:p>
        </w:tc>
        <w:tc>
          <w:tcPr>
            <w:tcW w:w="5033" w:type="dxa"/>
            <w:shd w:val="clear" w:color="auto" w:fill="FFFFFF" w:themeFill="background1"/>
            <w:hideMark/>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Էլեկտրաէներգետիկական շուկայի օպերատորի ծառայությունների մատուցման լիցենզիա ունեցող անձ. </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507"/>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Որակավորված սպառող՝</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hAnsi="GHEA Grapalat"/>
                <w:sz w:val="24"/>
                <w:szCs w:val="24"/>
              </w:rPr>
              <w:t xml:space="preserve">ԷՄՇ </w:t>
            </w:r>
            <w:r w:rsidRPr="0070618B">
              <w:rPr>
                <w:rFonts w:ascii="GHEA Grapalat" w:eastAsiaTheme="minorEastAsia" w:hAnsi="GHEA Grapalat" w:cstheme="minorBidi"/>
                <w:sz w:val="24"/>
                <w:szCs w:val="24"/>
              </w:rPr>
              <w:t xml:space="preserve">կանոններով սահմանված չափանիշներին համապատասխանելու հիմքով Շուկայի օպերատորի կողմից </w:t>
            </w:r>
            <w:r>
              <w:rPr>
                <w:rFonts w:ascii="GHEA Grapalat" w:eastAsiaTheme="minorEastAsia" w:hAnsi="GHEA Grapalat" w:cstheme="minorBidi"/>
                <w:sz w:val="24"/>
                <w:szCs w:val="24"/>
              </w:rPr>
              <w:t xml:space="preserve">որակավորված </w:t>
            </w:r>
            <w:r w:rsidRPr="0070618B">
              <w:rPr>
                <w:rFonts w:ascii="GHEA Grapalat" w:eastAsiaTheme="minorEastAsia" w:hAnsi="GHEA Grapalat" w:cstheme="minorBidi"/>
                <w:sz w:val="24"/>
                <w:szCs w:val="24"/>
              </w:rPr>
              <w:t>ճանաչված սպառող.</w:t>
            </w:r>
          </w:p>
        </w:tc>
      </w:tr>
      <w:tr w:rsidR="00834199" w:rsidRPr="00403F59" w:rsidTr="5D9B06AA">
        <w:trPr>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 w:val="left" w:pos="150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Ուղիղ պայմանագրերի շուկա`</w:t>
            </w:r>
          </w:p>
          <w:p w:rsidR="00834199" w:rsidRPr="0070618B" w:rsidRDefault="00834199" w:rsidP="000B27C8">
            <w:pPr>
              <w:tabs>
                <w:tab w:val="left" w:pos="522"/>
              </w:tabs>
              <w:spacing w:line="276" w:lineRule="auto"/>
              <w:ind w:left="1080"/>
              <w:rPr>
                <w:rFonts w:ascii="GHEA Grapalat" w:eastAsiaTheme="minorEastAsia" w:hAnsi="GHEA Grapalat" w:cstheme="minorBidi"/>
                <w:sz w:val="24"/>
                <w:szCs w:val="24"/>
              </w:rPr>
            </w:pPr>
          </w:p>
          <w:p w:rsidR="00834199" w:rsidRPr="0070618B" w:rsidRDefault="00834199" w:rsidP="000B27C8">
            <w:pPr>
              <w:tabs>
                <w:tab w:val="left" w:pos="522"/>
              </w:tabs>
              <w:spacing w:line="276" w:lineRule="auto"/>
              <w:ind w:left="1080"/>
              <w:rPr>
                <w:rFonts w:ascii="GHEA Grapalat" w:eastAsiaTheme="minorEastAsia" w:hAnsi="GHEA Grapalat" w:cstheme="minorBidi"/>
                <w:sz w:val="24"/>
                <w:szCs w:val="24"/>
              </w:rPr>
            </w:pP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ԷՄՇ-ի հատված, որում էլեկտրական էներգիայի առևտուրն իրականացվում է ԷՄՇ առևտրի մասնակիցների միջև կնքված էլեկտրական էներգիայի առք ու վաճառքի ուղիղ պայմանագրերի հիման վրա.</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 w:val="left" w:pos="1507"/>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Պայմանագրային հզորություն`</w:t>
            </w:r>
          </w:p>
          <w:p w:rsidR="00834199" w:rsidRPr="0070618B" w:rsidRDefault="00834199" w:rsidP="000B27C8">
            <w:pPr>
              <w:tabs>
                <w:tab w:val="left" w:pos="1507"/>
              </w:tabs>
              <w:spacing w:line="276" w:lineRule="auto"/>
              <w:ind w:left="1080"/>
              <w:jc w:val="both"/>
              <w:rPr>
                <w:rFonts w:ascii="GHEA Grapalat" w:eastAsiaTheme="minorEastAsia" w:hAnsi="GHEA Grapalat" w:cstheme="minorBidi"/>
                <w:sz w:val="24"/>
                <w:szCs w:val="24"/>
              </w:rPr>
            </w:pP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ՊԷԱ կայանի և Երաշխավորված մատակարարի միջև կնքված պայմանագրում տարեկան (ըստ ամիսների) ամրագրվող հզորություն.</w:t>
            </w:r>
          </w:p>
        </w:tc>
      </w:tr>
      <w:tr w:rsidR="00834199" w:rsidRPr="00403F59" w:rsidTr="5D9B06AA">
        <w:trPr>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969"/>
                <w:tab w:val="left" w:pos="1149"/>
                <w:tab w:val="left" w:pos="1507"/>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Սահմանազատման կետ`</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մասնակցի էլեկտրա</w:t>
            </w:r>
            <w:r>
              <w:rPr>
                <w:rFonts w:ascii="GHEA Grapalat" w:eastAsiaTheme="minorEastAsia" w:hAnsi="GHEA Grapalat" w:cstheme="minorBidi"/>
                <w:sz w:val="24"/>
                <w:szCs w:val="24"/>
              </w:rPr>
              <w:t>տեղա</w:t>
            </w:r>
            <w:r w:rsidRPr="0070618B">
              <w:rPr>
                <w:rFonts w:ascii="GHEA Grapalat" w:eastAsiaTheme="minorEastAsia" w:hAnsi="GHEA Grapalat" w:cstheme="minorBidi"/>
                <w:sz w:val="24"/>
                <w:szCs w:val="24"/>
              </w:rPr>
              <w:t>կայանքների հաշվեկշռային պատկանելության սահման</w:t>
            </w:r>
            <w:r w:rsidRPr="0070618B">
              <w:rPr>
                <w:rFonts w:ascii="Cambria Math" w:eastAsiaTheme="minorEastAsia" w:hAnsi="Cambria Math" w:cs="Cambria Math"/>
                <w:sz w:val="24"/>
                <w:szCs w:val="24"/>
              </w:rPr>
              <w:t>․</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4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Վերստուգիչ հաշվիչ՝</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պայմանագրում ամրագրված էլեկտրաէներգիայի վերստուգիչ հաշվառման հաշվիչ.</w:t>
            </w:r>
          </w:p>
        </w:tc>
      </w:tr>
      <w:tr w:rsidR="00834199" w:rsidRPr="00403F59" w:rsidTr="5D9B06AA">
        <w:trPr>
          <w:trHeight w:val="9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166"/>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Տարանցում`</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Հայաստանի Հանրապետության մաքսային տարածքով էլեկտրական էներգիայի տարանցիկ փոխադրում՝ մուտքի մաքսային մարմնից մինչև ելքի մաքսային մարմին.</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067"/>
                <w:tab w:val="left" w:pos="1247"/>
              </w:tabs>
              <w:spacing w:after="240" w:line="276" w:lineRule="auto"/>
              <w:ind w:left="1080"/>
              <w:rPr>
                <w:rFonts w:ascii="GHEA Grapalat" w:eastAsiaTheme="minorEastAsia" w:hAnsi="GHEA Grapalat" w:cstheme="minorBidi"/>
                <w:sz w:val="24"/>
                <w:szCs w:val="24"/>
              </w:rPr>
            </w:pPr>
            <w:bookmarkStart w:id="1" w:name="_Ref24387460"/>
            <w:r w:rsidRPr="09D4849E">
              <w:rPr>
                <w:rFonts w:ascii="GHEA Grapalat" w:eastAsiaTheme="minorEastAsia" w:hAnsi="GHEA Grapalat" w:cstheme="minorBidi"/>
                <w:sz w:val="24"/>
                <w:szCs w:val="24"/>
              </w:rPr>
              <w:t>Տնօրինելի հզորություն`</w:t>
            </w:r>
            <w:bookmarkEnd w:id="1"/>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shd w:val="clear" w:color="auto" w:fill="FFFFFF"/>
              </w:rPr>
              <w:t>Համակարգի օպերատորի կողմից կարգավարման ենթակա առավելագույն հզորություն, որը որոշվում է Պայմանագրային հզորությունից նվազեցնելով ՋԷԿ-երում և ՀԱԷԿ-ում՝ բնակլիմայական գործոններով (արտաքին օդի ջերմաստիճան, խոնավություն, տեղակայման վայրի բարձրություն), ՀԷԿ-երում՝ ջրի ելքով և էջքով, ինչպես նաև հիմնական սարքավորումների ընդհանուր մաշվածությամբ, ջերմային բեռնվածքով և մնացորդային ֆիզիկական ռեսուրսներով պայմանավորված հզորությունների սահմանափակումները.</w:t>
            </w:r>
          </w:p>
        </w:tc>
      </w:tr>
      <w:tr w:rsidR="00834199" w:rsidRPr="00403F59" w:rsidTr="5D9B06AA">
        <w:trPr>
          <w:trHeight w:val="61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067"/>
                <w:tab w:val="left" w:pos="1247"/>
                <w:tab w:val="left" w:pos="1509"/>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Քլիրինգային գին`</w:t>
            </w:r>
          </w:p>
        </w:tc>
        <w:tc>
          <w:tcPr>
            <w:tcW w:w="5033" w:type="dxa"/>
            <w:shd w:val="clear" w:color="auto" w:fill="FFFFFF" w:themeFill="background1"/>
          </w:tcPr>
          <w:p w:rsidR="00834199" w:rsidRPr="0070618B" w:rsidRDefault="00834199" w:rsidP="000B27C8">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 xml:space="preserve">Առևտրային օրվա յուրաքանչյուր Առևտրային ժամանակահատվածի համար Օր առաջ շուկայում ձևավորված գին.  </w:t>
            </w:r>
          </w:p>
        </w:tc>
      </w:tr>
      <w:tr w:rsidR="00834199" w:rsidRPr="00403F59" w:rsidTr="5D9B06AA">
        <w:trPr>
          <w:cnfStyle w:val="000000100000" w:firstRow="0" w:lastRow="0" w:firstColumn="0" w:lastColumn="0" w:oddVBand="0" w:evenVBand="0" w:oddHBand="1" w:evenHBand="0" w:firstRowFirstColumn="0" w:firstRowLastColumn="0" w:lastRowFirstColumn="0" w:lastRowLastColumn="0"/>
          <w:trHeight w:val="2625"/>
        </w:trPr>
        <w:tc>
          <w:tcPr>
            <w:cnfStyle w:val="001000000000" w:firstRow="0" w:lastRow="0" w:firstColumn="1" w:lastColumn="0" w:oddVBand="0" w:evenVBand="0" w:oddHBand="0" w:evenHBand="0" w:firstRowFirstColumn="0" w:firstRowLastColumn="0" w:lastRowFirstColumn="0" w:lastRowLastColumn="0"/>
            <w:tcW w:w="5032" w:type="dxa"/>
            <w:shd w:val="clear" w:color="auto" w:fill="FFFFFF" w:themeFill="background1"/>
          </w:tcPr>
          <w:p w:rsidR="00834199" w:rsidRPr="0070618B" w:rsidRDefault="00834199" w:rsidP="00834199">
            <w:pPr>
              <w:pStyle w:val="ListParagraph"/>
              <w:numPr>
                <w:ilvl w:val="0"/>
                <w:numId w:val="32"/>
              </w:numPr>
              <w:tabs>
                <w:tab w:val="left" w:pos="522"/>
                <w:tab w:val="left" w:pos="1067"/>
                <w:tab w:val="left" w:pos="1247"/>
                <w:tab w:val="left" w:pos="1597"/>
              </w:tabs>
              <w:spacing w:after="240" w:line="276" w:lineRule="auto"/>
              <w:ind w:left="1080"/>
              <w:rPr>
                <w:rFonts w:ascii="GHEA Grapalat" w:eastAsiaTheme="minorEastAsia" w:hAnsi="GHEA Grapalat" w:cstheme="minorBidi"/>
                <w:sz w:val="24"/>
                <w:szCs w:val="24"/>
              </w:rPr>
            </w:pPr>
            <w:r w:rsidRPr="09D4849E">
              <w:rPr>
                <w:rFonts w:ascii="GHEA Grapalat" w:eastAsiaTheme="minorEastAsia" w:hAnsi="GHEA Grapalat" w:cstheme="minorBidi"/>
                <w:sz w:val="24"/>
                <w:szCs w:val="24"/>
              </w:rPr>
              <w:t>Օր առաջ շուկա (ՕԱՇ)`</w:t>
            </w:r>
          </w:p>
        </w:tc>
        <w:tc>
          <w:tcPr>
            <w:tcW w:w="5033" w:type="dxa"/>
            <w:shd w:val="clear" w:color="auto" w:fill="FFFFFF" w:themeFill="background1"/>
          </w:tcPr>
          <w:p w:rsidR="00834199" w:rsidRPr="0070618B" w:rsidRDefault="00834199" w:rsidP="000B27C8">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theme="minorBidi"/>
                <w:sz w:val="24"/>
                <w:szCs w:val="24"/>
              </w:rPr>
            </w:pPr>
            <w:r w:rsidRPr="0070618B">
              <w:rPr>
                <w:rFonts w:ascii="GHEA Grapalat" w:eastAsiaTheme="minorEastAsia" w:hAnsi="GHEA Grapalat" w:cstheme="minorBidi"/>
                <w:sz w:val="24"/>
                <w:szCs w:val="24"/>
              </w:rPr>
              <w:t>ԷՄՇ հատված, որում էլեկտրական էներգիայի առևտուրն իրականացվում է էլեկտրական էներգիայի փաստացի մատակարարման օրվանը նախորդող օրը կնքած Գործարքների հիման վրա։</w:t>
            </w:r>
          </w:p>
        </w:tc>
      </w:tr>
    </w:tbl>
    <w:p w:rsidR="00C335CC" w:rsidRDefault="00C335CC" w:rsidP="00C335C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p>
    <w:p w:rsidR="009E6E1C"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9E6E1C" w:rsidRPr="00F730B0">
        <w:rPr>
          <w:rFonts w:ascii="GHEA Grapalat" w:hAnsi="GHEA Grapalat"/>
          <w:noProof/>
          <w:sz w:val="24"/>
          <w:szCs w:val="24"/>
          <w:lang w:val="hy-AM"/>
        </w:rPr>
        <w:t xml:space="preserve">3-րդ գլուխը շարադրել հետևյալ խմբագրությամբ. </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«ԳԼՈՒԽ 3</w:t>
      </w:r>
      <w:r w:rsidRPr="00F730B0">
        <w:rPr>
          <w:rFonts w:ascii="GHEA Grapalat" w:hAnsi="GHEA Grapalat"/>
          <w:noProof/>
          <w:sz w:val="24"/>
          <w:szCs w:val="24"/>
          <w:lang w:val="hy-AM"/>
        </w:rPr>
        <w:tab/>
        <w:t xml:space="preserve">ՏԵՂԵԿԱՏՎՈՒԹՅԱՆ ՏՐԱՄԱԴՐՈՒՄԸ ԵՎ ԾԱՆՈՒՑՈՒՄԸ  </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5.</w:t>
      </w:r>
      <w:r w:rsidRPr="00F730B0">
        <w:rPr>
          <w:rFonts w:ascii="GHEA Grapalat" w:hAnsi="GHEA Grapalat"/>
          <w:noProof/>
          <w:sz w:val="24"/>
          <w:szCs w:val="24"/>
          <w:lang w:val="hy-AM"/>
        </w:rPr>
        <w:tab/>
        <w:t xml:space="preserve">ԷՄՇ մասնակիցների միջև </w:t>
      </w:r>
      <w:r w:rsidR="00C84B68" w:rsidRPr="00F730B0">
        <w:rPr>
          <w:rFonts w:ascii="GHEA Grapalat" w:hAnsi="GHEA Grapalat"/>
          <w:noProof/>
          <w:sz w:val="24"/>
          <w:szCs w:val="24"/>
          <w:lang w:val="hy-AM"/>
        </w:rPr>
        <w:t>տեղեկության</w:t>
      </w:r>
      <w:r w:rsidRPr="00F730B0">
        <w:rPr>
          <w:rFonts w:ascii="GHEA Grapalat" w:hAnsi="GHEA Grapalat"/>
          <w:noProof/>
          <w:sz w:val="24"/>
          <w:szCs w:val="24"/>
          <w:lang w:val="hy-AM"/>
        </w:rPr>
        <w:t xml:space="preserve"> փոխանակումը, ինչպես նաև փաստաթղթերի հանձնումն իրականացվում է պատշաճ ձևով</w:t>
      </w:r>
      <w:r w:rsidR="00EB35E3" w:rsidRPr="00F730B0">
        <w:rPr>
          <w:rFonts w:ascii="GHEA Grapalat" w:hAnsi="GHEA Grapalat"/>
          <w:noProof/>
          <w:sz w:val="24"/>
          <w:szCs w:val="24"/>
          <w:lang w:val="hy-AM"/>
        </w:rPr>
        <w:t>:</w:t>
      </w:r>
      <w:r w:rsidRPr="00F730B0">
        <w:rPr>
          <w:rFonts w:ascii="GHEA Grapalat" w:hAnsi="GHEA Grapalat"/>
          <w:noProof/>
          <w:sz w:val="24"/>
          <w:szCs w:val="24"/>
          <w:lang w:val="hy-AM"/>
        </w:rPr>
        <w:t xml:space="preserve"> </w:t>
      </w:r>
    </w:p>
    <w:p w:rsidR="0077437B"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6.</w:t>
      </w:r>
      <w:r w:rsidRPr="00F730B0">
        <w:rPr>
          <w:rFonts w:ascii="GHEA Grapalat" w:hAnsi="GHEA Grapalat"/>
          <w:noProof/>
          <w:sz w:val="24"/>
          <w:szCs w:val="24"/>
          <w:lang w:val="hy-AM"/>
        </w:rPr>
        <w:tab/>
      </w:r>
      <w:r w:rsidR="0077437B" w:rsidRPr="00F730B0">
        <w:rPr>
          <w:rFonts w:ascii="GHEA Grapalat" w:hAnsi="GHEA Grapalat"/>
          <w:noProof/>
          <w:sz w:val="24"/>
          <w:szCs w:val="24"/>
          <w:lang w:val="hy-AM"/>
        </w:rPr>
        <w:t xml:space="preserve">Տեղեկությունների փոխանակումն ու փաստաթղթերի հանձնումը համարվում է պատշաճ ձևով իրականացված, եթե դրանք հանձնվել են ստորագրությամբ առձեռն հանձնելու, էլեկտրոնային փաստաթղթաշրջանառության համակարգի միջոցով (թղթակցությունը ստացողի մոտ նման համակարգի առկայության դեպքում), պատվիրված փոստով (այդ թվում` ստանալու մասին ծանուցմամբ), էլեկտրոնային փոստի (այդ թվում` ԷՄՇ մասնակցի կողմից նշված էլեկտրոնային փոստի միջոցով) կամ հաղորդագրության ձևակերպումն ապահովող կապի այլ միջոցների օգտագործմամբ (այդ թվում` ԷՄՇ մասնակցի կողմից նշված հեռախոսահամարին հաղորդագրություն ուղարկելով), ինչպես նաև օրենսդրությամբ սահմանված էլեկտրոնային կապի այլ միջոցներով կամ հանձնվել են ստացականով, եթե ԷՄՇ կանոններով տեղեկացման կամ փաստաթղթերի հանձնման այլ ձև նախատեսված չէ։ ՇԿԾ-ի միջոցով ծանուցման դեպքում Շուկայի օպերատորին ներկայացված </w:t>
      </w:r>
      <w:r w:rsidR="00C84B68" w:rsidRPr="00F730B0">
        <w:rPr>
          <w:rFonts w:ascii="GHEA Grapalat" w:hAnsi="GHEA Grapalat"/>
          <w:noProof/>
          <w:sz w:val="24"/>
          <w:szCs w:val="24"/>
          <w:lang w:val="hy-AM"/>
        </w:rPr>
        <w:t>տեղեկությունը</w:t>
      </w:r>
      <w:r w:rsidR="0077437B" w:rsidRPr="00F730B0">
        <w:rPr>
          <w:rFonts w:ascii="GHEA Grapalat" w:hAnsi="GHEA Grapalat"/>
          <w:noProof/>
          <w:sz w:val="24"/>
          <w:szCs w:val="24"/>
          <w:lang w:val="hy-AM"/>
        </w:rPr>
        <w:t xml:space="preserve"> համարվում է ծանուցված տվյալ մասնակցի կողմից ԷՄՇ մյուս բոլոր մասնակիցներին, ում դա կարող է լինել վերաբերելի։</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7.</w:t>
      </w:r>
      <w:r w:rsidRPr="00F730B0">
        <w:rPr>
          <w:rFonts w:ascii="GHEA Grapalat" w:hAnsi="GHEA Grapalat"/>
          <w:noProof/>
          <w:sz w:val="24"/>
          <w:szCs w:val="24"/>
          <w:lang w:val="hy-AM"/>
        </w:rPr>
        <w:tab/>
        <w:t xml:space="preserve">ԷՄՇ մասնակիցը պատասխանատվություն է կրում ԷՄՇ-ում իր ներկայացրած տեղեկությունների հավաստիության համար։ </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8.</w:t>
      </w:r>
      <w:r w:rsidRPr="00F730B0">
        <w:rPr>
          <w:rFonts w:ascii="GHEA Grapalat" w:hAnsi="GHEA Grapalat"/>
          <w:noProof/>
          <w:sz w:val="24"/>
          <w:szCs w:val="24"/>
          <w:lang w:val="hy-AM"/>
        </w:rPr>
        <w:tab/>
      </w:r>
      <w:r w:rsidR="00935984" w:rsidRPr="00F730B0">
        <w:rPr>
          <w:rFonts w:ascii="GHEA Grapalat" w:hAnsi="GHEA Grapalat"/>
          <w:noProof/>
          <w:sz w:val="24"/>
          <w:szCs w:val="24"/>
          <w:lang w:val="hy-AM"/>
        </w:rPr>
        <w:t>ԷՄՇ մասնակիցների միջև փոխանակված տեղեկությունների ու փաստաթղթերի միջև հայտնաբերված սխալները, ենթակա են ուղղման հայտնաբերումից և փոխադարձ տեղեկացումից հետո երեք աշխատանքային օրվա ընթացքում , եթե այլ ժամկետ ԷՄՇ կանոններով սահմանված չէ։</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9.</w:t>
      </w:r>
      <w:r w:rsidRPr="00F730B0">
        <w:rPr>
          <w:rFonts w:ascii="GHEA Grapalat" w:hAnsi="GHEA Grapalat"/>
          <w:noProof/>
          <w:sz w:val="24"/>
          <w:szCs w:val="24"/>
          <w:lang w:val="hy-AM"/>
        </w:rPr>
        <w:tab/>
        <w:t xml:space="preserve">ԷՄՇ կանոններով նախատեսված դեպքերում Շուկայի օպերատորը և Համակարգի օպերատորն ապահովում են ԷՄՇ առևտրի մասնակցի ներկայացված </w:t>
      </w:r>
      <w:r w:rsidR="000F7AF5" w:rsidRPr="00F730B0">
        <w:rPr>
          <w:rFonts w:ascii="GHEA Grapalat" w:hAnsi="GHEA Grapalat"/>
          <w:noProof/>
          <w:sz w:val="24"/>
          <w:szCs w:val="24"/>
          <w:lang w:val="hy-AM"/>
        </w:rPr>
        <w:t>տեղեկության</w:t>
      </w:r>
      <w:r w:rsidRPr="00F730B0">
        <w:rPr>
          <w:rFonts w:ascii="GHEA Grapalat" w:hAnsi="GHEA Grapalat"/>
          <w:noProof/>
          <w:sz w:val="24"/>
          <w:szCs w:val="24"/>
          <w:lang w:val="hy-AM"/>
        </w:rPr>
        <w:t xml:space="preserve"> ամբողջական հրապարակումը ՇԿԾ-ում: </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10.</w:t>
      </w:r>
      <w:r w:rsidRPr="00F730B0">
        <w:rPr>
          <w:rFonts w:ascii="GHEA Grapalat" w:hAnsi="GHEA Grapalat"/>
          <w:noProof/>
          <w:sz w:val="24"/>
          <w:szCs w:val="24"/>
          <w:lang w:val="hy-AM"/>
        </w:rPr>
        <w:tab/>
        <w:t>ԷՄՇ մասնակիցը պատասխանում է մյուս մասնակիցների հարցումներին, դիմումներին, բողոքներին կամ առաջարկություններին այն ստանալուց 5 աշխատանքային օրվա ընթացքում, եթե առանձին դեպքերի համար ԷՄՇ կանոններով այլ ժամկետ սահմանված չէ։</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11.</w:t>
      </w:r>
      <w:r w:rsidRPr="00F730B0">
        <w:rPr>
          <w:rFonts w:ascii="GHEA Grapalat" w:hAnsi="GHEA Grapalat"/>
          <w:noProof/>
          <w:sz w:val="24"/>
          <w:szCs w:val="24"/>
          <w:lang w:val="hy-AM"/>
        </w:rPr>
        <w:tab/>
        <w:t xml:space="preserve">ԷՄՇ մասնակիցների կողմից միմյանց ներկայացվող </w:t>
      </w:r>
      <w:r w:rsidR="00110D81" w:rsidRPr="00F730B0">
        <w:rPr>
          <w:rFonts w:ascii="GHEA Grapalat" w:hAnsi="GHEA Grapalat"/>
          <w:noProof/>
          <w:sz w:val="24"/>
          <w:szCs w:val="24"/>
          <w:lang w:val="hy-AM"/>
        </w:rPr>
        <w:t>տեղեկությունը</w:t>
      </w:r>
      <w:r w:rsidRPr="00F730B0">
        <w:rPr>
          <w:rFonts w:ascii="GHEA Grapalat" w:hAnsi="GHEA Grapalat"/>
          <w:noProof/>
          <w:sz w:val="24"/>
          <w:szCs w:val="24"/>
          <w:lang w:val="hy-AM"/>
        </w:rPr>
        <w:t xml:space="preserve"> հրապարակային է, եթե այն օրենքի համաձայն կամ ներկայացրած անձի կողմից չի համարվում գաղտնի և նշված չէ որպես «Գաղտնապահական տեղեկատվություն»՝ համաձայն օրենսդրության պահանջների։  </w:t>
      </w:r>
    </w:p>
    <w:p w:rsidR="009E6E1C" w:rsidRPr="00F730B0"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12.</w:t>
      </w:r>
      <w:r w:rsidRPr="00F730B0">
        <w:rPr>
          <w:rFonts w:ascii="GHEA Grapalat" w:hAnsi="GHEA Grapalat"/>
          <w:noProof/>
          <w:sz w:val="24"/>
          <w:szCs w:val="24"/>
          <w:lang w:val="hy-AM"/>
        </w:rPr>
        <w:tab/>
        <w:t xml:space="preserve">ԷՄՇ կանոնների 11-րդ կետով սահմանված տեղեկությունները (փաստաթղթերը) կարող են հրապարակվել օրենքով սահմանված կարգով: </w:t>
      </w:r>
      <w:r w:rsidR="00911CD5" w:rsidRPr="00F730B0">
        <w:rPr>
          <w:rFonts w:ascii="GHEA Grapalat" w:hAnsi="GHEA Grapalat"/>
          <w:noProof/>
          <w:sz w:val="24"/>
          <w:szCs w:val="24"/>
          <w:lang w:val="hy-AM"/>
        </w:rPr>
        <w:t>Այն հրապարակած կողմը պատասխանատվություն է կրում այդպիսի տեղեկությունների (փաստաթղթերի) հրապարակման վերաբերյալ օրենսդրության պահանջների խախտման համար։</w:t>
      </w:r>
    </w:p>
    <w:p w:rsidR="009E6E1C" w:rsidRPr="00AC286D" w:rsidRDefault="009E6E1C" w:rsidP="009E6E1C">
      <w:pPr>
        <w:pStyle w:val="ListParagraph"/>
        <w:shd w:val="clear" w:color="auto" w:fill="FFFFFF"/>
        <w:tabs>
          <w:tab w:val="left" w:pos="851"/>
        </w:tabs>
        <w:spacing w:before="0" w:line="360" w:lineRule="auto"/>
        <w:ind w:left="851"/>
        <w:jc w:val="both"/>
        <w:rPr>
          <w:rFonts w:ascii="GHEA Grapalat" w:hAnsi="GHEA Grapalat"/>
          <w:noProof/>
          <w:sz w:val="24"/>
          <w:szCs w:val="24"/>
          <w:lang w:val="hy-AM"/>
        </w:rPr>
      </w:pPr>
      <w:r w:rsidRPr="00F730B0">
        <w:rPr>
          <w:rFonts w:ascii="GHEA Grapalat" w:hAnsi="GHEA Grapalat"/>
          <w:noProof/>
          <w:sz w:val="24"/>
          <w:szCs w:val="24"/>
          <w:lang w:val="hy-AM"/>
        </w:rPr>
        <w:t>13.</w:t>
      </w:r>
      <w:r w:rsidRPr="00F730B0">
        <w:rPr>
          <w:rFonts w:ascii="GHEA Grapalat" w:hAnsi="GHEA Grapalat"/>
          <w:noProof/>
          <w:sz w:val="24"/>
          <w:szCs w:val="24"/>
          <w:lang w:val="hy-AM"/>
        </w:rPr>
        <w:tab/>
      </w:r>
      <w:r w:rsidR="00A61BDC" w:rsidRPr="00F730B0">
        <w:rPr>
          <w:rFonts w:ascii="GHEA Grapalat" w:hAnsi="GHEA Grapalat"/>
          <w:noProof/>
          <w:sz w:val="24"/>
          <w:szCs w:val="24"/>
          <w:lang w:val="hy-AM"/>
        </w:rPr>
        <w:t>ԷՄՇ կանոններով նախատեսված ցանկացած գրառում կամ փաստաթուղթ պետք է պահպանվի առնվազն հինգ տարի ժամկետով, եթե տվյալ տեսակի տեղեկությունների, փաստաթղթերի պահպանության համար ԷՄՇ կանոններով կամ օրենսդրությամբ ավելի երկար ժամկետ սահմանված չէ</w:t>
      </w:r>
      <w:r w:rsidR="00AC286D" w:rsidRPr="00F730B0">
        <w:rPr>
          <w:rFonts w:ascii="GHEA Grapalat" w:hAnsi="GHEA Grapalat"/>
          <w:noProof/>
          <w:sz w:val="24"/>
          <w:szCs w:val="24"/>
          <w:lang w:val="hy-AM"/>
        </w:rPr>
        <w:t>:»</w:t>
      </w:r>
      <w:r w:rsidR="00661ECC" w:rsidRPr="00661ECC">
        <w:rPr>
          <w:rFonts w:ascii="GHEA Grapalat" w:hAnsi="GHEA Grapalat"/>
          <w:noProof/>
          <w:sz w:val="24"/>
          <w:szCs w:val="24"/>
          <w:lang w:val="hy-AM"/>
        </w:rPr>
        <w:t>.</w:t>
      </w:r>
    </w:p>
    <w:p w:rsidR="00C275DD"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C55E87" w:rsidRPr="00F730B0">
        <w:rPr>
          <w:rFonts w:ascii="GHEA Grapalat" w:hAnsi="GHEA Grapalat"/>
          <w:noProof/>
          <w:sz w:val="24"/>
          <w:szCs w:val="24"/>
          <w:lang w:val="hy-AM"/>
        </w:rPr>
        <w:t>14</w:t>
      </w:r>
      <w:r w:rsidR="00614DB0" w:rsidRPr="00F730B0">
        <w:rPr>
          <w:rFonts w:ascii="GHEA Grapalat" w:hAnsi="GHEA Grapalat"/>
          <w:noProof/>
          <w:sz w:val="24"/>
          <w:szCs w:val="24"/>
          <w:lang w:val="hy-AM"/>
        </w:rPr>
        <w:t xml:space="preserve">-րդ կետում </w:t>
      </w:r>
      <w:r w:rsidR="00BF7E6D" w:rsidRPr="00F730B0">
        <w:rPr>
          <w:rFonts w:ascii="GHEA Grapalat" w:hAnsi="GHEA Grapalat"/>
          <w:noProof/>
          <w:sz w:val="24"/>
          <w:szCs w:val="24"/>
          <w:lang w:val="hy-AM"/>
        </w:rPr>
        <w:t xml:space="preserve">«առաջացած իրավիճակ» բառերից հետո </w:t>
      </w:r>
      <w:r w:rsidR="0014678F" w:rsidRPr="00F730B0">
        <w:rPr>
          <w:rFonts w:ascii="GHEA Grapalat" w:hAnsi="GHEA Grapalat"/>
          <w:noProof/>
          <w:sz w:val="24"/>
          <w:szCs w:val="24"/>
          <w:lang w:val="hy-AM"/>
        </w:rPr>
        <w:t>լրացնել</w:t>
      </w:r>
      <w:r w:rsidR="00BF7E6D" w:rsidRPr="00F730B0">
        <w:rPr>
          <w:rFonts w:ascii="GHEA Grapalat" w:hAnsi="GHEA Grapalat"/>
          <w:noProof/>
          <w:sz w:val="24"/>
          <w:szCs w:val="24"/>
          <w:lang w:val="hy-AM"/>
        </w:rPr>
        <w:t xml:space="preserve"> «</w:t>
      </w:r>
      <w:r w:rsidR="00C15A69" w:rsidRPr="00F730B0">
        <w:rPr>
          <w:rFonts w:ascii="GHEA Grapalat" w:hAnsi="GHEA Grapalat"/>
          <w:noProof/>
          <w:sz w:val="24"/>
          <w:szCs w:val="24"/>
          <w:lang w:val="hy-AM"/>
        </w:rPr>
        <w:t xml:space="preserve">(այսուհետ՝ Արտառոց </w:t>
      </w:r>
      <w:r w:rsidR="002D2585" w:rsidRPr="00F730B0">
        <w:rPr>
          <w:rFonts w:ascii="GHEA Grapalat" w:hAnsi="GHEA Grapalat"/>
          <w:noProof/>
          <w:sz w:val="24"/>
          <w:szCs w:val="24"/>
          <w:lang w:val="hy-AM"/>
        </w:rPr>
        <w:t>իրավիճակ)»</w:t>
      </w:r>
      <w:r w:rsidR="00C15A69" w:rsidRPr="00F730B0">
        <w:rPr>
          <w:rFonts w:ascii="GHEA Grapalat" w:hAnsi="GHEA Grapalat"/>
          <w:noProof/>
          <w:sz w:val="24"/>
          <w:szCs w:val="24"/>
          <w:lang w:val="hy-AM"/>
        </w:rPr>
        <w:t xml:space="preserve"> բառեր</w:t>
      </w:r>
      <w:r w:rsidR="00661ECC" w:rsidRPr="00661ECC">
        <w:rPr>
          <w:rFonts w:ascii="GHEA Grapalat" w:hAnsi="GHEA Grapalat"/>
          <w:noProof/>
          <w:sz w:val="24"/>
          <w:szCs w:val="24"/>
          <w:lang w:val="hy-AM"/>
        </w:rPr>
        <w:t>ը</w:t>
      </w:r>
      <w:r w:rsidR="00402F76">
        <w:rPr>
          <w:rFonts w:ascii="GHEA Grapalat" w:hAnsi="GHEA Grapalat"/>
          <w:noProof/>
          <w:sz w:val="24"/>
          <w:szCs w:val="24"/>
          <w:lang w:val="hy-AM"/>
        </w:rPr>
        <w:t>, իսկ «</w:t>
      </w:r>
      <w:r w:rsidR="00402F76" w:rsidRPr="00402F76">
        <w:rPr>
          <w:rFonts w:ascii="GHEA Grapalat" w:hAnsi="GHEA Grapalat"/>
          <w:noProof/>
          <w:sz w:val="24"/>
          <w:szCs w:val="24"/>
          <w:lang w:val="hy-AM"/>
        </w:rPr>
        <w:t>Վթարային կամ անհաղթահարելի ուժի հետևանքով առաջացած իրավիճակի</w:t>
      </w:r>
      <w:r w:rsidR="00402F76">
        <w:rPr>
          <w:rFonts w:ascii="GHEA Grapalat" w:hAnsi="GHEA Grapalat"/>
          <w:noProof/>
          <w:sz w:val="24"/>
          <w:szCs w:val="24"/>
          <w:lang w:val="hy-AM"/>
        </w:rPr>
        <w:t>» բառերը փոխարինել «</w:t>
      </w:r>
      <w:r w:rsidR="00402F76" w:rsidRPr="00F730B0">
        <w:rPr>
          <w:rFonts w:ascii="GHEA Grapalat" w:hAnsi="GHEA Grapalat"/>
          <w:noProof/>
          <w:sz w:val="24"/>
          <w:szCs w:val="24"/>
          <w:lang w:val="hy-AM"/>
        </w:rPr>
        <w:t>Արտառոց իրավիճակ</w:t>
      </w:r>
      <w:r w:rsidR="00402F76">
        <w:rPr>
          <w:rFonts w:ascii="GHEA Grapalat" w:hAnsi="GHEA Grapalat"/>
          <w:noProof/>
          <w:sz w:val="24"/>
          <w:szCs w:val="24"/>
          <w:lang w:val="hy-AM"/>
        </w:rPr>
        <w:t>ի» բառերով</w:t>
      </w:r>
      <w:r w:rsidR="00661ECC" w:rsidRPr="00661ECC">
        <w:rPr>
          <w:rFonts w:ascii="GHEA Grapalat" w:hAnsi="GHEA Grapalat"/>
          <w:noProof/>
          <w:sz w:val="24"/>
          <w:szCs w:val="24"/>
          <w:lang w:val="hy-AM"/>
        </w:rPr>
        <w:t>.</w:t>
      </w:r>
      <w:r w:rsidR="00402F76">
        <w:rPr>
          <w:rFonts w:ascii="GHEA Grapalat" w:hAnsi="GHEA Grapalat"/>
          <w:noProof/>
          <w:sz w:val="24"/>
          <w:szCs w:val="24"/>
          <w:lang w:val="hy-AM"/>
        </w:rPr>
        <w:t xml:space="preserve"> </w:t>
      </w:r>
    </w:p>
    <w:p w:rsidR="00770CF9"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746CB0" w:rsidRPr="00F730B0">
        <w:rPr>
          <w:rFonts w:ascii="GHEA Grapalat" w:hAnsi="GHEA Grapalat"/>
          <w:noProof/>
          <w:sz w:val="24"/>
          <w:szCs w:val="24"/>
          <w:lang w:val="hy-AM"/>
        </w:rPr>
        <w:t>1</w:t>
      </w:r>
      <w:r w:rsidR="00746CB0" w:rsidRPr="00746CB0">
        <w:rPr>
          <w:rFonts w:ascii="GHEA Grapalat" w:hAnsi="GHEA Grapalat"/>
          <w:noProof/>
          <w:sz w:val="24"/>
          <w:szCs w:val="24"/>
          <w:lang w:val="hy-AM"/>
        </w:rPr>
        <w:t>5</w:t>
      </w:r>
      <w:r w:rsidR="00746CB0" w:rsidRPr="00F730B0">
        <w:rPr>
          <w:rFonts w:ascii="GHEA Grapalat" w:hAnsi="GHEA Grapalat"/>
          <w:noProof/>
          <w:sz w:val="24"/>
          <w:szCs w:val="24"/>
          <w:lang w:val="hy-AM"/>
        </w:rPr>
        <w:t>-րդ</w:t>
      </w:r>
      <w:r w:rsidR="00746CB0">
        <w:rPr>
          <w:rFonts w:ascii="GHEA Grapalat" w:hAnsi="GHEA Grapalat"/>
          <w:noProof/>
          <w:sz w:val="24"/>
          <w:szCs w:val="24"/>
          <w:lang w:val="hy-AM"/>
        </w:rPr>
        <w:t xml:space="preserve">, </w:t>
      </w:r>
      <w:r w:rsidR="00746CB0" w:rsidRPr="00F730B0">
        <w:rPr>
          <w:rFonts w:ascii="GHEA Grapalat" w:hAnsi="GHEA Grapalat"/>
          <w:noProof/>
          <w:sz w:val="24"/>
          <w:szCs w:val="24"/>
          <w:lang w:val="hy-AM"/>
        </w:rPr>
        <w:t>1</w:t>
      </w:r>
      <w:r w:rsidR="00746CB0" w:rsidRPr="00746CB0">
        <w:rPr>
          <w:rFonts w:ascii="GHEA Grapalat" w:hAnsi="GHEA Grapalat"/>
          <w:noProof/>
          <w:sz w:val="24"/>
          <w:szCs w:val="24"/>
          <w:lang w:val="hy-AM"/>
        </w:rPr>
        <w:t>6</w:t>
      </w:r>
      <w:r w:rsidR="00746CB0" w:rsidRPr="00F730B0">
        <w:rPr>
          <w:rFonts w:ascii="GHEA Grapalat" w:hAnsi="GHEA Grapalat"/>
          <w:noProof/>
          <w:sz w:val="24"/>
          <w:szCs w:val="24"/>
          <w:lang w:val="hy-AM"/>
        </w:rPr>
        <w:t>-րդ կետ</w:t>
      </w:r>
      <w:r w:rsidR="00746CB0">
        <w:rPr>
          <w:rFonts w:ascii="GHEA Grapalat" w:hAnsi="GHEA Grapalat"/>
          <w:noProof/>
          <w:sz w:val="24"/>
          <w:szCs w:val="24"/>
          <w:lang w:val="hy-AM"/>
        </w:rPr>
        <w:t>եր</w:t>
      </w:r>
      <w:r w:rsidR="00746CB0" w:rsidRPr="00F730B0">
        <w:rPr>
          <w:rFonts w:ascii="GHEA Grapalat" w:hAnsi="GHEA Grapalat"/>
          <w:noProof/>
          <w:sz w:val="24"/>
          <w:szCs w:val="24"/>
          <w:lang w:val="hy-AM"/>
        </w:rPr>
        <w:t>ում</w:t>
      </w:r>
      <w:r w:rsidR="00746CB0">
        <w:rPr>
          <w:rFonts w:ascii="GHEA Grapalat" w:hAnsi="GHEA Grapalat"/>
          <w:noProof/>
          <w:sz w:val="24"/>
          <w:szCs w:val="24"/>
          <w:lang w:val="hy-AM"/>
        </w:rPr>
        <w:t>,</w:t>
      </w:r>
      <w:r w:rsidR="00746CB0" w:rsidRPr="00F730B0">
        <w:rPr>
          <w:rFonts w:ascii="GHEA Grapalat" w:hAnsi="GHEA Grapalat"/>
          <w:noProof/>
          <w:sz w:val="24"/>
          <w:szCs w:val="24"/>
          <w:lang w:val="hy-AM"/>
        </w:rPr>
        <w:t xml:space="preserve"> </w:t>
      </w:r>
      <w:r w:rsidR="002D2585" w:rsidRPr="00F730B0">
        <w:rPr>
          <w:rFonts w:ascii="GHEA Grapalat" w:hAnsi="GHEA Grapalat"/>
          <w:noProof/>
          <w:sz w:val="24"/>
          <w:szCs w:val="24"/>
          <w:lang w:val="hy-AM"/>
        </w:rPr>
        <w:t>40-րդ կետի 8-րդ ենթակետում</w:t>
      </w:r>
      <w:r w:rsidR="00343CAE" w:rsidRPr="00F730B0">
        <w:rPr>
          <w:rFonts w:ascii="GHEA Grapalat" w:hAnsi="GHEA Grapalat"/>
          <w:noProof/>
          <w:sz w:val="24"/>
          <w:szCs w:val="24"/>
          <w:lang w:val="hy-AM"/>
        </w:rPr>
        <w:t xml:space="preserve"> և 197-րդ կետում</w:t>
      </w:r>
      <w:r w:rsidR="00770CF9" w:rsidRPr="00F730B0">
        <w:rPr>
          <w:rFonts w:ascii="GHEA Grapalat" w:hAnsi="GHEA Grapalat"/>
          <w:noProof/>
          <w:sz w:val="24"/>
          <w:szCs w:val="24"/>
          <w:lang w:val="hy-AM"/>
        </w:rPr>
        <w:t xml:space="preserve"> </w:t>
      </w:r>
      <w:r w:rsidR="00791B6D" w:rsidRPr="00F730B0">
        <w:rPr>
          <w:rFonts w:ascii="GHEA Grapalat" w:hAnsi="GHEA Grapalat"/>
          <w:noProof/>
          <w:sz w:val="24"/>
          <w:szCs w:val="24"/>
          <w:lang w:val="hy-AM"/>
        </w:rPr>
        <w:t>«</w:t>
      </w:r>
      <w:r w:rsidR="00661ECC" w:rsidRPr="00661ECC">
        <w:rPr>
          <w:rFonts w:ascii="GHEA Grapalat" w:hAnsi="GHEA Grapalat"/>
          <w:noProof/>
          <w:sz w:val="24"/>
          <w:szCs w:val="24"/>
          <w:lang w:val="hy-AM"/>
        </w:rPr>
        <w:t>Վ</w:t>
      </w:r>
      <w:r w:rsidR="00A304C0" w:rsidRPr="00F730B0">
        <w:rPr>
          <w:rFonts w:ascii="GHEA Grapalat" w:hAnsi="GHEA Grapalat"/>
          <w:noProof/>
          <w:sz w:val="24"/>
          <w:szCs w:val="24"/>
          <w:lang w:val="hy-AM"/>
        </w:rPr>
        <w:t xml:space="preserve">թարային </w:t>
      </w:r>
      <w:r w:rsidR="00791B6D" w:rsidRPr="00F730B0">
        <w:rPr>
          <w:rFonts w:ascii="GHEA Grapalat" w:hAnsi="GHEA Grapalat"/>
          <w:noProof/>
          <w:sz w:val="24"/>
          <w:szCs w:val="24"/>
          <w:lang w:val="hy-AM"/>
        </w:rPr>
        <w:t xml:space="preserve">կամ անհաղթահարելի ուժի հետևանքով առաջացած իրավիճակ» </w:t>
      </w:r>
      <w:r w:rsidR="00A304C0" w:rsidRPr="00F730B0">
        <w:rPr>
          <w:rFonts w:ascii="GHEA Grapalat" w:hAnsi="GHEA Grapalat"/>
          <w:noProof/>
          <w:sz w:val="24"/>
          <w:szCs w:val="24"/>
          <w:lang w:val="hy-AM"/>
        </w:rPr>
        <w:t>բառե</w:t>
      </w:r>
      <w:r w:rsidR="00746CB0">
        <w:rPr>
          <w:rFonts w:ascii="GHEA Grapalat" w:hAnsi="GHEA Grapalat"/>
          <w:noProof/>
          <w:sz w:val="24"/>
          <w:szCs w:val="24"/>
          <w:lang w:val="hy-AM"/>
        </w:rPr>
        <w:t>ր</w:t>
      </w:r>
      <w:r w:rsidR="00661ECC" w:rsidRPr="00661ECC">
        <w:rPr>
          <w:rFonts w:ascii="GHEA Grapalat" w:hAnsi="GHEA Grapalat"/>
          <w:noProof/>
          <w:sz w:val="24"/>
          <w:szCs w:val="24"/>
          <w:lang w:val="hy-AM"/>
        </w:rPr>
        <w:t>ը</w:t>
      </w:r>
      <w:r w:rsidR="00A304C0" w:rsidRPr="00F730B0">
        <w:rPr>
          <w:rFonts w:ascii="GHEA Grapalat" w:hAnsi="GHEA Grapalat"/>
          <w:noProof/>
          <w:sz w:val="24"/>
          <w:szCs w:val="24"/>
          <w:lang w:val="hy-AM"/>
        </w:rPr>
        <w:t xml:space="preserve"> </w:t>
      </w:r>
      <w:r w:rsidR="00746CB0">
        <w:rPr>
          <w:rFonts w:ascii="GHEA Grapalat" w:hAnsi="GHEA Grapalat"/>
          <w:noProof/>
          <w:sz w:val="24"/>
          <w:szCs w:val="24"/>
          <w:lang w:val="hy-AM"/>
        </w:rPr>
        <w:t xml:space="preserve">բոլոր հոլովաձևերով </w:t>
      </w:r>
      <w:r w:rsidR="00791B6D" w:rsidRPr="00F730B0">
        <w:rPr>
          <w:rFonts w:ascii="GHEA Grapalat" w:hAnsi="GHEA Grapalat"/>
          <w:noProof/>
          <w:sz w:val="24"/>
          <w:szCs w:val="24"/>
          <w:lang w:val="hy-AM"/>
        </w:rPr>
        <w:t>փոխար</w:t>
      </w:r>
      <w:r w:rsidR="00661ECC" w:rsidRPr="00661ECC">
        <w:rPr>
          <w:rFonts w:ascii="GHEA Grapalat" w:hAnsi="GHEA Grapalat"/>
          <w:noProof/>
          <w:sz w:val="24"/>
          <w:szCs w:val="24"/>
          <w:lang w:val="hy-AM"/>
        </w:rPr>
        <w:t>ինել</w:t>
      </w:r>
      <w:r w:rsidR="00791B6D" w:rsidRPr="00F730B0">
        <w:rPr>
          <w:rFonts w:ascii="GHEA Grapalat" w:hAnsi="GHEA Grapalat"/>
          <w:noProof/>
          <w:sz w:val="24"/>
          <w:szCs w:val="24"/>
          <w:lang w:val="hy-AM"/>
        </w:rPr>
        <w:t xml:space="preserve"> «Արտառոց իրավիճակ» բառեր</w:t>
      </w:r>
      <w:r w:rsidR="00661ECC" w:rsidRPr="00661ECC">
        <w:rPr>
          <w:rFonts w:ascii="GHEA Grapalat" w:hAnsi="GHEA Grapalat"/>
          <w:noProof/>
          <w:sz w:val="24"/>
          <w:szCs w:val="24"/>
          <w:lang w:val="hy-AM"/>
        </w:rPr>
        <w:t>ով</w:t>
      </w:r>
      <w:r w:rsidR="00746CB0">
        <w:rPr>
          <w:rFonts w:ascii="GHEA Grapalat" w:hAnsi="GHEA Grapalat"/>
          <w:noProof/>
          <w:sz w:val="24"/>
          <w:szCs w:val="24"/>
          <w:lang w:val="hy-AM"/>
        </w:rPr>
        <w:t>՝ համապատասխան հոլովաձևերով</w:t>
      </w:r>
      <w:r w:rsidR="00661ECC" w:rsidRPr="00661ECC">
        <w:rPr>
          <w:rFonts w:ascii="GHEA Grapalat" w:hAnsi="GHEA Grapalat"/>
          <w:noProof/>
          <w:sz w:val="24"/>
          <w:szCs w:val="24"/>
          <w:lang w:val="hy-AM"/>
        </w:rPr>
        <w:t>.</w:t>
      </w:r>
    </w:p>
    <w:p w:rsidR="006D78A0"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6D78A0" w:rsidRPr="00F730B0">
        <w:rPr>
          <w:rFonts w:ascii="GHEA Grapalat" w:hAnsi="GHEA Grapalat"/>
          <w:noProof/>
          <w:sz w:val="24"/>
          <w:szCs w:val="24"/>
          <w:lang w:val="hy-AM"/>
        </w:rPr>
        <w:t xml:space="preserve">16-րդ </w:t>
      </w:r>
      <w:r w:rsidR="00A304C0" w:rsidRPr="00F730B0">
        <w:rPr>
          <w:rFonts w:ascii="GHEA Grapalat" w:hAnsi="GHEA Grapalat"/>
          <w:noProof/>
          <w:sz w:val="24"/>
          <w:szCs w:val="24"/>
          <w:lang w:val="hy-AM"/>
        </w:rPr>
        <w:t>կետ</w:t>
      </w:r>
      <w:r w:rsidR="00661ECC" w:rsidRPr="00661ECC">
        <w:rPr>
          <w:rFonts w:ascii="GHEA Grapalat" w:hAnsi="GHEA Grapalat"/>
          <w:noProof/>
          <w:sz w:val="24"/>
          <w:szCs w:val="24"/>
          <w:lang w:val="hy-AM"/>
        </w:rPr>
        <w:t>ից</w:t>
      </w:r>
      <w:r w:rsidR="00A304C0" w:rsidRPr="00F730B0">
        <w:rPr>
          <w:rFonts w:ascii="GHEA Grapalat" w:hAnsi="GHEA Grapalat"/>
          <w:noProof/>
          <w:sz w:val="24"/>
          <w:szCs w:val="24"/>
          <w:lang w:val="hy-AM"/>
        </w:rPr>
        <w:t xml:space="preserve"> </w:t>
      </w:r>
      <w:r w:rsidR="00661ECC" w:rsidRPr="00661ECC">
        <w:rPr>
          <w:rFonts w:ascii="GHEA Grapalat" w:hAnsi="GHEA Grapalat"/>
          <w:noProof/>
          <w:sz w:val="24"/>
          <w:szCs w:val="24"/>
          <w:lang w:val="hy-AM"/>
        </w:rPr>
        <w:t>հանել</w:t>
      </w:r>
      <w:r w:rsidR="00A304C0" w:rsidRPr="00F730B0">
        <w:rPr>
          <w:rFonts w:ascii="GHEA Grapalat" w:hAnsi="GHEA Grapalat"/>
          <w:noProof/>
          <w:sz w:val="24"/>
          <w:szCs w:val="24"/>
          <w:lang w:val="hy-AM"/>
        </w:rPr>
        <w:t xml:space="preserve"> </w:t>
      </w:r>
      <w:r w:rsidR="00673C4F" w:rsidRPr="00F730B0">
        <w:rPr>
          <w:rFonts w:ascii="GHEA Grapalat" w:hAnsi="GHEA Grapalat"/>
          <w:noProof/>
          <w:sz w:val="24"/>
          <w:szCs w:val="24"/>
          <w:lang w:val="hy-AM"/>
        </w:rPr>
        <w:t>«(այսուհետ</w:t>
      </w:r>
      <w:r w:rsidR="00661ECC" w:rsidRPr="00661ECC">
        <w:rPr>
          <w:rFonts w:ascii="GHEA Grapalat" w:hAnsi="GHEA Grapalat"/>
          <w:noProof/>
          <w:sz w:val="24"/>
          <w:szCs w:val="24"/>
          <w:lang w:val="hy-AM"/>
        </w:rPr>
        <w:t>և</w:t>
      </w:r>
      <w:r w:rsidR="00673C4F" w:rsidRPr="00F730B0">
        <w:rPr>
          <w:rFonts w:ascii="GHEA Grapalat" w:hAnsi="GHEA Grapalat"/>
          <w:noProof/>
          <w:sz w:val="24"/>
          <w:szCs w:val="24"/>
          <w:lang w:val="hy-AM"/>
        </w:rPr>
        <w:t>՝ ՎԱԻ հաշվարկ)» բառերը</w:t>
      </w:r>
      <w:r w:rsidR="00661ECC" w:rsidRPr="00661ECC">
        <w:rPr>
          <w:rFonts w:ascii="GHEA Grapalat" w:hAnsi="GHEA Grapalat"/>
          <w:noProof/>
          <w:sz w:val="24"/>
          <w:szCs w:val="24"/>
          <w:lang w:val="hy-AM"/>
        </w:rPr>
        <w:t>.</w:t>
      </w:r>
    </w:p>
    <w:p w:rsidR="00FC3106"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FC3106" w:rsidRPr="00F730B0">
        <w:rPr>
          <w:rFonts w:ascii="GHEA Grapalat" w:hAnsi="GHEA Grapalat"/>
          <w:noProof/>
          <w:sz w:val="24"/>
          <w:szCs w:val="24"/>
          <w:lang w:val="hy-AM"/>
        </w:rPr>
        <w:t xml:space="preserve">17-րդ </w:t>
      </w:r>
      <w:r w:rsidR="00A304C0" w:rsidRPr="00F730B0">
        <w:rPr>
          <w:rFonts w:ascii="GHEA Grapalat" w:hAnsi="GHEA Grapalat"/>
          <w:noProof/>
          <w:sz w:val="24"/>
          <w:szCs w:val="24"/>
          <w:lang w:val="hy-AM"/>
        </w:rPr>
        <w:t>կետ</w:t>
      </w:r>
      <w:r w:rsidR="00661ECC" w:rsidRPr="00661ECC">
        <w:rPr>
          <w:rFonts w:ascii="GHEA Grapalat" w:hAnsi="GHEA Grapalat"/>
          <w:noProof/>
          <w:sz w:val="24"/>
          <w:szCs w:val="24"/>
          <w:lang w:val="hy-AM"/>
        </w:rPr>
        <w:t>ից</w:t>
      </w:r>
      <w:r w:rsidR="00A304C0" w:rsidRPr="00F730B0">
        <w:rPr>
          <w:rFonts w:ascii="GHEA Grapalat" w:hAnsi="GHEA Grapalat"/>
          <w:noProof/>
          <w:sz w:val="24"/>
          <w:szCs w:val="24"/>
          <w:lang w:val="hy-AM"/>
        </w:rPr>
        <w:t xml:space="preserve"> </w:t>
      </w:r>
      <w:r w:rsidR="00661ECC" w:rsidRPr="00661ECC">
        <w:rPr>
          <w:rFonts w:ascii="GHEA Grapalat" w:hAnsi="GHEA Grapalat"/>
          <w:noProof/>
          <w:sz w:val="24"/>
          <w:szCs w:val="24"/>
          <w:lang w:val="hy-AM"/>
        </w:rPr>
        <w:t>հանել</w:t>
      </w:r>
      <w:r w:rsidR="00A304C0" w:rsidRPr="00F730B0">
        <w:rPr>
          <w:rFonts w:ascii="GHEA Grapalat" w:hAnsi="GHEA Grapalat"/>
          <w:noProof/>
          <w:sz w:val="24"/>
          <w:szCs w:val="24"/>
          <w:lang w:val="hy-AM"/>
        </w:rPr>
        <w:t xml:space="preserve"> </w:t>
      </w:r>
      <w:r w:rsidR="00FC3106" w:rsidRPr="00F730B0">
        <w:rPr>
          <w:rFonts w:ascii="GHEA Grapalat" w:hAnsi="GHEA Grapalat"/>
          <w:noProof/>
          <w:sz w:val="24"/>
          <w:szCs w:val="24"/>
          <w:lang w:val="hy-AM"/>
        </w:rPr>
        <w:t>«ՎԱԻ»</w:t>
      </w:r>
      <w:r w:rsidR="007C473C" w:rsidRPr="00F730B0">
        <w:rPr>
          <w:rFonts w:ascii="GHEA Grapalat" w:hAnsi="GHEA Grapalat"/>
          <w:noProof/>
          <w:sz w:val="24"/>
          <w:szCs w:val="24"/>
          <w:lang w:val="hy-AM"/>
        </w:rPr>
        <w:t xml:space="preserve"> բառը</w:t>
      </w:r>
      <w:r w:rsidR="00661ECC" w:rsidRPr="00661ECC">
        <w:rPr>
          <w:rFonts w:ascii="GHEA Grapalat" w:hAnsi="GHEA Grapalat"/>
          <w:noProof/>
          <w:sz w:val="24"/>
          <w:szCs w:val="24"/>
          <w:lang w:val="hy-AM"/>
        </w:rPr>
        <w:t>.</w:t>
      </w:r>
    </w:p>
    <w:p w:rsidR="007C473C"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eastAsia="Times New Roman" w:hAnsi="GHEA Grapalat" w:cs="Times New Roman"/>
          <w:noProof/>
          <w:color w:val="000000"/>
          <w:sz w:val="24"/>
          <w:szCs w:val="24"/>
          <w:lang w:val="hy-AM"/>
        </w:rPr>
        <w:t xml:space="preserve"> </w:t>
      </w:r>
      <w:r w:rsidR="007C473C" w:rsidRPr="00F730B0">
        <w:rPr>
          <w:rFonts w:ascii="GHEA Grapalat" w:eastAsia="Times New Roman" w:hAnsi="GHEA Grapalat" w:cs="Times New Roman"/>
          <w:noProof/>
          <w:color w:val="000000"/>
          <w:sz w:val="24"/>
          <w:szCs w:val="24"/>
          <w:lang w:val="hy-AM"/>
        </w:rPr>
        <w:t xml:space="preserve">18-րդ կետում </w:t>
      </w:r>
      <w:r w:rsidR="00FE40CB" w:rsidRPr="00F730B0">
        <w:rPr>
          <w:rFonts w:ascii="GHEA Grapalat" w:eastAsia="Times New Roman" w:hAnsi="GHEA Grapalat" w:cs="Times New Roman"/>
          <w:noProof/>
          <w:color w:val="000000"/>
          <w:sz w:val="24"/>
          <w:szCs w:val="24"/>
          <w:lang w:val="hy-AM"/>
        </w:rPr>
        <w:t xml:space="preserve">«պատասխանատվություն է կրում Օրենքով» բառերից հետո լրացնել «, ԷՄՇ կանոններով» </w:t>
      </w:r>
      <w:r w:rsidR="00A304C0" w:rsidRPr="00F730B0">
        <w:rPr>
          <w:rFonts w:ascii="GHEA Grapalat" w:eastAsia="Times New Roman" w:hAnsi="GHEA Grapalat" w:cs="Times New Roman"/>
          <w:noProof/>
          <w:color w:val="000000"/>
          <w:sz w:val="24"/>
          <w:szCs w:val="24"/>
          <w:lang w:val="hy-AM"/>
        </w:rPr>
        <w:t>բառեր</w:t>
      </w:r>
      <w:r w:rsidR="00661ECC" w:rsidRPr="00661ECC">
        <w:rPr>
          <w:rFonts w:ascii="GHEA Grapalat" w:eastAsia="Times New Roman" w:hAnsi="GHEA Grapalat" w:cs="Times New Roman"/>
          <w:noProof/>
          <w:color w:val="000000"/>
          <w:sz w:val="24"/>
          <w:szCs w:val="24"/>
          <w:lang w:val="hy-AM"/>
        </w:rPr>
        <w:t>ը.</w:t>
      </w:r>
    </w:p>
    <w:p w:rsidR="005B6A16"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eastAsia="Times New Roman" w:hAnsi="GHEA Grapalat" w:cs="Times New Roman"/>
          <w:noProof/>
          <w:color w:val="000000"/>
          <w:sz w:val="24"/>
          <w:szCs w:val="24"/>
          <w:lang w:val="hy-AM"/>
        </w:rPr>
        <w:t xml:space="preserve"> </w:t>
      </w:r>
      <w:r w:rsidR="00E161CD" w:rsidRPr="00F730B0">
        <w:rPr>
          <w:rFonts w:ascii="GHEA Grapalat" w:eastAsia="Times New Roman" w:hAnsi="GHEA Grapalat" w:cs="Times New Roman"/>
          <w:noProof/>
          <w:color w:val="000000"/>
          <w:sz w:val="24"/>
          <w:szCs w:val="24"/>
          <w:lang w:val="hy-AM"/>
        </w:rPr>
        <w:t>20-րդ կետում</w:t>
      </w:r>
      <w:r w:rsidR="005B6A16" w:rsidRPr="00F730B0">
        <w:rPr>
          <w:rFonts w:ascii="GHEA Grapalat" w:eastAsia="Times New Roman" w:hAnsi="GHEA Grapalat" w:cs="Times New Roman"/>
          <w:noProof/>
          <w:color w:val="000000"/>
          <w:sz w:val="24"/>
          <w:szCs w:val="24"/>
          <w:lang w:val="hy-AM"/>
        </w:rPr>
        <w:t>՝</w:t>
      </w:r>
    </w:p>
    <w:p w:rsidR="00FE40CB" w:rsidRPr="00F730B0" w:rsidRDefault="005B6A16" w:rsidP="005B6A16">
      <w:pPr>
        <w:pStyle w:val="ListParagraph"/>
        <w:shd w:val="clear" w:color="auto" w:fill="FFFFFF"/>
        <w:tabs>
          <w:tab w:val="left" w:pos="851"/>
        </w:tabs>
        <w:spacing w:before="0" w:line="360" w:lineRule="auto"/>
        <w:ind w:left="851"/>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ա. </w:t>
      </w:r>
      <w:r w:rsidR="00624A47" w:rsidRPr="00F730B0">
        <w:rPr>
          <w:rFonts w:ascii="GHEA Grapalat" w:eastAsia="Times New Roman" w:hAnsi="GHEA Grapalat" w:cs="Times New Roman"/>
          <w:noProof/>
          <w:color w:val="000000"/>
          <w:sz w:val="24"/>
          <w:szCs w:val="24"/>
          <w:lang w:val="hy-AM"/>
        </w:rPr>
        <w:t xml:space="preserve">«(հանգեցնում կամ կարող է հանգեցնել)» բառերը </w:t>
      </w:r>
      <w:r w:rsidR="00661ECC" w:rsidRPr="00661ECC">
        <w:rPr>
          <w:rFonts w:ascii="GHEA Grapalat" w:eastAsia="Times New Roman" w:hAnsi="GHEA Grapalat" w:cs="Times New Roman"/>
          <w:noProof/>
          <w:color w:val="000000"/>
          <w:sz w:val="24"/>
          <w:szCs w:val="24"/>
          <w:lang w:val="hy-AM"/>
        </w:rPr>
        <w:t>փոխարինել</w:t>
      </w:r>
      <w:r w:rsidR="00624A47" w:rsidRPr="00F730B0">
        <w:rPr>
          <w:rFonts w:ascii="GHEA Grapalat" w:eastAsia="Times New Roman" w:hAnsi="GHEA Grapalat" w:cs="Times New Roman"/>
          <w:noProof/>
          <w:color w:val="000000"/>
          <w:sz w:val="24"/>
          <w:szCs w:val="24"/>
          <w:lang w:val="hy-AM"/>
        </w:rPr>
        <w:t xml:space="preserve"> «(հանգեցնում է)»</w:t>
      </w:r>
      <w:r w:rsidR="00661ECC" w:rsidRPr="00661ECC">
        <w:rPr>
          <w:rFonts w:ascii="GHEA Grapalat" w:eastAsia="Times New Roman" w:hAnsi="GHEA Grapalat" w:cs="Times New Roman"/>
          <w:noProof/>
          <w:color w:val="000000"/>
          <w:sz w:val="24"/>
          <w:szCs w:val="24"/>
          <w:lang w:val="hy-AM"/>
        </w:rPr>
        <w:t xml:space="preserve"> բառով.</w:t>
      </w:r>
    </w:p>
    <w:p w:rsidR="00605801" w:rsidRPr="00F730B0" w:rsidRDefault="005B6A16" w:rsidP="005B6A16">
      <w:pPr>
        <w:pStyle w:val="ListParagraph"/>
        <w:shd w:val="clear" w:color="auto" w:fill="FFFFFF"/>
        <w:tabs>
          <w:tab w:val="left" w:pos="851"/>
        </w:tabs>
        <w:spacing w:before="0" w:line="360" w:lineRule="auto"/>
        <w:ind w:left="851"/>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բ. </w:t>
      </w:r>
      <w:r w:rsidR="00605801" w:rsidRPr="00F730B0">
        <w:rPr>
          <w:rFonts w:ascii="GHEA Grapalat" w:eastAsia="Times New Roman" w:hAnsi="GHEA Grapalat" w:cs="Times New Roman"/>
          <w:noProof/>
          <w:color w:val="000000"/>
          <w:sz w:val="24"/>
          <w:szCs w:val="24"/>
          <w:lang w:val="hy-AM"/>
        </w:rPr>
        <w:t>1-ին և 2-րդ ենթակետերը շարադրել հետևյալ խմբագրությամբ.</w:t>
      </w:r>
    </w:p>
    <w:p w:rsidR="0022048B" w:rsidRPr="00F730B0" w:rsidRDefault="00605801" w:rsidP="00896367">
      <w:pPr>
        <w:pStyle w:val="Text2"/>
        <w:numPr>
          <w:ilvl w:val="0"/>
          <w:numId w:val="0"/>
        </w:numPr>
        <w:tabs>
          <w:tab w:val="left" w:pos="1418"/>
        </w:tabs>
        <w:spacing w:before="0" w:line="360" w:lineRule="auto"/>
        <w:ind w:left="1418" w:hanging="284"/>
        <w:rPr>
          <w:rFonts w:ascii="GHEA Grapalat" w:hAnsi="GHEA Grapalat" w:cstheme="minorBidi"/>
          <w:noProof/>
          <w:color w:val="auto"/>
          <w:sz w:val="24"/>
          <w:szCs w:val="24"/>
        </w:rPr>
      </w:pPr>
      <w:r w:rsidRPr="00F730B0">
        <w:rPr>
          <w:rFonts w:ascii="GHEA Grapalat" w:eastAsia="Times New Roman" w:hAnsi="GHEA Grapalat" w:cs="Times New Roman"/>
          <w:noProof/>
          <w:color w:val="auto"/>
          <w:sz w:val="24"/>
          <w:szCs w:val="24"/>
        </w:rPr>
        <w:t>«</w:t>
      </w:r>
      <w:r w:rsidR="0022048B" w:rsidRPr="00F730B0">
        <w:rPr>
          <w:rFonts w:ascii="GHEA Grapalat" w:eastAsia="Times New Roman" w:hAnsi="GHEA Grapalat" w:cs="Times New Roman"/>
          <w:noProof/>
          <w:color w:val="auto"/>
          <w:sz w:val="24"/>
          <w:szCs w:val="24"/>
        </w:rPr>
        <w:t xml:space="preserve">1) </w:t>
      </w:r>
      <w:r w:rsidR="0022048B" w:rsidRPr="00F730B0">
        <w:rPr>
          <w:rFonts w:ascii="GHEA Grapalat" w:hAnsi="GHEA Grapalat" w:cstheme="minorBidi"/>
          <w:noProof/>
          <w:color w:val="auto"/>
          <w:sz w:val="24"/>
          <w:szCs w:val="24"/>
        </w:rPr>
        <w:t xml:space="preserve">չի գտնվում </w:t>
      </w:r>
      <w:r w:rsidR="0022048B" w:rsidRPr="00F730B0">
        <w:rPr>
          <w:rFonts w:ascii="GHEA Grapalat" w:hAnsi="GHEA Grapalat"/>
          <w:noProof/>
          <w:color w:val="auto"/>
          <w:sz w:val="24"/>
        </w:rPr>
        <w:t xml:space="preserve">ֆորս մաժորի ազդեցության ներքո գործող կողմի </w:t>
      </w:r>
      <w:r w:rsidR="0022048B" w:rsidRPr="00F730B0">
        <w:rPr>
          <w:rFonts w:ascii="GHEA Grapalat" w:hAnsi="GHEA Grapalat" w:cstheme="minorBidi"/>
          <w:noProof/>
          <w:color w:val="auto"/>
          <w:sz w:val="24"/>
          <w:szCs w:val="24"/>
        </w:rPr>
        <w:t xml:space="preserve">վերահսկողության ներքո, </w:t>
      </w:r>
    </w:p>
    <w:p w:rsidR="0022048B" w:rsidRPr="00F730B0" w:rsidRDefault="0022048B" w:rsidP="00896367">
      <w:pPr>
        <w:pStyle w:val="Text2"/>
        <w:numPr>
          <w:ilvl w:val="0"/>
          <w:numId w:val="0"/>
        </w:numPr>
        <w:tabs>
          <w:tab w:val="left" w:pos="1418"/>
        </w:tabs>
        <w:spacing w:before="0" w:line="360" w:lineRule="auto"/>
        <w:ind w:left="1418" w:hanging="284"/>
        <w:rPr>
          <w:rFonts w:ascii="GHEA Grapalat" w:hAnsi="GHEA Grapalat" w:cs="Cambria Math"/>
          <w:noProof/>
          <w:color w:val="auto"/>
          <w:sz w:val="24"/>
          <w:szCs w:val="24"/>
        </w:rPr>
      </w:pPr>
      <w:r w:rsidRPr="00F730B0">
        <w:rPr>
          <w:rFonts w:ascii="GHEA Grapalat" w:hAnsi="GHEA Grapalat"/>
          <w:noProof/>
          <w:color w:val="auto"/>
          <w:sz w:val="24"/>
        </w:rPr>
        <w:t xml:space="preserve">2) ֆորս մաժորի ազդեցության ներքո գործող կողմը </w:t>
      </w:r>
      <w:r w:rsidRPr="00F730B0">
        <w:rPr>
          <w:rFonts w:ascii="GHEA Grapalat" w:hAnsi="GHEA Grapalat" w:cstheme="minorBidi"/>
          <w:noProof/>
          <w:color w:val="auto"/>
          <w:sz w:val="24"/>
          <w:szCs w:val="24"/>
        </w:rPr>
        <w:t>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r w:rsidRPr="00F730B0">
        <w:rPr>
          <w:rFonts w:ascii="GHEA Grapalat" w:hAnsi="GHEA Grapalat" w:cs="Cambria Math"/>
          <w:noProof/>
          <w:color w:val="auto"/>
          <w:sz w:val="24"/>
          <w:szCs w:val="24"/>
        </w:rPr>
        <w:t>:»</w:t>
      </w:r>
      <w:r w:rsidR="00661ECC" w:rsidRPr="00661ECC">
        <w:rPr>
          <w:rFonts w:ascii="GHEA Grapalat" w:hAnsi="GHEA Grapalat" w:cs="Cambria Math"/>
          <w:noProof/>
          <w:color w:val="auto"/>
          <w:sz w:val="24"/>
          <w:szCs w:val="24"/>
        </w:rPr>
        <w:t>.</w:t>
      </w:r>
    </w:p>
    <w:p w:rsidR="0022048B" w:rsidRPr="00F730B0" w:rsidRDefault="00246025" w:rsidP="00896367">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eastAsia="Times New Roman" w:hAnsi="GHEA Grapalat" w:cs="Times New Roman"/>
          <w:noProof/>
          <w:color w:val="000000"/>
          <w:sz w:val="24"/>
          <w:szCs w:val="24"/>
          <w:lang w:val="hy-AM"/>
        </w:rPr>
        <w:t xml:space="preserve"> </w:t>
      </w:r>
      <w:r w:rsidR="00B03487" w:rsidRPr="00F730B0">
        <w:rPr>
          <w:rFonts w:ascii="GHEA Grapalat" w:eastAsia="Times New Roman" w:hAnsi="GHEA Grapalat" w:cs="Times New Roman"/>
          <w:noProof/>
          <w:color w:val="000000"/>
          <w:sz w:val="24"/>
          <w:szCs w:val="24"/>
          <w:lang w:val="hy-AM"/>
        </w:rPr>
        <w:t xml:space="preserve">21-րդ </w:t>
      </w:r>
      <w:r w:rsidR="00B03487" w:rsidRPr="00F730B0">
        <w:rPr>
          <w:rFonts w:ascii="GHEA Grapalat" w:hAnsi="GHEA Grapalat"/>
          <w:noProof/>
          <w:sz w:val="24"/>
          <w:szCs w:val="24"/>
          <w:lang w:val="hy-AM"/>
        </w:rPr>
        <w:t xml:space="preserve">կետի 3-րդ ենթակետում </w:t>
      </w:r>
      <w:r w:rsidR="00EF528F" w:rsidRPr="00F730B0">
        <w:rPr>
          <w:rFonts w:ascii="GHEA Grapalat" w:hAnsi="GHEA Grapalat"/>
          <w:noProof/>
          <w:sz w:val="24"/>
          <w:szCs w:val="24"/>
          <w:lang w:val="hy-AM"/>
        </w:rPr>
        <w:t xml:space="preserve">«ԷՄՇ մասնակիցը գործել են» բառերը </w:t>
      </w:r>
      <w:r w:rsidR="001B46D8" w:rsidRPr="00F730B0">
        <w:rPr>
          <w:rFonts w:ascii="GHEA Grapalat" w:hAnsi="GHEA Grapalat"/>
          <w:noProof/>
          <w:sz w:val="24"/>
          <w:szCs w:val="24"/>
          <w:lang w:val="hy-AM"/>
        </w:rPr>
        <w:t>փոխարինել</w:t>
      </w:r>
      <w:r w:rsidR="00EF528F" w:rsidRPr="00F730B0">
        <w:rPr>
          <w:rFonts w:ascii="GHEA Grapalat" w:hAnsi="GHEA Grapalat"/>
          <w:noProof/>
          <w:sz w:val="24"/>
          <w:szCs w:val="24"/>
          <w:lang w:val="hy-AM"/>
        </w:rPr>
        <w:t xml:space="preserve"> «ԷՄՇ մասնակիցը գործել է»</w:t>
      </w:r>
      <w:r w:rsidR="001B46D8" w:rsidRPr="00F730B0">
        <w:rPr>
          <w:rFonts w:ascii="GHEA Grapalat" w:hAnsi="GHEA Grapalat"/>
          <w:noProof/>
          <w:sz w:val="24"/>
          <w:szCs w:val="24"/>
          <w:lang w:val="hy-AM"/>
        </w:rPr>
        <w:t xml:space="preserve"> բառերով</w:t>
      </w:r>
      <w:r w:rsidR="00661ECC" w:rsidRPr="00661ECC">
        <w:rPr>
          <w:rFonts w:ascii="GHEA Grapalat" w:hAnsi="GHEA Grapalat"/>
          <w:noProof/>
          <w:sz w:val="24"/>
          <w:szCs w:val="24"/>
          <w:lang w:val="hy-AM"/>
        </w:rPr>
        <w:t>.</w:t>
      </w:r>
    </w:p>
    <w:p w:rsidR="00AC286D" w:rsidRDefault="00246025" w:rsidP="0084058D">
      <w:pPr>
        <w:pStyle w:val="ListParagraph"/>
        <w:numPr>
          <w:ilvl w:val="0"/>
          <w:numId w:val="20"/>
        </w:numPr>
        <w:shd w:val="clear" w:color="auto" w:fill="FFFFFF"/>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00F730B0">
        <w:rPr>
          <w:rFonts w:ascii="GHEA Grapalat" w:hAnsi="GHEA Grapalat"/>
          <w:noProof/>
          <w:sz w:val="24"/>
          <w:szCs w:val="24"/>
          <w:lang w:val="hy-AM"/>
        </w:rPr>
        <w:t xml:space="preserve"> </w:t>
      </w:r>
      <w:r w:rsidR="005240C7" w:rsidRPr="00F730B0">
        <w:rPr>
          <w:rFonts w:ascii="GHEA Grapalat" w:hAnsi="GHEA Grapalat"/>
          <w:noProof/>
          <w:sz w:val="24"/>
          <w:szCs w:val="24"/>
          <w:lang w:val="hy-AM"/>
        </w:rPr>
        <w:t xml:space="preserve">22-րդ կետը շարադրել հետևյալ խմբագրությամբ. </w:t>
      </w:r>
    </w:p>
    <w:p w:rsidR="00180DF2" w:rsidRPr="00246025" w:rsidRDefault="00661ECC">
      <w:pPr>
        <w:shd w:val="clear" w:color="auto" w:fill="FFFFFF" w:themeFill="background1"/>
        <w:tabs>
          <w:tab w:val="left" w:pos="851"/>
        </w:tabs>
        <w:spacing w:before="0" w:line="360" w:lineRule="auto"/>
        <w:ind w:left="775"/>
        <w:jc w:val="both"/>
        <w:rPr>
          <w:rFonts w:ascii="MS Mincho" w:eastAsia="MS Mincho" w:hAnsi="MS Mincho" w:cs="MS Mincho"/>
          <w:noProof/>
          <w:sz w:val="24"/>
          <w:szCs w:val="24"/>
          <w:lang w:val="hy-AM"/>
        </w:rPr>
      </w:pPr>
      <w:r w:rsidRPr="00661ECC">
        <w:rPr>
          <w:rFonts w:ascii="GHEA Grapalat" w:hAnsi="GHEA Grapalat"/>
          <w:noProof/>
          <w:sz w:val="24"/>
          <w:szCs w:val="24"/>
          <w:lang w:val="hy-AM"/>
        </w:rPr>
        <w:t>«</w:t>
      </w:r>
      <w:r w:rsidR="32303BDD" w:rsidRPr="4448C736">
        <w:rPr>
          <w:rFonts w:ascii="GHEA Grapalat" w:hAnsi="GHEA Grapalat"/>
          <w:noProof/>
          <w:sz w:val="24"/>
          <w:szCs w:val="24"/>
          <w:lang w:val="hy-AM"/>
        </w:rPr>
        <w:t xml:space="preserve">22. </w:t>
      </w:r>
      <w:r w:rsidR="7515D7D0" w:rsidRPr="00246025">
        <w:rPr>
          <w:rFonts w:ascii="GHEA Grapalat" w:hAnsi="GHEA Grapalat"/>
          <w:noProof/>
          <w:sz w:val="24"/>
          <w:szCs w:val="24"/>
          <w:lang w:val="hy-AM"/>
        </w:rPr>
        <w:t>Ֆորս մաժոր առաջանալու դեպքում ֆորս մաժորի ազդեցության ներքո գործող կողմը մյուս կողմին այդ մասին տեղեկացնում է Ֆորս մաժորի մասին իրազեկվելու պահից կամ իր նկատմամբ ազդեցությունից 10 օրվա ընթացքում: Ծանուցում չիրականացրած կողմը կրում է չծանուցման հետ կապված բացասական հետևանքների ռիսկը</w:t>
      </w:r>
      <w:r w:rsidR="4567FF0A" w:rsidRPr="00246025">
        <w:rPr>
          <w:rFonts w:ascii="GHEA Grapalat" w:hAnsi="GHEA Grapalat"/>
          <w:noProof/>
          <w:sz w:val="24"/>
          <w:szCs w:val="24"/>
          <w:lang w:val="hy-AM"/>
        </w:rPr>
        <w:t>։</w:t>
      </w:r>
      <w:r w:rsidR="4567FF0A" w:rsidRPr="4448C736">
        <w:rPr>
          <w:rFonts w:ascii="GHEA Grapalat" w:hAnsi="GHEA Grapalat"/>
          <w:noProof/>
          <w:sz w:val="24"/>
          <w:szCs w:val="24"/>
          <w:lang w:val="hy-AM"/>
        </w:rPr>
        <w:t>»</w:t>
      </w:r>
      <w:r w:rsidR="00246025">
        <w:rPr>
          <w:rFonts w:ascii="MS Mincho" w:eastAsia="MS Mincho" w:hAnsi="MS Mincho" w:cs="MS Mincho"/>
          <w:noProof/>
          <w:sz w:val="24"/>
          <w:szCs w:val="24"/>
          <w:lang w:val="hy-AM"/>
        </w:rPr>
        <w:t>․</w:t>
      </w:r>
    </w:p>
    <w:p w:rsidR="69E32EFD" w:rsidRDefault="00246025" w:rsidP="5D9B06AA">
      <w:pPr>
        <w:pStyle w:val="ListParagraph"/>
        <w:numPr>
          <w:ilvl w:val="0"/>
          <w:numId w:val="20"/>
        </w:numPr>
        <w:shd w:val="clear" w:color="auto" w:fill="FFFFFF" w:themeFill="background1"/>
        <w:tabs>
          <w:tab w:val="left" w:pos="851"/>
        </w:tabs>
        <w:spacing w:before="0" w:line="360" w:lineRule="auto"/>
        <w:ind w:left="851" w:hanging="425"/>
        <w:jc w:val="both"/>
        <w:rPr>
          <w:noProof/>
          <w:sz w:val="24"/>
          <w:szCs w:val="24"/>
          <w:lang w:val="hy-AM"/>
        </w:rPr>
      </w:pPr>
      <w:r>
        <w:rPr>
          <w:rFonts w:ascii="GHEA Grapalat" w:eastAsia="Times New Roman" w:hAnsi="GHEA Grapalat" w:cs="Times New Roman"/>
          <w:noProof/>
          <w:color w:val="000000"/>
          <w:sz w:val="24"/>
          <w:szCs w:val="24"/>
          <w:lang w:val="hy-AM"/>
        </w:rPr>
        <w:t>Հավելվածը</w:t>
      </w:r>
      <w:r w:rsidRPr="5D9B06AA">
        <w:rPr>
          <w:rFonts w:ascii="GHEA Grapalat" w:hAnsi="GHEA Grapalat"/>
          <w:noProof/>
          <w:sz w:val="24"/>
          <w:szCs w:val="24"/>
          <w:lang w:val="hy-AM"/>
        </w:rPr>
        <w:t xml:space="preserve"> </w:t>
      </w:r>
      <w:r w:rsidR="69E32EFD" w:rsidRPr="5D9B06AA">
        <w:rPr>
          <w:rFonts w:ascii="GHEA Grapalat" w:hAnsi="GHEA Grapalat"/>
          <w:noProof/>
          <w:sz w:val="24"/>
          <w:szCs w:val="24"/>
          <w:lang w:val="hy-AM"/>
        </w:rPr>
        <w:t>լ</w:t>
      </w:r>
      <w:r w:rsidR="355A2AD9" w:rsidRPr="5D9B06AA">
        <w:rPr>
          <w:rFonts w:ascii="GHEA Grapalat" w:hAnsi="GHEA Grapalat"/>
          <w:noProof/>
          <w:sz w:val="24"/>
          <w:szCs w:val="24"/>
          <w:lang w:val="hy-AM"/>
        </w:rPr>
        <w:t>րացնել հետևյալ բովանդակությամբ 22.1 կետով</w:t>
      </w:r>
      <w:r>
        <w:rPr>
          <w:rFonts w:ascii="MS Mincho" w:eastAsia="MS Mincho" w:hAnsi="MS Mincho" w:cs="MS Mincho"/>
          <w:noProof/>
          <w:sz w:val="24"/>
          <w:szCs w:val="24"/>
          <w:lang w:val="hy-AM"/>
        </w:rPr>
        <w:t>․</w:t>
      </w:r>
    </w:p>
    <w:p w:rsidR="355A2AD9" w:rsidRPr="00246025" w:rsidRDefault="355A2AD9" w:rsidP="00246025">
      <w:pPr>
        <w:shd w:val="clear" w:color="auto" w:fill="FFFFFF" w:themeFill="background1"/>
        <w:tabs>
          <w:tab w:val="left" w:pos="851"/>
        </w:tabs>
        <w:spacing w:before="0" w:line="360" w:lineRule="auto"/>
        <w:ind w:left="775"/>
        <w:jc w:val="both"/>
        <w:rPr>
          <w:rFonts w:ascii="MS Mincho" w:eastAsia="MS Mincho" w:hAnsi="MS Mincho" w:cs="MS Mincho"/>
          <w:noProof/>
          <w:sz w:val="24"/>
          <w:szCs w:val="24"/>
          <w:lang w:val="hy-AM"/>
        </w:rPr>
      </w:pPr>
      <w:r w:rsidRPr="5D9B06AA">
        <w:rPr>
          <w:rFonts w:ascii="GHEA Grapalat" w:hAnsi="GHEA Grapalat"/>
          <w:noProof/>
          <w:sz w:val="24"/>
          <w:szCs w:val="24"/>
          <w:lang w:val="hy-AM"/>
        </w:rPr>
        <w:t xml:space="preserve">«22.1. </w:t>
      </w:r>
      <w:r w:rsidR="02B38C7F" w:rsidRPr="5D9B06AA">
        <w:rPr>
          <w:rFonts w:ascii="GHEA Grapalat" w:hAnsi="GHEA Grapalat"/>
          <w:noProof/>
          <w:sz w:val="24"/>
          <w:szCs w:val="24"/>
          <w:lang w:val="hy-AM"/>
        </w:rPr>
        <w:t>ԷՄՇ կանոնների 21-րդ կետը չի սահմանափակում ԷՄՇ մասնակցի իրավունքը նկարագրվածից բացի այլ արտակարգ և անկանխելի դեպքեր ու հանգամանքներ ի հայտ գալու պարագայում դիմել Հանձնաժողով՝ սույն գլխի պահանջները բավարարելու դեպքում դրանք ևս ֆորս մաժոր ճանաչելու համար:</w:t>
      </w:r>
      <w:r w:rsidR="00246025">
        <w:rPr>
          <w:rFonts w:ascii="GHEA Grapalat" w:hAnsi="GHEA Grapalat"/>
          <w:noProof/>
          <w:sz w:val="24"/>
          <w:szCs w:val="24"/>
          <w:lang w:val="hy-AM"/>
        </w:rPr>
        <w:t>»</w:t>
      </w:r>
      <w:r w:rsidR="00246025">
        <w:rPr>
          <w:rFonts w:ascii="MS Mincho" w:eastAsia="MS Mincho" w:hAnsi="MS Mincho" w:cs="MS Mincho"/>
          <w:noProof/>
          <w:sz w:val="24"/>
          <w:szCs w:val="24"/>
          <w:lang w:val="hy-AM"/>
        </w:rPr>
        <w:t>․</w:t>
      </w:r>
    </w:p>
    <w:p w:rsidR="00991E36" w:rsidRPr="00F730B0" w:rsidRDefault="00246025" w:rsidP="5D9B06AA">
      <w:pPr>
        <w:pStyle w:val="ListParagraph"/>
        <w:numPr>
          <w:ilvl w:val="0"/>
          <w:numId w:val="20"/>
        </w:numPr>
        <w:shd w:val="clear" w:color="auto" w:fill="FFFFFF" w:themeFill="background1"/>
        <w:tabs>
          <w:tab w:val="left" w:pos="851"/>
        </w:tabs>
        <w:spacing w:before="0" w:line="360" w:lineRule="auto"/>
        <w:ind w:left="851" w:hanging="425"/>
        <w:jc w:val="both"/>
        <w:rPr>
          <w:rFonts w:ascii="GHEA Grapalat" w:hAnsi="GHEA Grapalat"/>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hAnsi="GHEA Grapalat"/>
          <w:noProof/>
          <w:sz w:val="24"/>
          <w:szCs w:val="24"/>
          <w:lang w:val="hy-AM"/>
        </w:rPr>
        <w:t xml:space="preserve"> </w:t>
      </w:r>
      <w:r w:rsidR="6889DEE4" w:rsidRPr="4448C736">
        <w:rPr>
          <w:rFonts w:ascii="GHEA Grapalat" w:hAnsi="GHEA Grapalat"/>
          <w:noProof/>
          <w:sz w:val="24"/>
          <w:szCs w:val="24"/>
          <w:lang w:val="hy-AM"/>
        </w:rPr>
        <w:t xml:space="preserve">25-րդ </w:t>
      </w:r>
      <w:r w:rsidR="2EFE6CC6" w:rsidRPr="4448C736">
        <w:rPr>
          <w:rFonts w:ascii="GHEA Grapalat" w:hAnsi="GHEA Grapalat"/>
          <w:noProof/>
          <w:sz w:val="24"/>
          <w:szCs w:val="24"/>
          <w:lang w:val="hy-AM"/>
        </w:rPr>
        <w:t xml:space="preserve">կետում </w:t>
      </w:r>
      <w:r w:rsidR="6889DEE4" w:rsidRPr="4448C736">
        <w:rPr>
          <w:rFonts w:ascii="GHEA Grapalat" w:hAnsi="GHEA Grapalat"/>
          <w:noProof/>
          <w:sz w:val="24"/>
          <w:szCs w:val="24"/>
          <w:lang w:val="hy-AM"/>
        </w:rPr>
        <w:t>«</w:t>
      </w:r>
      <w:r w:rsidR="21570268" w:rsidRPr="4448C736">
        <w:rPr>
          <w:rFonts w:ascii="GHEA Grapalat" w:hAnsi="GHEA Grapalat"/>
          <w:noProof/>
          <w:sz w:val="24"/>
          <w:szCs w:val="24"/>
          <w:lang w:val="hy-AM"/>
        </w:rPr>
        <w:t xml:space="preserve">, </w:t>
      </w:r>
      <w:r w:rsidR="6889DEE4" w:rsidRPr="4448C736">
        <w:rPr>
          <w:rFonts w:ascii="GHEA Grapalat" w:hAnsi="GHEA Grapalat"/>
          <w:noProof/>
          <w:sz w:val="24"/>
          <w:szCs w:val="24"/>
          <w:lang w:val="hy-AM"/>
        </w:rPr>
        <w:t xml:space="preserve">ինչպես նաև» </w:t>
      </w:r>
      <w:r>
        <w:rPr>
          <w:rFonts w:ascii="GHEA Grapalat" w:hAnsi="GHEA Grapalat"/>
          <w:noProof/>
          <w:sz w:val="24"/>
          <w:szCs w:val="24"/>
          <w:lang w:val="hy-AM"/>
        </w:rPr>
        <w:t xml:space="preserve">կետադրական նշանը և </w:t>
      </w:r>
      <w:r w:rsidR="6889DEE4" w:rsidRPr="4448C736">
        <w:rPr>
          <w:rFonts w:ascii="GHEA Grapalat" w:hAnsi="GHEA Grapalat"/>
          <w:noProof/>
          <w:sz w:val="24"/>
          <w:szCs w:val="24"/>
          <w:lang w:val="hy-AM"/>
        </w:rPr>
        <w:t>բառերը փոխարինել «կամ» բառով</w:t>
      </w:r>
      <w:r>
        <w:rPr>
          <w:rFonts w:ascii="MS Mincho" w:eastAsia="MS Mincho" w:hAnsi="MS Mincho" w:cs="MS Mincho" w:hint="eastAsia"/>
          <w:noProof/>
          <w:sz w:val="24"/>
          <w:szCs w:val="24"/>
          <w:lang w:val="hy-AM"/>
        </w:rPr>
        <w:t>.</w:t>
      </w:r>
    </w:p>
    <w:p w:rsidR="00E52731" w:rsidRPr="00F730B0" w:rsidRDefault="00246025" w:rsidP="0084058D">
      <w:pPr>
        <w:pStyle w:val="ListParagraph"/>
        <w:numPr>
          <w:ilvl w:val="0"/>
          <w:numId w:val="20"/>
        </w:numPr>
        <w:shd w:val="clear" w:color="auto" w:fill="FFFFFF"/>
        <w:tabs>
          <w:tab w:val="left" w:pos="851"/>
        </w:tabs>
        <w:spacing w:before="0"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hAnsi="GHEA Grapalat"/>
          <w:noProof/>
          <w:sz w:val="24"/>
          <w:szCs w:val="24"/>
          <w:lang w:val="hy-AM"/>
        </w:rPr>
        <w:t xml:space="preserve"> </w:t>
      </w:r>
      <w:r w:rsidR="2EFE6CC6" w:rsidRPr="4448C736">
        <w:rPr>
          <w:rFonts w:ascii="GHEA Grapalat" w:hAnsi="GHEA Grapalat"/>
          <w:noProof/>
          <w:sz w:val="24"/>
          <w:szCs w:val="24"/>
          <w:lang w:val="hy-AM"/>
        </w:rPr>
        <w:t>35-րդ կետ</w:t>
      </w:r>
      <w:r w:rsidR="3F48B28D" w:rsidRPr="4448C736">
        <w:rPr>
          <w:rFonts w:ascii="GHEA Grapalat" w:hAnsi="GHEA Grapalat"/>
          <w:noProof/>
          <w:sz w:val="24"/>
          <w:szCs w:val="24"/>
          <w:lang w:val="hy-AM"/>
        </w:rPr>
        <w:t>ի 2-րդ ենթակետում</w:t>
      </w:r>
      <w:r w:rsidR="3F48B28D" w:rsidRPr="4448C736">
        <w:rPr>
          <w:rFonts w:ascii="GHEA Grapalat" w:eastAsia="Times New Roman" w:hAnsi="GHEA Grapalat" w:cs="Times New Roman"/>
          <w:noProof/>
          <w:color w:val="000000" w:themeColor="text1"/>
          <w:sz w:val="24"/>
          <w:szCs w:val="24"/>
          <w:lang w:val="hy-AM"/>
        </w:rPr>
        <w:t xml:space="preserve"> «ԷՀՑ</w:t>
      </w:r>
      <w:r w:rsidR="00661ECC" w:rsidRPr="00661ECC">
        <w:rPr>
          <w:rFonts w:ascii="GHEA Grapalat" w:eastAsia="Times New Roman" w:hAnsi="GHEA Grapalat" w:cs="Times New Roman"/>
          <w:noProof/>
          <w:color w:val="000000" w:themeColor="text1"/>
          <w:sz w:val="24"/>
          <w:szCs w:val="24"/>
          <w:lang w:val="hy-AM"/>
        </w:rPr>
        <w:t xml:space="preserve"> </w:t>
      </w:r>
      <w:r w:rsidR="3F48B28D" w:rsidRPr="4448C736">
        <w:rPr>
          <w:rFonts w:ascii="GHEA Grapalat" w:eastAsia="Times New Roman" w:hAnsi="GHEA Grapalat" w:cs="Times New Roman"/>
          <w:noProof/>
          <w:color w:val="000000" w:themeColor="text1"/>
          <w:sz w:val="24"/>
          <w:szCs w:val="24"/>
          <w:lang w:val="hy-AM"/>
        </w:rPr>
        <w:t>կանոնների</w:t>
      </w:r>
      <w:r w:rsidR="00661ECC" w:rsidRPr="00661ECC">
        <w:rPr>
          <w:rFonts w:ascii="GHEA Grapalat" w:eastAsia="Times New Roman" w:hAnsi="GHEA Grapalat" w:cs="Times New Roman"/>
          <w:noProof/>
          <w:color w:val="000000" w:themeColor="text1"/>
          <w:sz w:val="24"/>
          <w:szCs w:val="24"/>
          <w:lang w:val="hy-AM"/>
        </w:rPr>
        <w:t>ն</w:t>
      </w:r>
      <w:r w:rsidR="3F48B28D" w:rsidRPr="4448C736">
        <w:rPr>
          <w:rFonts w:ascii="GHEA Grapalat" w:eastAsia="Times New Roman" w:hAnsi="GHEA Grapalat" w:cs="Times New Roman"/>
          <w:noProof/>
          <w:color w:val="000000" w:themeColor="text1"/>
          <w:sz w:val="24"/>
          <w:szCs w:val="24"/>
          <w:lang w:val="hy-AM"/>
        </w:rPr>
        <w:t>» բառերը փոխարինել «ԷՀՑ կանոնների» բառերով</w:t>
      </w:r>
      <w:r w:rsidR="00661ECC" w:rsidRPr="00661ECC">
        <w:rPr>
          <w:rFonts w:ascii="GHEA Grapalat" w:eastAsia="Times New Roman" w:hAnsi="GHEA Grapalat" w:cs="Times New Roman"/>
          <w:noProof/>
          <w:color w:val="000000" w:themeColor="text1"/>
          <w:sz w:val="24"/>
          <w:szCs w:val="24"/>
          <w:lang w:val="hy-AM"/>
        </w:rPr>
        <w:t>.</w:t>
      </w:r>
    </w:p>
    <w:p w:rsidR="00F55521" w:rsidRDefault="00246025" w:rsidP="00896367">
      <w:pPr>
        <w:pStyle w:val="ListParagraph"/>
        <w:numPr>
          <w:ilvl w:val="0"/>
          <w:numId w:val="20"/>
        </w:numPr>
        <w:tabs>
          <w:tab w:val="left" w:pos="270"/>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color w:val="000000" w:themeColor="text1"/>
          <w:sz w:val="24"/>
          <w:szCs w:val="24"/>
          <w:lang w:val="hy-AM"/>
        </w:rPr>
        <w:t xml:space="preserve"> </w:t>
      </w:r>
      <w:r w:rsidR="008C348E" w:rsidRPr="5D9B06AA">
        <w:rPr>
          <w:rFonts w:ascii="GHEA Grapalat" w:eastAsia="Times New Roman" w:hAnsi="GHEA Grapalat" w:cs="Times New Roman"/>
          <w:noProof/>
          <w:color w:val="000000" w:themeColor="text1"/>
          <w:sz w:val="24"/>
          <w:szCs w:val="24"/>
          <w:lang w:val="hy-AM"/>
        </w:rPr>
        <w:t xml:space="preserve">37-րդ կետը շարադրել հետևյալ խմբագրությամբ. </w:t>
      </w:r>
    </w:p>
    <w:p w:rsidR="00180DF2" w:rsidRDefault="2296EC32">
      <w:pPr>
        <w:pStyle w:val="ListParagraph"/>
        <w:tabs>
          <w:tab w:val="left" w:pos="270"/>
          <w:tab w:val="left" w:pos="851"/>
        </w:tabs>
        <w:spacing w:line="360" w:lineRule="auto"/>
        <w:ind w:left="851"/>
        <w:jc w:val="both"/>
        <w:rPr>
          <w:rFonts w:ascii="GHEA Grapalat" w:eastAsia="Times New Roman" w:hAnsi="GHEA Grapalat" w:cs="Times New Roman"/>
          <w:noProof/>
          <w:color w:val="000000"/>
          <w:sz w:val="24"/>
          <w:szCs w:val="24"/>
          <w:lang w:val="hy-AM"/>
        </w:rPr>
      </w:pPr>
      <w:r w:rsidRPr="4448C736">
        <w:rPr>
          <w:rFonts w:ascii="GHEA Grapalat" w:eastAsia="Times New Roman" w:hAnsi="GHEA Grapalat" w:cs="Times New Roman"/>
          <w:noProof/>
          <w:color w:val="000000" w:themeColor="text1"/>
          <w:sz w:val="24"/>
          <w:szCs w:val="24"/>
          <w:lang w:val="hy-AM"/>
        </w:rPr>
        <w:t>«</w:t>
      </w:r>
      <w:r w:rsidR="00246025" w:rsidRPr="00246025">
        <w:rPr>
          <w:rFonts w:ascii="GHEA Grapalat" w:eastAsia="Times New Roman" w:hAnsi="GHEA Grapalat" w:cs="Times New Roman"/>
          <w:noProof/>
          <w:color w:val="000000" w:themeColor="text1"/>
          <w:sz w:val="24"/>
          <w:szCs w:val="24"/>
          <w:lang w:val="hy-AM"/>
        </w:rPr>
        <w:t>37</w:t>
      </w:r>
      <w:r w:rsidR="00246025">
        <w:rPr>
          <w:rFonts w:ascii="GHEA Grapalat" w:eastAsia="Times New Roman" w:hAnsi="GHEA Grapalat" w:cs="Times New Roman"/>
          <w:noProof/>
          <w:color w:val="000000" w:themeColor="text1"/>
          <w:sz w:val="24"/>
          <w:szCs w:val="24"/>
          <w:lang w:val="hy-AM"/>
        </w:rPr>
        <w:t>.</w:t>
      </w:r>
      <w:r w:rsidR="00246025" w:rsidRPr="00246025">
        <w:rPr>
          <w:rFonts w:ascii="GHEA Grapalat" w:eastAsia="Times New Roman" w:hAnsi="GHEA Grapalat" w:cs="Times New Roman"/>
          <w:noProof/>
          <w:color w:val="000000" w:themeColor="text1"/>
          <w:sz w:val="24"/>
          <w:szCs w:val="24"/>
          <w:lang w:val="hy-AM"/>
        </w:rPr>
        <w:t xml:space="preserve"> </w:t>
      </w:r>
      <w:r w:rsidRPr="4448C736">
        <w:rPr>
          <w:rFonts w:ascii="GHEA Grapalat" w:eastAsia="Times New Roman" w:hAnsi="GHEA Grapalat" w:cs="Times New Roman"/>
          <w:noProof/>
          <w:color w:val="000000" w:themeColor="text1"/>
          <w:sz w:val="24"/>
          <w:szCs w:val="24"/>
          <w:lang w:val="hy-AM"/>
        </w:rPr>
        <w:t>ՎԷԱ կայանն ունի բացառապես սեփական կարիքների բավարարման համար անհրաժեշտ էլեկտրական էներգիան նույն կամ տարբեր Հաշվառման կետերում սպառելու իրավունք:»</w:t>
      </w:r>
      <w:r w:rsidR="00661ECC" w:rsidRPr="00661ECC">
        <w:rPr>
          <w:rFonts w:ascii="GHEA Grapalat" w:eastAsia="Times New Roman" w:hAnsi="GHEA Grapalat" w:cs="Times New Roman"/>
          <w:noProof/>
          <w:color w:val="000000" w:themeColor="text1"/>
          <w:sz w:val="24"/>
          <w:szCs w:val="24"/>
          <w:lang w:val="hy-AM"/>
        </w:rPr>
        <w:t>.</w:t>
      </w:r>
    </w:p>
    <w:p w:rsidR="00390965" w:rsidRPr="00F730B0" w:rsidRDefault="00246025" w:rsidP="00896367">
      <w:pPr>
        <w:pStyle w:val="ListParagraph"/>
        <w:numPr>
          <w:ilvl w:val="0"/>
          <w:numId w:val="20"/>
        </w:numPr>
        <w:tabs>
          <w:tab w:val="left" w:pos="270"/>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2EE8C23B" w:rsidRPr="4448C736">
        <w:rPr>
          <w:rFonts w:ascii="GHEA Grapalat" w:eastAsia="Times New Roman" w:hAnsi="GHEA Grapalat" w:cs="Times New Roman"/>
          <w:noProof/>
          <w:color w:val="000000" w:themeColor="text1"/>
          <w:sz w:val="24"/>
          <w:szCs w:val="24"/>
          <w:lang w:val="hy-AM"/>
        </w:rPr>
        <w:t xml:space="preserve">40-րդ կետի 4-րդ ենթակետում «ՀՊԿԻ» բառից հետո </w:t>
      </w:r>
      <w:r w:rsidR="00661ECC" w:rsidRPr="00661ECC">
        <w:rPr>
          <w:rFonts w:ascii="GHEA Grapalat" w:eastAsia="Times New Roman" w:hAnsi="GHEA Grapalat" w:cs="Times New Roman"/>
          <w:noProof/>
          <w:color w:val="000000" w:themeColor="text1"/>
          <w:sz w:val="24"/>
          <w:szCs w:val="24"/>
          <w:lang w:val="hy-AM"/>
        </w:rPr>
        <w:t>լրացնել</w:t>
      </w:r>
      <w:r w:rsidR="6647B1D9" w:rsidRPr="4448C736">
        <w:rPr>
          <w:rFonts w:ascii="GHEA Grapalat" w:eastAsia="Times New Roman" w:hAnsi="GHEA Grapalat" w:cs="Times New Roman"/>
          <w:noProof/>
          <w:color w:val="000000" w:themeColor="text1"/>
          <w:sz w:val="24"/>
          <w:szCs w:val="24"/>
          <w:lang w:val="hy-AM"/>
        </w:rPr>
        <w:t xml:space="preserve"> </w:t>
      </w:r>
      <w:r w:rsidR="2EE8C23B" w:rsidRPr="4448C736">
        <w:rPr>
          <w:rFonts w:ascii="GHEA Grapalat" w:eastAsia="Times New Roman" w:hAnsi="GHEA Grapalat" w:cs="Times New Roman"/>
          <w:noProof/>
          <w:color w:val="000000" w:themeColor="text1"/>
          <w:sz w:val="24"/>
          <w:szCs w:val="24"/>
          <w:lang w:val="hy-AM"/>
        </w:rPr>
        <w:t xml:space="preserve">«, ՀՊԿԼ» </w:t>
      </w:r>
      <w:r>
        <w:rPr>
          <w:rFonts w:ascii="GHEA Grapalat" w:eastAsia="Times New Roman" w:hAnsi="GHEA Grapalat" w:cs="Times New Roman"/>
          <w:noProof/>
          <w:color w:val="000000" w:themeColor="text1"/>
          <w:sz w:val="24"/>
          <w:szCs w:val="24"/>
          <w:lang w:val="hy-AM"/>
        </w:rPr>
        <w:t xml:space="preserve">կետադրական նշանը և </w:t>
      </w:r>
      <w:r w:rsidR="6647B1D9" w:rsidRPr="4448C736">
        <w:rPr>
          <w:rFonts w:ascii="GHEA Grapalat" w:eastAsia="Times New Roman" w:hAnsi="GHEA Grapalat" w:cs="Times New Roman"/>
          <w:noProof/>
          <w:color w:val="000000" w:themeColor="text1"/>
          <w:sz w:val="24"/>
          <w:szCs w:val="24"/>
          <w:lang w:val="hy-AM"/>
        </w:rPr>
        <w:t>բառ</w:t>
      </w:r>
      <w:r w:rsidR="00661ECC" w:rsidRPr="00661ECC">
        <w:rPr>
          <w:rFonts w:ascii="GHEA Grapalat" w:eastAsia="Times New Roman" w:hAnsi="GHEA Grapalat" w:cs="Times New Roman"/>
          <w:noProof/>
          <w:color w:val="000000" w:themeColor="text1"/>
          <w:sz w:val="24"/>
          <w:szCs w:val="24"/>
          <w:lang w:val="hy-AM"/>
        </w:rPr>
        <w:t>ը.</w:t>
      </w:r>
    </w:p>
    <w:p w:rsidR="00A86412" w:rsidRPr="00246025" w:rsidRDefault="00246025" w:rsidP="00896367">
      <w:pPr>
        <w:pStyle w:val="ListParagraph"/>
        <w:numPr>
          <w:ilvl w:val="0"/>
          <w:numId w:val="20"/>
        </w:numPr>
        <w:tabs>
          <w:tab w:val="left" w:pos="270"/>
          <w:tab w:val="left" w:pos="851"/>
          <w:tab w:val="left" w:pos="1350"/>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00246025">
        <w:rPr>
          <w:rFonts w:ascii="GHEA Grapalat" w:eastAsia="Times New Roman" w:hAnsi="GHEA Grapalat" w:cs="Times New Roman"/>
          <w:noProof/>
          <w:color w:val="000000"/>
          <w:sz w:val="24"/>
          <w:szCs w:val="24"/>
          <w:lang w:val="hy-AM"/>
        </w:rPr>
        <w:t xml:space="preserve"> </w:t>
      </w:r>
      <w:r w:rsidR="14D67679" w:rsidRPr="00246025">
        <w:rPr>
          <w:rFonts w:ascii="GHEA Grapalat" w:eastAsia="Times New Roman" w:hAnsi="GHEA Grapalat" w:cs="Times New Roman"/>
          <w:noProof/>
          <w:color w:val="000000"/>
          <w:sz w:val="24"/>
          <w:szCs w:val="24"/>
          <w:lang w:val="hy-AM"/>
        </w:rPr>
        <w:t xml:space="preserve">42-րդ կետում «առևտրային և վերստուգիչ </w:t>
      </w:r>
      <w:r w:rsidR="3D5CE080" w:rsidRPr="00246025">
        <w:rPr>
          <w:rFonts w:ascii="GHEA Grapalat" w:eastAsia="Times New Roman" w:hAnsi="GHEA Grapalat" w:cs="Times New Roman"/>
          <w:noProof/>
          <w:color w:val="000000"/>
          <w:sz w:val="24"/>
          <w:szCs w:val="24"/>
          <w:lang w:val="hy-AM"/>
        </w:rPr>
        <w:t>հաշվիչներ</w:t>
      </w:r>
      <w:r w:rsidR="1A373BE3" w:rsidRPr="00246025">
        <w:rPr>
          <w:rFonts w:ascii="GHEA Grapalat" w:eastAsia="Times New Roman" w:hAnsi="GHEA Grapalat" w:cs="Times New Roman"/>
          <w:noProof/>
          <w:color w:val="000000"/>
          <w:sz w:val="24"/>
          <w:szCs w:val="24"/>
          <w:lang w:val="hy-AM"/>
        </w:rPr>
        <w:t>ի</w:t>
      </w:r>
      <w:r w:rsidR="14D67679" w:rsidRPr="00246025">
        <w:rPr>
          <w:rFonts w:ascii="GHEA Grapalat" w:eastAsia="Times New Roman" w:hAnsi="GHEA Grapalat" w:cs="Times New Roman"/>
          <w:noProof/>
          <w:color w:val="000000"/>
          <w:sz w:val="24"/>
          <w:szCs w:val="24"/>
          <w:lang w:val="hy-AM"/>
        </w:rPr>
        <w:t>»</w:t>
      </w:r>
      <w:r w:rsidR="1A373BE3" w:rsidRPr="00246025">
        <w:rPr>
          <w:rFonts w:ascii="GHEA Grapalat" w:eastAsia="Times New Roman" w:hAnsi="GHEA Grapalat" w:cs="Times New Roman"/>
          <w:noProof/>
          <w:color w:val="000000"/>
          <w:sz w:val="24"/>
          <w:szCs w:val="24"/>
          <w:lang w:val="hy-AM"/>
        </w:rPr>
        <w:t xml:space="preserve"> բառերը փոխարինել «Առևտրային հաշվիչների և</w:t>
      </w:r>
      <w:r>
        <w:rPr>
          <w:rFonts w:ascii="GHEA Grapalat" w:eastAsia="Times New Roman" w:hAnsi="GHEA Grapalat" w:cs="Times New Roman"/>
          <w:noProof/>
          <w:color w:val="000000"/>
          <w:sz w:val="24"/>
          <w:szCs w:val="24"/>
          <w:lang w:val="hy-AM"/>
        </w:rPr>
        <w:t xml:space="preserve"> Վերստուգիչ հաշվիչների» բառերով.</w:t>
      </w:r>
    </w:p>
    <w:p w:rsidR="00C70A83" w:rsidRPr="00F730B0" w:rsidRDefault="00246025" w:rsidP="00896367">
      <w:pPr>
        <w:pStyle w:val="ListParagraph"/>
        <w:numPr>
          <w:ilvl w:val="0"/>
          <w:numId w:val="20"/>
        </w:numPr>
        <w:tabs>
          <w:tab w:val="left" w:pos="270"/>
          <w:tab w:val="left" w:pos="851"/>
          <w:tab w:val="left" w:pos="1350"/>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0B38B27A" w:rsidRPr="4448C736">
        <w:rPr>
          <w:rFonts w:ascii="GHEA Grapalat" w:eastAsia="Times New Roman" w:hAnsi="GHEA Grapalat" w:cs="Times New Roman"/>
          <w:noProof/>
          <w:color w:val="000000" w:themeColor="text1"/>
          <w:sz w:val="24"/>
          <w:szCs w:val="24"/>
          <w:lang w:val="hy-AM"/>
        </w:rPr>
        <w:t>44-րդ կետում</w:t>
      </w:r>
      <w:r w:rsidR="057834A9" w:rsidRPr="4448C736">
        <w:rPr>
          <w:rFonts w:ascii="GHEA Grapalat" w:eastAsia="Times New Roman" w:hAnsi="GHEA Grapalat" w:cs="Times New Roman"/>
          <w:noProof/>
          <w:color w:val="000000" w:themeColor="text1"/>
          <w:sz w:val="24"/>
          <w:szCs w:val="24"/>
          <w:lang w:val="hy-AM"/>
        </w:rPr>
        <w:t>՝</w:t>
      </w:r>
    </w:p>
    <w:p w:rsidR="00F55521" w:rsidRDefault="00C70A83" w:rsidP="00C70A83">
      <w:pPr>
        <w:pStyle w:val="ListParagraph"/>
        <w:tabs>
          <w:tab w:val="left" w:pos="270"/>
          <w:tab w:val="left" w:pos="851"/>
          <w:tab w:val="left" w:pos="1350"/>
        </w:tabs>
        <w:spacing w:line="360" w:lineRule="auto"/>
        <w:ind w:left="851"/>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ա. </w:t>
      </w:r>
      <w:r w:rsidR="00246025" w:rsidRPr="00246025">
        <w:rPr>
          <w:rFonts w:ascii="GHEA Grapalat" w:eastAsia="Times New Roman" w:hAnsi="GHEA Grapalat" w:cs="Times New Roman"/>
          <w:noProof/>
          <w:color w:val="000000"/>
          <w:sz w:val="24"/>
          <w:szCs w:val="24"/>
          <w:lang w:val="hy-AM"/>
        </w:rPr>
        <w:t>1-ին</w:t>
      </w:r>
      <w:r w:rsidR="00E324F8" w:rsidRPr="00F730B0">
        <w:rPr>
          <w:rFonts w:ascii="GHEA Grapalat" w:eastAsia="Times New Roman" w:hAnsi="GHEA Grapalat" w:cs="Times New Roman"/>
          <w:noProof/>
          <w:color w:val="000000"/>
          <w:sz w:val="24"/>
          <w:szCs w:val="24"/>
          <w:lang w:val="hy-AM"/>
        </w:rPr>
        <w:t xml:space="preserve"> նախադասությունը շարադրել հետևյալ խմբագրությամբ՝ </w:t>
      </w:r>
    </w:p>
    <w:p w:rsidR="00676C6F" w:rsidRPr="00F730B0" w:rsidRDefault="00E324F8" w:rsidP="00C70A83">
      <w:pPr>
        <w:pStyle w:val="ListParagraph"/>
        <w:tabs>
          <w:tab w:val="left" w:pos="270"/>
          <w:tab w:val="left" w:pos="851"/>
          <w:tab w:val="left" w:pos="1350"/>
        </w:tabs>
        <w:spacing w:line="360" w:lineRule="auto"/>
        <w:ind w:left="851"/>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«ԷՄՇ-ում մատուցված ծառայությունների համար վճարում է այն գնորդը, որի Հաշվառման կետերում այդ էլեկտրական էներգիան հաշվառվել է</w:t>
      </w:r>
      <w:r w:rsidR="00246025">
        <w:rPr>
          <w:rFonts w:ascii="GHEA Grapalat" w:eastAsia="Times New Roman" w:hAnsi="GHEA Grapalat" w:cs="Times New Roman"/>
          <w:noProof/>
          <w:color w:val="000000"/>
          <w:sz w:val="24"/>
          <w:szCs w:val="24"/>
          <w:lang w:val="hy-AM"/>
        </w:rPr>
        <w:t>։</w:t>
      </w:r>
      <w:r w:rsidRPr="00F730B0">
        <w:rPr>
          <w:rFonts w:ascii="GHEA Grapalat" w:eastAsia="Times New Roman" w:hAnsi="GHEA Grapalat" w:cs="Times New Roman"/>
          <w:noProof/>
          <w:color w:val="000000"/>
          <w:sz w:val="24"/>
          <w:szCs w:val="24"/>
          <w:lang w:val="hy-AM"/>
        </w:rPr>
        <w:t>»</w:t>
      </w:r>
      <w:r w:rsidR="00661ECC" w:rsidRPr="00661ECC">
        <w:rPr>
          <w:rFonts w:ascii="GHEA Grapalat" w:eastAsia="Times New Roman" w:hAnsi="GHEA Grapalat" w:cs="Times New Roman"/>
          <w:noProof/>
          <w:color w:val="000000"/>
          <w:sz w:val="24"/>
          <w:szCs w:val="24"/>
          <w:lang w:val="hy-AM"/>
        </w:rPr>
        <w:t>.</w:t>
      </w:r>
    </w:p>
    <w:p w:rsidR="009B5C67" w:rsidRPr="00F730B0" w:rsidRDefault="00C70A83" w:rsidP="00C70A83">
      <w:pPr>
        <w:pStyle w:val="ListParagraph"/>
        <w:tabs>
          <w:tab w:val="left" w:pos="270"/>
          <w:tab w:val="left" w:pos="851"/>
        </w:tabs>
        <w:spacing w:line="360" w:lineRule="auto"/>
        <w:ind w:left="851"/>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բ. </w:t>
      </w:r>
      <w:r w:rsidR="006311D1" w:rsidRPr="00F730B0">
        <w:rPr>
          <w:rFonts w:ascii="GHEA Grapalat" w:eastAsia="Times New Roman" w:hAnsi="GHEA Grapalat" w:cs="Times New Roman"/>
          <w:noProof/>
          <w:color w:val="000000"/>
          <w:sz w:val="24"/>
          <w:szCs w:val="24"/>
          <w:lang w:val="hy-AM"/>
        </w:rPr>
        <w:t>2-րդ</w:t>
      </w:r>
      <w:r w:rsidR="0060609E" w:rsidRPr="00F730B0">
        <w:rPr>
          <w:rFonts w:ascii="GHEA Grapalat" w:eastAsia="Times New Roman" w:hAnsi="GHEA Grapalat" w:cs="Times New Roman"/>
          <w:noProof/>
          <w:color w:val="000000"/>
          <w:sz w:val="24"/>
          <w:szCs w:val="24"/>
          <w:lang w:val="hy-AM"/>
        </w:rPr>
        <w:t xml:space="preserve"> և 3-րդ</w:t>
      </w:r>
      <w:r w:rsidR="006311D1" w:rsidRPr="00F730B0">
        <w:rPr>
          <w:rFonts w:ascii="GHEA Grapalat" w:eastAsia="Times New Roman" w:hAnsi="GHEA Grapalat" w:cs="Times New Roman"/>
          <w:noProof/>
          <w:color w:val="000000"/>
          <w:sz w:val="24"/>
          <w:szCs w:val="24"/>
          <w:lang w:val="hy-AM"/>
        </w:rPr>
        <w:t xml:space="preserve"> ենթակետ</w:t>
      </w:r>
      <w:r w:rsidR="0060609E" w:rsidRPr="00F730B0">
        <w:rPr>
          <w:rFonts w:ascii="GHEA Grapalat" w:eastAsia="Times New Roman" w:hAnsi="GHEA Grapalat" w:cs="Times New Roman"/>
          <w:noProof/>
          <w:color w:val="000000"/>
          <w:sz w:val="24"/>
          <w:szCs w:val="24"/>
          <w:lang w:val="hy-AM"/>
        </w:rPr>
        <w:t>եր</w:t>
      </w:r>
      <w:r w:rsidR="006311D1" w:rsidRPr="00F730B0">
        <w:rPr>
          <w:rFonts w:ascii="GHEA Grapalat" w:eastAsia="Times New Roman" w:hAnsi="GHEA Grapalat" w:cs="Times New Roman"/>
          <w:noProof/>
          <w:color w:val="000000"/>
          <w:sz w:val="24"/>
          <w:szCs w:val="24"/>
          <w:lang w:val="hy-AM"/>
        </w:rPr>
        <w:t xml:space="preserve">ը շարադրել հետևյալ խմբագրությամբ՝ </w:t>
      </w:r>
    </w:p>
    <w:p w:rsidR="00180DF2" w:rsidRDefault="006311D1">
      <w:pPr>
        <w:pStyle w:val="ListParagraph"/>
        <w:spacing w:line="360" w:lineRule="auto"/>
        <w:ind w:left="851" w:hanging="284"/>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w:t>
      </w:r>
      <w:r w:rsidR="0060609E" w:rsidRPr="00F730B0">
        <w:rPr>
          <w:rFonts w:ascii="GHEA Grapalat" w:eastAsia="Times New Roman" w:hAnsi="GHEA Grapalat" w:cs="Times New Roman"/>
          <w:noProof/>
          <w:color w:val="000000"/>
          <w:sz w:val="24"/>
          <w:szCs w:val="24"/>
          <w:lang w:val="hy-AM"/>
        </w:rPr>
        <w:t>2) Հաղորդման,  Համակարգի օպերատորի, Շուկայի օպերատորի, ինչպես նաև ԷՄԱ կանոնների համաձայն Բաշխման ծառայությունների համար, եթե միաժամանակ միացված են Հաղորդման և Բաշխման ցանցին,</w:t>
      </w:r>
    </w:p>
    <w:p w:rsidR="00180DF2" w:rsidRDefault="16E8036E">
      <w:pPr>
        <w:pStyle w:val="Text2"/>
        <w:numPr>
          <w:ilvl w:val="1"/>
          <w:numId w:val="0"/>
        </w:numPr>
        <w:spacing w:before="0" w:line="360" w:lineRule="auto"/>
        <w:ind w:left="851" w:hanging="284"/>
        <w:rPr>
          <w:rFonts w:ascii="GHEA Grapalat" w:hAnsi="GHEA Grapalat" w:cstheme="minorBidi"/>
          <w:noProof/>
          <w:color w:val="auto"/>
          <w:sz w:val="24"/>
          <w:szCs w:val="24"/>
        </w:rPr>
      </w:pPr>
      <w:r w:rsidRPr="4448C736">
        <w:rPr>
          <w:rFonts w:ascii="GHEA Grapalat" w:hAnsi="GHEA Grapalat" w:cstheme="minorBidi"/>
          <w:noProof/>
          <w:color w:val="auto"/>
          <w:sz w:val="24"/>
          <w:szCs w:val="24"/>
        </w:rPr>
        <w:t xml:space="preserve">3) </w:t>
      </w:r>
      <w:r w:rsidR="2EA394D4" w:rsidRPr="4448C736">
        <w:rPr>
          <w:rFonts w:ascii="GHEA Grapalat" w:eastAsia="Times New Roman" w:hAnsi="GHEA Grapalat" w:cs="Times New Roman"/>
          <w:noProof/>
          <w:color w:val="000000" w:themeColor="text1"/>
          <w:sz w:val="24"/>
          <w:szCs w:val="24"/>
        </w:rPr>
        <w:t>Հաղորդման, Համակարգի օպերատորի, Շուկայի օպերատորի, ինչպես նաև ԷՄԱ կանոնների համաձայն Բաշխման ծառայությունների համար, եթե միացված են Բաշխման ցանցին։</w:t>
      </w:r>
      <w:r w:rsidR="7DD04BBA" w:rsidRPr="4448C736">
        <w:rPr>
          <w:rFonts w:ascii="GHEA Grapalat" w:eastAsia="Times New Roman" w:hAnsi="GHEA Grapalat" w:cs="Times New Roman"/>
          <w:noProof/>
          <w:color w:val="000000" w:themeColor="text1"/>
          <w:sz w:val="24"/>
          <w:szCs w:val="24"/>
        </w:rPr>
        <w:t>»</w:t>
      </w:r>
      <w:r w:rsidR="635518F0" w:rsidRPr="4448C736">
        <w:rPr>
          <w:rFonts w:ascii="GHEA Grapalat" w:eastAsia="Times New Roman" w:hAnsi="GHEA Grapalat" w:cs="Times New Roman"/>
          <w:noProof/>
          <w:color w:val="000000" w:themeColor="text1"/>
          <w:sz w:val="24"/>
          <w:szCs w:val="24"/>
          <w:lang w:val="en-US"/>
        </w:rPr>
        <w:t>.</w:t>
      </w:r>
    </w:p>
    <w:p w:rsidR="00121872" w:rsidRPr="00F730B0" w:rsidRDefault="00246025"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1B0997F0" w:rsidRPr="4448C736">
        <w:rPr>
          <w:rFonts w:ascii="GHEA Grapalat" w:eastAsia="Times New Roman" w:hAnsi="GHEA Grapalat" w:cs="Times New Roman"/>
          <w:noProof/>
          <w:color w:val="000000" w:themeColor="text1"/>
          <w:sz w:val="24"/>
          <w:szCs w:val="24"/>
          <w:lang w:val="hy-AM"/>
        </w:rPr>
        <w:t>47-րդ</w:t>
      </w:r>
      <w:r w:rsidR="2F724DA8" w:rsidRPr="4448C736">
        <w:rPr>
          <w:rFonts w:ascii="GHEA Grapalat" w:eastAsia="Times New Roman" w:hAnsi="GHEA Grapalat" w:cs="Times New Roman"/>
          <w:noProof/>
          <w:color w:val="000000" w:themeColor="text1"/>
          <w:sz w:val="24"/>
          <w:szCs w:val="24"/>
          <w:lang w:val="hy-AM"/>
        </w:rPr>
        <w:t>, 50-րդ և 53-րդ</w:t>
      </w:r>
      <w:r w:rsidR="1B0997F0" w:rsidRPr="4448C736">
        <w:rPr>
          <w:rFonts w:ascii="GHEA Grapalat" w:eastAsia="Times New Roman" w:hAnsi="GHEA Grapalat" w:cs="Times New Roman"/>
          <w:noProof/>
          <w:color w:val="000000" w:themeColor="text1"/>
          <w:sz w:val="24"/>
          <w:szCs w:val="24"/>
          <w:lang w:val="hy-AM"/>
        </w:rPr>
        <w:t xml:space="preserve"> կետ</w:t>
      </w:r>
      <w:r w:rsidR="2F724DA8" w:rsidRPr="4448C736">
        <w:rPr>
          <w:rFonts w:ascii="GHEA Grapalat" w:eastAsia="Times New Roman" w:hAnsi="GHEA Grapalat" w:cs="Times New Roman"/>
          <w:noProof/>
          <w:color w:val="000000" w:themeColor="text1"/>
          <w:sz w:val="24"/>
          <w:szCs w:val="24"/>
          <w:lang w:val="hy-AM"/>
        </w:rPr>
        <w:t>եր</w:t>
      </w:r>
      <w:r w:rsidR="1B0997F0" w:rsidRPr="4448C736">
        <w:rPr>
          <w:rFonts w:ascii="GHEA Grapalat" w:eastAsia="Times New Roman" w:hAnsi="GHEA Grapalat" w:cs="Times New Roman"/>
          <w:noProof/>
          <w:color w:val="000000" w:themeColor="text1"/>
          <w:sz w:val="24"/>
          <w:szCs w:val="24"/>
          <w:lang w:val="hy-AM"/>
        </w:rPr>
        <w:t>ում «ՀԿՊԽ» բառը փոխարինել «ՀՊԿԽ»</w:t>
      </w:r>
      <w:r w:rsidR="4D43B2C9" w:rsidRPr="4448C736">
        <w:rPr>
          <w:rFonts w:ascii="GHEA Grapalat" w:eastAsia="Times New Roman" w:hAnsi="GHEA Grapalat" w:cs="Times New Roman"/>
          <w:noProof/>
          <w:color w:val="000000" w:themeColor="text1"/>
          <w:sz w:val="24"/>
          <w:szCs w:val="24"/>
          <w:lang w:val="hy-AM"/>
        </w:rPr>
        <w:t xml:space="preserve"> բառով</w:t>
      </w:r>
      <w:r w:rsidR="00180DF2">
        <w:rPr>
          <w:rFonts w:ascii="GHEA Grapalat" w:eastAsia="Times New Roman" w:hAnsi="GHEA Grapalat" w:cs="Times New Roman"/>
          <w:noProof/>
          <w:color w:val="000000" w:themeColor="text1"/>
          <w:sz w:val="24"/>
          <w:szCs w:val="24"/>
          <w:lang w:val="hy-AM"/>
        </w:rPr>
        <w:t>.</w:t>
      </w:r>
    </w:p>
    <w:p w:rsidR="00244AB9" w:rsidRPr="00F730B0" w:rsidRDefault="00246025"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6794F21A" w:rsidRPr="4448C736">
        <w:rPr>
          <w:rFonts w:ascii="GHEA Grapalat" w:eastAsia="Times New Roman" w:hAnsi="GHEA Grapalat" w:cs="Times New Roman"/>
          <w:noProof/>
          <w:color w:val="000000" w:themeColor="text1"/>
          <w:sz w:val="24"/>
          <w:szCs w:val="24"/>
          <w:lang w:val="hy-AM"/>
        </w:rPr>
        <w:t>54-րդ կետ</w:t>
      </w:r>
      <w:r w:rsidR="18B88A4E" w:rsidRPr="4448C736">
        <w:rPr>
          <w:rFonts w:ascii="GHEA Grapalat" w:eastAsia="Times New Roman" w:hAnsi="GHEA Grapalat" w:cs="Times New Roman"/>
          <w:noProof/>
          <w:color w:val="000000" w:themeColor="text1"/>
          <w:sz w:val="24"/>
          <w:szCs w:val="24"/>
          <w:lang w:val="hy-AM"/>
        </w:rPr>
        <w:t xml:space="preserve">ը շարադրել հետևյալ խմբագրությամբ. </w:t>
      </w:r>
    </w:p>
    <w:p w:rsidR="00E901E1" w:rsidRPr="00180DF2" w:rsidRDefault="007762EC" w:rsidP="00180DF2">
      <w:pPr>
        <w:shd w:val="clear" w:color="auto" w:fill="FFFFFF" w:themeFill="background1"/>
        <w:tabs>
          <w:tab w:val="left" w:pos="851"/>
        </w:tabs>
        <w:spacing w:before="0" w:line="360" w:lineRule="auto"/>
        <w:ind w:left="775"/>
        <w:jc w:val="both"/>
        <w:rPr>
          <w:rFonts w:ascii="GHEA Grapalat" w:hAnsi="GHEA Grapalat"/>
          <w:noProof/>
          <w:sz w:val="24"/>
          <w:szCs w:val="24"/>
          <w:lang w:val="hy-AM"/>
        </w:rPr>
      </w:pPr>
      <w:r w:rsidRPr="00180DF2">
        <w:rPr>
          <w:rFonts w:ascii="GHEA Grapalat" w:hAnsi="GHEA Grapalat"/>
          <w:noProof/>
          <w:sz w:val="24"/>
          <w:szCs w:val="24"/>
          <w:lang w:val="hy-AM"/>
        </w:rPr>
        <w:t xml:space="preserve">«54. </w:t>
      </w:r>
      <w:r w:rsidR="00E901E1" w:rsidRPr="00180DF2">
        <w:rPr>
          <w:rFonts w:ascii="GHEA Grapalat" w:hAnsi="GHEA Grapalat"/>
          <w:noProof/>
          <w:sz w:val="24"/>
          <w:szCs w:val="24"/>
          <w:lang w:val="hy-AM"/>
        </w:rPr>
        <w:t xml:space="preserve">Երաշխավորված մատակարարը և Մատակարարը  իրենց հաշվեկշռման խմբում պարտադիր ընդգրկում են հետևյալ մասնակիցներին և վերջիններիս առաջացրած անհաշվեկշռույթների համար ստանձնում միասնական պատասխանատվություն. </w:t>
      </w:r>
    </w:p>
    <w:p w:rsidR="00E901E1" w:rsidRPr="00F730B0" w:rsidRDefault="00E901E1" w:rsidP="00180DF2">
      <w:pPr>
        <w:pStyle w:val="ListParagraph"/>
        <w:numPr>
          <w:ilvl w:val="0"/>
          <w:numId w:val="24"/>
        </w:numPr>
        <w:tabs>
          <w:tab w:val="left" w:pos="270"/>
        </w:tabs>
        <w:spacing w:line="360" w:lineRule="auto"/>
        <w:ind w:left="1080" w:hanging="283"/>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Երաշխավորված մատակարարի դեպքում՝ իր հետ մատակարարման պայմանագիր ունեցող սպառողները, ՀՊԿՄ կարգավիճակ ունեցող և վերջինիս հետ պայմանագիր կնքած ՊԷԱ, ՎԷԱ կայանները, ԻԷԱ-ները (ԻԷԱ-Բաշխող փոխհոսքերի շրջանակում), կարգաբերման-գործարկման աշխատանքների ընթացքում գտնվող բոլոր կայանները, ինչպես նաև Բաշխողը</w:t>
      </w:r>
      <w:r w:rsidR="00661ECC" w:rsidRPr="00661ECC">
        <w:rPr>
          <w:rFonts w:ascii="GHEA Grapalat" w:eastAsia="Times New Roman" w:hAnsi="GHEA Grapalat" w:cs="Times New Roman"/>
          <w:noProof/>
          <w:color w:val="000000"/>
          <w:sz w:val="24"/>
          <w:szCs w:val="24"/>
          <w:lang w:val="hy-AM"/>
        </w:rPr>
        <w:t>,</w:t>
      </w:r>
    </w:p>
    <w:p w:rsidR="00E901E1" w:rsidRPr="00F730B0" w:rsidRDefault="00E901E1" w:rsidP="00180DF2">
      <w:pPr>
        <w:pStyle w:val="ListParagraph"/>
        <w:numPr>
          <w:ilvl w:val="0"/>
          <w:numId w:val="24"/>
        </w:numPr>
        <w:tabs>
          <w:tab w:val="left" w:pos="270"/>
        </w:tabs>
        <w:spacing w:line="360" w:lineRule="auto"/>
        <w:ind w:left="1080" w:hanging="283"/>
        <w:jc w:val="both"/>
        <w:rPr>
          <w:rFonts w:ascii="GHEA Grapalat" w:eastAsia="Times New Roman" w:hAnsi="GHEA Grapalat" w:cs="Times New Roman"/>
          <w:noProof/>
          <w:color w:val="000000"/>
          <w:sz w:val="24"/>
          <w:szCs w:val="24"/>
          <w:lang w:val="hy-AM"/>
        </w:rPr>
      </w:pPr>
      <w:r w:rsidRPr="00F730B0">
        <w:rPr>
          <w:rFonts w:ascii="GHEA Grapalat" w:eastAsia="Times New Roman" w:hAnsi="GHEA Grapalat" w:cs="Times New Roman"/>
          <w:noProof/>
          <w:color w:val="000000"/>
          <w:sz w:val="24"/>
          <w:szCs w:val="24"/>
          <w:lang w:val="hy-AM"/>
        </w:rPr>
        <w:t xml:space="preserve">Մատակարարի դեպքում՝ իր հետ մատակարարման պայմանագիր ունեցող </w:t>
      </w:r>
      <w:r w:rsidR="00180DF2">
        <w:rPr>
          <w:rFonts w:ascii="GHEA Grapalat" w:eastAsia="Times New Roman" w:hAnsi="GHEA Grapalat" w:cs="Times New Roman"/>
          <w:noProof/>
          <w:color w:val="000000"/>
          <w:sz w:val="24"/>
          <w:szCs w:val="24"/>
          <w:lang w:val="hy-AM"/>
        </w:rPr>
        <w:t>Հավելվածի</w:t>
      </w:r>
      <w:r w:rsidR="00180DF2" w:rsidRPr="00F730B0">
        <w:rPr>
          <w:rFonts w:ascii="GHEA Grapalat" w:eastAsia="Times New Roman" w:hAnsi="GHEA Grapalat" w:cs="Times New Roman"/>
          <w:noProof/>
          <w:color w:val="000000"/>
          <w:sz w:val="24"/>
          <w:szCs w:val="24"/>
          <w:lang w:val="hy-AM"/>
        </w:rPr>
        <w:t xml:space="preserve"> </w:t>
      </w:r>
      <w:r w:rsidRPr="00F730B0">
        <w:rPr>
          <w:rFonts w:ascii="GHEA Grapalat" w:eastAsia="Times New Roman" w:hAnsi="GHEA Grapalat" w:cs="Times New Roman"/>
          <w:noProof/>
          <w:color w:val="000000"/>
          <w:sz w:val="24"/>
          <w:szCs w:val="24"/>
          <w:lang w:val="hy-AM"/>
        </w:rPr>
        <w:t>սպառողները:</w:t>
      </w:r>
      <w:r w:rsidR="007762EC" w:rsidRPr="00F730B0">
        <w:rPr>
          <w:rFonts w:ascii="GHEA Grapalat" w:eastAsia="Times New Roman" w:hAnsi="GHEA Grapalat" w:cs="Times New Roman"/>
          <w:noProof/>
          <w:color w:val="000000"/>
          <w:sz w:val="24"/>
          <w:szCs w:val="24"/>
          <w:lang w:val="hy-AM"/>
        </w:rPr>
        <w:t>»</w:t>
      </w:r>
      <w:r w:rsidR="00661ECC" w:rsidRPr="00661ECC">
        <w:rPr>
          <w:rFonts w:ascii="GHEA Grapalat" w:eastAsia="Times New Roman" w:hAnsi="GHEA Grapalat" w:cs="Times New Roman"/>
          <w:noProof/>
          <w:color w:val="000000"/>
          <w:sz w:val="24"/>
          <w:szCs w:val="24"/>
          <w:lang w:val="hy-AM"/>
        </w:rPr>
        <w:t>.</w:t>
      </w:r>
    </w:p>
    <w:p w:rsidR="00CA7974" w:rsidRPr="00F730B0"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48DBB848" w:rsidRPr="4448C736">
        <w:rPr>
          <w:rFonts w:ascii="GHEA Grapalat" w:eastAsia="Times New Roman" w:hAnsi="GHEA Grapalat" w:cs="Times New Roman"/>
          <w:noProof/>
          <w:color w:val="000000" w:themeColor="text1"/>
          <w:sz w:val="24"/>
          <w:szCs w:val="24"/>
          <w:lang w:val="hy-AM"/>
        </w:rPr>
        <w:t xml:space="preserve">56-րդ կետում </w:t>
      </w:r>
      <w:r w:rsidR="2C202772" w:rsidRPr="4448C736">
        <w:rPr>
          <w:rFonts w:ascii="GHEA Grapalat" w:eastAsia="Times New Roman" w:hAnsi="GHEA Grapalat" w:cs="Times New Roman"/>
          <w:noProof/>
          <w:color w:val="000000" w:themeColor="text1"/>
          <w:sz w:val="24"/>
          <w:szCs w:val="24"/>
          <w:lang w:val="hy-AM"/>
        </w:rPr>
        <w:t xml:space="preserve">«հաշվեկշռման պատասխանատվության կարգավիճակի փոփոխությունը» բառերից հետո </w:t>
      </w:r>
      <w:r w:rsidR="3CB1A73C" w:rsidRPr="4448C736">
        <w:rPr>
          <w:rFonts w:ascii="GHEA Grapalat" w:eastAsia="Times New Roman" w:hAnsi="GHEA Grapalat" w:cs="Times New Roman"/>
          <w:noProof/>
          <w:color w:val="000000" w:themeColor="text1"/>
          <w:sz w:val="24"/>
          <w:szCs w:val="24"/>
          <w:lang w:val="hy-AM"/>
        </w:rPr>
        <w:t>լրացնել</w:t>
      </w:r>
      <w:r w:rsidR="2C202772" w:rsidRPr="4448C736">
        <w:rPr>
          <w:rFonts w:ascii="GHEA Grapalat" w:eastAsia="Times New Roman" w:hAnsi="GHEA Grapalat" w:cs="Times New Roman"/>
          <w:noProof/>
          <w:color w:val="000000" w:themeColor="text1"/>
          <w:sz w:val="24"/>
          <w:szCs w:val="24"/>
          <w:lang w:val="hy-AM"/>
        </w:rPr>
        <w:t xml:space="preserve"> </w:t>
      </w:r>
      <w:r w:rsidR="3CB1A73C" w:rsidRPr="4448C736">
        <w:rPr>
          <w:rFonts w:ascii="GHEA Grapalat" w:eastAsia="Times New Roman" w:hAnsi="GHEA Grapalat" w:cs="Times New Roman"/>
          <w:noProof/>
          <w:color w:val="000000" w:themeColor="text1"/>
          <w:sz w:val="24"/>
          <w:szCs w:val="24"/>
          <w:lang w:val="hy-AM"/>
        </w:rPr>
        <w:t>«կամ այլ հաշվեկշռման խմբում ներառումը» բառերով</w:t>
      </w:r>
      <w:r w:rsidR="00661ECC" w:rsidRPr="00661ECC">
        <w:rPr>
          <w:rFonts w:ascii="GHEA Grapalat" w:eastAsia="Times New Roman" w:hAnsi="GHEA Grapalat" w:cs="Times New Roman"/>
          <w:noProof/>
          <w:color w:val="000000" w:themeColor="text1"/>
          <w:sz w:val="24"/>
          <w:szCs w:val="24"/>
          <w:lang w:val="hy-AM"/>
        </w:rPr>
        <w:t>.</w:t>
      </w:r>
    </w:p>
    <w:p w:rsidR="0096386A" w:rsidRPr="00F730B0"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7E63B8D8" w:rsidRPr="4448C736">
        <w:rPr>
          <w:rFonts w:ascii="GHEA Grapalat" w:eastAsia="Times New Roman" w:hAnsi="GHEA Grapalat" w:cs="Times New Roman"/>
          <w:noProof/>
          <w:color w:val="000000" w:themeColor="text1"/>
          <w:sz w:val="24"/>
          <w:szCs w:val="24"/>
          <w:lang w:val="hy-AM"/>
        </w:rPr>
        <w:t>61-րդ կետի 2-րդ ենթակետում «հարկ վճարող» բառերը փոխարինել «հարկ վճարողի» բառերով</w:t>
      </w:r>
      <w:r w:rsidR="00661ECC" w:rsidRPr="00661ECC">
        <w:rPr>
          <w:rFonts w:ascii="GHEA Grapalat" w:eastAsia="Times New Roman" w:hAnsi="GHEA Grapalat" w:cs="Times New Roman"/>
          <w:noProof/>
          <w:color w:val="000000" w:themeColor="text1"/>
          <w:sz w:val="24"/>
          <w:szCs w:val="24"/>
          <w:lang w:val="hy-AM"/>
        </w:rPr>
        <w:t>.</w:t>
      </w:r>
    </w:p>
    <w:p w:rsidR="0096386A" w:rsidRPr="00F730B0"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33A674D6" w:rsidRPr="4448C736">
        <w:rPr>
          <w:rFonts w:ascii="GHEA Grapalat" w:eastAsia="Times New Roman" w:hAnsi="GHEA Grapalat" w:cs="Times New Roman"/>
          <w:noProof/>
          <w:color w:val="000000" w:themeColor="text1"/>
          <w:sz w:val="24"/>
          <w:szCs w:val="24"/>
          <w:lang w:val="hy-AM"/>
        </w:rPr>
        <w:t>63-րդ կետի 2-րդ ենթակետում «</w:t>
      </w:r>
      <w:r w:rsidR="4A902244" w:rsidRPr="4448C736">
        <w:rPr>
          <w:rFonts w:ascii="GHEA Grapalat" w:eastAsia="Times New Roman" w:hAnsi="GHEA Grapalat" w:cs="Times New Roman"/>
          <w:noProof/>
          <w:color w:val="000000" w:themeColor="text1"/>
          <w:sz w:val="24"/>
          <w:szCs w:val="24"/>
          <w:lang w:val="hy-AM"/>
        </w:rPr>
        <w:t>Հանձնաժողովի կողմից տրամադրված գործունեության լիցենզիան</w:t>
      </w:r>
      <w:r w:rsidR="33A674D6" w:rsidRPr="4448C736">
        <w:rPr>
          <w:rFonts w:ascii="GHEA Grapalat" w:eastAsia="Times New Roman" w:hAnsi="GHEA Grapalat" w:cs="Times New Roman"/>
          <w:noProof/>
          <w:color w:val="000000" w:themeColor="text1"/>
          <w:sz w:val="24"/>
          <w:szCs w:val="24"/>
          <w:lang w:val="hy-AM"/>
        </w:rPr>
        <w:t>»</w:t>
      </w:r>
      <w:r w:rsidR="4A902244" w:rsidRPr="4448C736">
        <w:rPr>
          <w:rFonts w:ascii="GHEA Grapalat" w:eastAsia="Times New Roman" w:hAnsi="GHEA Grapalat" w:cs="Times New Roman"/>
          <w:noProof/>
          <w:color w:val="000000" w:themeColor="text1"/>
          <w:sz w:val="24"/>
          <w:szCs w:val="24"/>
          <w:lang w:val="hy-AM"/>
        </w:rPr>
        <w:t xml:space="preserve"> բառերից </w:t>
      </w:r>
      <w:r w:rsidR="0BEA78E3" w:rsidRPr="4448C736">
        <w:rPr>
          <w:rFonts w:ascii="GHEA Grapalat" w:eastAsia="Times New Roman" w:hAnsi="GHEA Grapalat" w:cs="Times New Roman"/>
          <w:noProof/>
          <w:color w:val="000000" w:themeColor="text1"/>
          <w:sz w:val="24"/>
          <w:szCs w:val="24"/>
          <w:lang w:val="hy-AM"/>
        </w:rPr>
        <w:t>հետո լրացնել «</w:t>
      </w:r>
      <w:r w:rsidR="331EC525" w:rsidRPr="4448C736">
        <w:rPr>
          <w:rFonts w:ascii="GHEA Grapalat" w:eastAsia="Times New Roman" w:hAnsi="GHEA Grapalat" w:cs="Times New Roman"/>
          <w:noProof/>
          <w:color w:val="000000" w:themeColor="text1"/>
          <w:sz w:val="24"/>
          <w:szCs w:val="24"/>
          <w:lang w:val="hy-AM"/>
        </w:rPr>
        <w:t>, իսկ Որակավորված սպառողի կարգավիճակ ստանալու դեպքում Երաշխավորված մատակարարի հետ կնքված էլեկտրական էներգիայի մատակարարման պայմանագիրը</w:t>
      </w:r>
      <w:r w:rsidR="0BEA78E3" w:rsidRPr="4448C736">
        <w:rPr>
          <w:rFonts w:ascii="GHEA Grapalat" w:eastAsia="Times New Roman" w:hAnsi="GHEA Grapalat" w:cs="Times New Roman"/>
          <w:noProof/>
          <w:color w:val="000000" w:themeColor="text1"/>
          <w:sz w:val="24"/>
          <w:szCs w:val="24"/>
          <w:lang w:val="hy-AM"/>
        </w:rPr>
        <w:t>»</w:t>
      </w:r>
      <w:r w:rsidR="00661ECC" w:rsidRPr="00661ECC">
        <w:rPr>
          <w:rFonts w:ascii="GHEA Grapalat" w:eastAsia="Times New Roman" w:hAnsi="GHEA Grapalat" w:cs="Times New Roman"/>
          <w:noProof/>
          <w:color w:val="000000" w:themeColor="text1"/>
          <w:sz w:val="24"/>
          <w:szCs w:val="24"/>
          <w:lang w:val="hy-AM"/>
        </w:rPr>
        <w:t xml:space="preserve"> </w:t>
      </w:r>
      <w:r>
        <w:rPr>
          <w:rFonts w:ascii="GHEA Grapalat" w:eastAsia="Times New Roman" w:hAnsi="GHEA Grapalat" w:cs="Times New Roman"/>
          <w:noProof/>
          <w:color w:val="000000" w:themeColor="text1"/>
          <w:sz w:val="24"/>
          <w:szCs w:val="24"/>
          <w:lang w:val="hy-AM"/>
        </w:rPr>
        <w:t xml:space="preserve">կետադրական նշանը և </w:t>
      </w:r>
      <w:r w:rsidR="00661ECC" w:rsidRPr="00661ECC">
        <w:rPr>
          <w:rFonts w:ascii="GHEA Grapalat" w:eastAsia="Times New Roman" w:hAnsi="GHEA Grapalat" w:cs="Times New Roman"/>
          <w:noProof/>
          <w:color w:val="000000" w:themeColor="text1"/>
          <w:sz w:val="24"/>
          <w:szCs w:val="24"/>
          <w:lang w:val="hy-AM"/>
        </w:rPr>
        <w:t>բառերը.</w:t>
      </w:r>
    </w:p>
    <w:p w:rsidR="0003591F" w:rsidRPr="00F730B0"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52995AA2" w:rsidRPr="4448C736">
        <w:rPr>
          <w:rFonts w:ascii="GHEA Grapalat" w:eastAsia="Times New Roman" w:hAnsi="GHEA Grapalat" w:cs="Times New Roman"/>
          <w:noProof/>
          <w:color w:val="000000" w:themeColor="text1"/>
          <w:sz w:val="24"/>
          <w:szCs w:val="24"/>
          <w:lang w:val="hy-AM"/>
        </w:rPr>
        <w:t>64-րդ կետում «ներկայացնելու» բառը փոխա</w:t>
      </w:r>
      <w:r w:rsidR="455E8126" w:rsidRPr="4448C736">
        <w:rPr>
          <w:rFonts w:ascii="GHEA Grapalat" w:eastAsia="Times New Roman" w:hAnsi="GHEA Grapalat" w:cs="Times New Roman"/>
          <w:noProof/>
          <w:color w:val="000000" w:themeColor="text1"/>
          <w:sz w:val="24"/>
          <w:szCs w:val="24"/>
          <w:lang w:val="hy-AM"/>
        </w:rPr>
        <w:t>րինել «ներկայացնելուց» բառով</w:t>
      </w:r>
      <w:r w:rsidR="00661ECC" w:rsidRPr="00661ECC">
        <w:rPr>
          <w:rFonts w:ascii="GHEA Grapalat" w:eastAsia="Times New Roman" w:hAnsi="GHEA Grapalat" w:cs="Times New Roman"/>
          <w:noProof/>
          <w:color w:val="000000" w:themeColor="text1"/>
          <w:sz w:val="24"/>
          <w:szCs w:val="24"/>
          <w:lang w:val="hy-AM"/>
        </w:rPr>
        <w:t>.</w:t>
      </w:r>
    </w:p>
    <w:p w:rsidR="00F957F9" w:rsidRPr="00403F59"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4E20182E" w:rsidRPr="4448C736">
        <w:rPr>
          <w:rFonts w:ascii="GHEA Grapalat" w:eastAsia="Times New Roman" w:hAnsi="GHEA Grapalat" w:cs="Times New Roman"/>
          <w:noProof/>
          <w:sz w:val="24"/>
          <w:szCs w:val="24"/>
          <w:lang w:val="hy-AM"/>
        </w:rPr>
        <w:t>67-րդ կետի 3-րդ ենթակետում</w:t>
      </w:r>
      <w:r w:rsidR="28E6481D" w:rsidRPr="4448C736">
        <w:rPr>
          <w:rFonts w:ascii="GHEA Grapalat" w:eastAsia="Times New Roman" w:hAnsi="GHEA Grapalat" w:cs="Times New Roman"/>
          <w:noProof/>
          <w:sz w:val="24"/>
          <w:szCs w:val="24"/>
          <w:lang w:val="hy-AM"/>
        </w:rPr>
        <w:t xml:space="preserve"> «:» կետադրական նշանը փոխարինել «,» կետադրական նշանով</w:t>
      </w:r>
      <w:r w:rsidR="00661ECC" w:rsidRPr="00661ECC">
        <w:rPr>
          <w:rFonts w:ascii="GHEA Grapalat" w:eastAsia="Times New Roman" w:hAnsi="GHEA Grapalat" w:cs="Times New Roman"/>
          <w:noProof/>
          <w:sz w:val="24"/>
          <w:szCs w:val="24"/>
          <w:lang w:val="hy-AM"/>
        </w:rPr>
        <w:t>»</w:t>
      </w:r>
      <w:r w:rsidR="00403F59">
        <w:rPr>
          <w:rFonts w:ascii="GHEA Grapalat" w:eastAsia="Times New Roman" w:hAnsi="GHEA Grapalat" w:cs="Times New Roman"/>
          <w:noProof/>
          <w:sz w:val="24"/>
          <w:szCs w:val="24"/>
          <w:lang w:val="hy-AM"/>
        </w:rPr>
        <w:t xml:space="preserve"> և կետը լրացնել հետևյալ բովանդակությամբ 5-րդ ենթակետով</w:t>
      </w:r>
      <w:r w:rsidR="00403F59">
        <w:rPr>
          <w:rFonts w:ascii="Cambria Math" w:eastAsia="Times New Roman" w:hAnsi="Cambria Math" w:cs="Times New Roman"/>
          <w:noProof/>
          <w:sz w:val="24"/>
          <w:szCs w:val="24"/>
          <w:lang w:val="hy-AM"/>
        </w:rPr>
        <w:t>․</w:t>
      </w:r>
    </w:p>
    <w:p w:rsidR="00403F59" w:rsidRPr="00403F59" w:rsidRDefault="00403F59" w:rsidP="00403F59">
      <w:pPr>
        <w:pStyle w:val="ListParagraph"/>
        <w:tabs>
          <w:tab w:val="left" w:pos="851"/>
        </w:tabs>
        <w:spacing w:line="360" w:lineRule="auto"/>
        <w:ind w:left="851"/>
        <w:jc w:val="both"/>
        <w:rPr>
          <w:rFonts w:ascii="Cambria Math" w:eastAsia="Times New Roman" w:hAnsi="Cambria Math" w:cs="Times New Roman"/>
          <w:noProof/>
          <w:sz w:val="24"/>
          <w:szCs w:val="24"/>
          <w:lang w:val="hy-AM"/>
        </w:rPr>
      </w:pPr>
      <w:r w:rsidRPr="00403F59">
        <w:rPr>
          <w:rFonts w:ascii="GHEA Grapalat" w:eastAsia="Times New Roman" w:hAnsi="GHEA Grapalat" w:cs="Times New Roman"/>
          <w:noProof/>
          <w:sz w:val="24"/>
          <w:szCs w:val="24"/>
          <w:lang w:val="hy-AM"/>
        </w:rPr>
        <w:t>«5</w:t>
      </w:r>
      <w:r w:rsidRPr="00403F59">
        <w:rPr>
          <w:rFonts w:ascii="GHEA Grapalat" w:eastAsia="Times New Roman" w:hAnsi="GHEA Grapalat" w:cs="Times New Roman"/>
          <w:noProof/>
          <w:sz w:val="24"/>
          <w:szCs w:val="24"/>
          <w:lang w:val="hy-AM"/>
        </w:rPr>
        <w:t xml:space="preserve">) Բաշխողին տեղեկացնում </w:t>
      </w:r>
      <w:r>
        <w:rPr>
          <w:rFonts w:ascii="GHEA Grapalat" w:eastAsia="Times New Roman" w:hAnsi="GHEA Grapalat" w:cs="Times New Roman"/>
          <w:noProof/>
          <w:sz w:val="24"/>
          <w:szCs w:val="24"/>
          <w:lang w:val="hy-AM"/>
        </w:rPr>
        <w:t xml:space="preserve">է </w:t>
      </w:r>
      <w:bookmarkStart w:id="2" w:name="_GoBack"/>
      <w:bookmarkEnd w:id="2"/>
      <w:r w:rsidRPr="00403F59">
        <w:rPr>
          <w:rFonts w:ascii="GHEA Grapalat" w:eastAsia="Times New Roman" w:hAnsi="GHEA Grapalat" w:cs="Times New Roman"/>
          <w:noProof/>
          <w:sz w:val="24"/>
          <w:szCs w:val="24"/>
          <w:lang w:val="hy-AM"/>
        </w:rPr>
        <w:t>Որակավորված սպառողի կարգավիճակ տրամադրելու մասին</w:t>
      </w:r>
      <w:r w:rsidRPr="00403F59">
        <w:rPr>
          <w:rFonts w:ascii="GHEA Grapalat" w:eastAsia="Times New Roman" w:hAnsi="GHEA Grapalat" w:cs="Times New Roman"/>
          <w:noProof/>
          <w:sz w:val="24"/>
          <w:szCs w:val="24"/>
          <w:lang w:val="hy-AM"/>
        </w:rPr>
        <w:t>։»</w:t>
      </w:r>
      <w:r>
        <w:rPr>
          <w:rFonts w:ascii="Cambria Math" w:eastAsia="Times New Roman" w:hAnsi="Cambria Math" w:cs="Times New Roman"/>
          <w:noProof/>
          <w:sz w:val="24"/>
          <w:szCs w:val="24"/>
          <w:lang w:val="hy-AM"/>
        </w:rPr>
        <w:t>․</w:t>
      </w:r>
    </w:p>
    <w:p w:rsidR="00180DF2" w:rsidRPr="00180DF2" w:rsidRDefault="00180DF2" w:rsidP="00180DF2">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075DC033" w:rsidRPr="4448C736">
        <w:rPr>
          <w:rFonts w:ascii="GHEA Grapalat" w:eastAsia="Times New Roman" w:hAnsi="GHEA Grapalat" w:cs="Times New Roman"/>
          <w:noProof/>
          <w:color w:val="000000" w:themeColor="text1"/>
          <w:sz w:val="24"/>
          <w:szCs w:val="24"/>
          <w:lang w:val="hy-AM"/>
        </w:rPr>
        <w:t>11-</w:t>
      </w:r>
      <w:r>
        <w:rPr>
          <w:rFonts w:ascii="GHEA Grapalat" w:eastAsia="Times New Roman" w:hAnsi="GHEA Grapalat" w:cs="Times New Roman"/>
          <w:noProof/>
          <w:color w:val="000000" w:themeColor="text1"/>
          <w:sz w:val="24"/>
          <w:szCs w:val="24"/>
          <w:lang w:val="hy-AM"/>
        </w:rPr>
        <w:t>րդ գլխի</w:t>
      </w:r>
      <w:r w:rsidR="075DC033" w:rsidRPr="4448C736">
        <w:rPr>
          <w:rFonts w:ascii="GHEA Grapalat" w:eastAsia="Times New Roman" w:hAnsi="GHEA Grapalat" w:cs="Times New Roman"/>
          <w:noProof/>
          <w:color w:val="000000" w:themeColor="text1"/>
          <w:sz w:val="24"/>
          <w:szCs w:val="24"/>
          <w:lang w:val="hy-AM"/>
        </w:rPr>
        <w:t xml:space="preserve"> վերնագիրը շարադրել հետևյալ խմբագրությամբ</w:t>
      </w:r>
      <w:r>
        <w:rPr>
          <w:rFonts w:ascii="MS Mincho" w:eastAsia="MS Mincho" w:hAnsi="MS Mincho" w:cs="MS Mincho" w:hint="eastAsia"/>
          <w:noProof/>
          <w:color w:val="000000" w:themeColor="text1"/>
          <w:sz w:val="24"/>
          <w:szCs w:val="24"/>
          <w:lang w:val="hy-AM"/>
        </w:rPr>
        <w:t>.</w:t>
      </w:r>
    </w:p>
    <w:p w:rsidR="00385CAC" w:rsidRPr="00F730B0" w:rsidRDefault="075DC033" w:rsidP="00180DF2">
      <w:pPr>
        <w:pStyle w:val="ListParagraph"/>
        <w:tabs>
          <w:tab w:val="left" w:pos="851"/>
        </w:tabs>
        <w:spacing w:line="360" w:lineRule="auto"/>
        <w:ind w:left="851"/>
        <w:jc w:val="center"/>
        <w:rPr>
          <w:rFonts w:ascii="GHEA Grapalat" w:eastAsia="Times New Roman" w:hAnsi="GHEA Grapalat" w:cs="Times New Roman"/>
          <w:noProof/>
          <w:color w:val="000000"/>
          <w:sz w:val="24"/>
          <w:szCs w:val="24"/>
          <w:lang w:val="hy-AM"/>
        </w:rPr>
      </w:pPr>
      <w:r w:rsidRPr="4448C736">
        <w:rPr>
          <w:rFonts w:ascii="GHEA Grapalat" w:eastAsia="Times New Roman" w:hAnsi="GHEA Grapalat" w:cs="Times New Roman"/>
          <w:noProof/>
          <w:color w:val="000000" w:themeColor="text1"/>
          <w:sz w:val="24"/>
          <w:szCs w:val="24"/>
          <w:lang w:val="hy-AM"/>
        </w:rPr>
        <w:t>«</w:t>
      </w:r>
      <w:r w:rsidR="00180DF2" w:rsidRPr="00180DF2">
        <w:rPr>
          <w:rFonts w:ascii="GHEA Grapalat" w:eastAsia="Times New Roman" w:hAnsi="GHEA Grapalat" w:cs="Times New Roman"/>
          <w:b/>
          <w:noProof/>
          <w:color w:val="000000" w:themeColor="text1"/>
          <w:sz w:val="24"/>
          <w:szCs w:val="24"/>
          <w:lang w:val="hy-AM"/>
        </w:rPr>
        <w:t xml:space="preserve">ԳԼՈՒԽ 11 </w:t>
      </w:r>
      <w:r w:rsidR="28052351" w:rsidRPr="00180DF2">
        <w:rPr>
          <w:rFonts w:ascii="GHEA Grapalat" w:eastAsia="Times New Roman" w:hAnsi="GHEA Grapalat" w:cs="Times New Roman"/>
          <w:b/>
          <w:noProof/>
          <w:color w:val="000000" w:themeColor="text1"/>
          <w:sz w:val="24"/>
          <w:szCs w:val="24"/>
          <w:lang w:val="hy-AM"/>
        </w:rPr>
        <w:t>ՀԱՇՎԵԿՇՌՄԱՆ ՊԱՏԱՍԽԱՆԱՏՎՈՒԹՅԱՆ ԿԱՐԳԱՎԻՃԱԿ</w:t>
      </w:r>
      <w:r w:rsidR="00661ECC" w:rsidRPr="00180DF2">
        <w:rPr>
          <w:rFonts w:ascii="GHEA Grapalat" w:eastAsia="Times New Roman" w:hAnsi="GHEA Grapalat" w:cs="Times New Roman"/>
          <w:b/>
          <w:noProof/>
          <w:color w:val="000000" w:themeColor="text1"/>
          <w:sz w:val="24"/>
          <w:szCs w:val="24"/>
          <w:lang w:val="hy-AM"/>
        </w:rPr>
        <w:t>Ի</w:t>
      </w:r>
      <w:r w:rsidR="28052351" w:rsidRPr="00180DF2">
        <w:rPr>
          <w:rFonts w:ascii="GHEA Grapalat" w:eastAsia="Times New Roman" w:hAnsi="GHEA Grapalat" w:cs="Times New Roman"/>
          <w:b/>
          <w:noProof/>
          <w:color w:val="000000" w:themeColor="text1"/>
          <w:sz w:val="24"/>
          <w:szCs w:val="24"/>
          <w:lang w:val="hy-AM"/>
        </w:rPr>
        <w:t xml:space="preserve"> ՓՈՓՈԽՄԱՆ ԵՎ ԱՅԼ ՀԱՇՎԵԿՇՌՄԱՆ ԽՄԲՈՒՄ ՆԵՐԱՌՄԱՆ ԸՆԹԱՑԱԿԱՐԳԸ</w:t>
      </w:r>
      <w:r w:rsidRPr="4448C736">
        <w:rPr>
          <w:rFonts w:ascii="GHEA Grapalat" w:eastAsia="Times New Roman" w:hAnsi="GHEA Grapalat" w:cs="Times New Roman"/>
          <w:noProof/>
          <w:color w:val="000000" w:themeColor="text1"/>
          <w:sz w:val="24"/>
          <w:szCs w:val="24"/>
          <w:lang w:val="hy-AM"/>
        </w:rPr>
        <w:t>»</w:t>
      </w:r>
      <w:r w:rsidR="6FD9E802" w:rsidRPr="4448C736">
        <w:rPr>
          <w:rFonts w:ascii="GHEA Grapalat" w:eastAsia="Times New Roman" w:hAnsi="GHEA Grapalat" w:cs="Times New Roman"/>
          <w:noProof/>
          <w:color w:val="000000" w:themeColor="text1"/>
          <w:sz w:val="24"/>
          <w:szCs w:val="24"/>
          <w:lang w:val="hy-AM"/>
        </w:rPr>
        <w:t>.</w:t>
      </w:r>
    </w:p>
    <w:p w:rsidR="00847B1B" w:rsidRPr="00F730B0" w:rsidRDefault="00180DF2" w:rsidP="00896367">
      <w:pPr>
        <w:pStyle w:val="ListParagraph"/>
        <w:numPr>
          <w:ilvl w:val="0"/>
          <w:numId w:val="20"/>
        </w:numPr>
        <w:tabs>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color w:val="000000" w:themeColor="text1"/>
          <w:sz w:val="24"/>
          <w:szCs w:val="24"/>
          <w:lang w:val="hy-AM"/>
        </w:rPr>
        <w:t xml:space="preserve"> </w:t>
      </w:r>
      <w:r w:rsidR="5967EBA5" w:rsidRPr="4448C736">
        <w:rPr>
          <w:rFonts w:ascii="GHEA Grapalat" w:eastAsia="Times New Roman" w:hAnsi="GHEA Grapalat" w:cs="Times New Roman"/>
          <w:noProof/>
          <w:color w:val="000000" w:themeColor="text1"/>
          <w:sz w:val="24"/>
          <w:szCs w:val="24"/>
          <w:lang w:val="hy-AM"/>
        </w:rPr>
        <w:t>70-րդ կետում «ՀԿՊՄ» բառը փոխարինել «ՀՊԿՄ»</w:t>
      </w:r>
      <w:r w:rsidR="08A90456" w:rsidRPr="4448C736">
        <w:rPr>
          <w:rFonts w:ascii="GHEA Grapalat" w:eastAsia="Times New Roman" w:hAnsi="GHEA Grapalat" w:cs="Times New Roman"/>
          <w:noProof/>
          <w:color w:val="000000" w:themeColor="text1"/>
          <w:sz w:val="24"/>
          <w:szCs w:val="24"/>
          <w:lang w:val="hy-AM"/>
        </w:rPr>
        <w:t xml:space="preserve"> բառով</w:t>
      </w:r>
      <w:r>
        <w:rPr>
          <w:rFonts w:ascii="GHEA Grapalat" w:eastAsia="Times New Roman" w:hAnsi="GHEA Grapalat" w:cs="Times New Roman"/>
          <w:noProof/>
          <w:color w:val="000000" w:themeColor="text1"/>
          <w:sz w:val="24"/>
          <w:szCs w:val="24"/>
          <w:lang w:val="hy-AM"/>
        </w:rPr>
        <w:t>.</w:t>
      </w:r>
    </w:p>
    <w:p w:rsidR="00180DF2" w:rsidRPr="00180DF2" w:rsidRDefault="005E6078" w:rsidP="00180DF2">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color w:val="000000"/>
          <w:sz w:val="24"/>
          <w:szCs w:val="24"/>
          <w:lang w:val="hy-AM"/>
        </w:rPr>
      </w:pPr>
      <w:r w:rsidRPr="00180DF2">
        <w:rPr>
          <w:rFonts w:ascii="GHEA Grapalat" w:eastAsia="Times New Roman" w:hAnsi="GHEA Grapalat" w:cs="Times New Roman"/>
          <w:noProof/>
          <w:color w:val="000000"/>
          <w:sz w:val="24"/>
          <w:szCs w:val="24"/>
          <w:lang w:val="hy-AM"/>
        </w:rPr>
        <w:t xml:space="preserve"> </w:t>
      </w:r>
      <w:r w:rsidR="00180DF2">
        <w:rPr>
          <w:rFonts w:ascii="GHEA Grapalat" w:eastAsia="Times New Roman" w:hAnsi="GHEA Grapalat" w:cs="Times New Roman"/>
          <w:noProof/>
          <w:color w:val="000000"/>
          <w:sz w:val="24"/>
          <w:szCs w:val="24"/>
          <w:lang w:val="hy-AM"/>
        </w:rPr>
        <w:t>Հավելվածի</w:t>
      </w:r>
      <w:r w:rsidR="00180DF2" w:rsidRPr="00180DF2">
        <w:rPr>
          <w:rFonts w:ascii="GHEA Grapalat" w:eastAsia="Times New Roman" w:hAnsi="GHEA Grapalat" w:cs="Times New Roman"/>
          <w:noProof/>
          <w:color w:val="000000"/>
          <w:sz w:val="24"/>
          <w:szCs w:val="24"/>
          <w:lang w:val="hy-AM"/>
        </w:rPr>
        <w:t xml:space="preserve"> </w:t>
      </w:r>
      <w:r w:rsidR="5324D105" w:rsidRPr="00180DF2">
        <w:rPr>
          <w:rFonts w:ascii="GHEA Grapalat" w:eastAsia="Times New Roman" w:hAnsi="GHEA Grapalat" w:cs="Times New Roman"/>
          <w:noProof/>
          <w:color w:val="000000"/>
          <w:sz w:val="24"/>
          <w:szCs w:val="24"/>
          <w:lang w:val="hy-AM"/>
        </w:rPr>
        <w:t>72-րդ կետը շարադրել հետևյալ խմբագրությամբ.</w:t>
      </w:r>
    </w:p>
    <w:p w:rsidR="00180DF2" w:rsidRPr="00180DF2" w:rsidRDefault="5324D105" w:rsidP="00180DF2">
      <w:pPr>
        <w:shd w:val="clear" w:color="auto" w:fill="FFFFFF" w:themeFill="background1"/>
        <w:tabs>
          <w:tab w:val="left" w:pos="851"/>
        </w:tabs>
        <w:spacing w:before="0" w:line="360" w:lineRule="auto"/>
        <w:ind w:left="775"/>
        <w:jc w:val="both"/>
        <w:rPr>
          <w:rFonts w:ascii="GHEA Grapalat" w:hAnsi="GHEA Grapalat"/>
          <w:noProof/>
          <w:sz w:val="24"/>
          <w:szCs w:val="24"/>
          <w:lang w:val="hy-AM"/>
        </w:rPr>
      </w:pPr>
      <w:r w:rsidRPr="00180DF2">
        <w:rPr>
          <w:rFonts w:ascii="GHEA Grapalat" w:hAnsi="GHEA Grapalat"/>
          <w:noProof/>
          <w:sz w:val="24"/>
          <w:szCs w:val="24"/>
          <w:lang w:val="hy-AM"/>
        </w:rPr>
        <w:t xml:space="preserve">«72. </w:t>
      </w:r>
      <w:r w:rsidR="00661ECC" w:rsidRPr="00180DF2">
        <w:rPr>
          <w:rFonts w:ascii="GHEA Grapalat" w:hAnsi="GHEA Grapalat"/>
          <w:noProof/>
          <w:sz w:val="24"/>
          <w:szCs w:val="24"/>
          <w:lang w:val="hy-AM"/>
        </w:rPr>
        <w:t> Հաշվեկշռման խմբի գործունեության դադարեցման դեպքում, եթե այդ խմբում ներառված ԷՄՇ առևտրի մասնակիցը խմբի գործունեության դադարեցման մասին ծանուցումը ստանալուց հետո ԷՄՇ կանոնների սույն գլխի համաձայն չի ստանձնում հաշվեկշռման պատասխանատվության այլ կարգավիճակ</w:t>
      </w:r>
      <w:r w:rsidRPr="00180DF2">
        <w:rPr>
          <w:rFonts w:ascii="GHEA Grapalat" w:hAnsi="GHEA Grapalat"/>
          <w:noProof/>
          <w:sz w:val="24"/>
          <w:szCs w:val="24"/>
          <w:lang w:val="hy-AM"/>
        </w:rPr>
        <w:t xml:space="preserve"> կամ ներառվում այլ հաշվեկշռման խմբում,</w:t>
      </w:r>
      <w:r w:rsidR="00661ECC" w:rsidRPr="00180DF2">
        <w:rPr>
          <w:rFonts w:ascii="GHEA Grapalat" w:hAnsi="GHEA Grapalat"/>
          <w:noProof/>
          <w:sz w:val="24"/>
          <w:szCs w:val="24"/>
          <w:lang w:val="hy-AM"/>
        </w:rPr>
        <w:t xml:space="preserve"> ապա նրա գործունեությունն ԷՄՇ-ում դադարում է ԷՄՇ կանոնների 73-րդ կետի 2-րդ ենթակետի </w:t>
      </w:r>
      <w:r w:rsidRPr="00180DF2">
        <w:rPr>
          <w:rFonts w:ascii="GHEA Grapalat" w:hAnsi="GHEA Grapalat"/>
          <w:noProof/>
          <w:sz w:val="24"/>
          <w:szCs w:val="24"/>
          <w:lang w:val="hy-AM"/>
        </w:rPr>
        <w:t>«</w:t>
      </w:r>
      <w:r w:rsidR="00661ECC" w:rsidRPr="00180DF2">
        <w:rPr>
          <w:rFonts w:ascii="GHEA Grapalat" w:hAnsi="GHEA Grapalat"/>
          <w:noProof/>
          <w:sz w:val="24"/>
          <w:szCs w:val="24"/>
          <w:lang w:val="hy-AM"/>
        </w:rPr>
        <w:t>բ</w:t>
      </w:r>
      <w:r w:rsidRPr="00180DF2">
        <w:rPr>
          <w:rFonts w:ascii="GHEA Grapalat" w:hAnsi="GHEA Grapalat"/>
          <w:noProof/>
          <w:sz w:val="24"/>
          <w:szCs w:val="24"/>
          <w:lang w:val="hy-AM"/>
        </w:rPr>
        <w:t>»</w:t>
      </w:r>
      <w:r w:rsidR="00661ECC" w:rsidRPr="00180DF2">
        <w:rPr>
          <w:rFonts w:ascii="GHEA Grapalat" w:hAnsi="GHEA Grapalat"/>
          <w:noProof/>
          <w:sz w:val="24"/>
          <w:szCs w:val="24"/>
          <w:lang w:val="hy-AM"/>
        </w:rPr>
        <w:t xml:space="preserve"> պարբերության համաձայն:</w:t>
      </w:r>
      <w:r w:rsidRPr="00180DF2">
        <w:rPr>
          <w:rFonts w:ascii="GHEA Grapalat" w:hAnsi="GHEA Grapalat"/>
          <w:noProof/>
          <w:sz w:val="24"/>
          <w:szCs w:val="24"/>
          <w:lang w:val="hy-AM"/>
        </w:rPr>
        <w:t>».</w:t>
      </w:r>
    </w:p>
    <w:p w:rsidR="00F548A6" w:rsidRPr="00F548A6" w:rsidRDefault="00180DF2" w:rsidP="00896367">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color w:val="000000" w:themeColor="text1"/>
          <w:sz w:val="24"/>
          <w:szCs w:val="24"/>
          <w:lang w:val="hy-AM"/>
        </w:rPr>
        <w:t xml:space="preserve"> </w:t>
      </w:r>
      <w:r w:rsidR="000A2105" w:rsidRPr="5D9B06AA">
        <w:rPr>
          <w:rFonts w:ascii="GHEA Grapalat" w:eastAsia="Times New Roman" w:hAnsi="GHEA Grapalat" w:cs="Times New Roman"/>
          <w:noProof/>
          <w:color w:val="000000" w:themeColor="text1"/>
          <w:sz w:val="24"/>
          <w:szCs w:val="24"/>
          <w:lang w:val="hy-AM"/>
        </w:rPr>
        <w:t xml:space="preserve">73-րդ կետի </w:t>
      </w:r>
      <w:r w:rsidR="00F548A6" w:rsidRPr="5D9B06AA">
        <w:rPr>
          <w:rFonts w:ascii="GHEA Grapalat" w:eastAsia="Times New Roman" w:hAnsi="GHEA Grapalat" w:cs="Times New Roman"/>
          <w:noProof/>
          <w:color w:val="000000" w:themeColor="text1"/>
          <w:sz w:val="24"/>
          <w:szCs w:val="24"/>
        </w:rPr>
        <w:t>՝</w:t>
      </w:r>
    </w:p>
    <w:p w:rsidR="00180DF2" w:rsidRDefault="00661ECC">
      <w:pPr>
        <w:pStyle w:val="ListParagraph"/>
        <w:tabs>
          <w:tab w:val="left" w:pos="450"/>
          <w:tab w:val="left" w:pos="851"/>
        </w:tabs>
        <w:spacing w:line="360" w:lineRule="auto"/>
        <w:ind w:left="851"/>
        <w:jc w:val="both"/>
        <w:rPr>
          <w:rFonts w:ascii="GHEA Grapalat" w:eastAsia="Times New Roman" w:hAnsi="GHEA Grapalat" w:cs="Times New Roman"/>
          <w:noProof/>
          <w:color w:val="000000"/>
          <w:sz w:val="24"/>
          <w:szCs w:val="24"/>
          <w:lang w:val="hy-AM"/>
        </w:rPr>
      </w:pPr>
      <w:r w:rsidRPr="00661ECC">
        <w:rPr>
          <w:rFonts w:ascii="GHEA Grapalat" w:eastAsia="Times New Roman" w:hAnsi="GHEA Grapalat" w:cs="Times New Roman"/>
          <w:noProof/>
          <w:color w:val="000000" w:themeColor="text1"/>
          <w:sz w:val="24"/>
          <w:szCs w:val="24"/>
          <w:lang w:val="hy-AM"/>
        </w:rPr>
        <w:t>ա</w:t>
      </w:r>
      <w:r w:rsidR="1DA5693D" w:rsidRPr="4448C736">
        <w:rPr>
          <w:rFonts w:ascii="GHEA Grapalat" w:eastAsia="Times New Roman" w:hAnsi="GHEA Grapalat" w:cs="Times New Roman"/>
          <w:noProof/>
          <w:color w:val="000000" w:themeColor="text1"/>
          <w:sz w:val="24"/>
          <w:szCs w:val="24"/>
          <w:lang w:val="hy-AM"/>
        </w:rPr>
        <w:t>.</w:t>
      </w:r>
      <w:r w:rsidR="00180DF2">
        <w:rPr>
          <w:rFonts w:ascii="GHEA Grapalat" w:eastAsia="Times New Roman" w:hAnsi="GHEA Grapalat" w:cs="Times New Roman"/>
          <w:noProof/>
          <w:color w:val="000000" w:themeColor="text1"/>
          <w:sz w:val="24"/>
          <w:szCs w:val="24"/>
          <w:lang w:val="hy-AM"/>
        </w:rPr>
        <w:t xml:space="preserve"> </w:t>
      </w:r>
      <w:r w:rsidRPr="00661ECC">
        <w:rPr>
          <w:rFonts w:ascii="GHEA Grapalat" w:eastAsia="Times New Roman" w:hAnsi="GHEA Grapalat" w:cs="Times New Roman"/>
          <w:noProof/>
          <w:color w:val="000000" w:themeColor="text1"/>
          <w:sz w:val="24"/>
          <w:szCs w:val="24"/>
          <w:lang w:val="hy-AM"/>
        </w:rPr>
        <w:t xml:space="preserve">1-ին ենթակետում </w:t>
      </w:r>
      <w:r w:rsidR="67EC97E0" w:rsidRPr="4448C736">
        <w:rPr>
          <w:rFonts w:ascii="GHEA Grapalat" w:eastAsia="Times New Roman" w:hAnsi="GHEA Grapalat" w:cs="Times New Roman"/>
          <w:noProof/>
          <w:color w:val="000000" w:themeColor="text1"/>
          <w:sz w:val="24"/>
          <w:szCs w:val="24"/>
          <w:lang w:val="hy-AM"/>
        </w:rPr>
        <w:t>«</w:t>
      </w:r>
      <w:r w:rsidR="67EC97E0" w:rsidRPr="4448C736">
        <w:rPr>
          <w:rFonts w:ascii="GHEA Grapalat" w:hAnsi="GHEA Grapalat"/>
          <w:noProof/>
          <w:sz w:val="24"/>
          <w:szCs w:val="24"/>
          <w:lang w:val="hy-AM"/>
        </w:rPr>
        <w:t>25 աշխատանքային օր առաջ»</w:t>
      </w:r>
      <w:r w:rsidR="345FF022" w:rsidRPr="4448C736">
        <w:rPr>
          <w:rFonts w:ascii="GHEA Grapalat" w:eastAsia="Times New Roman" w:hAnsi="GHEA Grapalat" w:cs="Times New Roman"/>
          <w:noProof/>
          <w:color w:val="000000" w:themeColor="text1"/>
          <w:sz w:val="24"/>
          <w:szCs w:val="24"/>
          <w:lang w:val="hy-AM"/>
        </w:rPr>
        <w:t xml:space="preserve"> </w:t>
      </w:r>
      <w:r w:rsidR="67EC97E0" w:rsidRPr="4448C736">
        <w:rPr>
          <w:rFonts w:ascii="GHEA Grapalat" w:eastAsia="Times New Roman" w:hAnsi="GHEA Grapalat" w:cs="Times New Roman"/>
          <w:noProof/>
          <w:color w:val="000000" w:themeColor="text1"/>
          <w:sz w:val="24"/>
          <w:szCs w:val="24"/>
          <w:lang w:val="hy-AM"/>
        </w:rPr>
        <w:t xml:space="preserve">բառերից հետո </w:t>
      </w:r>
      <w:r w:rsidRPr="00661ECC">
        <w:rPr>
          <w:rFonts w:ascii="GHEA Grapalat" w:eastAsia="Times New Roman" w:hAnsi="GHEA Grapalat" w:cs="Times New Roman"/>
          <w:noProof/>
          <w:color w:val="000000" w:themeColor="text1"/>
          <w:sz w:val="24"/>
          <w:szCs w:val="24"/>
          <w:lang w:val="hy-AM"/>
        </w:rPr>
        <w:t>լրացնել</w:t>
      </w:r>
      <w:r w:rsidR="1DA5693D" w:rsidRPr="4448C736">
        <w:rPr>
          <w:rFonts w:ascii="GHEA Grapalat" w:eastAsia="Times New Roman" w:hAnsi="GHEA Grapalat" w:cs="Times New Roman"/>
          <w:noProof/>
          <w:color w:val="000000" w:themeColor="text1"/>
          <w:sz w:val="24"/>
          <w:szCs w:val="24"/>
          <w:lang w:val="hy-AM"/>
        </w:rPr>
        <w:t xml:space="preserve"> </w:t>
      </w:r>
      <w:r w:rsidR="67EC97E0" w:rsidRPr="4448C736">
        <w:rPr>
          <w:rFonts w:ascii="GHEA Grapalat" w:eastAsia="Times New Roman" w:hAnsi="GHEA Grapalat" w:cs="Times New Roman"/>
          <w:noProof/>
          <w:color w:val="000000" w:themeColor="text1"/>
          <w:sz w:val="24"/>
          <w:szCs w:val="24"/>
          <w:lang w:val="hy-AM"/>
        </w:rPr>
        <w:t xml:space="preserve">«Շուկայի օպերատորին» բառերը, </w:t>
      </w:r>
    </w:p>
    <w:p w:rsidR="00180DF2" w:rsidRPr="00180DF2" w:rsidRDefault="00661ECC" w:rsidP="00180DF2">
      <w:pPr>
        <w:pStyle w:val="ListParagraph"/>
        <w:tabs>
          <w:tab w:val="left" w:pos="450"/>
          <w:tab w:val="left" w:pos="851"/>
        </w:tabs>
        <w:spacing w:line="360" w:lineRule="auto"/>
        <w:ind w:left="851"/>
        <w:jc w:val="both"/>
        <w:rPr>
          <w:rFonts w:ascii="GHEA Grapalat" w:eastAsia="Times New Roman" w:hAnsi="GHEA Grapalat" w:cs="Times New Roman"/>
          <w:noProof/>
          <w:color w:val="000000" w:themeColor="text1"/>
          <w:sz w:val="24"/>
          <w:szCs w:val="24"/>
          <w:lang w:val="hy-AM"/>
        </w:rPr>
      </w:pPr>
      <w:r w:rsidRPr="00661ECC">
        <w:rPr>
          <w:rFonts w:ascii="GHEA Grapalat" w:eastAsia="Times New Roman" w:hAnsi="GHEA Grapalat" w:cs="Times New Roman"/>
          <w:noProof/>
          <w:color w:val="000000" w:themeColor="text1"/>
          <w:sz w:val="24"/>
          <w:szCs w:val="24"/>
          <w:lang w:val="hy-AM"/>
        </w:rPr>
        <w:t>բ.</w:t>
      </w:r>
      <w:r w:rsidR="00180DF2">
        <w:rPr>
          <w:rFonts w:ascii="GHEA Grapalat" w:eastAsia="Times New Roman" w:hAnsi="GHEA Grapalat" w:cs="Times New Roman"/>
          <w:noProof/>
          <w:color w:val="000000" w:themeColor="text1"/>
          <w:sz w:val="24"/>
          <w:szCs w:val="24"/>
          <w:lang w:val="hy-AM"/>
        </w:rPr>
        <w:t xml:space="preserve"> </w:t>
      </w:r>
      <w:r w:rsidR="345FF022" w:rsidRPr="4448C736">
        <w:rPr>
          <w:rFonts w:ascii="GHEA Grapalat" w:eastAsia="Times New Roman" w:hAnsi="GHEA Grapalat" w:cs="Times New Roman"/>
          <w:noProof/>
          <w:color w:val="000000" w:themeColor="text1"/>
          <w:sz w:val="24"/>
          <w:szCs w:val="24"/>
          <w:lang w:val="hy-AM"/>
        </w:rPr>
        <w:t>2</w:t>
      </w:r>
      <w:r w:rsidR="67EC97E0" w:rsidRPr="4448C736">
        <w:rPr>
          <w:rFonts w:ascii="GHEA Grapalat" w:eastAsia="Times New Roman" w:hAnsi="GHEA Grapalat" w:cs="Times New Roman"/>
          <w:noProof/>
          <w:color w:val="000000" w:themeColor="text1"/>
          <w:sz w:val="24"/>
          <w:szCs w:val="24"/>
          <w:lang w:val="hy-AM"/>
        </w:rPr>
        <w:t xml:space="preserve">-րդ ենթակետի «բ» </w:t>
      </w:r>
      <w:r w:rsidR="1DA5693D" w:rsidRPr="4448C736">
        <w:rPr>
          <w:rFonts w:ascii="GHEA Grapalat" w:eastAsia="Times New Roman" w:hAnsi="GHEA Grapalat" w:cs="Times New Roman"/>
          <w:noProof/>
          <w:color w:val="000000" w:themeColor="text1"/>
          <w:sz w:val="24"/>
          <w:szCs w:val="24"/>
          <w:lang w:val="hy-AM"/>
        </w:rPr>
        <w:t>պարբերությ</w:t>
      </w:r>
      <w:r w:rsidRPr="00661ECC">
        <w:rPr>
          <w:rFonts w:ascii="GHEA Grapalat" w:eastAsia="Times New Roman" w:hAnsi="GHEA Grapalat" w:cs="Times New Roman"/>
          <w:noProof/>
          <w:color w:val="000000" w:themeColor="text1"/>
          <w:sz w:val="24"/>
          <w:szCs w:val="24"/>
          <w:lang w:val="hy-AM"/>
        </w:rPr>
        <w:t>ունում</w:t>
      </w:r>
      <w:r w:rsidR="1DA5693D" w:rsidRPr="4448C736">
        <w:rPr>
          <w:rFonts w:ascii="GHEA Grapalat" w:eastAsia="Times New Roman" w:hAnsi="GHEA Grapalat" w:cs="Times New Roman"/>
          <w:noProof/>
          <w:color w:val="000000" w:themeColor="text1"/>
          <w:sz w:val="24"/>
          <w:szCs w:val="24"/>
          <w:lang w:val="hy-AM"/>
        </w:rPr>
        <w:t xml:space="preserve"> </w:t>
      </w:r>
      <w:r w:rsidR="11C0BEE0" w:rsidRPr="4448C736">
        <w:rPr>
          <w:rFonts w:ascii="GHEA Grapalat" w:eastAsia="Times New Roman" w:hAnsi="GHEA Grapalat" w:cs="Times New Roman"/>
          <w:noProof/>
          <w:color w:val="000000" w:themeColor="text1"/>
          <w:sz w:val="24"/>
          <w:szCs w:val="24"/>
          <w:lang w:val="hy-AM"/>
        </w:rPr>
        <w:t>«հաշվեկշռման պատասխանատվության այլ կարգավիճակ» բառերից հետո լրացնել «</w:t>
      </w:r>
      <w:r w:rsidR="2D399A9B" w:rsidRPr="4448C736">
        <w:rPr>
          <w:rFonts w:ascii="GHEA Grapalat" w:eastAsia="Times New Roman" w:hAnsi="GHEA Grapalat" w:cs="Times New Roman"/>
          <w:noProof/>
          <w:color w:val="000000" w:themeColor="text1"/>
          <w:sz w:val="24"/>
          <w:szCs w:val="24"/>
          <w:lang w:val="hy-AM"/>
        </w:rPr>
        <w:t>կամ ներառվում այլ հաշվեկշռման խմբում</w:t>
      </w:r>
      <w:r w:rsidR="11C0BEE0" w:rsidRPr="4448C736">
        <w:rPr>
          <w:rFonts w:ascii="GHEA Grapalat" w:eastAsia="Times New Roman" w:hAnsi="GHEA Grapalat" w:cs="Times New Roman"/>
          <w:noProof/>
          <w:color w:val="000000" w:themeColor="text1"/>
          <w:sz w:val="24"/>
          <w:szCs w:val="24"/>
          <w:lang w:val="hy-AM"/>
        </w:rPr>
        <w:t>»</w:t>
      </w:r>
      <w:r w:rsidR="2D399A9B" w:rsidRPr="4448C736">
        <w:rPr>
          <w:rFonts w:ascii="GHEA Grapalat" w:eastAsia="Times New Roman" w:hAnsi="GHEA Grapalat" w:cs="Times New Roman"/>
          <w:noProof/>
          <w:color w:val="000000" w:themeColor="text1"/>
          <w:sz w:val="24"/>
          <w:szCs w:val="24"/>
          <w:lang w:val="hy-AM"/>
        </w:rPr>
        <w:t xml:space="preserve"> բառերը</w:t>
      </w:r>
      <w:r w:rsidR="49A8C085" w:rsidRPr="4448C736">
        <w:rPr>
          <w:rFonts w:ascii="GHEA Grapalat" w:eastAsia="Times New Roman" w:hAnsi="GHEA Grapalat" w:cs="Times New Roman"/>
          <w:noProof/>
          <w:color w:val="000000" w:themeColor="text1"/>
          <w:sz w:val="24"/>
          <w:szCs w:val="24"/>
          <w:lang w:val="hy-AM"/>
        </w:rPr>
        <w:t>.</w:t>
      </w:r>
    </w:p>
    <w:p w:rsidR="00A04B7C" w:rsidRPr="009E2FE4" w:rsidRDefault="00180DF2" w:rsidP="00D16C0F">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color w:val="000000"/>
          <w:sz w:val="24"/>
          <w:szCs w:val="24"/>
          <w:lang w:val="hy-AM"/>
        </w:rPr>
      </w:pPr>
      <w:r>
        <w:rPr>
          <w:rFonts w:ascii="GHEA Grapalat" w:eastAsia="Times New Roman" w:hAnsi="GHEA Grapalat" w:cs="Times New Roman"/>
          <w:noProof/>
          <w:color w:val="000000"/>
          <w:sz w:val="24"/>
          <w:szCs w:val="24"/>
          <w:lang w:val="hy-AM"/>
        </w:rPr>
        <w:t>Հավելվածի</w:t>
      </w:r>
      <w:r w:rsidRPr="009E2FE4">
        <w:rPr>
          <w:rFonts w:ascii="GHEA Grapalat" w:eastAsia="Times New Roman" w:hAnsi="GHEA Grapalat" w:cs="Times New Roman"/>
          <w:noProof/>
          <w:color w:val="000000"/>
          <w:sz w:val="24"/>
          <w:szCs w:val="24"/>
          <w:lang w:val="hy-AM"/>
        </w:rPr>
        <w:t xml:space="preserve"> </w:t>
      </w:r>
      <w:r w:rsidR="00661ECC" w:rsidRPr="009E2FE4">
        <w:rPr>
          <w:rFonts w:ascii="GHEA Grapalat" w:eastAsia="Times New Roman" w:hAnsi="GHEA Grapalat" w:cs="Times New Roman"/>
          <w:noProof/>
          <w:color w:val="000000"/>
          <w:sz w:val="24"/>
          <w:szCs w:val="24"/>
          <w:lang w:val="hy-AM"/>
        </w:rPr>
        <w:t xml:space="preserve">75-րդ կետում «ա» </w:t>
      </w:r>
      <w:r w:rsidR="4310DAAE" w:rsidRPr="009E2FE4">
        <w:rPr>
          <w:rFonts w:ascii="GHEA Grapalat" w:eastAsia="Times New Roman" w:hAnsi="GHEA Grapalat" w:cs="Times New Roman"/>
          <w:noProof/>
          <w:color w:val="000000"/>
          <w:sz w:val="24"/>
          <w:szCs w:val="24"/>
          <w:lang w:val="hy-AM"/>
        </w:rPr>
        <w:t>տառից</w:t>
      </w:r>
      <w:r w:rsidR="009E2FE4">
        <w:rPr>
          <w:rFonts w:ascii="GHEA Grapalat" w:eastAsia="Times New Roman" w:hAnsi="GHEA Grapalat" w:cs="Times New Roman"/>
          <w:noProof/>
          <w:color w:val="000000"/>
          <w:sz w:val="24"/>
          <w:szCs w:val="24"/>
          <w:lang w:val="hy-AM"/>
        </w:rPr>
        <w:t xml:space="preserve">, իսկ </w:t>
      </w:r>
      <w:r w:rsidR="009E2FE4" w:rsidRPr="009E2FE4">
        <w:rPr>
          <w:rFonts w:ascii="GHEA Grapalat" w:eastAsia="Times New Roman" w:hAnsi="GHEA Grapalat" w:cs="Times New Roman"/>
          <w:noProof/>
          <w:color w:val="000000"/>
          <w:sz w:val="24"/>
          <w:szCs w:val="24"/>
          <w:lang w:val="hy-AM"/>
        </w:rPr>
        <w:t>76-րդ կետում «բ»</w:t>
      </w:r>
      <w:r w:rsidR="009E2FE4">
        <w:rPr>
          <w:rFonts w:ascii="GHEA Grapalat" w:eastAsia="Times New Roman" w:hAnsi="GHEA Grapalat" w:cs="Times New Roman"/>
          <w:noProof/>
          <w:color w:val="000000"/>
          <w:sz w:val="24"/>
          <w:szCs w:val="24"/>
          <w:lang w:val="hy-AM"/>
        </w:rPr>
        <w:t xml:space="preserve"> տառից առաջ և հետո լրացնել </w:t>
      </w:r>
      <w:r w:rsidR="0A295BB6" w:rsidRPr="009E2FE4">
        <w:rPr>
          <w:rFonts w:ascii="GHEA Grapalat" w:eastAsia="Times New Roman" w:hAnsi="GHEA Grapalat" w:cs="Times New Roman"/>
          <w:noProof/>
          <w:color w:val="000000"/>
          <w:sz w:val="24"/>
          <w:szCs w:val="24"/>
          <w:lang w:val="hy-AM"/>
        </w:rPr>
        <w:t xml:space="preserve">համապատասխանաբար </w:t>
      </w:r>
      <w:r w:rsidR="00661ECC" w:rsidRPr="009E2FE4">
        <w:rPr>
          <w:rFonts w:ascii="GHEA Grapalat" w:eastAsia="Times New Roman" w:hAnsi="GHEA Grapalat" w:cs="Times New Roman"/>
          <w:noProof/>
          <w:color w:val="000000"/>
          <w:sz w:val="24"/>
          <w:szCs w:val="24"/>
          <w:lang w:val="hy-AM"/>
        </w:rPr>
        <w:t>«</w:t>
      </w:r>
      <w:r w:rsidR="009E2FE4">
        <w:rPr>
          <w:rFonts w:ascii="GHEA Grapalat" w:eastAsia="Times New Roman" w:hAnsi="GHEA Grapalat" w:cs="Times New Roman"/>
          <w:noProof/>
          <w:color w:val="000000"/>
          <w:sz w:val="24"/>
          <w:szCs w:val="24"/>
          <w:lang w:val="hy-AM"/>
        </w:rPr>
        <w:t xml:space="preserve"> </w:t>
      </w:r>
      <w:r w:rsidR="00661ECC" w:rsidRPr="009E2FE4">
        <w:rPr>
          <w:rFonts w:ascii="GHEA Grapalat" w:eastAsia="Times New Roman" w:hAnsi="GHEA Grapalat" w:cs="Times New Roman"/>
          <w:noProof/>
          <w:color w:val="000000"/>
          <w:sz w:val="24"/>
          <w:szCs w:val="24"/>
          <w:lang w:val="hy-AM"/>
        </w:rPr>
        <w:t>«</w:t>
      </w:r>
      <w:r w:rsidR="009E2FE4">
        <w:rPr>
          <w:rFonts w:ascii="GHEA Grapalat" w:eastAsia="Times New Roman" w:hAnsi="GHEA Grapalat" w:cs="Times New Roman"/>
          <w:noProof/>
          <w:color w:val="000000"/>
          <w:sz w:val="24"/>
          <w:szCs w:val="24"/>
          <w:lang w:val="hy-AM"/>
        </w:rPr>
        <w:t xml:space="preserve"> </w:t>
      </w:r>
      <w:r w:rsidR="00661ECC" w:rsidRPr="009E2FE4">
        <w:rPr>
          <w:rFonts w:ascii="GHEA Grapalat" w:eastAsia="Times New Roman" w:hAnsi="GHEA Grapalat" w:cs="Times New Roman"/>
          <w:noProof/>
          <w:color w:val="000000"/>
          <w:sz w:val="24"/>
          <w:szCs w:val="24"/>
          <w:lang w:val="hy-AM"/>
        </w:rPr>
        <w:t>» և «</w:t>
      </w:r>
      <w:r w:rsidR="009E2FE4">
        <w:rPr>
          <w:rFonts w:ascii="GHEA Grapalat" w:eastAsia="Times New Roman" w:hAnsi="GHEA Grapalat" w:cs="Times New Roman"/>
          <w:noProof/>
          <w:color w:val="000000"/>
          <w:sz w:val="24"/>
          <w:szCs w:val="24"/>
          <w:lang w:val="hy-AM"/>
        </w:rPr>
        <w:t xml:space="preserve"> </w:t>
      </w:r>
      <w:r w:rsidR="00661ECC" w:rsidRPr="009E2FE4">
        <w:rPr>
          <w:rFonts w:ascii="GHEA Grapalat" w:eastAsia="Times New Roman" w:hAnsi="GHEA Grapalat" w:cs="Times New Roman"/>
          <w:noProof/>
          <w:color w:val="000000"/>
          <w:sz w:val="24"/>
          <w:szCs w:val="24"/>
          <w:lang w:val="hy-AM"/>
        </w:rPr>
        <w:t>»</w:t>
      </w:r>
      <w:r w:rsidR="009E2FE4">
        <w:rPr>
          <w:rFonts w:ascii="GHEA Grapalat" w:eastAsia="Times New Roman" w:hAnsi="GHEA Grapalat" w:cs="Times New Roman"/>
          <w:noProof/>
          <w:color w:val="000000"/>
          <w:sz w:val="24"/>
          <w:szCs w:val="24"/>
          <w:lang w:val="hy-AM"/>
        </w:rPr>
        <w:t xml:space="preserve"> </w:t>
      </w:r>
      <w:r w:rsidR="00661ECC" w:rsidRPr="009E2FE4">
        <w:rPr>
          <w:rFonts w:ascii="GHEA Grapalat" w:eastAsia="Times New Roman" w:hAnsi="GHEA Grapalat" w:cs="Times New Roman"/>
          <w:noProof/>
          <w:color w:val="000000"/>
          <w:sz w:val="24"/>
          <w:szCs w:val="24"/>
          <w:lang w:val="hy-AM"/>
        </w:rPr>
        <w:t>» կետադրական նշաններ</w:t>
      </w:r>
      <w:r w:rsidR="009E2FE4">
        <w:rPr>
          <w:rFonts w:ascii="GHEA Grapalat" w:eastAsia="Times New Roman" w:hAnsi="GHEA Grapalat" w:cs="Times New Roman"/>
          <w:noProof/>
          <w:color w:val="000000"/>
          <w:sz w:val="24"/>
          <w:szCs w:val="24"/>
          <w:lang w:val="hy-AM"/>
        </w:rPr>
        <w:t>ը</w:t>
      </w:r>
      <w:r w:rsidR="00D16C0F" w:rsidRPr="009E2FE4">
        <w:rPr>
          <w:rFonts w:ascii="GHEA Grapalat" w:eastAsia="Times New Roman" w:hAnsi="GHEA Grapalat" w:cs="Times New Roman"/>
          <w:noProof/>
          <w:color w:val="000000"/>
          <w:sz w:val="24"/>
          <w:szCs w:val="24"/>
          <w:lang w:val="hy-AM"/>
        </w:rPr>
        <w:t>.</w:t>
      </w:r>
    </w:p>
    <w:p w:rsidR="00DF35DC" w:rsidRPr="00F730B0" w:rsidRDefault="00180DF2" w:rsidP="00896367">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715F0B95" w:rsidRPr="4448C736">
        <w:rPr>
          <w:rFonts w:ascii="GHEA Grapalat" w:eastAsia="Times New Roman" w:hAnsi="GHEA Grapalat" w:cs="Times New Roman"/>
          <w:noProof/>
          <w:sz w:val="24"/>
          <w:szCs w:val="24"/>
          <w:lang w:val="hy-AM"/>
        </w:rPr>
        <w:t xml:space="preserve">78-րդ կետի 2-րդ ենթակետում </w:t>
      </w:r>
      <w:r w:rsidR="28E6481D" w:rsidRPr="4448C736">
        <w:rPr>
          <w:rFonts w:ascii="GHEA Grapalat" w:eastAsia="Times New Roman" w:hAnsi="GHEA Grapalat" w:cs="Times New Roman"/>
          <w:noProof/>
          <w:sz w:val="24"/>
          <w:szCs w:val="24"/>
          <w:lang w:val="hy-AM"/>
        </w:rPr>
        <w:t xml:space="preserve">«:» կետադրական նշանը </w:t>
      </w:r>
      <w:r w:rsidR="715F0B95" w:rsidRPr="4448C736">
        <w:rPr>
          <w:rFonts w:ascii="GHEA Grapalat" w:eastAsia="Times New Roman" w:hAnsi="GHEA Grapalat" w:cs="Times New Roman"/>
          <w:noProof/>
          <w:sz w:val="24"/>
          <w:szCs w:val="24"/>
          <w:lang w:val="hy-AM"/>
        </w:rPr>
        <w:t>փոխ</w:t>
      </w:r>
      <w:r w:rsidR="28E6481D" w:rsidRPr="4448C736">
        <w:rPr>
          <w:rFonts w:ascii="GHEA Grapalat" w:eastAsia="Times New Roman" w:hAnsi="GHEA Grapalat" w:cs="Times New Roman"/>
          <w:noProof/>
          <w:sz w:val="24"/>
          <w:szCs w:val="24"/>
          <w:lang w:val="hy-AM"/>
        </w:rPr>
        <w:t>արինե</w:t>
      </w:r>
      <w:r w:rsidR="715F0B95" w:rsidRPr="4448C736">
        <w:rPr>
          <w:rFonts w:ascii="GHEA Grapalat" w:eastAsia="Times New Roman" w:hAnsi="GHEA Grapalat" w:cs="Times New Roman"/>
          <w:noProof/>
          <w:sz w:val="24"/>
          <w:szCs w:val="24"/>
          <w:lang w:val="hy-AM"/>
        </w:rPr>
        <w:t>լ</w:t>
      </w:r>
      <w:r w:rsidR="28E6481D" w:rsidRPr="4448C736">
        <w:rPr>
          <w:rFonts w:ascii="GHEA Grapalat" w:eastAsia="Times New Roman" w:hAnsi="GHEA Grapalat" w:cs="Times New Roman"/>
          <w:noProof/>
          <w:sz w:val="24"/>
          <w:szCs w:val="24"/>
          <w:lang w:val="hy-AM"/>
        </w:rPr>
        <w:t xml:space="preserve"> «,» կետադրական նշանով</w:t>
      </w:r>
      <w:r w:rsidR="00661ECC" w:rsidRPr="00661ECC">
        <w:rPr>
          <w:rFonts w:ascii="GHEA Grapalat" w:eastAsia="Times New Roman" w:hAnsi="GHEA Grapalat" w:cs="Times New Roman"/>
          <w:noProof/>
          <w:sz w:val="24"/>
          <w:szCs w:val="24"/>
          <w:lang w:val="hy-AM"/>
        </w:rPr>
        <w:t>.</w:t>
      </w:r>
    </w:p>
    <w:p w:rsidR="001C1A5B" w:rsidRPr="00F730B0" w:rsidRDefault="00180DF2" w:rsidP="00896367">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17229B1F" w:rsidRPr="4448C736">
        <w:rPr>
          <w:rFonts w:ascii="GHEA Grapalat" w:eastAsia="Times New Roman" w:hAnsi="GHEA Grapalat" w:cs="Times New Roman"/>
          <w:noProof/>
          <w:sz w:val="24"/>
          <w:szCs w:val="24"/>
          <w:lang w:val="hy-AM"/>
        </w:rPr>
        <w:t>90-րդ կետի 2-րդ ենթակետում «հարկ վճարող» բառերը փոխարինել «հարկ վճարողի» բառերով</w:t>
      </w:r>
      <w:r w:rsidR="00661ECC" w:rsidRPr="00661ECC">
        <w:rPr>
          <w:rFonts w:ascii="GHEA Grapalat" w:eastAsia="Times New Roman" w:hAnsi="GHEA Grapalat" w:cs="Times New Roman"/>
          <w:noProof/>
          <w:sz w:val="24"/>
          <w:szCs w:val="24"/>
          <w:lang w:val="hy-AM"/>
        </w:rPr>
        <w:t>,</w:t>
      </w:r>
    </w:p>
    <w:p w:rsidR="00ED6806"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3C84C666" w:rsidRPr="4448C736">
        <w:rPr>
          <w:rFonts w:ascii="GHEA Grapalat" w:eastAsia="Times New Roman" w:hAnsi="GHEA Grapalat" w:cs="Times New Roman"/>
          <w:noProof/>
          <w:sz w:val="24"/>
          <w:szCs w:val="24"/>
          <w:lang w:val="hy-AM"/>
        </w:rPr>
        <w:t xml:space="preserve">96-րդ կետի </w:t>
      </w:r>
      <w:r w:rsidR="69372A8B" w:rsidRPr="4448C736">
        <w:rPr>
          <w:rFonts w:ascii="GHEA Grapalat" w:eastAsia="Times New Roman" w:hAnsi="GHEA Grapalat" w:cs="Times New Roman"/>
          <w:noProof/>
          <w:sz w:val="24"/>
          <w:szCs w:val="24"/>
          <w:lang w:val="hy-AM"/>
        </w:rPr>
        <w:t>1-ին ենթակետում</w:t>
      </w:r>
      <w:r w:rsidR="00F4ECCA" w:rsidRPr="4448C736">
        <w:rPr>
          <w:rFonts w:ascii="GHEA Grapalat" w:eastAsia="Times New Roman" w:hAnsi="GHEA Grapalat" w:cs="Times New Roman"/>
          <w:noProof/>
          <w:sz w:val="24"/>
          <w:szCs w:val="24"/>
          <w:lang w:val="hy-AM"/>
        </w:rPr>
        <w:t xml:space="preserve"> </w:t>
      </w:r>
      <w:r w:rsidR="3C84C666" w:rsidRPr="4448C736">
        <w:rPr>
          <w:rFonts w:ascii="GHEA Grapalat" w:eastAsia="Times New Roman" w:hAnsi="GHEA Grapalat" w:cs="Times New Roman"/>
          <w:noProof/>
          <w:sz w:val="24"/>
          <w:szCs w:val="24"/>
          <w:lang w:val="hy-AM"/>
        </w:rPr>
        <w:t>«դիտարկելով համակարգի» բառերը փոխարինել «դիտարկելով առաջարկի և պահանջարկի»</w:t>
      </w:r>
      <w:r w:rsidR="1645E278" w:rsidRPr="4448C736">
        <w:rPr>
          <w:rFonts w:ascii="GHEA Grapalat" w:eastAsia="Times New Roman" w:hAnsi="GHEA Grapalat" w:cs="Times New Roman"/>
          <w:noProof/>
          <w:sz w:val="24"/>
          <w:szCs w:val="24"/>
          <w:lang w:val="hy-AM"/>
        </w:rPr>
        <w:t xml:space="preserve"> բառերով</w:t>
      </w:r>
      <w:r w:rsidR="00661ECC" w:rsidRPr="00661ECC">
        <w:rPr>
          <w:rFonts w:ascii="GHEA Grapalat" w:eastAsia="Times New Roman" w:hAnsi="GHEA Grapalat" w:cs="Times New Roman"/>
          <w:noProof/>
          <w:sz w:val="24"/>
          <w:szCs w:val="24"/>
          <w:lang w:val="hy-AM"/>
        </w:rPr>
        <w:t>.</w:t>
      </w:r>
    </w:p>
    <w:p w:rsidR="00FD437C"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587B4A1F" w:rsidRPr="4448C736">
        <w:rPr>
          <w:rFonts w:ascii="GHEA Grapalat" w:eastAsia="Times New Roman" w:hAnsi="GHEA Grapalat" w:cs="Times New Roman"/>
          <w:noProof/>
          <w:sz w:val="24"/>
          <w:szCs w:val="24"/>
          <w:lang w:val="hy-AM"/>
        </w:rPr>
        <w:t>99-րդ կետ</w:t>
      </w:r>
      <w:r w:rsidR="13288B1B" w:rsidRPr="4448C736">
        <w:rPr>
          <w:rFonts w:ascii="GHEA Grapalat" w:eastAsia="Times New Roman" w:hAnsi="GHEA Grapalat" w:cs="Times New Roman"/>
          <w:noProof/>
          <w:sz w:val="24"/>
          <w:szCs w:val="24"/>
          <w:lang w:val="hy-AM"/>
        </w:rPr>
        <w:t>ում</w:t>
      </w:r>
      <w:r w:rsidR="29960A9D" w:rsidRPr="4448C736">
        <w:rPr>
          <w:rFonts w:ascii="GHEA Grapalat" w:eastAsia="Times New Roman" w:hAnsi="GHEA Grapalat" w:cs="Times New Roman"/>
          <w:noProof/>
          <w:sz w:val="24"/>
          <w:szCs w:val="24"/>
          <w:lang w:val="hy-AM"/>
        </w:rPr>
        <w:t>՝</w:t>
      </w:r>
    </w:p>
    <w:p w:rsidR="00CC5DA0" w:rsidRDefault="00FD437C"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 xml:space="preserve">ա. </w:t>
      </w:r>
      <w:r w:rsidR="004249BD" w:rsidRPr="00F730B0">
        <w:rPr>
          <w:rFonts w:ascii="GHEA Grapalat" w:eastAsia="Times New Roman" w:hAnsi="GHEA Grapalat" w:cs="Times New Roman"/>
          <w:noProof/>
          <w:sz w:val="24"/>
          <w:szCs w:val="24"/>
          <w:lang w:val="hy-AM"/>
        </w:rPr>
        <w:t>1-ին ենթակետ</w:t>
      </w:r>
      <w:r w:rsidR="00BA7652" w:rsidRPr="00F730B0">
        <w:rPr>
          <w:rFonts w:ascii="GHEA Grapalat" w:eastAsia="Times New Roman" w:hAnsi="GHEA Grapalat" w:cs="Times New Roman"/>
          <w:noProof/>
          <w:sz w:val="24"/>
          <w:szCs w:val="24"/>
          <w:lang w:val="hy-AM"/>
        </w:rPr>
        <w:t>ը շարադրել հետևյալ խմբագրությամբ</w:t>
      </w:r>
      <w:r w:rsidR="00661ECC" w:rsidRPr="00661ECC">
        <w:rPr>
          <w:rFonts w:ascii="GHEA Grapalat" w:eastAsia="Times New Roman" w:hAnsi="GHEA Grapalat" w:cs="Times New Roman"/>
          <w:noProof/>
          <w:sz w:val="24"/>
          <w:szCs w:val="24"/>
          <w:lang w:val="hy-AM"/>
        </w:rPr>
        <w:t>.</w:t>
      </w:r>
    </w:p>
    <w:p w:rsidR="00FD437C" w:rsidRPr="00F730B0" w:rsidRDefault="00BA7652"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1) </w:t>
      </w:r>
      <w:r w:rsidRPr="00F730B0">
        <w:rPr>
          <w:rFonts w:ascii="GHEA Grapalat" w:eastAsia="Times New Roman" w:hAnsi="GHEA Grapalat" w:cs="Times New Roman"/>
          <w:noProof/>
          <w:sz w:val="24"/>
          <w:szCs w:val="24"/>
          <w:lang w:val="hy-AM"/>
        </w:rPr>
        <w:t xml:space="preserve">Շուկայի օպերատորը ներկայացնում է կանխատեսվող ժամային արտահանման և ներկրման գրաֆիկները՝ տարեկան կտրվածքով, ներառյալ տարանցումը,», </w:t>
      </w:r>
    </w:p>
    <w:p w:rsidR="004249BD" w:rsidRPr="00F730B0" w:rsidRDefault="00FD437C"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 xml:space="preserve">բ. </w:t>
      </w:r>
      <w:r w:rsidR="00BA7652" w:rsidRPr="00F730B0">
        <w:rPr>
          <w:rFonts w:ascii="GHEA Grapalat" w:eastAsia="Times New Roman" w:hAnsi="GHEA Grapalat" w:cs="Times New Roman"/>
          <w:noProof/>
          <w:sz w:val="24"/>
          <w:szCs w:val="24"/>
          <w:lang w:val="hy-AM"/>
        </w:rPr>
        <w:t xml:space="preserve">2-րդ ենթակետի «ա» </w:t>
      </w:r>
      <w:r w:rsidR="00CC5DA0" w:rsidRPr="00F730B0">
        <w:rPr>
          <w:rFonts w:ascii="GHEA Grapalat" w:eastAsia="Times New Roman" w:hAnsi="GHEA Grapalat" w:cs="Times New Roman"/>
          <w:noProof/>
          <w:sz w:val="24"/>
          <w:szCs w:val="24"/>
          <w:lang w:val="hy-AM"/>
        </w:rPr>
        <w:t>պարբերությ</w:t>
      </w:r>
      <w:r w:rsidR="00661ECC" w:rsidRPr="00661ECC">
        <w:rPr>
          <w:rFonts w:ascii="GHEA Grapalat" w:eastAsia="Times New Roman" w:hAnsi="GHEA Grapalat" w:cs="Times New Roman"/>
          <w:noProof/>
          <w:sz w:val="24"/>
          <w:szCs w:val="24"/>
          <w:lang w:val="hy-AM"/>
        </w:rPr>
        <w:t>ունում</w:t>
      </w:r>
      <w:r w:rsidR="00CC5DA0" w:rsidRPr="00F730B0">
        <w:rPr>
          <w:rFonts w:ascii="GHEA Grapalat" w:eastAsia="Times New Roman" w:hAnsi="GHEA Grapalat" w:cs="Times New Roman"/>
          <w:noProof/>
          <w:sz w:val="24"/>
          <w:szCs w:val="24"/>
          <w:lang w:val="hy-AM"/>
        </w:rPr>
        <w:t xml:space="preserve"> </w:t>
      </w:r>
      <w:r w:rsidR="00BA7652" w:rsidRPr="00F730B0">
        <w:rPr>
          <w:rFonts w:ascii="GHEA Grapalat" w:eastAsia="Times New Roman" w:hAnsi="GHEA Grapalat" w:cs="Times New Roman"/>
          <w:noProof/>
          <w:sz w:val="24"/>
          <w:szCs w:val="24"/>
          <w:lang w:val="hy-AM"/>
        </w:rPr>
        <w:t>«Արտադրության»</w:t>
      </w:r>
      <w:r w:rsidR="00B10836" w:rsidRPr="00F730B0">
        <w:rPr>
          <w:rFonts w:ascii="GHEA Grapalat" w:eastAsia="Times New Roman" w:hAnsi="GHEA Grapalat" w:cs="Times New Roman"/>
          <w:noProof/>
          <w:sz w:val="24"/>
          <w:szCs w:val="24"/>
          <w:lang w:val="hy-AM"/>
        </w:rPr>
        <w:t xml:space="preserve"> բառից հետո լրացնել «ժամային» </w:t>
      </w:r>
      <w:r w:rsidR="00CC5DA0" w:rsidRPr="00F730B0">
        <w:rPr>
          <w:rFonts w:ascii="GHEA Grapalat" w:eastAsia="Times New Roman" w:hAnsi="GHEA Grapalat" w:cs="Times New Roman"/>
          <w:noProof/>
          <w:sz w:val="24"/>
          <w:szCs w:val="24"/>
          <w:lang w:val="hy-AM"/>
        </w:rPr>
        <w:t>բառ</w:t>
      </w:r>
      <w:r w:rsidR="00661ECC" w:rsidRPr="00661ECC">
        <w:rPr>
          <w:rFonts w:ascii="GHEA Grapalat" w:eastAsia="Times New Roman" w:hAnsi="GHEA Grapalat" w:cs="Times New Roman"/>
          <w:noProof/>
          <w:sz w:val="24"/>
          <w:szCs w:val="24"/>
          <w:lang w:val="hy-AM"/>
        </w:rPr>
        <w:t>ը</w:t>
      </w:r>
      <w:r w:rsidR="00B10836" w:rsidRPr="00F730B0">
        <w:rPr>
          <w:rFonts w:ascii="GHEA Grapalat" w:eastAsia="Times New Roman" w:hAnsi="GHEA Grapalat" w:cs="Times New Roman"/>
          <w:noProof/>
          <w:sz w:val="24"/>
          <w:szCs w:val="24"/>
          <w:lang w:val="hy-AM"/>
        </w:rPr>
        <w:t xml:space="preserve">, </w:t>
      </w:r>
      <w:r w:rsidRPr="00F730B0">
        <w:rPr>
          <w:rFonts w:ascii="GHEA Grapalat" w:eastAsia="Times New Roman" w:hAnsi="GHEA Grapalat" w:cs="Times New Roman"/>
          <w:noProof/>
          <w:sz w:val="24"/>
          <w:szCs w:val="24"/>
          <w:lang w:val="hy-AM"/>
        </w:rPr>
        <w:t xml:space="preserve">իսկ </w:t>
      </w:r>
      <w:r w:rsidR="00B10836" w:rsidRPr="00F730B0">
        <w:rPr>
          <w:rFonts w:ascii="GHEA Grapalat" w:eastAsia="Times New Roman" w:hAnsi="GHEA Grapalat" w:cs="Times New Roman"/>
          <w:noProof/>
          <w:sz w:val="24"/>
          <w:szCs w:val="24"/>
          <w:lang w:val="hy-AM"/>
        </w:rPr>
        <w:t>«</w:t>
      </w:r>
      <w:r w:rsidR="00550AAC" w:rsidRPr="00F730B0">
        <w:rPr>
          <w:rFonts w:ascii="GHEA Grapalat" w:hAnsi="GHEA Grapalat"/>
          <w:noProof/>
          <w:sz w:val="24"/>
          <w:szCs w:val="24"/>
          <w:lang w:val="hy-AM"/>
        </w:rPr>
        <w:t>էլեկտրաէներգիայի պահանջարկը յուրաքանչյուր կայանի համար առանձին</w:t>
      </w:r>
      <w:r w:rsidR="00B10836" w:rsidRPr="00F730B0">
        <w:rPr>
          <w:rFonts w:ascii="GHEA Grapalat" w:eastAsia="Times New Roman" w:hAnsi="GHEA Grapalat" w:cs="Times New Roman"/>
          <w:noProof/>
          <w:sz w:val="24"/>
          <w:szCs w:val="24"/>
          <w:lang w:val="hy-AM"/>
        </w:rPr>
        <w:t>»</w:t>
      </w:r>
      <w:r w:rsidR="00550AAC" w:rsidRPr="00F730B0">
        <w:rPr>
          <w:rFonts w:ascii="GHEA Grapalat" w:eastAsia="Times New Roman" w:hAnsi="GHEA Grapalat" w:cs="Times New Roman"/>
          <w:noProof/>
          <w:sz w:val="24"/>
          <w:szCs w:val="24"/>
          <w:lang w:val="hy-AM"/>
        </w:rPr>
        <w:t xml:space="preserve"> բառերից հետո՝ «՝ տարեկան կտրվածքով» </w:t>
      </w:r>
      <w:r w:rsidR="00652B6F" w:rsidRPr="00F730B0">
        <w:rPr>
          <w:rFonts w:ascii="GHEA Grapalat" w:eastAsia="Times New Roman" w:hAnsi="GHEA Grapalat" w:cs="Times New Roman"/>
          <w:noProof/>
          <w:sz w:val="24"/>
          <w:szCs w:val="24"/>
          <w:lang w:val="hy-AM"/>
        </w:rPr>
        <w:t>բառեր</w:t>
      </w:r>
      <w:r w:rsidR="00661ECC" w:rsidRPr="00661ECC">
        <w:rPr>
          <w:rFonts w:ascii="GHEA Grapalat" w:eastAsia="Times New Roman" w:hAnsi="GHEA Grapalat" w:cs="Times New Roman"/>
          <w:noProof/>
          <w:sz w:val="24"/>
          <w:szCs w:val="24"/>
          <w:lang w:val="hy-AM"/>
        </w:rPr>
        <w:t>ը</w:t>
      </w:r>
      <w:r w:rsidRPr="00F730B0">
        <w:rPr>
          <w:rFonts w:ascii="GHEA Grapalat" w:eastAsia="Times New Roman" w:hAnsi="GHEA Grapalat" w:cs="Times New Roman"/>
          <w:noProof/>
          <w:sz w:val="24"/>
          <w:szCs w:val="24"/>
          <w:lang w:val="hy-AM"/>
        </w:rPr>
        <w:t>,</w:t>
      </w:r>
    </w:p>
    <w:p w:rsidR="00163523" w:rsidRDefault="00FD437C"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 xml:space="preserve">գ. 3-րդ ենթակետի «ա» պարբերությունը շարադրել հետևյալ խմբագրությամբ. </w:t>
      </w:r>
    </w:p>
    <w:p w:rsidR="00FD437C" w:rsidRPr="00F730B0" w:rsidRDefault="00FD437C"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ա. </w:t>
      </w:r>
      <w:r w:rsidR="00194D93" w:rsidRPr="00F730B0">
        <w:rPr>
          <w:rFonts w:ascii="GHEA Grapalat" w:eastAsia="Times New Roman" w:hAnsi="GHEA Grapalat" w:cs="Times New Roman"/>
          <w:noProof/>
          <w:sz w:val="24"/>
          <w:szCs w:val="24"/>
          <w:lang w:val="hy-AM"/>
        </w:rPr>
        <w:t>ԷՄՇ բոլոր միացման հանգույցների բեռի ժամային գրաֆիկները՝ տարեկան կտրվածքով իր սպառողների համար</w:t>
      </w:r>
      <w:r w:rsidR="009E2FE4">
        <w:rPr>
          <w:rFonts w:ascii="GHEA Grapalat" w:eastAsia="Times New Roman" w:hAnsi="GHEA Grapalat" w:cs="Times New Roman"/>
          <w:noProof/>
          <w:sz w:val="24"/>
          <w:szCs w:val="24"/>
          <w:lang w:val="hy-AM"/>
        </w:rPr>
        <w:t>,</w:t>
      </w:r>
      <w:r w:rsidRPr="00F730B0">
        <w:rPr>
          <w:rFonts w:ascii="GHEA Grapalat" w:eastAsia="Times New Roman" w:hAnsi="GHEA Grapalat" w:cs="Times New Roman"/>
          <w:noProof/>
          <w:sz w:val="24"/>
          <w:szCs w:val="24"/>
          <w:lang w:val="hy-AM"/>
        </w:rPr>
        <w:t>»</w:t>
      </w:r>
      <w:r w:rsidR="00194D93" w:rsidRPr="00F730B0">
        <w:rPr>
          <w:rFonts w:ascii="GHEA Grapalat" w:eastAsia="Times New Roman" w:hAnsi="GHEA Grapalat" w:cs="Times New Roman"/>
          <w:noProof/>
          <w:sz w:val="24"/>
          <w:szCs w:val="24"/>
          <w:lang w:val="hy-AM"/>
        </w:rPr>
        <w:t>,</w:t>
      </w:r>
    </w:p>
    <w:p w:rsidR="00115BB1" w:rsidRDefault="00194D93"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 xml:space="preserve">դ. 5-րդ </w:t>
      </w:r>
      <w:r w:rsidR="009E2FE4">
        <w:rPr>
          <w:rFonts w:ascii="GHEA Grapalat" w:eastAsia="Times New Roman" w:hAnsi="GHEA Grapalat" w:cs="Times New Roman"/>
          <w:noProof/>
          <w:sz w:val="24"/>
          <w:szCs w:val="24"/>
          <w:lang w:val="hy-AM"/>
        </w:rPr>
        <w:t xml:space="preserve">և 6-րդ </w:t>
      </w:r>
      <w:r w:rsidRPr="00F730B0">
        <w:rPr>
          <w:rFonts w:ascii="GHEA Grapalat" w:eastAsia="Times New Roman" w:hAnsi="GHEA Grapalat" w:cs="Times New Roman"/>
          <w:noProof/>
          <w:sz w:val="24"/>
          <w:szCs w:val="24"/>
          <w:lang w:val="hy-AM"/>
        </w:rPr>
        <w:t>ենթակետ</w:t>
      </w:r>
      <w:r w:rsidR="009E2FE4">
        <w:rPr>
          <w:rFonts w:ascii="GHEA Grapalat" w:eastAsia="Times New Roman" w:hAnsi="GHEA Grapalat" w:cs="Times New Roman"/>
          <w:noProof/>
          <w:sz w:val="24"/>
          <w:szCs w:val="24"/>
          <w:lang w:val="hy-AM"/>
        </w:rPr>
        <w:t>եր</w:t>
      </w:r>
      <w:r w:rsidRPr="00F730B0">
        <w:rPr>
          <w:rFonts w:ascii="GHEA Grapalat" w:eastAsia="Times New Roman" w:hAnsi="GHEA Grapalat" w:cs="Times New Roman"/>
          <w:noProof/>
          <w:sz w:val="24"/>
          <w:szCs w:val="24"/>
          <w:lang w:val="hy-AM"/>
        </w:rPr>
        <w:t xml:space="preserve">ը շարադրել հետևյալ խմբագրությամբ. </w:t>
      </w:r>
    </w:p>
    <w:p w:rsidR="00194D93" w:rsidRPr="00F730B0" w:rsidRDefault="00194D93"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F730B0">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5) </w:t>
      </w:r>
      <w:r w:rsidR="00882E21" w:rsidRPr="00F730B0">
        <w:rPr>
          <w:rFonts w:ascii="GHEA Grapalat" w:eastAsia="Times New Roman" w:hAnsi="GHEA Grapalat" w:cs="Times New Roman"/>
          <w:noProof/>
          <w:sz w:val="24"/>
          <w:szCs w:val="24"/>
          <w:lang w:val="hy-AM"/>
        </w:rPr>
        <w:t>Մատակարարը ներկայացնում է ԷՄՇ բոլոր միացման հանգույցներում իր բեռի ժամային գրաֆիկները՝ տարեկան կտրվածքով</w:t>
      </w:r>
      <w:r w:rsidR="009E2FE4">
        <w:rPr>
          <w:rFonts w:ascii="GHEA Grapalat" w:eastAsia="Times New Roman" w:hAnsi="GHEA Grapalat" w:cs="Times New Roman"/>
          <w:noProof/>
          <w:sz w:val="24"/>
          <w:szCs w:val="24"/>
          <w:lang w:val="hy-AM"/>
        </w:rPr>
        <w:t>,</w:t>
      </w:r>
    </w:p>
    <w:p w:rsidR="00882E21" w:rsidRPr="00F730B0" w:rsidRDefault="00661ECC" w:rsidP="00FD437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661ECC">
        <w:rPr>
          <w:rFonts w:ascii="GHEA Grapalat" w:eastAsia="Times New Roman" w:hAnsi="GHEA Grapalat" w:cs="Times New Roman"/>
          <w:noProof/>
          <w:sz w:val="24"/>
          <w:szCs w:val="24"/>
          <w:lang w:val="hy-AM"/>
        </w:rPr>
        <w:t xml:space="preserve">6) </w:t>
      </w:r>
      <w:r w:rsidR="00B81D2D" w:rsidRPr="00F730B0">
        <w:rPr>
          <w:rFonts w:ascii="GHEA Grapalat" w:eastAsia="Times New Roman" w:hAnsi="GHEA Grapalat" w:cs="Times New Roman"/>
          <w:noProof/>
          <w:sz w:val="24"/>
          <w:szCs w:val="24"/>
          <w:lang w:val="hy-AM"/>
        </w:rPr>
        <w:t>Որակավորված սպառողը ներկայացնում է ԷՄՇ բոլոր միացման հանգույցներում իր բեռի ժամային գրաֆիկները՝ տարեկան կտրվածքով</w:t>
      </w:r>
      <w:r w:rsidR="009E2FE4">
        <w:rPr>
          <w:rFonts w:ascii="GHEA Grapalat" w:eastAsia="Times New Roman" w:hAnsi="GHEA Grapalat" w:cs="Times New Roman"/>
          <w:noProof/>
          <w:sz w:val="24"/>
          <w:szCs w:val="24"/>
          <w:lang w:val="hy-AM"/>
        </w:rPr>
        <w:t>,</w:t>
      </w:r>
      <w:r w:rsidR="00882E21" w:rsidRPr="00F730B0">
        <w:rPr>
          <w:rFonts w:ascii="GHEA Grapalat" w:eastAsia="Times New Roman" w:hAnsi="GHEA Grapalat" w:cs="Times New Roman"/>
          <w:noProof/>
          <w:sz w:val="24"/>
          <w:szCs w:val="24"/>
          <w:lang w:val="hy-AM"/>
        </w:rPr>
        <w:t>»</w:t>
      </w:r>
      <w:r w:rsidRPr="00661ECC">
        <w:rPr>
          <w:rFonts w:ascii="GHEA Grapalat" w:eastAsia="Times New Roman" w:hAnsi="GHEA Grapalat" w:cs="Times New Roman"/>
          <w:noProof/>
          <w:sz w:val="24"/>
          <w:szCs w:val="24"/>
          <w:lang w:val="hy-AM"/>
        </w:rPr>
        <w:t>.</w:t>
      </w:r>
    </w:p>
    <w:p w:rsidR="00EA5DEC"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sz w:val="24"/>
          <w:szCs w:val="24"/>
          <w:lang w:val="hy-AM"/>
        </w:rPr>
        <w:t xml:space="preserve"> </w:t>
      </w:r>
      <w:r w:rsidR="00020B4C" w:rsidRPr="5D9B06AA">
        <w:rPr>
          <w:rFonts w:ascii="GHEA Grapalat" w:eastAsia="Times New Roman" w:hAnsi="GHEA Grapalat" w:cs="Times New Roman"/>
          <w:noProof/>
          <w:sz w:val="24"/>
          <w:szCs w:val="24"/>
          <w:lang w:val="hy-AM"/>
        </w:rPr>
        <w:t xml:space="preserve">111-րդ կետը շարադրել հետևյալ խմբագրությամբ. </w:t>
      </w:r>
    </w:p>
    <w:p w:rsidR="00180DF2" w:rsidRDefault="24333359">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4448C736">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111. </w:t>
      </w:r>
      <w:r w:rsidR="4A465434" w:rsidRPr="4448C736">
        <w:rPr>
          <w:rFonts w:ascii="GHEA Grapalat" w:eastAsia="Times New Roman" w:hAnsi="GHEA Grapalat" w:cs="Times New Roman"/>
          <w:noProof/>
          <w:sz w:val="24"/>
          <w:szCs w:val="24"/>
          <w:lang w:val="hy-AM"/>
        </w:rPr>
        <w:t>Կարգաբերման-գործարկման աշխատանքների ընթացքում գտնվող բոլոր կայանները Հաղորդման կամ Բաշխման ցանց առաքված էլեկտրական էներգիան վաճառում են բացառապես Երաշխավորված մատակարարին՝ Հանձնաժողովի կողմից սահմանված պայմաններով։</w:t>
      </w:r>
      <w:r w:rsidRPr="4448C736">
        <w:rPr>
          <w:rFonts w:ascii="GHEA Grapalat" w:eastAsia="Times New Roman" w:hAnsi="GHEA Grapalat" w:cs="Times New Roman"/>
          <w:noProof/>
          <w:sz w:val="24"/>
          <w:szCs w:val="24"/>
          <w:lang w:val="hy-AM"/>
        </w:rPr>
        <w:t>»</w:t>
      </w:r>
      <w:r w:rsidR="7B424D64" w:rsidRPr="4448C736">
        <w:rPr>
          <w:rFonts w:ascii="GHEA Grapalat" w:eastAsia="Times New Roman" w:hAnsi="GHEA Grapalat" w:cs="Times New Roman"/>
          <w:noProof/>
          <w:sz w:val="24"/>
          <w:szCs w:val="24"/>
        </w:rPr>
        <w:t>.</w:t>
      </w:r>
    </w:p>
    <w:p w:rsidR="00EA5DEC" w:rsidRDefault="00180DF2" w:rsidP="00836FA2">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sz w:val="24"/>
          <w:szCs w:val="24"/>
          <w:lang w:val="hy-AM"/>
        </w:rPr>
        <w:t xml:space="preserve"> </w:t>
      </w:r>
      <w:r w:rsidR="00AE4B00" w:rsidRPr="5D9B06AA">
        <w:rPr>
          <w:rFonts w:ascii="GHEA Grapalat" w:eastAsia="Times New Roman" w:hAnsi="GHEA Grapalat" w:cs="Times New Roman"/>
          <w:noProof/>
          <w:sz w:val="24"/>
          <w:szCs w:val="24"/>
          <w:lang w:val="hy-AM"/>
        </w:rPr>
        <w:t xml:space="preserve">130-րդ </w:t>
      </w:r>
      <w:r w:rsidR="009E2FE4">
        <w:rPr>
          <w:rFonts w:ascii="GHEA Grapalat" w:eastAsia="Times New Roman" w:hAnsi="GHEA Grapalat" w:cs="Times New Roman"/>
          <w:noProof/>
          <w:sz w:val="24"/>
          <w:szCs w:val="24"/>
          <w:lang w:val="hy-AM"/>
        </w:rPr>
        <w:t xml:space="preserve">և </w:t>
      </w:r>
      <w:r w:rsidR="009E2FE4" w:rsidRPr="5D9B06AA">
        <w:rPr>
          <w:rFonts w:ascii="GHEA Grapalat" w:eastAsia="Times New Roman" w:hAnsi="GHEA Grapalat" w:cs="Times New Roman"/>
          <w:noProof/>
          <w:sz w:val="24"/>
          <w:szCs w:val="24"/>
          <w:lang w:val="hy-AM"/>
        </w:rPr>
        <w:t xml:space="preserve">131-րդ </w:t>
      </w:r>
      <w:r w:rsidR="00AE4B00" w:rsidRPr="5D9B06AA">
        <w:rPr>
          <w:rFonts w:ascii="GHEA Grapalat" w:eastAsia="Times New Roman" w:hAnsi="GHEA Grapalat" w:cs="Times New Roman"/>
          <w:noProof/>
          <w:sz w:val="24"/>
          <w:szCs w:val="24"/>
          <w:lang w:val="hy-AM"/>
        </w:rPr>
        <w:t>կետ</w:t>
      </w:r>
      <w:r w:rsidR="009E2FE4">
        <w:rPr>
          <w:rFonts w:ascii="GHEA Grapalat" w:eastAsia="Times New Roman" w:hAnsi="GHEA Grapalat" w:cs="Times New Roman"/>
          <w:noProof/>
          <w:sz w:val="24"/>
          <w:szCs w:val="24"/>
          <w:lang w:val="hy-AM"/>
        </w:rPr>
        <w:t>եր</w:t>
      </w:r>
      <w:r w:rsidR="00400937" w:rsidRPr="5D9B06AA">
        <w:rPr>
          <w:rFonts w:ascii="GHEA Grapalat" w:eastAsia="Times New Roman" w:hAnsi="GHEA Grapalat" w:cs="Times New Roman"/>
          <w:noProof/>
          <w:sz w:val="24"/>
          <w:szCs w:val="24"/>
          <w:lang w:val="hy-AM"/>
        </w:rPr>
        <w:t xml:space="preserve">ը շարադրել հետևյալ խմբագրությամբ. </w:t>
      </w:r>
    </w:p>
    <w:p w:rsidR="00180DF2" w:rsidRDefault="3172679D">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4448C736">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130. </w:t>
      </w:r>
      <w:r w:rsidR="671876BD" w:rsidRPr="4448C736">
        <w:rPr>
          <w:rFonts w:ascii="GHEA Grapalat" w:eastAsia="Times New Roman" w:hAnsi="GHEA Grapalat" w:cs="Times New Roman"/>
          <w:noProof/>
          <w:sz w:val="24"/>
          <w:szCs w:val="24"/>
          <w:lang w:val="hy-AM"/>
        </w:rPr>
        <w:t>ՉՈՒՊ բաղադրիչում էլեկտրական էներգիայի գնման Գործարքն ուժի մեջ մտնելու նպատակով՝ Գործարք կնքած մասնակիցները պարտավոր են Գործարքը կնքելուց հետո ոչ ուշ քան 1 աշխատանքային օրվա ընթացքում, իսկ այն դեպքերում երբ Գործարքն ենթադրում է առևտուր ՕՐԱ համար, ապա մինչև Առևտրային օրվան նախորդող օրը (այսուհետ՝ ՕՐԱՆ) ժամը 16։59-ն ներառյալ ՇԿԾ-ի միջոցով հաստատել վաճառվող և գնվող Էլեկտրական էներգիայի քանակի մասին տեղեկությունը: ՉՈՒՊ բաղադրիչում կնքված Գործարքների մասին Համակարգի օպերատորը և Շուկայի օպերատորը տեղեկացվում են ՇԿԾ-ի միջոցով՝ ավտոմատ:</w:t>
      </w:r>
    </w:p>
    <w:p w:rsidR="00180DF2" w:rsidRDefault="00661EC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661ECC">
        <w:rPr>
          <w:rFonts w:ascii="GHEA Grapalat" w:eastAsia="Times New Roman" w:hAnsi="GHEA Grapalat" w:cs="Times New Roman"/>
          <w:noProof/>
          <w:sz w:val="24"/>
          <w:szCs w:val="24"/>
          <w:lang w:val="hy-AM"/>
        </w:rPr>
        <w:t xml:space="preserve">131. </w:t>
      </w:r>
      <w:r w:rsidR="69A23995" w:rsidRPr="4448C736">
        <w:rPr>
          <w:rFonts w:ascii="GHEA Grapalat" w:eastAsia="Times New Roman" w:hAnsi="GHEA Grapalat" w:cs="Times New Roman"/>
          <w:noProof/>
          <w:sz w:val="24"/>
          <w:szCs w:val="24"/>
          <w:lang w:val="hy-AM"/>
        </w:rPr>
        <w:t>ՉՈՒՊ բաղադրիչում կնքված Գործարքը կարող է փոփոխվել կամ գործողությունը դադարեցվել այն կնքած ԷՄՇ մասնակիցների կողմից ցանկացած ժամանակ, իսկ այն դեպքում երբ Գործարքն ենթադրում է առևտուր ՕՐԱ համար, ապա մինչև Առևտրային օրվան նախորդող օրը ժամը 16։59-ը ներառյալ: Գործարքի փոփոխությունը կամ դրա գործողության դադարեցումն ուժի մեջ է մտնում ՇԿԾ-ի միջոցով Գործարքի կողմերի հաստատումից հետո: ՉՈՒՊ բաղադրիչում կնքված Գործարքների փոփոխության կամ դադարեցման մասին Համակարգի օպերատորը և Շուկայի օպերատորը տեղեկացվում են ՇԿԾ-ի միջոցով՝ ավտոմատ:</w:t>
      </w:r>
      <w:r w:rsidRPr="00661ECC">
        <w:rPr>
          <w:rFonts w:ascii="GHEA Grapalat" w:eastAsia="Times New Roman" w:hAnsi="GHEA Grapalat" w:cs="Times New Roman"/>
          <w:noProof/>
          <w:sz w:val="24"/>
          <w:szCs w:val="24"/>
          <w:lang w:val="hy-AM"/>
        </w:rPr>
        <w:t>».</w:t>
      </w:r>
    </w:p>
    <w:p w:rsidR="00267EB8"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32DEDA06" w:rsidRPr="4448C736">
        <w:rPr>
          <w:rFonts w:ascii="GHEA Grapalat" w:eastAsia="Times New Roman" w:hAnsi="GHEA Grapalat" w:cs="Times New Roman"/>
          <w:noProof/>
          <w:sz w:val="24"/>
          <w:szCs w:val="24"/>
          <w:lang w:val="hy-AM"/>
        </w:rPr>
        <w:t>15</w:t>
      </w:r>
      <w:r w:rsidR="51898247" w:rsidRPr="4448C736">
        <w:rPr>
          <w:rFonts w:ascii="GHEA Grapalat" w:eastAsia="Times New Roman" w:hAnsi="GHEA Grapalat" w:cs="Times New Roman"/>
          <w:noProof/>
          <w:sz w:val="24"/>
          <w:szCs w:val="24"/>
          <w:lang w:val="hy-AM"/>
        </w:rPr>
        <w:t>7</w:t>
      </w:r>
      <w:r w:rsidR="32DEDA06" w:rsidRPr="4448C736">
        <w:rPr>
          <w:rFonts w:ascii="GHEA Grapalat" w:eastAsia="Times New Roman" w:hAnsi="GHEA Grapalat" w:cs="Times New Roman"/>
          <w:noProof/>
          <w:sz w:val="24"/>
          <w:szCs w:val="24"/>
          <w:lang w:val="hy-AM"/>
        </w:rPr>
        <w:t>-րդ կետում «ՕԱՇ մուտքի փակումից հետո» բառերը փոխարինել «ՕՐԱՆ ժամը 14:29-ից հետո» բառերով</w:t>
      </w:r>
      <w:r w:rsidR="00661ECC" w:rsidRPr="00661ECC">
        <w:rPr>
          <w:rFonts w:ascii="GHEA Grapalat" w:eastAsia="Times New Roman" w:hAnsi="GHEA Grapalat" w:cs="Times New Roman"/>
          <w:noProof/>
          <w:sz w:val="24"/>
          <w:szCs w:val="24"/>
          <w:lang w:val="hy-AM"/>
        </w:rPr>
        <w:t>.</w:t>
      </w:r>
    </w:p>
    <w:p w:rsidR="00557566"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2FB0338C" w:rsidRPr="4448C736">
        <w:rPr>
          <w:rFonts w:ascii="GHEA Grapalat" w:eastAsia="Times New Roman" w:hAnsi="GHEA Grapalat" w:cs="Times New Roman"/>
          <w:noProof/>
          <w:sz w:val="24"/>
          <w:szCs w:val="24"/>
          <w:lang w:val="hy-AM"/>
        </w:rPr>
        <w:t>165-րդ կետում «հաշվեկշռո</w:t>
      </w:r>
      <w:r w:rsidR="3A6ED0D3" w:rsidRPr="4448C736">
        <w:rPr>
          <w:rFonts w:ascii="GHEA Grapalat" w:eastAsia="Times New Roman" w:hAnsi="GHEA Grapalat" w:cs="Times New Roman"/>
          <w:noProof/>
          <w:sz w:val="24"/>
          <w:szCs w:val="24"/>
          <w:lang w:val="hy-AM"/>
        </w:rPr>
        <w:t>ղ</w:t>
      </w:r>
      <w:r w:rsidR="2FB0338C" w:rsidRPr="4448C736">
        <w:rPr>
          <w:rFonts w:ascii="GHEA Grapalat" w:eastAsia="Times New Roman" w:hAnsi="GHEA Grapalat" w:cs="Times New Roman"/>
          <w:noProof/>
          <w:sz w:val="24"/>
          <w:szCs w:val="24"/>
          <w:lang w:val="hy-AM"/>
        </w:rPr>
        <w:t>»</w:t>
      </w:r>
      <w:r w:rsidR="10D0A43C" w:rsidRPr="4448C736">
        <w:rPr>
          <w:rFonts w:ascii="GHEA Grapalat" w:eastAsia="Times New Roman" w:hAnsi="GHEA Grapalat" w:cs="Times New Roman"/>
          <w:noProof/>
          <w:sz w:val="24"/>
          <w:szCs w:val="24"/>
          <w:lang w:val="hy-AM"/>
        </w:rPr>
        <w:t xml:space="preserve"> բառը փոխարինել «Հաշվեկշռող» բառով</w:t>
      </w:r>
      <w:r w:rsidR="00661ECC" w:rsidRPr="00661ECC">
        <w:rPr>
          <w:rFonts w:ascii="GHEA Grapalat" w:eastAsia="Times New Roman" w:hAnsi="GHEA Grapalat" w:cs="Times New Roman"/>
          <w:noProof/>
          <w:sz w:val="24"/>
          <w:szCs w:val="24"/>
          <w:lang w:val="hy-AM"/>
        </w:rPr>
        <w:t>.</w:t>
      </w:r>
    </w:p>
    <w:p w:rsidR="003F5296"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sz w:val="24"/>
          <w:szCs w:val="24"/>
          <w:lang w:val="hy-AM"/>
        </w:rPr>
        <w:t xml:space="preserve"> </w:t>
      </w:r>
      <w:r w:rsidR="009E2FE4">
        <w:rPr>
          <w:rFonts w:ascii="GHEA Grapalat" w:eastAsia="Times New Roman" w:hAnsi="GHEA Grapalat" w:cs="Times New Roman"/>
          <w:noProof/>
          <w:sz w:val="24"/>
          <w:szCs w:val="24"/>
          <w:lang w:val="hy-AM"/>
        </w:rPr>
        <w:t>170-րդ կետը շարադրել հետևյալ խմբագրությամբ.</w:t>
      </w:r>
    </w:p>
    <w:p w:rsidR="00180DF2" w:rsidRDefault="009E2FE4">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9E2FE4">
        <w:rPr>
          <w:rFonts w:ascii="GHEA Grapalat" w:eastAsia="Times New Roman" w:hAnsi="GHEA Grapalat" w:cs="Times New Roman"/>
          <w:noProof/>
          <w:sz w:val="24"/>
          <w:szCs w:val="24"/>
          <w:lang w:val="hy-AM"/>
        </w:rPr>
        <w:t>«170. Յուրաքանչյուր ՀՊԿԻ</w:t>
      </w:r>
      <w:r w:rsidR="006B7AF9" w:rsidRPr="00661ECC">
        <w:rPr>
          <w:rFonts w:ascii="GHEA Grapalat" w:eastAsia="Times New Roman" w:hAnsi="GHEA Grapalat" w:cs="Times New Roman"/>
          <w:noProof/>
          <w:sz w:val="24"/>
          <w:szCs w:val="24"/>
          <w:lang w:val="hy-AM"/>
        </w:rPr>
        <w:t>,</w:t>
      </w:r>
      <w:r w:rsidR="006B7AF9">
        <w:rPr>
          <w:rFonts w:ascii="GHEA Grapalat" w:eastAsia="Times New Roman" w:hAnsi="GHEA Grapalat" w:cs="Times New Roman"/>
          <w:noProof/>
          <w:sz w:val="24"/>
          <w:szCs w:val="24"/>
          <w:lang w:val="hy-AM"/>
        </w:rPr>
        <w:t xml:space="preserve"> </w:t>
      </w:r>
      <w:r w:rsidR="006B7AF9" w:rsidRPr="4448C736">
        <w:rPr>
          <w:rFonts w:ascii="GHEA Grapalat" w:eastAsia="Times New Roman" w:hAnsi="GHEA Grapalat" w:cs="Times New Roman"/>
          <w:noProof/>
          <w:sz w:val="24"/>
          <w:szCs w:val="24"/>
          <w:lang w:val="hy-AM"/>
        </w:rPr>
        <w:t>ՀՊԿԼ</w:t>
      </w:r>
      <w:r w:rsidRPr="009E2FE4">
        <w:rPr>
          <w:rFonts w:ascii="GHEA Grapalat" w:eastAsia="Times New Roman" w:hAnsi="GHEA Grapalat" w:cs="Times New Roman"/>
          <w:noProof/>
          <w:sz w:val="24"/>
          <w:szCs w:val="24"/>
          <w:lang w:val="hy-AM"/>
        </w:rPr>
        <w:t xml:space="preserve"> և ՀՊԿԽ կարգավիճակ ունեցող ԷՄՇ առևտրի մասնակից</w:t>
      </w:r>
      <w:r w:rsidR="006B7AF9" w:rsidRPr="4448C736">
        <w:rPr>
          <w:rFonts w:ascii="GHEA Grapalat" w:eastAsia="Times New Roman" w:hAnsi="GHEA Grapalat" w:cs="Times New Roman"/>
          <w:noProof/>
          <w:sz w:val="24"/>
          <w:szCs w:val="24"/>
          <w:lang w:val="hy-AM"/>
        </w:rPr>
        <w:t>, բացառությամբ Հաղորդողի</w:t>
      </w:r>
      <w:r w:rsidRPr="009E2FE4">
        <w:rPr>
          <w:rFonts w:ascii="GHEA Grapalat" w:eastAsia="Times New Roman" w:hAnsi="GHEA Grapalat" w:cs="Times New Roman"/>
          <w:noProof/>
          <w:sz w:val="24"/>
          <w:szCs w:val="24"/>
          <w:lang w:val="hy-AM"/>
        </w:rPr>
        <w:t xml:space="preserve"> ՕՐԱՆ մինչև ժամը 17։59-ը ներառյալ ՇԿԾ-ի միջոցով Համակարգի օպերատորին և Շուկայի օպերատորին է ներկայացնում ՕՐԱ ընթացքում առաքման, արտահանման, ներկրման, ինչպես նաև 10 ՄՎտ և ավել հզորությամբ Հաշվառման կետերում </w:t>
      </w:r>
      <w:r w:rsidR="006B7AF9" w:rsidRPr="4448C736">
        <w:rPr>
          <w:rFonts w:ascii="GHEA Grapalat" w:eastAsia="Times New Roman" w:hAnsi="GHEA Grapalat" w:cs="Times New Roman"/>
          <w:noProof/>
          <w:sz w:val="24"/>
          <w:szCs w:val="24"/>
          <w:lang w:val="hy-AM"/>
        </w:rPr>
        <w:t>արտադրության և</w:t>
      </w:r>
      <w:r w:rsidR="006B7AF9" w:rsidRPr="009E2FE4">
        <w:rPr>
          <w:rFonts w:ascii="GHEA Grapalat" w:eastAsia="Times New Roman" w:hAnsi="GHEA Grapalat" w:cs="Times New Roman"/>
          <w:noProof/>
          <w:sz w:val="24"/>
          <w:szCs w:val="24"/>
          <w:lang w:val="hy-AM"/>
        </w:rPr>
        <w:t xml:space="preserve"> </w:t>
      </w:r>
      <w:r w:rsidRPr="009E2FE4">
        <w:rPr>
          <w:rFonts w:ascii="GHEA Grapalat" w:eastAsia="Times New Roman" w:hAnsi="GHEA Grapalat" w:cs="Times New Roman"/>
          <w:noProof/>
          <w:sz w:val="24"/>
          <w:szCs w:val="24"/>
          <w:lang w:val="hy-AM"/>
        </w:rPr>
        <w:t>սպառման ենթակա էլեկտրական էներգիայի քանակները՝ ըստ բոլոր Հաշվառման կետերի և ՕՐԱ Առևտրային ժամանակահատվածների (այսուհետև՝ Գործարքների տեղաբաշխում)։»</w:t>
      </w:r>
      <w:r w:rsidR="00661ECC" w:rsidRPr="00661ECC">
        <w:rPr>
          <w:rFonts w:ascii="GHEA Grapalat" w:eastAsia="Times New Roman" w:hAnsi="GHEA Grapalat" w:cs="Times New Roman"/>
          <w:noProof/>
          <w:sz w:val="24"/>
          <w:szCs w:val="24"/>
          <w:lang w:val="hy-AM"/>
        </w:rPr>
        <w:t>.</w:t>
      </w:r>
    </w:p>
    <w:p w:rsidR="00F02E6F"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1ADB6E37" w:rsidRPr="4448C736">
        <w:rPr>
          <w:rFonts w:ascii="GHEA Grapalat" w:eastAsia="Times New Roman" w:hAnsi="GHEA Grapalat" w:cs="Times New Roman"/>
          <w:noProof/>
          <w:sz w:val="24"/>
          <w:szCs w:val="24"/>
          <w:lang w:val="hy-AM"/>
        </w:rPr>
        <w:t>179-րդ կետի 3-րդ ենթակետում «ՀԾ</w:t>
      </w:r>
      <w:r w:rsidR="006B7AF9">
        <w:rPr>
          <w:rFonts w:ascii="GHEA Grapalat" w:eastAsia="Times New Roman" w:hAnsi="GHEA Grapalat" w:cs="Times New Roman"/>
          <w:noProof/>
          <w:sz w:val="24"/>
          <w:szCs w:val="24"/>
          <w:lang w:val="hy-AM"/>
        </w:rPr>
        <w:t>Մ» բառը փոխարինել «ՀԾՄ-ն» բառով.</w:t>
      </w:r>
    </w:p>
    <w:p w:rsidR="00D81BFE" w:rsidRPr="00F730B0" w:rsidRDefault="00180DF2" w:rsidP="00155EA6">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4538969C" w:rsidRPr="4448C736">
        <w:rPr>
          <w:rFonts w:ascii="GHEA Grapalat" w:eastAsia="Times New Roman" w:hAnsi="GHEA Grapalat" w:cs="Times New Roman"/>
          <w:noProof/>
          <w:sz w:val="24"/>
          <w:szCs w:val="24"/>
          <w:lang w:val="hy-AM"/>
        </w:rPr>
        <w:t xml:space="preserve">194-րդ կետում «իրականացում» բառը փոխարինել «իրականացնում» </w:t>
      </w:r>
      <w:r w:rsidR="006B7AF9">
        <w:rPr>
          <w:rFonts w:ascii="GHEA Grapalat" w:eastAsia="Times New Roman" w:hAnsi="GHEA Grapalat" w:cs="Times New Roman"/>
          <w:noProof/>
          <w:sz w:val="24"/>
          <w:szCs w:val="24"/>
          <w:lang w:val="hy-AM"/>
        </w:rPr>
        <w:t xml:space="preserve">բառով. </w:t>
      </w:r>
    </w:p>
    <w:p w:rsidR="00180DF2" w:rsidRPr="006B7AF9" w:rsidRDefault="00180DF2" w:rsidP="006B7AF9">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sidRPr="006B7AF9">
        <w:rPr>
          <w:rFonts w:ascii="GHEA Grapalat" w:eastAsia="Times New Roman" w:hAnsi="GHEA Grapalat" w:cs="Times New Roman"/>
          <w:noProof/>
          <w:color w:val="000000"/>
          <w:sz w:val="24"/>
          <w:szCs w:val="24"/>
          <w:lang w:val="hy-AM"/>
        </w:rPr>
        <w:t>Հավելվածի</w:t>
      </w:r>
      <w:r w:rsidRPr="006B7AF9">
        <w:rPr>
          <w:rFonts w:ascii="GHEA Grapalat" w:eastAsia="Times New Roman" w:hAnsi="GHEA Grapalat" w:cs="Times New Roman"/>
          <w:noProof/>
          <w:sz w:val="24"/>
          <w:szCs w:val="24"/>
          <w:lang w:val="hy-AM"/>
        </w:rPr>
        <w:t xml:space="preserve"> </w:t>
      </w:r>
      <w:r w:rsidR="006B7AF9" w:rsidRPr="006B7AF9">
        <w:rPr>
          <w:rFonts w:ascii="GHEA Grapalat" w:eastAsia="Times New Roman" w:hAnsi="GHEA Grapalat" w:cs="Times New Roman"/>
          <w:noProof/>
          <w:sz w:val="24"/>
          <w:szCs w:val="24"/>
          <w:lang w:val="hy-AM"/>
        </w:rPr>
        <w:t>198-րդ կետից</w:t>
      </w:r>
      <w:r w:rsidR="00661ECC" w:rsidRPr="006B7AF9">
        <w:rPr>
          <w:rFonts w:ascii="GHEA Grapalat" w:eastAsia="Times New Roman" w:hAnsi="GHEA Grapalat" w:cs="Times New Roman"/>
          <w:noProof/>
          <w:sz w:val="24"/>
          <w:szCs w:val="24"/>
          <w:lang w:val="hy-AM"/>
        </w:rPr>
        <w:t xml:space="preserve"> </w:t>
      </w:r>
      <w:r w:rsidR="397E3E7D" w:rsidRPr="006B7AF9">
        <w:rPr>
          <w:rFonts w:ascii="GHEA Grapalat" w:eastAsia="Times New Roman" w:hAnsi="GHEA Grapalat" w:cs="Times New Roman"/>
          <w:noProof/>
          <w:sz w:val="24"/>
          <w:szCs w:val="24"/>
          <w:lang w:val="hy-AM"/>
        </w:rPr>
        <w:t>հ</w:t>
      </w:r>
      <w:r w:rsidR="00661ECC" w:rsidRPr="006B7AF9">
        <w:rPr>
          <w:rFonts w:ascii="GHEA Grapalat" w:eastAsia="Times New Roman" w:hAnsi="GHEA Grapalat" w:cs="Times New Roman"/>
          <w:noProof/>
          <w:sz w:val="24"/>
          <w:szCs w:val="24"/>
          <w:lang w:val="hy-AM"/>
        </w:rPr>
        <w:t xml:space="preserve">անել </w:t>
      </w:r>
      <w:r w:rsidR="58FB566C" w:rsidRPr="006B7AF9">
        <w:rPr>
          <w:rFonts w:ascii="GHEA Grapalat" w:eastAsia="Times New Roman" w:hAnsi="GHEA Grapalat" w:cs="Times New Roman"/>
          <w:noProof/>
          <w:sz w:val="24"/>
          <w:szCs w:val="24"/>
          <w:lang w:val="hy-AM"/>
        </w:rPr>
        <w:t>«էլեկտրական էներգիա ներկրելու» բառերը</w:t>
      </w:r>
      <w:r w:rsidR="00661ECC" w:rsidRPr="006B7AF9">
        <w:rPr>
          <w:rFonts w:ascii="GHEA Grapalat" w:eastAsia="Times New Roman" w:hAnsi="GHEA Grapalat" w:cs="Times New Roman"/>
          <w:noProof/>
          <w:sz w:val="24"/>
          <w:szCs w:val="24"/>
          <w:lang w:val="hy-AM"/>
        </w:rPr>
        <w:t>,</w:t>
      </w:r>
      <w:r w:rsidR="58FB566C" w:rsidRPr="006B7AF9">
        <w:rPr>
          <w:rFonts w:ascii="GHEA Grapalat" w:eastAsia="Times New Roman" w:hAnsi="GHEA Grapalat" w:cs="Times New Roman"/>
          <w:noProof/>
          <w:sz w:val="24"/>
          <w:szCs w:val="24"/>
          <w:lang w:val="hy-AM"/>
        </w:rPr>
        <w:t xml:space="preserve"> </w:t>
      </w:r>
      <w:r w:rsidR="006B7AF9" w:rsidRPr="006B7AF9">
        <w:rPr>
          <w:rFonts w:ascii="GHEA Grapalat" w:eastAsia="Times New Roman" w:hAnsi="GHEA Grapalat" w:cs="Times New Roman"/>
          <w:noProof/>
          <w:sz w:val="24"/>
          <w:szCs w:val="24"/>
          <w:lang w:val="hy-AM"/>
        </w:rPr>
        <w:t xml:space="preserve">ինչպես նաև </w:t>
      </w:r>
      <w:r w:rsidR="58FB566C" w:rsidRPr="006B7AF9">
        <w:rPr>
          <w:rFonts w:ascii="GHEA Grapalat" w:eastAsia="Times New Roman" w:hAnsi="GHEA Grapalat" w:cs="Times New Roman"/>
          <w:noProof/>
          <w:sz w:val="24"/>
          <w:szCs w:val="24"/>
          <w:lang w:val="hy-AM"/>
        </w:rPr>
        <w:t xml:space="preserve">«բացառությամբ Երաշխավորված մատակարարի» բառերից հետո </w:t>
      </w:r>
      <w:r w:rsidR="167720F8" w:rsidRPr="006B7AF9">
        <w:rPr>
          <w:rFonts w:ascii="GHEA Grapalat" w:eastAsia="Times New Roman" w:hAnsi="GHEA Grapalat" w:cs="Times New Roman"/>
          <w:noProof/>
          <w:sz w:val="24"/>
          <w:szCs w:val="24"/>
          <w:lang w:val="hy-AM"/>
        </w:rPr>
        <w:t>լրացնել</w:t>
      </w:r>
      <w:r w:rsidR="58FB566C" w:rsidRPr="006B7AF9">
        <w:rPr>
          <w:rFonts w:ascii="GHEA Grapalat" w:eastAsia="Times New Roman" w:hAnsi="GHEA Grapalat" w:cs="Times New Roman"/>
          <w:noProof/>
          <w:sz w:val="24"/>
          <w:szCs w:val="24"/>
          <w:lang w:val="hy-AM"/>
        </w:rPr>
        <w:t xml:space="preserve"> «Արտադրողների, Հաղորդողի և ՀԾՄ-ի» </w:t>
      </w:r>
      <w:r w:rsidR="1F0C3DFF" w:rsidRPr="006B7AF9">
        <w:rPr>
          <w:rFonts w:ascii="GHEA Grapalat" w:eastAsia="Times New Roman" w:hAnsi="GHEA Grapalat" w:cs="Times New Roman"/>
          <w:noProof/>
          <w:sz w:val="24"/>
          <w:szCs w:val="24"/>
          <w:lang w:val="hy-AM"/>
        </w:rPr>
        <w:t>բառեր</w:t>
      </w:r>
      <w:r w:rsidR="00661ECC" w:rsidRPr="006B7AF9">
        <w:rPr>
          <w:rFonts w:ascii="GHEA Grapalat" w:eastAsia="Times New Roman" w:hAnsi="GHEA Grapalat" w:cs="Times New Roman"/>
          <w:noProof/>
          <w:sz w:val="24"/>
          <w:szCs w:val="24"/>
          <w:lang w:val="hy-AM"/>
        </w:rPr>
        <w:t>ը.</w:t>
      </w:r>
    </w:p>
    <w:p w:rsidR="00CF7E09" w:rsidRPr="00F730B0" w:rsidRDefault="00180DF2" w:rsidP="00896367">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7F4684B3" w:rsidRPr="4448C736">
        <w:rPr>
          <w:rFonts w:ascii="GHEA Grapalat" w:eastAsia="Times New Roman" w:hAnsi="GHEA Grapalat" w:cs="Times New Roman"/>
          <w:noProof/>
          <w:sz w:val="24"/>
          <w:szCs w:val="24"/>
          <w:lang w:val="hy-AM"/>
        </w:rPr>
        <w:t>201-րդ կետից</w:t>
      </w:r>
      <w:r w:rsidR="00661ECC" w:rsidRPr="00661ECC">
        <w:rPr>
          <w:rFonts w:ascii="GHEA Grapalat" w:eastAsia="Times New Roman" w:hAnsi="GHEA Grapalat" w:cs="Times New Roman"/>
          <w:noProof/>
          <w:sz w:val="24"/>
          <w:szCs w:val="24"/>
          <w:lang w:val="hy-AM"/>
        </w:rPr>
        <w:t xml:space="preserve"> հանել</w:t>
      </w:r>
      <w:r w:rsidR="7F4684B3" w:rsidRPr="4448C736">
        <w:rPr>
          <w:rFonts w:ascii="GHEA Grapalat" w:eastAsia="Times New Roman" w:hAnsi="GHEA Grapalat" w:cs="Times New Roman"/>
          <w:noProof/>
          <w:sz w:val="24"/>
          <w:szCs w:val="24"/>
          <w:lang w:val="hy-AM"/>
        </w:rPr>
        <w:t xml:space="preserve"> «</w:t>
      </w:r>
      <w:r w:rsidR="5EB0DE47" w:rsidRPr="4448C736">
        <w:rPr>
          <w:rFonts w:ascii="GHEA Grapalat" w:eastAsia="Times New Roman" w:hAnsi="GHEA Grapalat" w:cs="Times New Roman"/>
          <w:noProof/>
          <w:sz w:val="24"/>
          <w:szCs w:val="24"/>
          <w:lang w:val="hy-AM"/>
        </w:rPr>
        <w:t xml:space="preserve">, </w:t>
      </w:r>
      <w:r w:rsidR="7F4684B3" w:rsidRPr="4448C736">
        <w:rPr>
          <w:rFonts w:ascii="GHEA Grapalat" w:eastAsia="Times New Roman" w:hAnsi="GHEA Grapalat" w:cs="Times New Roman"/>
          <w:noProof/>
          <w:sz w:val="24"/>
          <w:szCs w:val="24"/>
          <w:lang w:val="hy-AM"/>
        </w:rPr>
        <w:t>ներկրված»</w:t>
      </w:r>
      <w:r w:rsidR="006B7AF9">
        <w:rPr>
          <w:rFonts w:ascii="GHEA Grapalat" w:eastAsia="Times New Roman" w:hAnsi="GHEA Grapalat" w:cs="Times New Roman"/>
          <w:noProof/>
          <w:sz w:val="24"/>
          <w:szCs w:val="24"/>
          <w:lang w:val="hy-AM"/>
        </w:rPr>
        <w:t xml:space="preserve"> կետադրական նշանը և</w:t>
      </w:r>
      <w:r w:rsidR="7F4684B3" w:rsidRPr="4448C736">
        <w:rPr>
          <w:rFonts w:ascii="GHEA Grapalat" w:eastAsia="Times New Roman" w:hAnsi="GHEA Grapalat" w:cs="Times New Roman"/>
          <w:noProof/>
          <w:sz w:val="24"/>
          <w:szCs w:val="24"/>
          <w:lang w:val="hy-AM"/>
        </w:rPr>
        <w:t xml:space="preserve"> բառը</w:t>
      </w:r>
      <w:r w:rsidR="00661ECC" w:rsidRPr="00661ECC">
        <w:rPr>
          <w:rFonts w:ascii="GHEA Grapalat" w:eastAsia="Times New Roman" w:hAnsi="GHEA Grapalat" w:cs="Times New Roman"/>
          <w:noProof/>
          <w:sz w:val="24"/>
          <w:szCs w:val="24"/>
          <w:lang w:val="hy-AM"/>
        </w:rPr>
        <w:t>.</w:t>
      </w:r>
    </w:p>
    <w:p w:rsidR="001062DD" w:rsidRDefault="00180DF2" w:rsidP="00963293">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sz w:val="24"/>
          <w:szCs w:val="24"/>
          <w:lang w:val="hy-AM"/>
        </w:rPr>
        <w:t xml:space="preserve"> </w:t>
      </w:r>
      <w:r w:rsidR="00A85308" w:rsidRPr="5D9B06AA">
        <w:rPr>
          <w:rFonts w:ascii="GHEA Grapalat" w:eastAsia="Times New Roman" w:hAnsi="GHEA Grapalat" w:cs="Times New Roman"/>
          <w:noProof/>
          <w:sz w:val="24"/>
          <w:szCs w:val="24"/>
          <w:lang w:val="hy-AM"/>
        </w:rPr>
        <w:t>202-րդ կետ</w:t>
      </w:r>
      <w:r w:rsidR="00D954DE" w:rsidRPr="5D9B06AA">
        <w:rPr>
          <w:rFonts w:ascii="GHEA Grapalat" w:eastAsia="Times New Roman" w:hAnsi="GHEA Grapalat" w:cs="Times New Roman"/>
          <w:noProof/>
          <w:sz w:val="24"/>
          <w:szCs w:val="24"/>
        </w:rPr>
        <w:t>ի</w:t>
      </w:r>
      <w:r w:rsidR="00DF0B94" w:rsidRPr="5D9B06AA">
        <w:rPr>
          <w:rFonts w:ascii="GHEA Grapalat" w:eastAsia="Times New Roman" w:hAnsi="GHEA Grapalat" w:cs="Times New Roman"/>
          <w:noProof/>
          <w:sz w:val="24"/>
          <w:szCs w:val="24"/>
          <w:lang w:val="hy-AM"/>
        </w:rPr>
        <w:t>՝</w:t>
      </w:r>
      <w:r w:rsidR="00963293" w:rsidRPr="5D9B06AA">
        <w:rPr>
          <w:rFonts w:ascii="GHEA Grapalat" w:eastAsia="Times New Roman" w:hAnsi="GHEA Grapalat" w:cs="Times New Roman"/>
          <w:noProof/>
          <w:sz w:val="24"/>
          <w:szCs w:val="24"/>
          <w:lang w:val="hy-AM"/>
        </w:rPr>
        <w:t xml:space="preserve"> </w:t>
      </w:r>
    </w:p>
    <w:p w:rsidR="00180DF2" w:rsidRDefault="00661EC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661ECC">
        <w:rPr>
          <w:rFonts w:ascii="GHEA Grapalat" w:eastAsia="Times New Roman" w:hAnsi="GHEA Grapalat" w:cs="Times New Roman"/>
          <w:noProof/>
          <w:sz w:val="24"/>
          <w:szCs w:val="24"/>
          <w:lang w:val="hy-AM"/>
        </w:rPr>
        <w:t xml:space="preserve">ա. </w:t>
      </w:r>
      <w:r w:rsidR="41BFB98F" w:rsidRPr="4448C736">
        <w:rPr>
          <w:rFonts w:ascii="GHEA Grapalat" w:eastAsia="Times New Roman" w:hAnsi="GHEA Grapalat" w:cs="Times New Roman"/>
          <w:noProof/>
          <w:sz w:val="24"/>
          <w:szCs w:val="24"/>
          <w:lang w:val="hy-AM"/>
        </w:rPr>
        <w:t>1-ին ենթակետի «ե» պարբերությունում «</w:t>
      </w:r>
      <w:r w:rsidR="0A73DDC5" w:rsidRPr="4448C736">
        <w:rPr>
          <w:rFonts w:ascii="GHEA Grapalat" w:hAnsi="GHEA Grapalat"/>
          <w:noProof/>
          <w:sz w:val="24"/>
          <w:szCs w:val="24"/>
          <w:lang w:val="hy-AM"/>
        </w:rPr>
        <w:t>Գործարքի շրջանակում գնված էլեկտրական էներգիայի քանակի և</w:t>
      </w:r>
      <w:r w:rsidR="41BFB98F" w:rsidRPr="4448C736">
        <w:rPr>
          <w:rFonts w:ascii="GHEA Grapalat" w:eastAsia="Times New Roman" w:hAnsi="GHEA Grapalat" w:cs="Times New Roman"/>
          <w:noProof/>
          <w:sz w:val="24"/>
          <w:szCs w:val="24"/>
          <w:lang w:val="hy-AM"/>
        </w:rPr>
        <w:t>»</w:t>
      </w:r>
      <w:r w:rsidR="0A73DDC5" w:rsidRPr="4448C736">
        <w:rPr>
          <w:rFonts w:ascii="GHEA Grapalat" w:eastAsia="Times New Roman" w:hAnsi="GHEA Grapalat" w:cs="Times New Roman"/>
          <w:noProof/>
          <w:sz w:val="24"/>
          <w:szCs w:val="24"/>
          <w:lang w:val="hy-AM"/>
        </w:rPr>
        <w:t xml:space="preserve"> բառերից հետո </w:t>
      </w:r>
      <w:r w:rsidRPr="00661ECC">
        <w:rPr>
          <w:rFonts w:ascii="GHEA Grapalat" w:eastAsia="Times New Roman" w:hAnsi="GHEA Grapalat" w:cs="Times New Roman"/>
          <w:noProof/>
          <w:sz w:val="24"/>
          <w:szCs w:val="24"/>
          <w:lang w:val="hy-AM"/>
        </w:rPr>
        <w:t>լրացնել</w:t>
      </w:r>
      <w:r w:rsidR="38CF6364" w:rsidRPr="4448C736">
        <w:rPr>
          <w:rFonts w:ascii="GHEA Grapalat" w:eastAsia="Times New Roman" w:hAnsi="GHEA Grapalat" w:cs="Times New Roman"/>
          <w:noProof/>
          <w:sz w:val="24"/>
          <w:szCs w:val="24"/>
          <w:lang w:val="hy-AM"/>
        </w:rPr>
        <w:t xml:space="preserve"> </w:t>
      </w:r>
      <w:r w:rsidR="0A73DDC5" w:rsidRPr="4448C736">
        <w:rPr>
          <w:rFonts w:ascii="GHEA Grapalat" w:eastAsia="Times New Roman" w:hAnsi="GHEA Grapalat" w:cs="Times New Roman"/>
          <w:noProof/>
          <w:sz w:val="24"/>
          <w:szCs w:val="24"/>
          <w:lang w:val="hy-AM"/>
        </w:rPr>
        <w:t>«մասնակցի» բառը</w:t>
      </w:r>
      <w:r w:rsidR="1614943C" w:rsidRPr="4448C736">
        <w:rPr>
          <w:rFonts w:ascii="GHEA Grapalat" w:eastAsia="Times New Roman" w:hAnsi="GHEA Grapalat" w:cs="Times New Roman"/>
          <w:noProof/>
          <w:sz w:val="24"/>
          <w:szCs w:val="24"/>
          <w:lang w:val="hy-AM"/>
        </w:rPr>
        <w:t>,</w:t>
      </w:r>
      <w:r w:rsidR="5C27569A" w:rsidRPr="4448C736">
        <w:rPr>
          <w:rFonts w:ascii="GHEA Grapalat" w:eastAsia="Times New Roman" w:hAnsi="GHEA Grapalat" w:cs="Times New Roman"/>
          <w:noProof/>
          <w:sz w:val="24"/>
          <w:szCs w:val="24"/>
          <w:lang w:val="hy-AM"/>
        </w:rPr>
        <w:t xml:space="preserve"> </w:t>
      </w:r>
    </w:p>
    <w:p w:rsidR="00180DF2" w:rsidRDefault="00661ECC">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00661ECC">
        <w:rPr>
          <w:rFonts w:ascii="GHEA Grapalat" w:eastAsia="Times New Roman" w:hAnsi="GHEA Grapalat" w:cs="Times New Roman"/>
          <w:noProof/>
          <w:sz w:val="24"/>
          <w:szCs w:val="24"/>
          <w:lang w:val="hy-AM"/>
        </w:rPr>
        <w:t xml:space="preserve">բ. </w:t>
      </w:r>
      <w:r w:rsidR="1614943C" w:rsidRPr="4448C736">
        <w:rPr>
          <w:rFonts w:ascii="GHEA Grapalat" w:eastAsia="Times New Roman" w:hAnsi="GHEA Grapalat" w:cs="Times New Roman"/>
          <w:noProof/>
          <w:sz w:val="24"/>
          <w:szCs w:val="24"/>
          <w:lang w:val="hy-AM"/>
        </w:rPr>
        <w:t>2-րդ ենթակետում</w:t>
      </w:r>
      <w:r w:rsidR="5C27569A" w:rsidRPr="4448C736">
        <w:rPr>
          <w:rFonts w:ascii="GHEA Grapalat" w:eastAsia="Times New Roman" w:hAnsi="GHEA Grapalat" w:cs="Times New Roman"/>
          <w:noProof/>
          <w:sz w:val="24"/>
          <w:szCs w:val="24"/>
          <w:lang w:val="hy-AM"/>
        </w:rPr>
        <w:t xml:space="preserve"> </w:t>
      </w:r>
      <w:r w:rsidR="2D04F63A" w:rsidRPr="4448C736">
        <w:rPr>
          <w:rFonts w:ascii="GHEA Grapalat" w:eastAsia="Times New Roman" w:hAnsi="GHEA Grapalat" w:cs="Times New Roman"/>
          <w:noProof/>
          <w:sz w:val="24"/>
          <w:szCs w:val="24"/>
          <w:lang w:val="hy-AM"/>
        </w:rPr>
        <w:t xml:space="preserve">«Գործարքի շրջանակում գնված էլեկտրական էներգիայի» բառերից հետո </w:t>
      </w:r>
      <w:r w:rsidR="37DA35B6" w:rsidRPr="4448C736">
        <w:rPr>
          <w:rFonts w:ascii="GHEA Grapalat" w:eastAsia="Times New Roman" w:hAnsi="GHEA Grapalat" w:cs="Times New Roman"/>
          <w:noProof/>
          <w:sz w:val="24"/>
          <w:szCs w:val="24"/>
          <w:lang w:val="hy-AM"/>
        </w:rPr>
        <w:t>լրացնել</w:t>
      </w:r>
      <w:r w:rsidR="2D04F63A" w:rsidRPr="4448C736">
        <w:rPr>
          <w:rFonts w:ascii="GHEA Grapalat" w:eastAsia="Times New Roman" w:hAnsi="GHEA Grapalat" w:cs="Times New Roman"/>
          <w:noProof/>
          <w:sz w:val="24"/>
          <w:szCs w:val="24"/>
          <w:lang w:val="hy-AM"/>
        </w:rPr>
        <w:t xml:space="preserve"> «կամ արտահանման համար նախատեսված» բառեր</w:t>
      </w:r>
      <w:r w:rsidRPr="00661ECC">
        <w:rPr>
          <w:rFonts w:ascii="GHEA Grapalat" w:eastAsia="Times New Roman" w:hAnsi="GHEA Grapalat" w:cs="Times New Roman"/>
          <w:noProof/>
          <w:sz w:val="24"/>
          <w:szCs w:val="24"/>
          <w:lang w:val="hy-AM"/>
        </w:rPr>
        <w:t>ը.</w:t>
      </w:r>
    </w:p>
    <w:p w:rsidR="00A215FC" w:rsidRPr="00F730B0" w:rsidRDefault="00180DF2" w:rsidP="00963293">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506AFDFD" w:rsidRPr="4448C736">
        <w:rPr>
          <w:rFonts w:ascii="GHEA Grapalat" w:eastAsia="Times New Roman" w:hAnsi="GHEA Grapalat" w:cs="Times New Roman"/>
          <w:noProof/>
          <w:sz w:val="24"/>
          <w:szCs w:val="24"/>
          <w:lang w:val="hy-AM"/>
        </w:rPr>
        <w:t>204-րդ կետում «</w:t>
      </w:r>
      <w:r w:rsidR="37DA35B6" w:rsidRPr="4448C736">
        <w:rPr>
          <w:rFonts w:ascii="GHEA Grapalat" w:eastAsia="Times New Roman" w:hAnsi="GHEA Grapalat" w:cs="Times New Roman"/>
          <w:noProof/>
          <w:sz w:val="24"/>
          <w:szCs w:val="24"/>
          <w:lang w:val="hy-AM"/>
        </w:rPr>
        <w:t>Էլեկտրական էներգիա տարանցելու</w:t>
      </w:r>
      <w:r w:rsidR="506AFDFD" w:rsidRPr="4448C736">
        <w:rPr>
          <w:rFonts w:ascii="GHEA Grapalat" w:eastAsia="Times New Roman" w:hAnsi="GHEA Grapalat" w:cs="Times New Roman"/>
          <w:noProof/>
          <w:sz w:val="24"/>
          <w:szCs w:val="24"/>
          <w:lang w:val="hy-AM"/>
        </w:rPr>
        <w:t>»</w:t>
      </w:r>
      <w:r w:rsidR="37DA35B6" w:rsidRPr="4448C736">
        <w:rPr>
          <w:rFonts w:ascii="GHEA Grapalat" w:eastAsia="Times New Roman" w:hAnsi="GHEA Grapalat" w:cs="Times New Roman"/>
          <w:noProof/>
          <w:sz w:val="24"/>
          <w:szCs w:val="24"/>
          <w:lang w:val="hy-AM"/>
        </w:rPr>
        <w:t xml:space="preserve"> բառերից հետո լրացնել «, արտահանելու» </w:t>
      </w:r>
      <w:r w:rsidR="006B7AF9">
        <w:rPr>
          <w:rFonts w:ascii="GHEA Grapalat" w:eastAsia="Times New Roman" w:hAnsi="GHEA Grapalat" w:cs="Times New Roman"/>
          <w:noProof/>
          <w:sz w:val="24"/>
          <w:szCs w:val="24"/>
          <w:lang w:val="hy-AM"/>
        </w:rPr>
        <w:t xml:space="preserve">կետադրական նշանը և </w:t>
      </w:r>
      <w:r w:rsidR="37DA35B6" w:rsidRPr="4448C736">
        <w:rPr>
          <w:rFonts w:ascii="GHEA Grapalat" w:eastAsia="Times New Roman" w:hAnsi="GHEA Grapalat" w:cs="Times New Roman"/>
          <w:noProof/>
          <w:sz w:val="24"/>
          <w:szCs w:val="24"/>
          <w:lang w:val="hy-AM"/>
        </w:rPr>
        <w:t>բառ</w:t>
      </w:r>
      <w:r w:rsidR="00661ECC" w:rsidRPr="00661ECC">
        <w:rPr>
          <w:rFonts w:ascii="GHEA Grapalat" w:eastAsia="Times New Roman" w:hAnsi="GHEA Grapalat" w:cs="Times New Roman"/>
          <w:noProof/>
          <w:sz w:val="24"/>
          <w:szCs w:val="24"/>
          <w:lang w:val="hy-AM"/>
        </w:rPr>
        <w:t>ը</w:t>
      </w:r>
      <w:r w:rsidR="006B7AF9">
        <w:rPr>
          <w:rFonts w:ascii="GHEA Grapalat" w:eastAsia="Times New Roman" w:hAnsi="GHEA Grapalat" w:cs="Times New Roman"/>
          <w:noProof/>
          <w:sz w:val="24"/>
          <w:szCs w:val="24"/>
          <w:lang w:val="hy-AM"/>
        </w:rPr>
        <w:t xml:space="preserve">. </w:t>
      </w:r>
    </w:p>
    <w:p w:rsidR="001062DD" w:rsidRDefault="00180DF2" w:rsidP="0032043A">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5D9B06AA">
        <w:rPr>
          <w:rFonts w:ascii="GHEA Grapalat" w:eastAsia="Times New Roman" w:hAnsi="GHEA Grapalat" w:cs="Times New Roman"/>
          <w:noProof/>
          <w:sz w:val="24"/>
          <w:szCs w:val="24"/>
          <w:lang w:val="hy-AM"/>
        </w:rPr>
        <w:t xml:space="preserve"> </w:t>
      </w:r>
      <w:r w:rsidR="00DB7F26" w:rsidRPr="5D9B06AA">
        <w:rPr>
          <w:rFonts w:ascii="GHEA Grapalat" w:eastAsia="Times New Roman" w:hAnsi="GHEA Grapalat" w:cs="Times New Roman"/>
          <w:noProof/>
          <w:sz w:val="24"/>
          <w:szCs w:val="24"/>
          <w:lang w:val="hy-AM"/>
        </w:rPr>
        <w:t>220-րդ կետը շա</w:t>
      </w:r>
      <w:r w:rsidR="0039112C" w:rsidRPr="5D9B06AA">
        <w:rPr>
          <w:rFonts w:ascii="GHEA Grapalat" w:eastAsia="Times New Roman" w:hAnsi="GHEA Grapalat" w:cs="Times New Roman"/>
          <w:noProof/>
          <w:sz w:val="24"/>
          <w:szCs w:val="24"/>
          <w:lang w:val="hy-AM"/>
        </w:rPr>
        <w:t xml:space="preserve">րադրել հետևյալ խմբագրությամբ. </w:t>
      </w:r>
    </w:p>
    <w:p w:rsidR="00180DF2" w:rsidRDefault="74353517">
      <w:pPr>
        <w:pStyle w:val="ListParagraph"/>
        <w:tabs>
          <w:tab w:val="left" w:pos="450"/>
          <w:tab w:val="left" w:pos="851"/>
        </w:tabs>
        <w:spacing w:line="360" w:lineRule="auto"/>
        <w:ind w:left="851"/>
        <w:jc w:val="both"/>
        <w:rPr>
          <w:rFonts w:ascii="GHEA Grapalat" w:eastAsia="Times New Roman" w:hAnsi="GHEA Grapalat" w:cs="Times New Roman"/>
          <w:noProof/>
          <w:sz w:val="24"/>
          <w:szCs w:val="24"/>
          <w:lang w:val="hy-AM"/>
        </w:rPr>
      </w:pPr>
      <w:r w:rsidRPr="4448C736">
        <w:rPr>
          <w:rFonts w:ascii="GHEA Grapalat" w:eastAsia="Times New Roman" w:hAnsi="GHEA Grapalat" w:cs="Times New Roman"/>
          <w:noProof/>
          <w:sz w:val="24"/>
          <w:szCs w:val="24"/>
          <w:lang w:val="hy-AM"/>
        </w:rPr>
        <w:t>«</w:t>
      </w:r>
      <w:r w:rsidR="00661ECC" w:rsidRPr="00661ECC">
        <w:rPr>
          <w:rFonts w:ascii="GHEA Grapalat" w:eastAsia="Times New Roman" w:hAnsi="GHEA Grapalat" w:cs="Times New Roman"/>
          <w:noProof/>
          <w:sz w:val="24"/>
          <w:szCs w:val="24"/>
          <w:lang w:val="hy-AM"/>
        </w:rPr>
        <w:t xml:space="preserve">220. </w:t>
      </w:r>
      <w:r w:rsidR="7E6F18B3" w:rsidRPr="4448C736">
        <w:rPr>
          <w:rFonts w:ascii="GHEA Grapalat" w:eastAsia="Times New Roman" w:hAnsi="GHEA Grapalat" w:cs="Times New Roman"/>
          <w:noProof/>
          <w:sz w:val="24"/>
          <w:szCs w:val="24"/>
          <w:lang w:val="hy-AM"/>
        </w:rPr>
        <w:t>ԷՄՇ-ում էլեկտրական էներգիայի Առևտրային հաշվառումը Շուկայի օպերատորը կատարում է ԷՄՇ մասնակիցների՝ Հաղորդման և Բաշխման ցանցերի հետ ունեցած Սահմանազատման կետերի համար` այդ կետերում տեղակայված Հաշվառման համալիրներից ստացված տվյալների հիման վրա։ Ընդ որում, առևտրային հաշվառքի սարքերի խափանման դեպքում Շուկայի օպերատորն էլեկտրական էներգիայի Առևտրային հաշվառումը կատարում է ԷՄՇ պայմանագրում ամրագրված վերստուգիչ հաշվառման համալիրներից ստացված տվյալների հիման վրա։</w:t>
      </w:r>
      <w:r w:rsidRPr="4448C736">
        <w:rPr>
          <w:rFonts w:ascii="GHEA Grapalat" w:eastAsia="Times New Roman" w:hAnsi="GHEA Grapalat" w:cs="Times New Roman"/>
          <w:noProof/>
          <w:sz w:val="24"/>
          <w:szCs w:val="24"/>
          <w:lang w:val="hy-AM"/>
        </w:rPr>
        <w:t>»</w:t>
      </w:r>
      <w:r w:rsidR="38CF6364" w:rsidRPr="4448C736">
        <w:rPr>
          <w:rFonts w:ascii="GHEA Grapalat" w:eastAsia="Times New Roman" w:hAnsi="GHEA Grapalat" w:cs="Times New Roman"/>
          <w:noProof/>
          <w:sz w:val="24"/>
          <w:szCs w:val="24"/>
        </w:rPr>
        <w:t>.</w:t>
      </w:r>
    </w:p>
    <w:p w:rsidR="00DB41B2" w:rsidRPr="00F730B0" w:rsidRDefault="00180DF2" w:rsidP="0032043A">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4BA6B4A9" w:rsidRPr="4448C736">
        <w:rPr>
          <w:rFonts w:ascii="GHEA Grapalat" w:eastAsia="Times New Roman" w:hAnsi="GHEA Grapalat" w:cs="Times New Roman"/>
          <w:noProof/>
          <w:sz w:val="24"/>
          <w:szCs w:val="24"/>
          <w:lang w:val="hy-AM"/>
        </w:rPr>
        <w:t>223-րդ կետ</w:t>
      </w:r>
      <w:r w:rsidR="5E259E40" w:rsidRPr="4448C736">
        <w:rPr>
          <w:rFonts w:ascii="GHEA Grapalat" w:eastAsia="Times New Roman" w:hAnsi="GHEA Grapalat" w:cs="Times New Roman"/>
          <w:noProof/>
          <w:sz w:val="24"/>
          <w:szCs w:val="24"/>
          <w:lang w:val="hy-AM"/>
        </w:rPr>
        <w:t>ի 2-րդ ենթակետում «Առևտրային հաշվիչներից» բառերը փոխարինել «Հաշվառման համալիրներից» բառերով</w:t>
      </w:r>
      <w:r w:rsidR="00661ECC" w:rsidRPr="00661ECC">
        <w:rPr>
          <w:rFonts w:ascii="GHEA Grapalat" w:eastAsia="Times New Roman" w:hAnsi="GHEA Grapalat" w:cs="Times New Roman"/>
          <w:noProof/>
          <w:sz w:val="24"/>
          <w:szCs w:val="24"/>
          <w:lang w:val="hy-AM"/>
        </w:rPr>
        <w:t>.</w:t>
      </w:r>
    </w:p>
    <w:p w:rsidR="00BE3B7F" w:rsidRPr="00F730B0" w:rsidRDefault="00180DF2" w:rsidP="0032043A">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3E62B021" w:rsidRPr="4448C736">
        <w:rPr>
          <w:rFonts w:ascii="GHEA Grapalat" w:eastAsia="Times New Roman" w:hAnsi="GHEA Grapalat" w:cs="Times New Roman"/>
          <w:noProof/>
          <w:sz w:val="24"/>
          <w:szCs w:val="24"/>
          <w:lang w:val="hy-AM"/>
        </w:rPr>
        <w:t>224-րդ</w:t>
      </w:r>
      <w:r w:rsidR="1B471C46" w:rsidRPr="4448C736">
        <w:rPr>
          <w:rFonts w:ascii="GHEA Grapalat" w:eastAsia="Times New Roman" w:hAnsi="GHEA Grapalat" w:cs="Times New Roman"/>
          <w:noProof/>
          <w:sz w:val="24"/>
          <w:szCs w:val="24"/>
          <w:lang w:val="hy-AM"/>
        </w:rPr>
        <w:t xml:space="preserve"> </w:t>
      </w:r>
      <w:r w:rsidR="00661ECC" w:rsidRPr="00661ECC">
        <w:rPr>
          <w:rFonts w:ascii="GHEA Grapalat" w:eastAsia="Times New Roman" w:hAnsi="GHEA Grapalat" w:cs="Times New Roman"/>
          <w:noProof/>
          <w:sz w:val="24"/>
          <w:szCs w:val="24"/>
          <w:lang w:val="hy-AM"/>
        </w:rPr>
        <w:t xml:space="preserve">կետում </w:t>
      </w:r>
      <w:r w:rsidR="3E62B021" w:rsidRPr="4448C736">
        <w:rPr>
          <w:rFonts w:ascii="GHEA Grapalat" w:eastAsia="Times New Roman" w:hAnsi="GHEA Grapalat" w:cs="Times New Roman"/>
          <w:noProof/>
          <w:sz w:val="24"/>
          <w:szCs w:val="24"/>
          <w:lang w:val="hy-AM"/>
        </w:rPr>
        <w:t>«Հաշվառքի կետերի» բառերը փոխարինել «Հաշվառման համալիրների» բառերով</w:t>
      </w:r>
      <w:r w:rsidR="00661ECC" w:rsidRPr="00661ECC">
        <w:rPr>
          <w:rFonts w:ascii="GHEA Grapalat" w:eastAsia="Times New Roman" w:hAnsi="GHEA Grapalat" w:cs="Times New Roman"/>
          <w:noProof/>
          <w:sz w:val="24"/>
          <w:szCs w:val="24"/>
          <w:lang w:val="hy-AM"/>
        </w:rPr>
        <w:t>.</w:t>
      </w:r>
    </w:p>
    <w:p w:rsidR="000A0EC7" w:rsidRPr="00F730B0" w:rsidRDefault="00180DF2" w:rsidP="0032043A">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1B471C46" w:rsidRPr="4448C736">
        <w:rPr>
          <w:rFonts w:ascii="GHEA Grapalat" w:eastAsia="Times New Roman" w:hAnsi="GHEA Grapalat" w:cs="Times New Roman"/>
          <w:noProof/>
          <w:sz w:val="24"/>
          <w:szCs w:val="24"/>
          <w:lang w:val="hy-AM"/>
        </w:rPr>
        <w:t>231-րդ կետում «Հաշվառքի կետերից» բառերը փոխարինել «Հաշվառման համալիրներից» բառերով</w:t>
      </w:r>
      <w:r w:rsidR="00661ECC" w:rsidRPr="00661ECC">
        <w:rPr>
          <w:rFonts w:ascii="GHEA Grapalat" w:eastAsia="Times New Roman" w:hAnsi="GHEA Grapalat" w:cs="Times New Roman"/>
          <w:noProof/>
          <w:sz w:val="24"/>
          <w:szCs w:val="24"/>
          <w:lang w:val="hy-AM"/>
        </w:rPr>
        <w:t>.</w:t>
      </w:r>
    </w:p>
    <w:p w:rsidR="00C54FD1" w:rsidRPr="00F730B0" w:rsidRDefault="00180DF2" w:rsidP="0032043A">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6C677CF3" w:rsidRPr="4448C736">
        <w:rPr>
          <w:rFonts w:ascii="GHEA Grapalat" w:eastAsia="Times New Roman" w:hAnsi="GHEA Grapalat" w:cs="Times New Roman"/>
          <w:noProof/>
          <w:sz w:val="24"/>
          <w:szCs w:val="24"/>
          <w:lang w:val="hy-AM"/>
        </w:rPr>
        <w:t xml:space="preserve">233-րդ և 235-րդ կետերում «ԷՀՑ կանոնների N </w:t>
      </w:r>
      <w:r w:rsidR="00661ECC" w:rsidRPr="00661ECC">
        <w:rPr>
          <w:rFonts w:ascii="GHEA Grapalat" w:eastAsia="Times New Roman" w:hAnsi="GHEA Grapalat" w:cs="Times New Roman"/>
          <w:noProof/>
          <w:sz w:val="24"/>
          <w:szCs w:val="24"/>
          <w:lang w:val="hy-AM"/>
        </w:rPr>
        <w:t xml:space="preserve">2 </w:t>
      </w:r>
      <w:r w:rsidR="4FDC04E7" w:rsidRPr="4448C736">
        <w:rPr>
          <w:rFonts w:ascii="GHEA Grapalat" w:eastAsia="Times New Roman" w:hAnsi="GHEA Grapalat" w:cs="Times New Roman"/>
          <w:noProof/>
          <w:sz w:val="24"/>
          <w:szCs w:val="24"/>
          <w:lang w:val="hy-AM"/>
        </w:rPr>
        <w:t>Հավելվածի</w:t>
      </w:r>
      <w:r w:rsidR="6C677CF3" w:rsidRPr="4448C736">
        <w:rPr>
          <w:rFonts w:ascii="GHEA Grapalat" w:eastAsia="Times New Roman" w:hAnsi="GHEA Grapalat" w:cs="Times New Roman"/>
          <w:noProof/>
          <w:sz w:val="24"/>
          <w:szCs w:val="24"/>
          <w:lang w:val="hy-AM"/>
        </w:rPr>
        <w:t>»</w:t>
      </w:r>
      <w:r w:rsidR="4FDC04E7" w:rsidRPr="4448C736">
        <w:rPr>
          <w:rFonts w:ascii="GHEA Grapalat" w:eastAsia="Times New Roman" w:hAnsi="GHEA Grapalat" w:cs="Times New Roman"/>
          <w:noProof/>
          <w:sz w:val="24"/>
          <w:szCs w:val="24"/>
          <w:lang w:val="hy-AM"/>
        </w:rPr>
        <w:t xml:space="preserve"> բառերը փոխարինել «</w:t>
      </w:r>
      <w:r w:rsidR="2045F6FF" w:rsidRPr="4448C736">
        <w:rPr>
          <w:rFonts w:ascii="GHEA Grapalat" w:eastAsia="Times New Roman" w:hAnsi="GHEA Grapalat" w:cs="Times New Roman"/>
          <w:noProof/>
          <w:sz w:val="24"/>
          <w:szCs w:val="24"/>
          <w:lang w:val="hy-AM"/>
        </w:rPr>
        <w:t>հանձնաժողովի 2001 թվականի նոյեմբերի 19-ի N60 որոշմամբ հաստատված «110կՎ և բարձր լարման ցանցերում էլեկտրաէներգիայի անխուսափելի կորուստների հաշվարկի մեթոդիկայի</w:t>
      </w:r>
      <w:r w:rsidR="4C1BE6F5" w:rsidRPr="4448C736">
        <w:rPr>
          <w:rFonts w:ascii="GHEA Grapalat" w:eastAsia="Times New Roman" w:hAnsi="GHEA Grapalat" w:cs="Times New Roman"/>
          <w:noProof/>
          <w:sz w:val="24"/>
          <w:szCs w:val="24"/>
          <w:lang w:val="hy-AM"/>
        </w:rPr>
        <w:t>»</w:t>
      </w:r>
      <w:r w:rsidR="2045F6FF" w:rsidRPr="4448C736">
        <w:rPr>
          <w:rFonts w:ascii="GHEA Grapalat" w:eastAsia="Times New Roman" w:hAnsi="GHEA Grapalat" w:cs="Times New Roman"/>
          <w:noProof/>
          <w:sz w:val="24"/>
          <w:szCs w:val="24"/>
          <w:lang w:val="hy-AM"/>
        </w:rPr>
        <w:t>»</w:t>
      </w:r>
      <w:r w:rsidR="4C1BE6F5" w:rsidRPr="4448C736">
        <w:rPr>
          <w:rFonts w:ascii="GHEA Grapalat" w:eastAsia="Times New Roman" w:hAnsi="GHEA Grapalat" w:cs="Times New Roman"/>
          <w:noProof/>
          <w:sz w:val="24"/>
          <w:szCs w:val="24"/>
          <w:lang w:val="hy-AM"/>
        </w:rPr>
        <w:t xml:space="preserve"> բառերով</w:t>
      </w:r>
      <w:r w:rsidR="00661ECC" w:rsidRPr="00661ECC">
        <w:rPr>
          <w:rFonts w:ascii="GHEA Grapalat" w:eastAsia="Times New Roman" w:hAnsi="GHEA Grapalat" w:cs="Times New Roman"/>
          <w:noProof/>
          <w:sz w:val="24"/>
          <w:szCs w:val="24"/>
          <w:lang w:val="hy-AM"/>
        </w:rPr>
        <w:t>.</w:t>
      </w:r>
    </w:p>
    <w:p w:rsidR="00896367" w:rsidRPr="00F730B0" w:rsidRDefault="00180DF2" w:rsidP="00896367">
      <w:pPr>
        <w:pStyle w:val="ListParagraph"/>
        <w:numPr>
          <w:ilvl w:val="0"/>
          <w:numId w:val="20"/>
        </w:numPr>
        <w:tabs>
          <w:tab w:val="left" w:pos="450"/>
          <w:tab w:val="left" w:pos="851"/>
        </w:tabs>
        <w:spacing w:line="360" w:lineRule="auto"/>
        <w:ind w:left="851" w:hanging="425"/>
        <w:jc w:val="both"/>
        <w:rPr>
          <w:rFonts w:ascii="GHEA Grapalat" w:eastAsia="Times New Roman" w:hAnsi="GHEA Grapalat" w:cs="Times New Roman"/>
          <w:noProof/>
          <w:sz w:val="24"/>
          <w:szCs w:val="24"/>
          <w:lang w:val="hy-AM"/>
        </w:rPr>
      </w:pPr>
      <w:r>
        <w:rPr>
          <w:rFonts w:ascii="GHEA Grapalat" w:eastAsia="Times New Roman" w:hAnsi="GHEA Grapalat" w:cs="Times New Roman"/>
          <w:noProof/>
          <w:color w:val="000000"/>
          <w:sz w:val="24"/>
          <w:szCs w:val="24"/>
          <w:lang w:val="hy-AM"/>
        </w:rPr>
        <w:t>Հավելվածի</w:t>
      </w:r>
      <w:r w:rsidRPr="4448C736">
        <w:rPr>
          <w:rFonts w:ascii="GHEA Grapalat" w:eastAsia="Times New Roman" w:hAnsi="GHEA Grapalat" w:cs="Times New Roman"/>
          <w:noProof/>
          <w:sz w:val="24"/>
          <w:szCs w:val="24"/>
          <w:lang w:val="hy-AM"/>
        </w:rPr>
        <w:t xml:space="preserve"> </w:t>
      </w:r>
      <w:r w:rsidR="6742E610" w:rsidRPr="4448C736">
        <w:rPr>
          <w:rFonts w:ascii="GHEA Grapalat" w:eastAsia="Times New Roman" w:hAnsi="GHEA Grapalat" w:cs="Times New Roman"/>
          <w:noProof/>
          <w:sz w:val="24"/>
          <w:szCs w:val="24"/>
          <w:lang w:val="hy-AM"/>
        </w:rPr>
        <w:t>11-րդ բաժինը շարադրել հետևյալ խմբագրությամբ.</w:t>
      </w:r>
    </w:p>
    <w:p w:rsidR="00896367" w:rsidRPr="00F730B0" w:rsidRDefault="00896367" w:rsidP="00896367">
      <w:pPr>
        <w:pStyle w:val="ydp7ba1f80bmsolistparagraph"/>
        <w:spacing w:before="0" w:beforeAutospacing="0" w:after="0" w:afterAutospacing="0" w:line="360" w:lineRule="auto"/>
        <w:ind w:left="851"/>
        <w:jc w:val="center"/>
        <w:rPr>
          <w:rFonts w:ascii="Helvetica" w:hAnsi="Helvetica"/>
          <w:noProof/>
          <w:sz w:val="20"/>
          <w:szCs w:val="20"/>
          <w:lang w:val="hy-AM"/>
        </w:rPr>
      </w:pPr>
      <w:r w:rsidRPr="00F730B0">
        <w:rPr>
          <w:rFonts w:ascii="GHEA Grapalat" w:eastAsia="Times New Roman" w:hAnsi="GHEA Grapalat" w:cs="Sylfaen"/>
          <w:noProof/>
          <w:spacing w:val="-4"/>
          <w:kern w:val="28"/>
          <w:sz w:val="24"/>
          <w:szCs w:val="24"/>
          <w:lang w:val="hy-AM" w:eastAsia="ru-RU"/>
        </w:rPr>
        <w:t>«ԲԱԺԻՆ 11</w:t>
      </w:r>
    </w:p>
    <w:p w:rsidR="00896367" w:rsidRPr="00F730B0" w:rsidRDefault="00896367" w:rsidP="00896367">
      <w:pPr>
        <w:pStyle w:val="ydp7ba1f80bmsolistparagraph"/>
        <w:spacing w:before="0" w:beforeAutospacing="0" w:after="0" w:afterAutospacing="0" w:line="360" w:lineRule="auto"/>
        <w:ind w:left="851"/>
        <w:jc w:val="center"/>
        <w:rPr>
          <w:rFonts w:ascii="Helvetica" w:hAnsi="Helvetica"/>
          <w:noProof/>
          <w:sz w:val="20"/>
          <w:szCs w:val="20"/>
          <w:lang w:val="hy-AM"/>
        </w:rPr>
      </w:pPr>
      <w:r w:rsidRPr="00F730B0">
        <w:rPr>
          <w:rFonts w:ascii="GHEA Grapalat" w:eastAsia="Times New Roman" w:hAnsi="GHEA Grapalat" w:cs="Sylfaen"/>
          <w:noProof/>
          <w:spacing w:val="-4"/>
          <w:kern w:val="28"/>
          <w:sz w:val="24"/>
          <w:szCs w:val="24"/>
          <w:lang w:val="hy-AM" w:eastAsia="ru-RU"/>
        </w:rPr>
        <w:t>ԱՆՑՈՒՄԱՅԻՆ ԴՐՈՒՅԹՆԵՐ</w:t>
      </w:r>
    </w:p>
    <w:p w:rsidR="00CA58CE" w:rsidRPr="00F730B0" w:rsidRDefault="00661ECC" w:rsidP="4448C736">
      <w:pPr>
        <w:pStyle w:val="ydp7ba1f80bmsolistparagraph"/>
        <w:spacing w:before="0" w:beforeAutospacing="0" w:after="0" w:afterAutospacing="0" w:line="360" w:lineRule="auto"/>
        <w:ind w:left="851"/>
        <w:jc w:val="both"/>
        <w:rPr>
          <w:rFonts w:ascii="Cambria Math" w:eastAsia="Times New Roman" w:hAnsi="Cambria Math" w:cs="Sylfaen"/>
          <w:noProof/>
          <w:spacing w:val="-4"/>
          <w:kern w:val="28"/>
          <w:sz w:val="24"/>
          <w:szCs w:val="24"/>
          <w:lang w:val="hy-AM" w:eastAsia="ru-RU"/>
        </w:rPr>
      </w:pPr>
      <w:r w:rsidRPr="006B7AF9">
        <w:rPr>
          <w:rFonts w:ascii="GHEA Grapalat" w:eastAsia="Times New Roman" w:hAnsi="GHEA Grapalat" w:cs="Sylfaen"/>
          <w:noProof/>
          <w:sz w:val="24"/>
          <w:szCs w:val="24"/>
          <w:lang w:val="hy-AM" w:eastAsia="ru-RU"/>
        </w:rPr>
        <w:t>245</w:t>
      </w:r>
      <w:r w:rsidR="006B7AF9">
        <w:rPr>
          <w:rFonts w:ascii="GHEA Grapalat" w:eastAsia="Times New Roman" w:hAnsi="GHEA Grapalat" w:cs="Times New Roman"/>
          <w:noProof/>
          <w:sz w:val="24"/>
          <w:szCs w:val="24"/>
          <w:lang w:val="hy-AM"/>
        </w:rPr>
        <w:t>.</w:t>
      </w:r>
      <w:r w:rsidR="379CFD2E" w:rsidRPr="006B7AF9">
        <w:rPr>
          <w:rFonts w:ascii="GHEA Grapalat" w:eastAsia="Times New Roman" w:hAnsi="GHEA Grapalat" w:cs="Sylfaen"/>
          <w:noProof/>
          <w:sz w:val="24"/>
          <w:szCs w:val="24"/>
          <w:lang w:val="hy-AM" w:eastAsia="ru-RU"/>
        </w:rPr>
        <w:t xml:space="preserve"> </w:t>
      </w:r>
      <w:r w:rsidR="3F81D055" w:rsidRPr="006B7AF9">
        <w:rPr>
          <w:rFonts w:ascii="GHEA Grapalat" w:eastAsia="Times New Roman" w:hAnsi="GHEA Grapalat" w:cs="Sylfaen"/>
          <w:noProof/>
          <w:spacing w:val="-4"/>
          <w:kern w:val="28"/>
          <w:sz w:val="24"/>
          <w:szCs w:val="24"/>
          <w:lang w:val="hy-AM" w:eastAsia="ru-RU"/>
        </w:rPr>
        <w:t>Մինչև</w:t>
      </w:r>
      <w:r w:rsidR="3F81D055" w:rsidRPr="00F730B0">
        <w:rPr>
          <w:rFonts w:ascii="GHEA Grapalat" w:eastAsia="Times New Roman" w:hAnsi="GHEA Grapalat" w:cs="Sylfaen"/>
          <w:noProof/>
          <w:spacing w:val="-4"/>
          <w:kern w:val="28"/>
          <w:sz w:val="24"/>
          <w:szCs w:val="24"/>
          <w:lang w:val="hy-AM" w:eastAsia="ru-RU"/>
        </w:rPr>
        <w:t xml:space="preserve"> 2023 թվականի փետրվարի 1-ը</w:t>
      </w:r>
      <w:r w:rsidR="006B7AF9">
        <w:rPr>
          <w:rFonts w:ascii="GHEA Grapalat" w:eastAsia="Times New Roman" w:hAnsi="GHEA Grapalat" w:cs="Times New Roman"/>
          <w:noProof/>
          <w:sz w:val="24"/>
          <w:szCs w:val="24"/>
          <w:lang w:val="hy-AM"/>
        </w:rPr>
        <w:t xml:space="preserve">. </w:t>
      </w:r>
    </w:p>
    <w:p w:rsidR="00E628DC" w:rsidRPr="00F730B0" w:rsidRDefault="0090243E" w:rsidP="006B7AF9">
      <w:pPr>
        <w:pStyle w:val="ydp7ba1f80bmsolistparagraph"/>
        <w:numPr>
          <w:ilvl w:val="0"/>
          <w:numId w:val="30"/>
        </w:numPr>
        <w:spacing w:before="0" w:beforeAutospacing="0" w:after="0" w:afterAutospacing="0" w:line="360" w:lineRule="auto"/>
        <w:ind w:left="1170" w:hanging="284"/>
        <w:jc w:val="both"/>
        <w:rPr>
          <w:rFonts w:ascii="GHEA Grapalat" w:eastAsia="Times New Roman" w:hAnsi="GHEA Grapalat" w:cs="Sylfaen"/>
          <w:noProof/>
          <w:spacing w:val="-4"/>
          <w:kern w:val="28"/>
          <w:sz w:val="24"/>
          <w:szCs w:val="24"/>
          <w:lang w:val="hy-AM" w:eastAsia="ru-RU"/>
        </w:rPr>
      </w:pPr>
      <w:r w:rsidRPr="00F730B0">
        <w:rPr>
          <w:rFonts w:ascii="GHEA Grapalat" w:eastAsia="Times New Roman" w:hAnsi="GHEA Grapalat" w:cs="Sylfaen"/>
          <w:noProof/>
          <w:spacing w:val="-4"/>
          <w:kern w:val="28"/>
          <w:sz w:val="24"/>
          <w:szCs w:val="24"/>
          <w:lang w:val="hy-AM" w:eastAsia="ru-RU"/>
        </w:rPr>
        <w:t xml:space="preserve">ԷՄՇ կանոնների </w:t>
      </w:r>
      <w:r w:rsidR="00E628DC" w:rsidRPr="00F730B0">
        <w:rPr>
          <w:rFonts w:ascii="GHEA Grapalat" w:eastAsia="Times New Roman" w:hAnsi="GHEA Grapalat" w:cs="Sylfaen"/>
          <w:noProof/>
          <w:spacing w:val="-4"/>
          <w:kern w:val="28"/>
          <w:sz w:val="24"/>
          <w:szCs w:val="24"/>
          <w:lang w:val="hy-AM" w:eastAsia="ru-RU"/>
        </w:rPr>
        <w:t>54</w:t>
      </w:r>
      <w:r w:rsidRPr="00F730B0">
        <w:rPr>
          <w:rFonts w:ascii="GHEA Grapalat" w:eastAsia="Times New Roman" w:hAnsi="GHEA Grapalat" w:cs="Sylfaen"/>
          <w:noProof/>
          <w:spacing w:val="-4"/>
          <w:kern w:val="28"/>
          <w:sz w:val="24"/>
          <w:szCs w:val="24"/>
          <w:lang w:val="hy-AM" w:eastAsia="ru-RU"/>
        </w:rPr>
        <w:t>-րդ կետի համաձայն</w:t>
      </w:r>
      <w:r w:rsidR="00E628DC" w:rsidRPr="00F730B0">
        <w:rPr>
          <w:rFonts w:ascii="GHEA Grapalat" w:eastAsia="Times New Roman" w:hAnsi="GHEA Grapalat" w:cs="Sylfaen"/>
          <w:noProof/>
          <w:spacing w:val="-4"/>
          <w:kern w:val="28"/>
          <w:sz w:val="24"/>
          <w:szCs w:val="24"/>
          <w:lang w:val="hy-AM" w:eastAsia="ru-RU"/>
        </w:rPr>
        <w:t xml:space="preserve"> Երաշխավորված մատակարարի Հաշվեկշռման խմբում պարտադիր ընդգրկվում են նաև ԿԷԱ </w:t>
      </w:r>
      <w:r w:rsidR="006F73CD" w:rsidRPr="00F730B0">
        <w:rPr>
          <w:rFonts w:ascii="GHEA Grapalat" w:eastAsia="Times New Roman" w:hAnsi="GHEA Grapalat" w:cs="Sylfaen"/>
          <w:noProof/>
          <w:spacing w:val="-4"/>
          <w:kern w:val="28"/>
          <w:sz w:val="24"/>
          <w:szCs w:val="24"/>
          <w:lang w:val="hy-AM" w:eastAsia="ru-RU"/>
        </w:rPr>
        <w:t xml:space="preserve">կայանները </w:t>
      </w:r>
      <w:r w:rsidR="00E628DC" w:rsidRPr="00F730B0">
        <w:rPr>
          <w:rFonts w:ascii="GHEA Grapalat" w:eastAsia="Times New Roman" w:hAnsi="GHEA Grapalat" w:cs="Sylfaen"/>
          <w:noProof/>
          <w:spacing w:val="-4"/>
          <w:kern w:val="28"/>
          <w:sz w:val="24"/>
          <w:szCs w:val="24"/>
          <w:lang w:val="hy-AM" w:eastAsia="ru-RU"/>
        </w:rPr>
        <w:t>և Օրենքով սահմանված գնման երաշխիքային ժամկետը լրացած կայանները՝ ստանալով պարտադիր ՀՊԿՄ կարգավիճակ։ Երաշխավորված մատակարար</w:t>
      </w:r>
      <w:r w:rsidR="00A946C7" w:rsidRPr="00F730B0">
        <w:rPr>
          <w:rFonts w:ascii="GHEA Grapalat" w:eastAsia="Times New Roman" w:hAnsi="GHEA Grapalat" w:cs="Sylfaen"/>
          <w:noProof/>
          <w:spacing w:val="-4"/>
          <w:kern w:val="28"/>
          <w:sz w:val="24"/>
          <w:szCs w:val="24"/>
          <w:lang w:val="hy-AM" w:eastAsia="ru-RU"/>
        </w:rPr>
        <w:t xml:space="preserve">ը </w:t>
      </w:r>
      <w:r w:rsidR="00682C4F" w:rsidRPr="00F730B0">
        <w:rPr>
          <w:rFonts w:ascii="GHEA Grapalat" w:eastAsia="Times New Roman" w:hAnsi="GHEA Grapalat" w:cs="Sylfaen"/>
          <w:noProof/>
          <w:spacing w:val="-4"/>
          <w:kern w:val="28"/>
          <w:sz w:val="24"/>
          <w:szCs w:val="24"/>
          <w:lang w:val="hy-AM" w:eastAsia="ru-RU"/>
        </w:rPr>
        <w:t xml:space="preserve">պատասխանատվություն է ստանձնում նաև </w:t>
      </w:r>
      <w:r w:rsidR="00997141" w:rsidRPr="00F730B0">
        <w:rPr>
          <w:rFonts w:ascii="GHEA Grapalat" w:eastAsia="Times New Roman" w:hAnsi="GHEA Grapalat" w:cs="Sylfaen"/>
          <w:noProof/>
          <w:spacing w:val="-4"/>
          <w:kern w:val="28"/>
          <w:sz w:val="24"/>
          <w:szCs w:val="24"/>
          <w:lang w:val="hy-AM" w:eastAsia="ru-RU"/>
        </w:rPr>
        <w:t xml:space="preserve">իր </w:t>
      </w:r>
      <w:r w:rsidR="0085485D" w:rsidRPr="00F730B0">
        <w:rPr>
          <w:rFonts w:ascii="GHEA Grapalat" w:eastAsia="Times New Roman" w:hAnsi="GHEA Grapalat" w:cs="Sylfaen"/>
          <w:noProof/>
          <w:spacing w:val="-4"/>
          <w:kern w:val="28"/>
          <w:sz w:val="24"/>
          <w:szCs w:val="24"/>
          <w:lang w:val="hy-AM" w:eastAsia="ru-RU"/>
        </w:rPr>
        <w:t xml:space="preserve">Հաշվեկշռման խմբում ընդգրկված </w:t>
      </w:r>
      <w:r w:rsidR="006F73CD" w:rsidRPr="00F730B0">
        <w:rPr>
          <w:rFonts w:ascii="GHEA Grapalat" w:eastAsia="Times New Roman" w:hAnsi="GHEA Grapalat" w:cs="Sylfaen"/>
          <w:noProof/>
          <w:spacing w:val="-4"/>
          <w:kern w:val="28"/>
          <w:sz w:val="24"/>
          <w:szCs w:val="24"/>
          <w:lang w:val="hy-AM" w:eastAsia="ru-RU"/>
        </w:rPr>
        <w:t xml:space="preserve">ԿԷԱ կայանների և </w:t>
      </w:r>
      <w:r w:rsidR="00013C8E" w:rsidRPr="00F730B0">
        <w:rPr>
          <w:rFonts w:ascii="GHEA Grapalat" w:eastAsia="Times New Roman" w:hAnsi="GHEA Grapalat" w:cs="Sylfaen"/>
          <w:noProof/>
          <w:spacing w:val="-4"/>
          <w:kern w:val="28"/>
          <w:sz w:val="24"/>
          <w:szCs w:val="24"/>
          <w:lang w:val="hy-AM" w:eastAsia="ru-RU"/>
        </w:rPr>
        <w:t>Օրենքով սահմանված գնման երաշխիքային ժամկետը լրացած կայաններ</w:t>
      </w:r>
      <w:r w:rsidR="00294E86" w:rsidRPr="00F730B0">
        <w:rPr>
          <w:rFonts w:ascii="GHEA Grapalat" w:eastAsia="Times New Roman" w:hAnsi="GHEA Grapalat" w:cs="Sylfaen"/>
          <w:noProof/>
          <w:spacing w:val="-4"/>
          <w:kern w:val="28"/>
          <w:sz w:val="24"/>
          <w:szCs w:val="24"/>
          <w:lang w:val="hy-AM" w:eastAsia="ru-RU"/>
        </w:rPr>
        <w:t>ի</w:t>
      </w:r>
      <w:r w:rsidR="00013C8E" w:rsidRPr="00F730B0">
        <w:rPr>
          <w:rFonts w:ascii="GHEA Grapalat" w:eastAsia="Times New Roman" w:hAnsi="GHEA Grapalat" w:cs="Sylfaen"/>
          <w:noProof/>
          <w:spacing w:val="-4"/>
          <w:kern w:val="28"/>
          <w:sz w:val="24"/>
          <w:szCs w:val="24"/>
          <w:lang w:val="hy-AM" w:eastAsia="ru-RU"/>
        </w:rPr>
        <w:t xml:space="preserve"> </w:t>
      </w:r>
      <w:r w:rsidR="00E628DC" w:rsidRPr="00F730B0">
        <w:rPr>
          <w:rFonts w:ascii="GHEA Grapalat" w:eastAsia="Times New Roman" w:hAnsi="GHEA Grapalat" w:cs="Sylfaen"/>
          <w:noProof/>
          <w:spacing w:val="-4"/>
          <w:kern w:val="28"/>
          <w:sz w:val="24"/>
          <w:szCs w:val="24"/>
          <w:lang w:val="hy-AM" w:eastAsia="ru-RU"/>
        </w:rPr>
        <w:t>առաջացրած անհաշվեկշռույթների համար</w:t>
      </w:r>
      <w:r w:rsidR="002A6CEB" w:rsidRPr="00F730B0">
        <w:rPr>
          <w:rFonts w:ascii="GHEA Grapalat" w:eastAsia="Times New Roman" w:hAnsi="GHEA Grapalat" w:cs="Sylfaen"/>
          <w:noProof/>
          <w:spacing w:val="-4"/>
          <w:kern w:val="28"/>
          <w:sz w:val="24"/>
          <w:szCs w:val="24"/>
          <w:lang w:val="hy-AM" w:eastAsia="ru-RU"/>
        </w:rPr>
        <w:t>,</w:t>
      </w:r>
    </w:p>
    <w:p w:rsidR="00333723" w:rsidRPr="00F730B0" w:rsidRDefault="04AFBC96" w:rsidP="006B7AF9">
      <w:pPr>
        <w:pStyle w:val="ydp7ba1f80bmsolistparagraph"/>
        <w:numPr>
          <w:ilvl w:val="0"/>
          <w:numId w:val="30"/>
        </w:numPr>
        <w:spacing w:before="0" w:beforeAutospacing="0" w:after="0" w:afterAutospacing="0" w:line="360" w:lineRule="auto"/>
        <w:ind w:left="1170" w:hanging="284"/>
        <w:jc w:val="both"/>
        <w:rPr>
          <w:rFonts w:ascii="GHEA Grapalat" w:eastAsia="GHEA Grapalat" w:hAnsi="GHEA Grapalat" w:cs="GHEA Grapalat"/>
          <w:noProof/>
          <w:color w:val="1D2228"/>
          <w:spacing w:val="-4"/>
          <w:kern w:val="28"/>
          <w:sz w:val="24"/>
          <w:szCs w:val="24"/>
          <w:lang w:val="hy-AM" w:eastAsia="ru-RU"/>
        </w:rPr>
      </w:pPr>
      <w:r w:rsidRPr="00F730B0">
        <w:rPr>
          <w:rFonts w:ascii="GHEA Grapalat" w:eastAsia="Times New Roman" w:hAnsi="GHEA Grapalat" w:cs="Sylfaen"/>
          <w:noProof/>
          <w:spacing w:val="-4"/>
          <w:kern w:val="28"/>
          <w:sz w:val="24"/>
          <w:szCs w:val="24"/>
          <w:lang w:val="hy-AM" w:eastAsia="ru-RU"/>
        </w:rPr>
        <w:t>ԷՄՇ կանոնների 113-րդ կետի համաձայն ԵՐՊ բաղադրիչում առևտրին մասնակցում են նաև ԿԷԱ կայանները</w:t>
      </w:r>
      <w:r w:rsidR="5751EE0C" w:rsidRPr="00F730B0">
        <w:rPr>
          <w:rFonts w:ascii="GHEA Grapalat" w:eastAsia="Times New Roman" w:hAnsi="GHEA Grapalat" w:cs="Sylfaen"/>
          <w:noProof/>
          <w:spacing w:val="-4"/>
          <w:kern w:val="28"/>
          <w:sz w:val="24"/>
          <w:szCs w:val="24"/>
          <w:lang w:val="hy-AM" w:eastAsia="ru-RU"/>
        </w:rPr>
        <w:t xml:space="preserve">, ինչպես նաև </w:t>
      </w:r>
      <w:r w:rsidR="5751EE0C" w:rsidRPr="4448C736">
        <w:rPr>
          <w:rFonts w:ascii="GHEA Grapalat" w:eastAsia="GHEA Grapalat" w:hAnsi="GHEA Grapalat" w:cs="GHEA Grapalat"/>
          <w:noProof/>
          <w:color w:val="1D2228"/>
          <w:sz w:val="24"/>
          <w:szCs w:val="24"/>
          <w:lang w:val="hy-AM"/>
        </w:rPr>
        <w:t xml:space="preserve">30 ՄՎտ-ը գերազանցող հզորությամբ </w:t>
      </w:r>
      <w:r w:rsidR="53D959F2" w:rsidRPr="4448C736">
        <w:rPr>
          <w:rFonts w:ascii="GHEA Grapalat" w:eastAsia="GHEA Grapalat" w:hAnsi="GHEA Grapalat" w:cs="GHEA Grapalat"/>
          <w:noProof/>
          <w:color w:val="1D2228"/>
          <w:sz w:val="24"/>
          <w:szCs w:val="24"/>
          <w:lang w:val="hy-AM"/>
        </w:rPr>
        <w:t xml:space="preserve">այն </w:t>
      </w:r>
      <w:r w:rsidR="5751EE0C" w:rsidRPr="4448C736">
        <w:rPr>
          <w:rFonts w:ascii="GHEA Grapalat" w:eastAsia="GHEA Grapalat" w:hAnsi="GHEA Grapalat" w:cs="GHEA Grapalat"/>
          <w:noProof/>
          <w:color w:val="1D2228"/>
          <w:sz w:val="24"/>
          <w:szCs w:val="24"/>
          <w:lang w:val="hy-AM"/>
        </w:rPr>
        <w:t>ջերմային էլեկտրակայաններ</w:t>
      </w:r>
      <w:r w:rsidR="4ACAFE64" w:rsidRPr="4448C736">
        <w:rPr>
          <w:rFonts w:ascii="GHEA Grapalat" w:eastAsia="GHEA Grapalat" w:hAnsi="GHEA Grapalat" w:cs="GHEA Grapalat"/>
          <w:noProof/>
          <w:color w:val="1D2228"/>
          <w:sz w:val="24"/>
          <w:szCs w:val="24"/>
          <w:lang w:val="hy-AM"/>
        </w:rPr>
        <w:t>ը</w:t>
      </w:r>
      <w:r w:rsidR="5751EE0C" w:rsidRPr="4448C736">
        <w:rPr>
          <w:rFonts w:ascii="GHEA Grapalat" w:eastAsia="GHEA Grapalat" w:hAnsi="GHEA Grapalat" w:cs="GHEA Grapalat"/>
          <w:noProof/>
          <w:color w:val="1D2228"/>
          <w:sz w:val="24"/>
          <w:szCs w:val="24"/>
          <w:lang w:val="hy-AM"/>
        </w:rPr>
        <w:t>, որոն</w:t>
      </w:r>
      <w:r w:rsidR="0668B8A2" w:rsidRPr="4448C736">
        <w:rPr>
          <w:rFonts w:ascii="GHEA Grapalat" w:eastAsia="GHEA Grapalat" w:hAnsi="GHEA Grapalat" w:cs="GHEA Grapalat"/>
          <w:noProof/>
          <w:color w:val="1D2228"/>
          <w:sz w:val="24"/>
          <w:szCs w:val="24"/>
          <w:lang w:val="hy-AM"/>
        </w:rPr>
        <w:t xml:space="preserve">ց համար Հանձնաժողովը սահմանել է հզորության վճար՝ </w:t>
      </w:r>
      <w:r w:rsidR="643E4FC2" w:rsidRPr="4448C736">
        <w:rPr>
          <w:rFonts w:ascii="GHEA Grapalat" w:eastAsia="GHEA Grapalat" w:hAnsi="GHEA Grapalat" w:cs="GHEA Grapalat"/>
          <w:noProof/>
          <w:color w:val="1D2228"/>
          <w:sz w:val="24"/>
          <w:szCs w:val="24"/>
          <w:lang w:val="hy-AM"/>
        </w:rPr>
        <w:t>հաշվի առնելով</w:t>
      </w:r>
      <w:r w:rsidR="0668B8A2" w:rsidRPr="4448C736">
        <w:rPr>
          <w:rFonts w:ascii="GHEA Grapalat" w:eastAsia="GHEA Grapalat" w:hAnsi="GHEA Grapalat" w:cs="GHEA Grapalat"/>
          <w:noProof/>
          <w:color w:val="1D2228"/>
          <w:sz w:val="24"/>
          <w:szCs w:val="24"/>
          <w:lang w:val="hy-AM"/>
        </w:rPr>
        <w:t xml:space="preserve"> </w:t>
      </w:r>
      <w:r w:rsidR="00C1A8E6" w:rsidRPr="4448C736">
        <w:rPr>
          <w:rFonts w:ascii="GHEA Grapalat" w:eastAsia="GHEA Grapalat" w:hAnsi="GHEA Grapalat" w:cs="GHEA Grapalat"/>
          <w:noProof/>
          <w:color w:val="1D2228"/>
          <w:sz w:val="24"/>
          <w:szCs w:val="24"/>
          <w:lang w:val="hy-AM"/>
        </w:rPr>
        <w:t xml:space="preserve">անցումային փուլում </w:t>
      </w:r>
      <w:r w:rsidR="0668B8A2" w:rsidRPr="4448C736">
        <w:rPr>
          <w:rFonts w:ascii="GHEA Grapalat" w:eastAsia="GHEA Grapalat" w:hAnsi="GHEA Grapalat" w:cs="GHEA Grapalat"/>
          <w:noProof/>
          <w:color w:val="1D2228"/>
          <w:sz w:val="24"/>
          <w:szCs w:val="24"/>
          <w:lang w:val="hy-AM"/>
        </w:rPr>
        <w:t>Համակարգի օպերատորի</w:t>
      </w:r>
      <w:r w:rsidR="2C01EF0F" w:rsidRPr="4448C736">
        <w:rPr>
          <w:rFonts w:ascii="GHEA Grapalat" w:eastAsia="GHEA Grapalat" w:hAnsi="GHEA Grapalat" w:cs="GHEA Grapalat"/>
          <w:noProof/>
          <w:color w:val="1D2228"/>
          <w:sz w:val="24"/>
          <w:szCs w:val="24"/>
          <w:lang w:val="hy-AM"/>
        </w:rPr>
        <w:t xml:space="preserve"> ներկայացրած՝</w:t>
      </w:r>
      <w:r w:rsidR="0668B8A2" w:rsidRPr="4448C736">
        <w:rPr>
          <w:rFonts w:ascii="GHEA Grapalat" w:eastAsia="GHEA Grapalat" w:hAnsi="GHEA Grapalat" w:cs="GHEA Grapalat"/>
          <w:noProof/>
          <w:color w:val="1D2228"/>
          <w:sz w:val="24"/>
          <w:szCs w:val="24"/>
          <w:lang w:val="hy-AM"/>
        </w:rPr>
        <w:t xml:space="preserve"> էլեկտրաէներգետիակական համակարգի հուսալիության և անվտանգության  ցուցանիշ</w:t>
      </w:r>
      <w:r w:rsidR="71D0B1BC" w:rsidRPr="4448C736">
        <w:rPr>
          <w:rFonts w:ascii="GHEA Grapalat" w:eastAsia="GHEA Grapalat" w:hAnsi="GHEA Grapalat" w:cs="GHEA Grapalat"/>
          <w:noProof/>
          <w:color w:val="1D2228"/>
          <w:sz w:val="24"/>
          <w:szCs w:val="24"/>
          <w:lang w:val="hy-AM"/>
        </w:rPr>
        <w:t>ների ապահովման անհրաժեշտություն</w:t>
      </w:r>
      <w:r w:rsidR="68CCF91E" w:rsidRPr="4448C736">
        <w:rPr>
          <w:rFonts w:ascii="GHEA Grapalat" w:eastAsia="GHEA Grapalat" w:hAnsi="GHEA Grapalat" w:cs="GHEA Grapalat"/>
          <w:noProof/>
          <w:color w:val="1D2228"/>
          <w:sz w:val="24"/>
          <w:szCs w:val="24"/>
          <w:lang w:val="hy-AM"/>
        </w:rPr>
        <w:t>ը</w:t>
      </w:r>
      <w:r w:rsidR="71D0B1BC" w:rsidRPr="4448C736">
        <w:rPr>
          <w:rFonts w:ascii="GHEA Grapalat" w:eastAsia="GHEA Grapalat" w:hAnsi="GHEA Grapalat" w:cs="GHEA Grapalat"/>
          <w:noProof/>
          <w:color w:val="1D2228"/>
          <w:sz w:val="24"/>
          <w:szCs w:val="24"/>
          <w:lang w:val="hy-AM"/>
        </w:rPr>
        <w:t>։</w:t>
      </w:r>
      <w:r w:rsidRPr="00F730B0">
        <w:rPr>
          <w:rFonts w:ascii="GHEA Grapalat" w:eastAsia="Times New Roman" w:hAnsi="GHEA Grapalat" w:cs="Sylfaen"/>
          <w:noProof/>
          <w:spacing w:val="-4"/>
          <w:kern w:val="28"/>
          <w:sz w:val="24"/>
          <w:szCs w:val="24"/>
          <w:lang w:val="hy-AM" w:eastAsia="ru-RU"/>
        </w:rPr>
        <w:t xml:space="preserve"> Երաշխավորված մատակարարը նշված կայաններից էլեկտրական էներգիան գնում է Հանձնաժողովի սահմանած սակագներով, </w:t>
      </w:r>
    </w:p>
    <w:p w:rsidR="00333723" w:rsidRPr="00F730B0" w:rsidRDefault="04AFBC96" w:rsidP="006B7AF9">
      <w:pPr>
        <w:pStyle w:val="ydp7ba1f80bmsolistparagraph"/>
        <w:numPr>
          <w:ilvl w:val="0"/>
          <w:numId w:val="30"/>
        </w:numPr>
        <w:spacing w:before="0" w:beforeAutospacing="0" w:after="0" w:afterAutospacing="0" w:line="360" w:lineRule="auto"/>
        <w:ind w:left="1170" w:hanging="284"/>
        <w:jc w:val="both"/>
        <w:rPr>
          <w:rFonts w:ascii="GHEA Grapalat" w:eastAsia="Times New Roman" w:hAnsi="GHEA Grapalat" w:cs="Sylfaen"/>
          <w:noProof/>
          <w:spacing w:val="-4"/>
          <w:kern w:val="28"/>
          <w:sz w:val="24"/>
          <w:szCs w:val="24"/>
          <w:lang w:val="hy-AM" w:eastAsia="ru-RU"/>
        </w:rPr>
      </w:pPr>
      <w:r w:rsidRPr="00F730B0">
        <w:rPr>
          <w:rFonts w:ascii="GHEA Grapalat" w:eastAsia="Times New Roman" w:hAnsi="GHEA Grapalat" w:cs="Sylfaen"/>
          <w:noProof/>
          <w:spacing w:val="-4"/>
          <w:kern w:val="28"/>
          <w:sz w:val="24"/>
          <w:szCs w:val="24"/>
          <w:lang w:val="hy-AM" w:eastAsia="ru-RU"/>
        </w:rPr>
        <w:t>ԷՄՇ կանոնների 20-րդ գլխով սահմանված ԿՈՒՊ բաղադիչը չի գործում,</w:t>
      </w:r>
    </w:p>
    <w:p w:rsidR="00F32145" w:rsidRPr="00F730B0" w:rsidRDefault="37CC6D9C" w:rsidP="006B7AF9">
      <w:pPr>
        <w:pStyle w:val="ydp7ba1f80bmsolistparagraph"/>
        <w:numPr>
          <w:ilvl w:val="0"/>
          <w:numId w:val="30"/>
        </w:numPr>
        <w:spacing w:before="0" w:beforeAutospacing="0" w:after="0" w:afterAutospacing="0" w:line="360" w:lineRule="auto"/>
        <w:ind w:left="1170" w:hanging="284"/>
        <w:jc w:val="both"/>
        <w:rPr>
          <w:rFonts w:ascii="GHEA Grapalat" w:eastAsia="Times New Roman" w:hAnsi="GHEA Grapalat" w:cs="Sylfaen"/>
          <w:noProof/>
          <w:spacing w:val="-4"/>
          <w:kern w:val="28"/>
          <w:sz w:val="24"/>
          <w:szCs w:val="24"/>
          <w:lang w:val="hy-AM" w:eastAsia="ru-RU"/>
        </w:rPr>
      </w:pPr>
      <w:r w:rsidRPr="00F730B0">
        <w:rPr>
          <w:rFonts w:ascii="GHEA Grapalat" w:eastAsia="Times New Roman" w:hAnsi="GHEA Grapalat" w:cs="Sylfaen"/>
          <w:noProof/>
          <w:spacing w:val="-4"/>
          <w:kern w:val="28"/>
          <w:sz w:val="24"/>
          <w:szCs w:val="24"/>
          <w:lang w:val="hy-AM" w:eastAsia="ru-RU"/>
        </w:rPr>
        <w:t xml:space="preserve">ԷՄՇ կանոնների </w:t>
      </w:r>
      <w:r w:rsidR="6BF2EB31" w:rsidRPr="00F730B0">
        <w:rPr>
          <w:rFonts w:ascii="GHEA Grapalat" w:eastAsia="Times New Roman" w:hAnsi="GHEA Grapalat" w:cs="Sylfaen"/>
          <w:noProof/>
          <w:spacing w:val="-4"/>
          <w:kern w:val="28"/>
          <w:sz w:val="24"/>
          <w:szCs w:val="24"/>
          <w:lang w:val="hy-AM" w:eastAsia="ru-RU"/>
        </w:rPr>
        <w:t xml:space="preserve">113-րդ կետի համաձայն </w:t>
      </w:r>
      <w:r w:rsidR="667A6463" w:rsidRPr="00F730B0">
        <w:rPr>
          <w:rFonts w:ascii="GHEA Grapalat" w:eastAsia="Times New Roman" w:hAnsi="GHEA Grapalat" w:cs="Sylfaen"/>
          <w:noProof/>
          <w:spacing w:val="-4"/>
          <w:kern w:val="28"/>
          <w:sz w:val="24"/>
          <w:szCs w:val="24"/>
          <w:lang w:val="hy-AM" w:eastAsia="ru-RU"/>
        </w:rPr>
        <w:t xml:space="preserve">ԵՐՊ բաղադրիչում </w:t>
      </w:r>
      <w:r w:rsidR="249C7C18" w:rsidRPr="00F730B0">
        <w:rPr>
          <w:rFonts w:ascii="GHEA Grapalat" w:eastAsia="Times New Roman" w:hAnsi="GHEA Grapalat" w:cs="Sylfaen"/>
          <w:noProof/>
          <w:spacing w:val="-4"/>
          <w:kern w:val="28"/>
          <w:sz w:val="24"/>
          <w:szCs w:val="24"/>
          <w:lang w:val="hy-AM" w:eastAsia="ru-RU"/>
        </w:rPr>
        <w:t>առևտր</w:t>
      </w:r>
      <w:r w:rsidR="66197E92" w:rsidRPr="00F730B0">
        <w:rPr>
          <w:rFonts w:ascii="GHEA Grapalat" w:eastAsia="Times New Roman" w:hAnsi="GHEA Grapalat" w:cs="Sylfaen"/>
          <w:noProof/>
          <w:spacing w:val="-4"/>
          <w:kern w:val="28"/>
          <w:sz w:val="24"/>
          <w:szCs w:val="24"/>
          <w:lang w:val="hy-AM" w:eastAsia="ru-RU"/>
        </w:rPr>
        <w:t>ին</w:t>
      </w:r>
      <w:r w:rsidR="510D4BDB" w:rsidRPr="00F730B0">
        <w:rPr>
          <w:rFonts w:ascii="GHEA Grapalat" w:eastAsia="Times New Roman" w:hAnsi="GHEA Grapalat" w:cs="Sylfaen"/>
          <w:noProof/>
          <w:spacing w:val="-4"/>
          <w:kern w:val="28"/>
          <w:sz w:val="24"/>
          <w:szCs w:val="24"/>
          <w:lang w:val="hy-AM" w:eastAsia="ru-RU"/>
        </w:rPr>
        <w:t xml:space="preserve"> մասնակցում են նաև Օրենքով սահմանված գնման երաշխիքային ժամկետը լրացած կայանները</w:t>
      </w:r>
      <w:r w:rsidR="491DD054" w:rsidRPr="00F730B0">
        <w:rPr>
          <w:rFonts w:ascii="GHEA Grapalat" w:eastAsia="Times New Roman" w:hAnsi="GHEA Grapalat" w:cs="Sylfaen"/>
          <w:noProof/>
          <w:spacing w:val="-4"/>
          <w:kern w:val="28"/>
          <w:sz w:val="24"/>
          <w:szCs w:val="24"/>
          <w:lang w:val="hy-AM" w:eastAsia="ru-RU"/>
        </w:rPr>
        <w:t>։</w:t>
      </w:r>
      <w:r w:rsidR="510D4BDB" w:rsidRPr="00F730B0">
        <w:rPr>
          <w:rFonts w:ascii="GHEA Grapalat" w:eastAsia="Times New Roman" w:hAnsi="GHEA Grapalat" w:cs="Sylfaen"/>
          <w:noProof/>
          <w:spacing w:val="-4"/>
          <w:kern w:val="28"/>
          <w:sz w:val="24"/>
          <w:szCs w:val="24"/>
          <w:lang w:val="hy-AM" w:eastAsia="ru-RU"/>
        </w:rPr>
        <w:t xml:space="preserve"> </w:t>
      </w:r>
      <w:r w:rsidR="3A2D34AE" w:rsidRPr="00F730B0">
        <w:rPr>
          <w:rFonts w:ascii="GHEA Grapalat" w:eastAsia="Times New Roman" w:hAnsi="GHEA Grapalat" w:cs="Sylfaen"/>
          <w:noProof/>
          <w:spacing w:val="-4"/>
          <w:kern w:val="28"/>
          <w:sz w:val="24"/>
          <w:szCs w:val="24"/>
          <w:lang w:val="hy-AM" w:eastAsia="ru-RU"/>
        </w:rPr>
        <w:t xml:space="preserve">Երաշխավորված մատակարարը նշված կայաններից </w:t>
      </w:r>
      <w:r w:rsidR="0A89CC9E" w:rsidRPr="00F730B0">
        <w:rPr>
          <w:rFonts w:ascii="GHEA Grapalat" w:eastAsia="Times New Roman" w:hAnsi="GHEA Grapalat" w:cs="Sylfaen"/>
          <w:noProof/>
          <w:spacing w:val="-4"/>
          <w:kern w:val="28"/>
          <w:sz w:val="24"/>
          <w:szCs w:val="24"/>
          <w:lang w:val="hy-AM" w:eastAsia="ru-RU"/>
        </w:rPr>
        <w:t>էլեկտրական էներգիան գնում է</w:t>
      </w:r>
      <w:r w:rsidR="0DBC1261" w:rsidRPr="00F730B0">
        <w:rPr>
          <w:rFonts w:ascii="GHEA Grapalat" w:eastAsia="Times New Roman" w:hAnsi="GHEA Grapalat" w:cs="Sylfaen"/>
          <w:noProof/>
          <w:spacing w:val="-4"/>
          <w:kern w:val="28"/>
          <w:sz w:val="24"/>
          <w:szCs w:val="24"/>
          <w:lang w:val="hy-AM" w:eastAsia="ru-RU"/>
        </w:rPr>
        <w:t xml:space="preserve"> Հաշվեկշռման ծառայություն մատուցող Արտադրողի համար սահմանած նվազագույն գնով։</w:t>
      </w:r>
      <w:r w:rsidR="7BFBC8B0" w:rsidRPr="00F730B0">
        <w:rPr>
          <w:rFonts w:ascii="GHEA Grapalat" w:eastAsia="Times New Roman" w:hAnsi="GHEA Grapalat" w:cs="Sylfaen"/>
          <w:noProof/>
          <w:spacing w:val="-4"/>
          <w:kern w:val="28"/>
          <w:sz w:val="24"/>
          <w:szCs w:val="24"/>
          <w:lang w:val="hy-AM" w:eastAsia="ru-RU"/>
        </w:rPr>
        <w:t xml:space="preserve"> Սույն </w:t>
      </w:r>
      <w:r w:rsidR="1176F0D0" w:rsidRPr="00F730B0">
        <w:rPr>
          <w:rFonts w:ascii="GHEA Grapalat" w:eastAsia="Times New Roman" w:hAnsi="GHEA Grapalat" w:cs="Sylfaen"/>
          <w:noProof/>
          <w:spacing w:val="-4"/>
          <w:kern w:val="28"/>
          <w:sz w:val="24"/>
          <w:szCs w:val="24"/>
          <w:lang w:val="hy-AM" w:eastAsia="ru-RU"/>
        </w:rPr>
        <w:t xml:space="preserve">կետը չի սահմանափակում Օրենքով սահմանված գնման երաշխիքային ժամկետը լրացած կայանների իրավունքը </w:t>
      </w:r>
      <w:r w:rsidR="52C18955" w:rsidRPr="00F730B0">
        <w:rPr>
          <w:rFonts w:ascii="GHEA Grapalat" w:eastAsia="Times New Roman" w:hAnsi="GHEA Grapalat" w:cs="Sylfaen"/>
          <w:noProof/>
          <w:spacing w:val="-4"/>
          <w:kern w:val="28"/>
          <w:sz w:val="24"/>
          <w:szCs w:val="24"/>
          <w:lang w:val="hy-AM" w:eastAsia="ru-RU"/>
        </w:rPr>
        <w:t xml:space="preserve">մասնակցելու </w:t>
      </w:r>
      <w:r w:rsidR="2558BD2E" w:rsidRPr="00F730B0">
        <w:rPr>
          <w:rFonts w:ascii="GHEA Grapalat" w:eastAsia="Times New Roman" w:hAnsi="GHEA Grapalat" w:cs="Sylfaen"/>
          <w:noProof/>
          <w:spacing w:val="-4"/>
          <w:kern w:val="28"/>
          <w:sz w:val="24"/>
          <w:szCs w:val="24"/>
          <w:lang w:val="hy-AM" w:eastAsia="ru-RU"/>
        </w:rPr>
        <w:t xml:space="preserve">ԷՄՇ-ում </w:t>
      </w:r>
      <w:r w:rsidR="5F2E5BD0" w:rsidRPr="00F730B0">
        <w:rPr>
          <w:rFonts w:ascii="GHEA Grapalat" w:eastAsia="Times New Roman" w:hAnsi="GHEA Grapalat" w:cs="Sylfaen"/>
          <w:noProof/>
          <w:spacing w:val="-4"/>
          <w:kern w:val="28"/>
          <w:sz w:val="24"/>
          <w:szCs w:val="24"/>
          <w:lang w:val="hy-AM" w:eastAsia="ru-RU"/>
        </w:rPr>
        <w:t xml:space="preserve">առևտրին </w:t>
      </w:r>
      <w:r w:rsidR="52C18955" w:rsidRPr="00F730B0">
        <w:rPr>
          <w:rFonts w:ascii="GHEA Grapalat" w:eastAsia="Times New Roman" w:hAnsi="GHEA Grapalat" w:cs="Sylfaen"/>
          <w:noProof/>
          <w:spacing w:val="-4"/>
          <w:kern w:val="28"/>
          <w:sz w:val="24"/>
          <w:szCs w:val="24"/>
          <w:lang w:val="hy-AM" w:eastAsia="ru-RU"/>
        </w:rPr>
        <w:t>որպես ՄԷԱ կայան</w:t>
      </w:r>
      <w:r w:rsidR="5F2E5BD0" w:rsidRPr="00F730B0">
        <w:rPr>
          <w:rFonts w:ascii="GHEA Grapalat" w:eastAsia="Times New Roman" w:hAnsi="GHEA Grapalat" w:cs="Sylfaen"/>
          <w:noProof/>
          <w:spacing w:val="-4"/>
          <w:kern w:val="28"/>
          <w:sz w:val="24"/>
          <w:szCs w:val="24"/>
          <w:lang w:val="hy-AM" w:eastAsia="ru-RU"/>
        </w:rPr>
        <w:t xml:space="preserve">՝ կորցնելով ԵՐՊ բաղադրիչում Երաշխավորված մատակարարին </w:t>
      </w:r>
      <w:r w:rsidR="1CCA45CA" w:rsidRPr="00F730B0">
        <w:rPr>
          <w:rFonts w:ascii="GHEA Grapalat" w:eastAsia="Times New Roman" w:hAnsi="GHEA Grapalat" w:cs="Sylfaen"/>
          <w:noProof/>
          <w:spacing w:val="-4"/>
          <w:kern w:val="28"/>
          <w:sz w:val="24"/>
          <w:szCs w:val="24"/>
          <w:lang w:val="hy-AM" w:eastAsia="ru-RU"/>
        </w:rPr>
        <w:t>էլեկտրական էներգիա վաճառելու իրավունքը</w:t>
      </w:r>
      <w:r w:rsidR="75622BAC" w:rsidRPr="00F730B0">
        <w:rPr>
          <w:rFonts w:ascii="GHEA Grapalat" w:eastAsia="Times New Roman" w:hAnsi="GHEA Grapalat" w:cs="Sylfaen"/>
          <w:noProof/>
          <w:spacing w:val="-4"/>
          <w:kern w:val="28"/>
          <w:sz w:val="24"/>
          <w:szCs w:val="24"/>
          <w:lang w:val="hy-AM" w:eastAsia="ru-RU"/>
        </w:rPr>
        <w:t xml:space="preserve"> և դուրս գալով Երաշխավորված մատակարարի Հաշվեկռշման խմբից</w:t>
      </w:r>
      <w:r w:rsidR="53A4BB95" w:rsidRPr="00F730B0">
        <w:rPr>
          <w:rFonts w:ascii="GHEA Grapalat" w:eastAsia="Times New Roman" w:hAnsi="GHEA Grapalat" w:cs="Sylfaen"/>
          <w:noProof/>
          <w:spacing w:val="-4"/>
          <w:kern w:val="28"/>
          <w:sz w:val="24"/>
          <w:szCs w:val="24"/>
          <w:lang w:val="hy-AM" w:eastAsia="ru-RU"/>
        </w:rPr>
        <w:t>,</w:t>
      </w:r>
    </w:p>
    <w:p w:rsidR="001E4064" w:rsidRPr="00F730B0" w:rsidRDefault="77D5FDD5" w:rsidP="006B7AF9">
      <w:pPr>
        <w:pStyle w:val="ydp7ba1f80bmsolistparagraph"/>
        <w:numPr>
          <w:ilvl w:val="0"/>
          <w:numId w:val="30"/>
        </w:numPr>
        <w:spacing w:before="0" w:beforeAutospacing="0" w:after="0" w:afterAutospacing="0" w:line="360" w:lineRule="auto"/>
        <w:ind w:left="1170" w:hanging="284"/>
        <w:jc w:val="both"/>
        <w:rPr>
          <w:rFonts w:ascii="GHEA Grapalat" w:eastAsia="Times New Roman" w:hAnsi="GHEA Grapalat" w:cs="Sylfaen"/>
          <w:noProof/>
          <w:spacing w:val="-4"/>
          <w:kern w:val="28"/>
          <w:sz w:val="24"/>
          <w:szCs w:val="24"/>
          <w:lang w:val="hy-AM" w:eastAsia="ru-RU"/>
        </w:rPr>
      </w:pPr>
      <w:r w:rsidRPr="00F730B0">
        <w:rPr>
          <w:rFonts w:ascii="GHEA Grapalat" w:eastAsia="Times New Roman" w:hAnsi="GHEA Grapalat" w:cs="Sylfaen"/>
          <w:noProof/>
          <w:spacing w:val="-4"/>
          <w:kern w:val="28"/>
          <w:sz w:val="24"/>
          <w:szCs w:val="24"/>
          <w:lang w:val="hy-AM" w:eastAsia="ru-RU"/>
        </w:rPr>
        <w:t xml:space="preserve">ԷՄՇ կանոնների 136-րդ կետի համաձայն </w:t>
      </w:r>
      <w:r w:rsidR="6A03D2D5" w:rsidRPr="00F730B0">
        <w:rPr>
          <w:rFonts w:ascii="GHEA Grapalat" w:eastAsia="Times New Roman" w:hAnsi="GHEA Grapalat" w:cs="Sylfaen"/>
          <w:noProof/>
          <w:spacing w:val="-4"/>
          <w:kern w:val="28"/>
          <w:sz w:val="24"/>
          <w:szCs w:val="24"/>
          <w:lang w:val="hy-AM" w:eastAsia="ru-RU"/>
        </w:rPr>
        <w:t xml:space="preserve">ԿԷԱ կայանները </w:t>
      </w:r>
      <w:r w:rsidR="1C9B6F24" w:rsidRPr="00F730B0">
        <w:rPr>
          <w:rFonts w:ascii="GHEA Grapalat" w:eastAsia="Times New Roman" w:hAnsi="GHEA Grapalat" w:cs="Sylfaen"/>
          <w:noProof/>
          <w:spacing w:val="-4"/>
          <w:kern w:val="28"/>
          <w:sz w:val="24"/>
          <w:szCs w:val="24"/>
          <w:lang w:val="hy-AM" w:eastAsia="ru-RU"/>
        </w:rPr>
        <w:t xml:space="preserve">ՕԱՇ-ում </w:t>
      </w:r>
      <w:r w:rsidR="6A03D2D5" w:rsidRPr="00F730B0">
        <w:rPr>
          <w:rFonts w:ascii="GHEA Grapalat" w:eastAsia="Times New Roman" w:hAnsi="GHEA Grapalat" w:cs="Sylfaen"/>
          <w:noProof/>
          <w:spacing w:val="-4"/>
          <w:kern w:val="28"/>
          <w:sz w:val="24"/>
          <w:szCs w:val="24"/>
          <w:lang w:val="hy-AM" w:eastAsia="ru-RU"/>
        </w:rPr>
        <w:t xml:space="preserve">առևտրին չեն </w:t>
      </w:r>
      <w:r w:rsidRPr="00F730B0">
        <w:rPr>
          <w:rFonts w:ascii="GHEA Grapalat" w:eastAsia="Times New Roman" w:hAnsi="GHEA Grapalat" w:cs="Sylfaen"/>
          <w:noProof/>
          <w:spacing w:val="-4"/>
          <w:kern w:val="28"/>
          <w:sz w:val="24"/>
          <w:szCs w:val="24"/>
          <w:lang w:val="hy-AM" w:eastAsia="ru-RU"/>
        </w:rPr>
        <w:t>մասնակցում</w:t>
      </w:r>
      <w:r w:rsidR="6A03D2D5" w:rsidRPr="00F730B0">
        <w:rPr>
          <w:rFonts w:ascii="GHEA Grapalat" w:eastAsia="Times New Roman" w:hAnsi="GHEA Grapalat" w:cs="Sylfaen"/>
          <w:noProof/>
          <w:spacing w:val="-4"/>
          <w:kern w:val="28"/>
          <w:sz w:val="24"/>
          <w:szCs w:val="24"/>
          <w:lang w:val="hy-AM" w:eastAsia="ru-RU"/>
        </w:rPr>
        <w:t>։</w:t>
      </w:r>
      <w:r w:rsidR="6742E610" w:rsidRPr="00F730B0">
        <w:rPr>
          <w:rFonts w:ascii="GHEA Grapalat" w:eastAsia="Times New Roman" w:hAnsi="GHEA Grapalat" w:cs="Sylfaen"/>
          <w:noProof/>
          <w:spacing w:val="-4"/>
          <w:kern w:val="28"/>
          <w:sz w:val="24"/>
          <w:szCs w:val="24"/>
          <w:lang w:val="hy-AM" w:eastAsia="ru-RU"/>
        </w:rPr>
        <w:t>»</w:t>
      </w:r>
      <w:r w:rsidR="006B7AF9">
        <w:rPr>
          <w:rFonts w:ascii="GHEA Grapalat" w:eastAsia="Times New Roman" w:hAnsi="GHEA Grapalat" w:cs="Times New Roman"/>
          <w:noProof/>
          <w:sz w:val="24"/>
          <w:szCs w:val="24"/>
          <w:lang w:val="hy-AM"/>
        </w:rPr>
        <w:t>։</w:t>
      </w:r>
    </w:p>
    <w:p w:rsidR="00237B7E" w:rsidRPr="00205444" w:rsidRDefault="00237B7E" w:rsidP="00896367">
      <w:pPr>
        <w:pStyle w:val="ListParagraph"/>
        <w:numPr>
          <w:ilvl w:val="0"/>
          <w:numId w:val="25"/>
        </w:numPr>
        <w:shd w:val="clear" w:color="auto" w:fill="FFFFFF"/>
        <w:spacing w:before="0" w:line="360" w:lineRule="auto"/>
        <w:ind w:left="284" w:hanging="284"/>
        <w:jc w:val="both"/>
        <w:rPr>
          <w:rFonts w:ascii="GHEA Grapalat" w:eastAsia="Times New Roman" w:hAnsi="GHEA Grapalat" w:cs="Times New Roman"/>
          <w:noProof/>
          <w:color w:val="000000"/>
          <w:sz w:val="24"/>
          <w:szCs w:val="24"/>
          <w:lang w:val="hy-AM"/>
        </w:rPr>
      </w:pPr>
      <w:r w:rsidRPr="00205444">
        <w:rPr>
          <w:rFonts w:ascii="GHEA Grapalat" w:eastAsia="Times New Roman" w:hAnsi="GHEA Grapalat" w:cs="Times New Roman"/>
          <w:noProof/>
          <w:color w:val="000000"/>
          <w:sz w:val="24"/>
          <w:szCs w:val="24"/>
          <w:lang w:val="hy-AM"/>
        </w:rPr>
        <w:t>Սույն որոշումն ուժի մեջ է մտնում պաշտոնական հրապարակմանը հաջորդող օրվանից։</w:t>
      </w:r>
    </w:p>
    <w:p w:rsidR="00237B7E" w:rsidRPr="00F730B0" w:rsidRDefault="00237B7E" w:rsidP="00896367">
      <w:pPr>
        <w:shd w:val="clear" w:color="auto" w:fill="FFFFFF"/>
        <w:spacing w:before="0" w:line="360" w:lineRule="auto"/>
        <w:ind w:firstLine="375"/>
        <w:rPr>
          <w:rFonts w:ascii="GHEA Grapalat" w:eastAsia="Times New Roman" w:hAnsi="GHEA Grapalat" w:cs="Times New Roman"/>
          <w:noProof/>
          <w:color w:val="000000"/>
          <w:sz w:val="24"/>
          <w:szCs w:val="24"/>
          <w:lang w:val="hy-AM"/>
        </w:rPr>
      </w:pPr>
      <w:r w:rsidRPr="00F730B0">
        <w:rPr>
          <w:rFonts w:ascii="Calibri" w:eastAsia="Times New Roman" w:hAnsi="Calibri" w:cs="Calibri"/>
          <w:noProof/>
          <w:color w:val="000000"/>
          <w:sz w:val="24"/>
          <w:szCs w:val="24"/>
          <w:lang w:val="hy-AM"/>
        </w:rPr>
        <w:t> </w:t>
      </w:r>
    </w:p>
    <w:p w:rsidR="00944908" w:rsidRPr="00AF48ED" w:rsidRDefault="00944908" w:rsidP="00944908">
      <w:pPr>
        <w:pStyle w:val="Storagrutun"/>
        <w:ind w:left="-426"/>
        <w:rPr>
          <w:rFonts w:ascii="GHEA Grapalat" w:hAnsi="GHEA Grapalat"/>
          <w:b/>
          <w:lang w:val="af-ZA"/>
        </w:rPr>
      </w:pPr>
      <w:r w:rsidRPr="00AF48ED">
        <w:rPr>
          <w:rFonts w:ascii="GHEA Grapalat" w:hAnsi="GHEA Grapalat"/>
          <w:b/>
          <w:lang w:val="af-ZA"/>
        </w:rPr>
        <w:t>ՀԱՅԱՍՏԱՆԻ ՀԱՆՐԱՊԵՏՈՒԹՅԱՆ ՀԱՆՐԱՅԻՆ</w:t>
      </w:r>
      <w:r w:rsidRPr="00AF48ED">
        <w:rPr>
          <w:rFonts w:ascii="GHEA Grapalat" w:hAnsi="GHEA Grapalat"/>
          <w:b/>
          <w:lang w:val="af-ZA"/>
        </w:rPr>
        <w:br/>
        <w:t xml:space="preserve">      ԾԱՌԱՅՈՒԹՅՈՒՆՆԵՐԸ ԿԱՐԳԱՎՈՐՈՂ</w:t>
      </w:r>
    </w:p>
    <w:p w:rsidR="00944908" w:rsidRPr="00AF48ED" w:rsidRDefault="00944908" w:rsidP="00944908">
      <w:pPr>
        <w:pStyle w:val="Storagrutun1"/>
        <w:ind w:left="-426"/>
        <w:rPr>
          <w:rFonts w:ascii="GHEA Grapalat" w:hAnsi="GHEA Grapalat"/>
          <w:b/>
          <w:lang w:val="af-ZA"/>
        </w:rPr>
      </w:pPr>
      <w:r w:rsidRPr="00AF48ED">
        <w:rPr>
          <w:rFonts w:ascii="GHEA Grapalat" w:hAnsi="GHEA Grapalat"/>
          <w:b/>
          <w:lang w:val="af-ZA"/>
        </w:rPr>
        <w:t xml:space="preserve">   </w:t>
      </w:r>
      <w:r>
        <w:rPr>
          <w:rFonts w:ascii="GHEA Grapalat" w:hAnsi="GHEA Grapalat"/>
          <w:b/>
          <w:lang w:val="af-ZA"/>
        </w:rPr>
        <w:t xml:space="preserve">         </w:t>
      </w:r>
      <w:r w:rsidRPr="00AF48ED">
        <w:rPr>
          <w:rFonts w:ascii="GHEA Grapalat" w:hAnsi="GHEA Grapalat"/>
          <w:b/>
          <w:lang w:val="af-ZA"/>
        </w:rPr>
        <w:t>ՀԱՆՁՆԱԺՈՂՈՎԻ ՆԱԽԱԳԱՀ՝</w:t>
      </w:r>
      <w:r>
        <w:rPr>
          <w:rFonts w:ascii="GHEA Grapalat" w:hAnsi="GHEA Grapalat"/>
          <w:b/>
          <w:lang w:val="af-ZA"/>
        </w:rPr>
        <w:t xml:space="preserve">                                             </w:t>
      </w:r>
      <w:r w:rsidRPr="00AF48ED">
        <w:rPr>
          <w:rFonts w:ascii="GHEA Grapalat" w:hAnsi="GHEA Grapalat"/>
          <w:b/>
          <w:lang w:val="af-ZA"/>
        </w:rPr>
        <w:t xml:space="preserve"> </w:t>
      </w:r>
      <w:r w:rsidRPr="00AF48ED">
        <w:rPr>
          <w:rFonts w:ascii="GHEA Grapalat" w:hAnsi="GHEA Grapalat"/>
          <w:b/>
          <w:lang w:val="hy-AM"/>
        </w:rPr>
        <w:t>Գ</w:t>
      </w:r>
      <w:r w:rsidRPr="00AF48ED">
        <w:rPr>
          <w:rFonts w:ascii="GHEA Grapalat" w:hAnsi="GHEA Grapalat"/>
          <w:b/>
          <w:lang w:val="af-ZA"/>
        </w:rPr>
        <w:t xml:space="preserve">. </w:t>
      </w:r>
      <w:r w:rsidRPr="00AF48ED">
        <w:rPr>
          <w:rFonts w:ascii="GHEA Grapalat" w:hAnsi="GHEA Grapalat"/>
          <w:b/>
          <w:lang w:val="hy-AM"/>
        </w:rPr>
        <w:t>ԲԱՂՐԱՄ</w:t>
      </w:r>
      <w:r w:rsidRPr="00AF48ED">
        <w:rPr>
          <w:rFonts w:ascii="GHEA Grapalat" w:hAnsi="GHEA Grapalat"/>
          <w:b/>
          <w:lang w:val="af-ZA"/>
        </w:rPr>
        <w:t>ՅԱՆ</w:t>
      </w:r>
    </w:p>
    <w:p w:rsidR="00944908" w:rsidRPr="00AF48ED" w:rsidRDefault="00944908" w:rsidP="00944908">
      <w:pPr>
        <w:pStyle w:val="Storagrutun1"/>
        <w:rPr>
          <w:rFonts w:ascii="GHEA Grapalat" w:hAnsi="GHEA Grapalat"/>
          <w:lang w:val="af-ZA"/>
        </w:rPr>
      </w:pPr>
    </w:p>
    <w:p w:rsidR="00944908" w:rsidRDefault="00944908" w:rsidP="00944908">
      <w:pPr>
        <w:pStyle w:val="gam"/>
        <w:rPr>
          <w:rFonts w:ascii="GHEA Grapalat" w:hAnsi="GHEA Grapalat"/>
          <w:szCs w:val="18"/>
        </w:rPr>
      </w:pPr>
      <w:r w:rsidRPr="005A7CF3">
        <w:rPr>
          <w:rFonts w:ascii="GHEA Grapalat" w:hAnsi="GHEA Grapalat"/>
          <w:szCs w:val="18"/>
        </w:rPr>
        <w:t xml:space="preserve">    </w:t>
      </w:r>
    </w:p>
    <w:p w:rsidR="00944908" w:rsidRDefault="00944908" w:rsidP="00944908">
      <w:pPr>
        <w:pStyle w:val="gam"/>
        <w:rPr>
          <w:rFonts w:ascii="GHEA Grapalat" w:hAnsi="GHEA Grapalat"/>
          <w:szCs w:val="18"/>
        </w:rPr>
      </w:pPr>
      <w:r w:rsidRPr="005A7CF3">
        <w:rPr>
          <w:rFonts w:ascii="GHEA Grapalat" w:hAnsi="GHEA Grapalat"/>
          <w:szCs w:val="18"/>
        </w:rPr>
        <w:t xml:space="preserve">    </w:t>
      </w:r>
    </w:p>
    <w:p w:rsidR="00944908" w:rsidRPr="005A7CF3" w:rsidRDefault="00944908" w:rsidP="00944908">
      <w:pPr>
        <w:pStyle w:val="gam"/>
        <w:rPr>
          <w:rFonts w:ascii="GHEA Grapalat" w:hAnsi="GHEA Grapalat"/>
          <w:szCs w:val="18"/>
        </w:rPr>
      </w:pPr>
      <w:r>
        <w:rPr>
          <w:rFonts w:ascii="GHEA Grapalat" w:hAnsi="GHEA Grapalat"/>
          <w:szCs w:val="18"/>
        </w:rPr>
        <w:t xml:space="preserve">   </w:t>
      </w:r>
      <w:r w:rsidRPr="005A7CF3">
        <w:rPr>
          <w:rFonts w:ascii="GHEA Grapalat" w:hAnsi="GHEA Grapalat"/>
          <w:szCs w:val="18"/>
        </w:rPr>
        <w:t xml:space="preserve"> ք. Երևան</w:t>
      </w:r>
    </w:p>
    <w:p w:rsidR="00944908" w:rsidRPr="005A7CF3" w:rsidRDefault="00944908" w:rsidP="00944908">
      <w:pPr>
        <w:pStyle w:val="gam"/>
        <w:rPr>
          <w:rFonts w:ascii="GHEA Grapalat" w:hAnsi="GHEA Grapalat"/>
          <w:szCs w:val="18"/>
        </w:rPr>
      </w:pPr>
      <w:r w:rsidRPr="005A7CF3">
        <w:rPr>
          <w:rFonts w:ascii="GHEA Grapalat" w:hAnsi="GHEA Grapalat"/>
          <w:szCs w:val="18"/>
        </w:rPr>
        <w:t xml:space="preserve">    </w:t>
      </w:r>
      <w:r>
        <w:rPr>
          <w:rFonts w:ascii="GHEA Grapalat" w:hAnsi="GHEA Grapalat"/>
          <w:szCs w:val="18"/>
          <w:lang w:val="hy-AM"/>
        </w:rPr>
        <w:t>դեկտեմբերի</w:t>
      </w:r>
      <w:r w:rsidRPr="005A7CF3">
        <w:rPr>
          <w:rFonts w:ascii="GHEA Grapalat" w:hAnsi="GHEA Grapalat"/>
          <w:szCs w:val="18"/>
        </w:rPr>
        <w:t xml:space="preserve"> 2021թ.</w:t>
      </w:r>
    </w:p>
    <w:p w:rsidR="00944908" w:rsidRPr="005A7CF3" w:rsidRDefault="00944908" w:rsidP="00944908">
      <w:pPr>
        <w:ind w:left="-567"/>
        <w:rPr>
          <w:sz w:val="18"/>
          <w:szCs w:val="18"/>
          <w:lang w:val="hy-AM"/>
        </w:rPr>
      </w:pPr>
    </w:p>
    <w:p w:rsidR="00751FED" w:rsidRPr="00F730B0" w:rsidRDefault="00944908" w:rsidP="00896367">
      <w:pPr>
        <w:spacing w:line="360" w:lineRule="auto"/>
        <w:rPr>
          <w:rFonts w:ascii="GHEA Grapalat" w:hAnsi="GHEA Grapalat"/>
          <w:noProof/>
          <w:sz w:val="24"/>
          <w:szCs w:val="24"/>
          <w:lang w:val="hy-AM"/>
        </w:rPr>
      </w:pPr>
      <w:r>
        <w:rPr>
          <w:rFonts w:ascii="GHEA Grapalat" w:hAnsi="GHEA Grapalat"/>
          <w:noProof/>
          <w:sz w:val="24"/>
          <w:szCs w:val="24"/>
          <w:lang w:val="hy-AM"/>
        </w:rPr>
        <w:t xml:space="preserve"> </w:t>
      </w:r>
    </w:p>
    <w:sectPr w:rsidR="00751FED" w:rsidRPr="00F730B0" w:rsidSect="009E2FE4">
      <w:pgSz w:w="12240" w:h="15840"/>
      <w:pgMar w:top="1440" w:right="1440" w:bottom="81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9763" w16cex:dateUtc="2021-11-12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B0319" w16cid:durableId="254197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Unicode">
    <w:altName w:val="Times New Roman"/>
    <w:panose1 w:val="020206030504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500000000000000"/>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500000000000000"/>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2DF8"/>
    <w:multiLevelType w:val="multilevel"/>
    <w:tmpl w:val="3ECC8734"/>
    <w:lvl w:ilvl="0">
      <w:start w:val="1"/>
      <w:numFmt w:val="decimal"/>
      <w:pStyle w:val="Agr1"/>
      <w:lvlText w:val="%1."/>
      <w:lvlJc w:val="left"/>
      <w:pPr>
        <w:ind w:left="502" w:hanging="360"/>
      </w:pPr>
    </w:lvl>
    <w:lvl w:ilvl="1">
      <w:start w:val="1"/>
      <w:numFmt w:val="decimal"/>
      <w:pStyle w:val="Agr2"/>
      <w:lvlText w:val="%1.%2."/>
      <w:lvlJc w:val="left"/>
      <w:pPr>
        <w:ind w:left="1284" w:hanging="432"/>
      </w:pPr>
      <w:rPr>
        <w:rFonts w:ascii="Times Unicode" w:hAnsi="Times Unicode"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Agr3"/>
      <w:lvlText w:val="%1.%2.%3."/>
      <w:lvlJc w:val="left"/>
      <w:pPr>
        <w:ind w:left="1356" w:hanging="504"/>
      </w:pPr>
      <w:rPr>
        <w:b w:val="0"/>
        <w:bCs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0DC60F89"/>
    <w:multiLevelType w:val="hybridMultilevel"/>
    <w:tmpl w:val="7DFA852C"/>
    <w:lvl w:ilvl="0" w:tplc="72080CAC">
      <w:start w:val="54"/>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D463965"/>
    <w:multiLevelType w:val="hybridMultilevel"/>
    <w:tmpl w:val="DDFCA092"/>
    <w:lvl w:ilvl="0" w:tplc="23D87E6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1237B6C"/>
    <w:multiLevelType w:val="multilevel"/>
    <w:tmpl w:val="78E2E86A"/>
    <w:lvl w:ilvl="0">
      <w:start w:val="1"/>
      <w:numFmt w:val="decimal"/>
      <w:pStyle w:val="Rus1"/>
      <w:lvlText w:val="%1."/>
      <w:lvlJc w:val="left"/>
      <w:pPr>
        <w:ind w:left="720" w:hanging="360"/>
      </w:pPr>
      <w:rPr>
        <w:rFonts w:ascii="Georgia" w:hAnsi="Georgia" w:hint="default"/>
      </w:rPr>
    </w:lvl>
    <w:lvl w:ilvl="1">
      <w:start w:val="1"/>
      <w:numFmt w:val="decimal"/>
      <w:pStyle w:val="Rus2"/>
      <w:isLgl/>
      <w:lvlText w:val="%1.%2."/>
      <w:lvlJc w:val="left"/>
      <w:pPr>
        <w:ind w:left="744" w:hanging="384"/>
      </w:pPr>
      <w:rPr>
        <w:rFonts w:ascii="Georgia" w:hAnsi="Georgia" w:hint="default"/>
      </w:rPr>
    </w:lvl>
    <w:lvl w:ilvl="2">
      <w:start w:val="1"/>
      <w:numFmt w:val="decimal"/>
      <w:pStyle w:val="Rus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ascii="Georgia" w:hAnsi="Georgia"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D1D3D"/>
    <w:multiLevelType w:val="multilevel"/>
    <w:tmpl w:val="E264B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Rus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3B51FF"/>
    <w:multiLevelType w:val="hybridMultilevel"/>
    <w:tmpl w:val="D1AADF04"/>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40114B3"/>
    <w:multiLevelType w:val="multilevel"/>
    <w:tmpl w:val="85488128"/>
    <w:lvl w:ilvl="0">
      <w:start w:val="1"/>
      <w:numFmt w:val="decimal"/>
      <w:lvlText w:val="%1."/>
      <w:lvlJc w:val="left"/>
      <w:pPr>
        <w:ind w:left="720" w:hanging="360"/>
      </w:pPr>
      <w:rPr>
        <w:rFonts w:ascii="Arial" w:hAnsi="Arial" w:cs="Arial" w:hint="default"/>
      </w:rPr>
    </w:lvl>
    <w:lvl w:ilvl="1">
      <w:start w:val="1"/>
      <w:numFmt w:val="decimal"/>
      <w:lvlText w:val="%1.%2."/>
      <w:lvlJc w:val="left"/>
      <w:pPr>
        <w:ind w:left="720" w:hanging="360"/>
      </w:pPr>
      <w:rPr>
        <w:color w:val="6C6463"/>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637458A"/>
    <w:multiLevelType w:val="hybridMultilevel"/>
    <w:tmpl w:val="015ECA44"/>
    <w:lvl w:ilvl="0" w:tplc="46905E46">
      <w:start w:val="1"/>
      <w:numFmt w:val="decimal"/>
      <w:lvlText w:val="%1)"/>
      <w:lvlJc w:val="left"/>
      <w:pPr>
        <w:ind w:left="2291"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57C5B"/>
    <w:multiLevelType w:val="hybridMultilevel"/>
    <w:tmpl w:val="B0A2ABA8"/>
    <w:lvl w:ilvl="0" w:tplc="FFFFFFFF">
      <w:start w:val="1"/>
      <w:numFmt w:val="decimal"/>
      <w:pStyle w:val="Text1"/>
      <w:lvlText w:val="%1."/>
      <w:lvlJc w:val="left"/>
      <w:pPr>
        <w:ind w:left="1495" w:hanging="360"/>
      </w:pPr>
      <w:rPr>
        <w:b w:val="0"/>
        <w:bCs/>
      </w:rPr>
    </w:lvl>
    <w:lvl w:ilvl="1" w:tplc="CB32D832">
      <w:start w:val="1"/>
      <w:numFmt w:val="decimal"/>
      <w:pStyle w:val="Text2"/>
      <w:lvlText w:val="%2)"/>
      <w:lvlJc w:val="left"/>
      <w:pPr>
        <w:ind w:left="1920" w:hanging="360"/>
      </w:pPr>
      <w:rPr>
        <w:rFonts w:ascii="GHEA Grapalat" w:hAnsi="GHEA Grapalat" w:hint="default"/>
        <w:strike w:val="0"/>
        <w:color w:val="auto"/>
        <w:sz w:val="24"/>
        <w:szCs w:val="24"/>
      </w:rPr>
    </w:lvl>
    <w:lvl w:ilvl="2" w:tplc="04090017">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62C86D6D"/>
    <w:multiLevelType w:val="hybridMultilevel"/>
    <w:tmpl w:val="67EA15DA"/>
    <w:lvl w:ilvl="0" w:tplc="0409000F">
      <w:start w:val="1"/>
      <w:numFmt w:val="decimal"/>
      <w:lvlText w:val="%1."/>
      <w:lvlJc w:val="left"/>
      <w:pPr>
        <w:ind w:left="360" w:hanging="360"/>
      </w:p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64927C4A"/>
    <w:multiLevelType w:val="hybridMultilevel"/>
    <w:tmpl w:val="095C649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66C72793"/>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2" w15:restartNumberingAfterBreak="0">
    <w:nsid w:val="6EEC35F1"/>
    <w:multiLevelType w:val="hybridMultilevel"/>
    <w:tmpl w:val="83EA0ED6"/>
    <w:lvl w:ilvl="0" w:tplc="1B7EFC1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73C34FD2"/>
    <w:multiLevelType w:val="hybridMultilevel"/>
    <w:tmpl w:val="BDA4BB98"/>
    <w:lvl w:ilvl="0" w:tplc="FFFFFFFF">
      <w:start w:val="1"/>
      <w:numFmt w:val="decimal"/>
      <w:lvlText w:val="%1)"/>
      <w:lvlJc w:val="left"/>
      <w:pPr>
        <w:ind w:left="1571" w:hanging="360"/>
      </w:pPr>
    </w:lvl>
    <w:lvl w:ilvl="1" w:tplc="46905E46">
      <w:start w:val="1"/>
      <w:numFmt w:val="decimal"/>
      <w:lvlText w:val="%2)"/>
      <w:lvlJc w:val="left"/>
      <w:pPr>
        <w:ind w:left="2291" w:hanging="360"/>
      </w:pPr>
      <w:rPr>
        <w:rFonts w:ascii="GHEA Grapalat" w:hAnsi="GHEA Grapalat" w:hint="default"/>
        <w:sz w:val="24"/>
        <w:szCs w:val="24"/>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77164D64"/>
    <w:multiLevelType w:val="hybridMultilevel"/>
    <w:tmpl w:val="E8C424EA"/>
    <w:lvl w:ilvl="0" w:tplc="FFFFFFFF">
      <w:start w:val="1"/>
      <w:numFmt w:val="decimal"/>
      <w:lvlText w:val="%1)"/>
      <w:lvlJc w:val="left"/>
      <w:pPr>
        <w:ind w:left="1560" w:hanging="360"/>
      </w:pPr>
      <w:rPr>
        <w:b/>
        <w:bCs/>
        <w:color w:val="auto"/>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FCA32E7"/>
    <w:multiLevelType w:val="hybridMultilevel"/>
    <w:tmpl w:val="AB7AE882"/>
    <w:lvl w:ilvl="0" w:tplc="76A662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3"/>
  </w:num>
  <w:num w:numId="3">
    <w:abstractNumId w:val="0"/>
  </w:num>
  <w:num w:numId="4">
    <w:abstractNumId w:val="3"/>
  </w:num>
  <w:num w:numId="5">
    <w:abstractNumId w:val="3"/>
  </w:num>
  <w:num w:numId="6">
    <w:abstractNumId w:val="4"/>
  </w:num>
  <w:num w:numId="7">
    <w:abstractNumId w:val="0"/>
  </w:num>
  <w:num w:numId="8">
    <w:abstractNumId w:val="0"/>
  </w:num>
  <w:num w:numId="9">
    <w:abstractNumId w:val="0"/>
  </w:num>
  <w:num w:numId="10">
    <w:abstractNumId w:val="0"/>
  </w:num>
  <w:num w:numId="11">
    <w:abstractNumId w:val="0"/>
  </w:num>
  <w:num w:numId="12">
    <w:abstractNumId w:val="3"/>
  </w:num>
  <w:num w:numId="13">
    <w:abstractNumId w:val="0"/>
  </w:num>
  <w:num w:numId="14">
    <w:abstractNumId w:val="3"/>
  </w:num>
  <w:num w:numId="15">
    <w:abstractNumId w:val="3"/>
  </w:num>
  <w:num w:numId="16">
    <w:abstractNumId w:val="4"/>
  </w:num>
  <w:num w:numId="17">
    <w:abstractNumId w:val="0"/>
  </w:num>
  <w:num w:numId="18">
    <w:abstractNumId w:val="0"/>
  </w:num>
  <w:num w:numId="19">
    <w:abstractNumId w:val="0"/>
  </w:num>
  <w:num w:numId="20">
    <w:abstractNumId w:val="11"/>
  </w:num>
  <w:num w:numId="21">
    <w:abstractNumId w:val="8"/>
  </w:num>
  <w:num w:numId="22">
    <w:abstractNumId w:val="2"/>
  </w:num>
  <w:num w:numId="23">
    <w:abstractNumId w:val="1"/>
  </w:num>
  <w:num w:numId="24">
    <w:abstractNumId w:val="12"/>
  </w:num>
  <w:num w:numId="25">
    <w:abstractNumId w:val="9"/>
  </w:num>
  <w:num w:numId="26">
    <w:abstractNumId w:val="15"/>
  </w:num>
  <w:num w:numId="27">
    <w:abstractNumId w:val="5"/>
  </w:num>
  <w:num w:numId="28">
    <w:abstractNumId w:val="13"/>
  </w:num>
  <w:num w:numId="29">
    <w:abstractNumId w:val="10"/>
  </w:num>
  <w:num w:numId="30">
    <w:abstractNumId w:val="7"/>
  </w:num>
  <w:num w:numId="31">
    <w:abstractNumId w:val="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2"/>
  </w:compat>
  <w:rsids>
    <w:rsidRoot w:val="00237B7E"/>
    <w:rsid w:val="00000616"/>
    <w:rsid w:val="00013C8E"/>
    <w:rsid w:val="00020B4C"/>
    <w:rsid w:val="00020BAE"/>
    <w:rsid w:val="000214AC"/>
    <w:rsid w:val="0003591F"/>
    <w:rsid w:val="00037A09"/>
    <w:rsid w:val="00040E73"/>
    <w:rsid w:val="00047695"/>
    <w:rsid w:val="00067BA5"/>
    <w:rsid w:val="00074323"/>
    <w:rsid w:val="000806C3"/>
    <w:rsid w:val="0008212A"/>
    <w:rsid w:val="00090CC6"/>
    <w:rsid w:val="000A0EC7"/>
    <w:rsid w:val="000A2105"/>
    <w:rsid w:val="000B27C8"/>
    <w:rsid w:val="000C3098"/>
    <w:rsid w:val="000E4AC8"/>
    <w:rsid w:val="000F1090"/>
    <w:rsid w:val="000F73DE"/>
    <w:rsid w:val="000F7AF5"/>
    <w:rsid w:val="001062DD"/>
    <w:rsid w:val="00110034"/>
    <w:rsid w:val="00110D81"/>
    <w:rsid w:val="00112552"/>
    <w:rsid w:val="00113131"/>
    <w:rsid w:val="00115BB1"/>
    <w:rsid w:val="00121872"/>
    <w:rsid w:val="0012507A"/>
    <w:rsid w:val="001265BF"/>
    <w:rsid w:val="001349F5"/>
    <w:rsid w:val="0014153B"/>
    <w:rsid w:val="0014179F"/>
    <w:rsid w:val="0014678F"/>
    <w:rsid w:val="00154BD5"/>
    <w:rsid w:val="00154F9D"/>
    <w:rsid w:val="00155EA6"/>
    <w:rsid w:val="00157DD9"/>
    <w:rsid w:val="00161505"/>
    <w:rsid w:val="00163523"/>
    <w:rsid w:val="00173C31"/>
    <w:rsid w:val="0017760F"/>
    <w:rsid w:val="00180DF2"/>
    <w:rsid w:val="00187889"/>
    <w:rsid w:val="00194D93"/>
    <w:rsid w:val="001B19A3"/>
    <w:rsid w:val="001B42E4"/>
    <w:rsid w:val="001B46D8"/>
    <w:rsid w:val="001B57CD"/>
    <w:rsid w:val="001C1A5B"/>
    <w:rsid w:val="001C606F"/>
    <w:rsid w:val="001D0A9B"/>
    <w:rsid w:val="001E1EAD"/>
    <w:rsid w:val="001E4064"/>
    <w:rsid w:val="001E6314"/>
    <w:rsid w:val="001F23EC"/>
    <w:rsid w:val="001F2629"/>
    <w:rsid w:val="00203E86"/>
    <w:rsid w:val="00205444"/>
    <w:rsid w:val="00210F3D"/>
    <w:rsid w:val="00216123"/>
    <w:rsid w:val="0022048B"/>
    <w:rsid w:val="00237B7E"/>
    <w:rsid w:val="00240F48"/>
    <w:rsid w:val="00244AB9"/>
    <w:rsid w:val="00246025"/>
    <w:rsid w:val="00267EB8"/>
    <w:rsid w:val="00276764"/>
    <w:rsid w:val="002769EB"/>
    <w:rsid w:val="00294E86"/>
    <w:rsid w:val="002954D7"/>
    <w:rsid w:val="002A39B9"/>
    <w:rsid w:val="002A5413"/>
    <w:rsid w:val="002A6CEB"/>
    <w:rsid w:val="002B2172"/>
    <w:rsid w:val="002B4A4F"/>
    <w:rsid w:val="002B733E"/>
    <w:rsid w:val="002C33C7"/>
    <w:rsid w:val="002C52A5"/>
    <w:rsid w:val="002D0030"/>
    <w:rsid w:val="002D2585"/>
    <w:rsid w:val="002D3E0D"/>
    <w:rsid w:val="002D485C"/>
    <w:rsid w:val="002D6193"/>
    <w:rsid w:val="002D63D8"/>
    <w:rsid w:val="0030106C"/>
    <w:rsid w:val="0032043A"/>
    <w:rsid w:val="0032407C"/>
    <w:rsid w:val="00330A5E"/>
    <w:rsid w:val="00333723"/>
    <w:rsid w:val="00343CAE"/>
    <w:rsid w:val="003551B5"/>
    <w:rsid w:val="00365A43"/>
    <w:rsid w:val="00365EE2"/>
    <w:rsid w:val="00376B73"/>
    <w:rsid w:val="00385CAC"/>
    <w:rsid w:val="00390965"/>
    <w:rsid w:val="0039112C"/>
    <w:rsid w:val="00392862"/>
    <w:rsid w:val="00396E15"/>
    <w:rsid w:val="003A588E"/>
    <w:rsid w:val="003B3B82"/>
    <w:rsid w:val="003B4A35"/>
    <w:rsid w:val="003B7227"/>
    <w:rsid w:val="003E301E"/>
    <w:rsid w:val="003F5296"/>
    <w:rsid w:val="00400937"/>
    <w:rsid w:val="00402F76"/>
    <w:rsid w:val="00403F59"/>
    <w:rsid w:val="004055EB"/>
    <w:rsid w:val="00407B78"/>
    <w:rsid w:val="00423F36"/>
    <w:rsid w:val="004249BD"/>
    <w:rsid w:val="0044582C"/>
    <w:rsid w:val="0045045F"/>
    <w:rsid w:val="0045437B"/>
    <w:rsid w:val="00463108"/>
    <w:rsid w:val="004677C5"/>
    <w:rsid w:val="00470979"/>
    <w:rsid w:val="004854DC"/>
    <w:rsid w:val="004A399B"/>
    <w:rsid w:val="004B2D25"/>
    <w:rsid w:val="004C7055"/>
    <w:rsid w:val="004C7A62"/>
    <w:rsid w:val="004D7BA5"/>
    <w:rsid w:val="004E455C"/>
    <w:rsid w:val="004E6609"/>
    <w:rsid w:val="004E7B8B"/>
    <w:rsid w:val="00517B59"/>
    <w:rsid w:val="0052032E"/>
    <w:rsid w:val="00521080"/>
    <w:rsid w:val="005240C7"/>
    <w:rsid w:val="00525C3C"/>
    <w:rsid w:val="00550AAC"/>
    <w:rsid w:val="00552DDA"/>
    <w:rsid w:val="00557566"/>
    <w:rsid w:val="005667D5"/>
    <w:rsid w:val="005B6A16"/>
    <w:rsid w:val="005C4FD9"/>
    <w:rsid w:val="005C6765"/>
    <w:rsid w:val="005D64DD"/>
    <w:rsid w:val="005E6078"/>
    <w:rsid w:val="005F2D4F"/>
    <w:rsid w:val="005F5A4B"/>
    <w:rsid w:val="00600098"/>
    <w:rsid w:val="00605801"/>
    <w:rsid w:val="0060609E"/>
    <w:rsid w:val="00614DB0"/>
    <w:rsid w:val="00624A47"/>
    <w:rsid w:val="00625F18"/>
    <w:rsid w:val="00626A58"/>
    <w:rsid w:val="006311D1"/>
    <w:rsid w:val="0064510B"/>
    <w:rsid w:val="00652B6F"/>
    <w:rsid w:val="00661ECC"/>
    <w:rsid w:val="00673C4F"/>
    <w:rsid w:val="00673FCB"/>
    <w:rsid w:val="00676C6F"/>
    <w:rsid w:val="00682C4F"/>
    <w:rsid w:val="00690293"/>
    <w:rsid w:val="00692204"/>
    <w:rsid w:val="006A1C86"/>
    <w:rsid w:val="006B3AC6"/>
    <w:rsid w:val="006B4F1C"/>
    <w:rsid w:val="006B7AF9"/>
    <w:rsid w:val="006D2FB0"/>
    <w:rsid w:val="006D78A0"/>
    <w:rsid w:val="006F09FD"/>
    <w:rsid w:val="006F1D5B"/>
    <w:rsid w:val="006F73CD"/>
    <w:rsid w:val="007061BD"/>
    <w:rsid w:val="00712000"/>
    <w:rsid w:val="007204C1"/>
    <w:rsid w:val="007322EA"/>
    <w:rsid w:val="00746CB0"/>
    <w:rsid w:val="00751FED"/>
    <w:rsid w:val="00760D34"/>
    <w:rsid w:val="00770CF9"/>
    <w:rsid w:val="00771FD3"/>
    <w:rsid w:val="0077437B"/>
    <w:rsid w:val="00775EE2"/>
    <w:rsid w:val="007762EC"/>
    <w:rsid w:val="0079161D"/>
    <w:rsid w:val="00791B6D"/>
    <w:rsid w:val="00791F9A"/>
    <w:rsid w:val="007A1C06"/>
    <w:rsid w:val="007C473C"/>
    <w:rsid w:val="007D2042"/>
    <w:rsid w:val="007D5469"/>
    <w:rsid w:val="007E3925"/>
    <w:rsid w:val="007F7FBE"/>
    <w:rsid w:val="00815B0E"/>
    <w:rsid w:val="00817519"/>
    <w:rsid w:val="00827F37"/>
    <w:rsid w:val="0083170F"/>
    <w:rsid w:val="00834199"/>
    <w:rsid w:val="00836FA2"/>
    <w:rsid w:val="0084058D"/>
    <w:rsid w:val="00844F03"/>
    <w:rsid w:val="00846500"/>
    <w:rsid w:val="00847B1B"/>
    <w:rsid w:val="0085485D"/>
    <w:rsid w:val="0085730F"/>
    <w:rsid w:val="00866B5A"/>
    <w:rsid w:val="00877C9C"/>
    <w:rsid w:val="00882E21"/>
    <w:rsid w:val="008848F0"/>
    <w:rsid w:val="00896367"/>
    <w:rsid w:val="008C07CB"/>
    <w:rsid w:val="008C177C"/>
    <w:rsid w:val="008C348E"/>
    <w:rsid w:val="008D4C05"/>
    <w:rsid w:val="008D586B"/>
    <w:rsid w:val="0090243E"/>
    <w:rsid w:val="00902F3B"/>
    <w:rsid w:val="00904337"/>
    <w:rsid w:val="00907AD1"/>
    <w:rsid w:val="00910AA0"/>
    <w:rsid w:val="00911CD5"/>
    <w:rsid w:val="00913FBD"/>
    <w:rsid w:val="00916167"/>
    <w:rsid w:val="0092417F"/>
    <w:rsid w:val="00925968"/>
    <w:rsid w:val="0092681F"/>
    <w:rsid w:val="00935984"/>
    <w:rsid w:val="009369A8"/>
    <w:rsid w:val="00941449"/>
    <w:rsid w:val="00944908"/>
    <w:rsid w:val="00950065"/>
    <w:rsid w:val="0095115F"/>
    <w:rsid w:val="00952129"/>
    <w:rsid w:val="009537F5"/>
    <w:rsid w:val="00963293"/>
    <w:rsid w:val="0096386A"/>
    <w:rsid w:val="00965D51"/>
    <w:rsid w:val="00974DC7"/>
    <w:rsid w:val="00975CA8"/>
    <w:rsid w:val="00991E36"/>
    <w:rsid w:val="00993F64"/>
    <w:rsid w:val="00997141"/>
    <w:rsid w:val="009A0E41"/>
    <w:rsid w:val="009A776F"/>
    <w:rsid w:val="009B36F2"/>
    <w:rsid w:val="009B4E7D"/>
    <w:rsid w:val="009B5C67"/>
    <w:rsid w:val="009C00D0"/>
    <w:rsid w:val="009C5E1D"/>
    <w:rsid w:val="009D670D"/>
    <w:rsid w:val="009E2FE4"/>
    <w:rsid w:val="009E6E1C"/>
    <w:rsid w:val="00A04B7C"/>
    <w:rsid w:val="00A10D88"/>
    <w:rsid w:val="00A15885"/>
    <w:rsid w:val="00A160C2"/>
    <w:rsid w:val="00A215FC"/>
    <w:rsid w:val="00A26DB1"/>
    <w:rsid w:val="00A304C0"/>
    <w:rsid w:val="00A35D0A"/>
    <w:rsid w:val="00A372AF"/>
    <w:rsid w:val="00A4041E"/>
    <w:rsid w:val="00A5477E"/>
    <w:rsid w:val="00A61BDC"/>
    <w:rsid w:val="00A640D8"/>
    <w:rsid w:val="00A85308"/>
    <w:rsid w:val="00A86412"/>
    <w:rsid w:val="00A91869"/>
    <w:rsid w:val="00A93FCC"/>
    <w:rsid w:val="00A946C7"/>
    <w:rsid w:val="00A9B1D0"/>
    <w:rsid w:val="00AA6215"/>
    <w:rsid w:val="00AB3F17"/>
    <w:rsid w:val="00AB56D4"/>
    <w:rsid w:val="00AC286D"/>
    <w:rsid w:val="00AE4B00"/>
    <w:rsid w:val="00AE6594"/>
    <w:rsid w:val="00AF3104"/>
    <w:rsid w:val="00B03487"/>
    <w:rsid w:val="00B076DF"/>
    <w:rsid w:val="00B10836"/>
    <w:rsid w:val="00B10944"/>
    <w:rsid w:val="00B11EBE"/>
    <w:rsid w:val="00B20039"/>
    <w:rsid w:val="00B21B14"/>
    <w:rsid w:val="00B243D0"/>
    <w:rsid w:val="00B576F6"/>
    <w:rsid w:val="00B608FD"/>
    <w:rsid w:val="00B70A15"/>
    <w:rsid w:val="00B75A54"/>
    <w:rsid w:val="00B81C5F"/>
    <w:rsid w:val="00B81D2D"/>
    <w:rsid w:val="00BA3B80"/>
    <w:rsid w:val="00BA7652"/>
    <w:rsid w:val="00BC085B"/>
    <w:rsid w:val="00BC56A0"/>
    <w:rsid w:val="00BD4517"/>
    <w:rsid w:val="00BE248D"/>
    <w:rsid w:val="00BE3B7F"/>
    <w:rsid w:val="00BF29FA"/>
    <w:rsid w:val="00BF7E6D"/>
    <w:rsid w:val="00C04B01"/>
    <w:rsid w:val="00C15A69"/>
    <w:rsid w:val="00C1A8E6"/>
    <w:rsid w:val="00C275DD"/>
    <w:rsid w:val="00C335CC"/>
    <w:rsid w:val="00C52C1F"/>
    <w:rsid w:val="00C54FD1"/>
    <w:rsid w:val="00C55E87"/>
    <w:rsid w:val="00C574B1"/>
    <w:rsid w:val="00C70A83"/>
    <w:rsid w:val="00C73331"/>
    <w:rsid w:val="00C758D5"/>
    <w:rsid w:val="00C811C2"/>
    <w:rsid w:val="00C82168"/>
    <w:rsid w:val="00C84B68"/>
    <w:rsid w:val="00CA4D2F"/>
    <w:rsid w:val="00CA58CE"/>
    <w:rsid w:val="00CA7974"/>
    <w:rsid w:val="00CC5DA0"/>
    <w:rsid w:val="00CD19E2"/>
    <w:rsid w:val="00CD2029"/>
    <w:rsid w:val="00CD26BE"/>
    <w:rsid w:val="00CD4210"/>
    <w:rsid w:val="00CF227F"/>
    <w:rsid w:val="00CF603D"/>
    <w:rsid w:val="00CF7E09"/>
    <w:rsid w:val="00D055B3"/>
    <w:rsid w:val="00D12028"/>
    <w:rsid w:val="00D157D7"/>
    <w:rsid w:val="00D16C0F"/>
    <w:rsid w:val="00D202E8"/>
    <w:rsid w:val="00D256FE"/>
    <w:rsid w:val="00D314CD"/>
    <w:rsid w:val="00D34140"/>
    <w:rsid w:val="00D34F7B"/>
    <w:rsid w:val="00D362F2"/>
    <w:rsid w:val="00D3689A"/>
    <w:rsid w:val="00D5249B"/>
    <w:rsid w:val="00D81BFE"/>
    <w:rsid w:val="00D93C22"/>
    <w:rsid w:val="00D94DA7"/>
    <w:rsid w:val="00D954DE"/>
    <w:rsid w:val="00DA1679"/>
    <w:rsid w:val="00DB41B2"/>
    <w:rsid w:val="00DB7F26"/>
    <w:rsid w:val="00DC2CEF"/>
    <w:rsid w:val="00DD2EC8"/>
    <w:rsid w:val="00DD4A17"/>
    <w:rsid w:val="00DE4864"/>
    <w:rsid w:val="00DF0B94"/>
    <w:rsid w:val="00DF35DC"/>
    <w:rsid w:val="00DF380E"/>
    <w:rsid w:val="00DF5539"/>
    <w:rsid w:val="00DF7786"/>
    <w:rsid w:val="00E161CD"/>
    <w:rsid w:val="00E16736"/>
    <w:rsid w:val="00E324F8"/>
    <w:rsid w:val="00E464F7"/>
    <w:rsid w:val="00E468F4"/>
    <w:rsid w:val="00E470B8"/>
    <w:rsid w:val="00E51BB7"/>
    <w:rsid w:val="00E52731"/>
    <w:rsid w:val="00E628DC"/>
    <w:rsid w:val="00E66C50"/>
    <w:rsid w:val="00E74D93"/>
    <w:rsid w:val="00E87037"/>
    <w:rsid w:val="00E87F4E"/>
    <w:rsid w:val="00E901E1"/>
    <w:rsid w:val="00E925C9"/>
    <w:rsid w:val="00EA5DEC"/>
    <w:rsid w:val="00EB35E3"/>
    <w:rsid w:val="00EB5C5C"/>
    <w:rsid w:val="00EB66DE"/>
    <w:rsid w:val="00ED6806"/>
    <w:rsid w:val="00EE0805"/>
    <w:rsid w:val="00EF182A"/>
    <w:rsid w:val="00EF2A88"/>
    <w:rsid w:val="00EF2AFE"/>
    <w:rsid w:val="00EF34AD"/>
    <w:rsid w:val="00EF528F"/>
    <w:rsid w:val="00F01C33"/>
    <w:rsid w:val="00F02E6F"/>
    <w:rsid w:val="00F13B1C"/>
    <w:rsid w:val="00F22911"/>
    <w:rsid w:val="00F32145"/>
    <w:rsid w:val="00F32DED"/>
    <w:rsid w:val="00F34A97"/>
    <w:rsid w:val="00F45C25"/>
    <w:rsid w:val="00F477DA"/>
    <w:rsid w:val="00F4ECCA"/>
    <w:rsid w:val="00F50A7B"/>
    <w:rsid w:val="00F548A6"/>
    <w:rsid w:val="00F55521"/>
    <w:rsid w:val="00F730B0"/>
    <w:rsid w:val="00F751F8"/>
    <w:rsid w:val="00F7680F"/>
    <w:rsid w:val="00F77F5C"/>
    <w:rsid w:val="00F92850"/>
    <w:rsid w:val="00F957F9"/>
    <w:rsid w:val="00FC3106"/>
    <w:rsid w:val="00FC7825"/>
    <w:rsid w:val="00FD437C"/>
    <w:rsid w:val="00FE0FF0"/>
    <w:rsid w:val="00FE40CB"/>
    <w:rsid w:val="00FF262A"/>
    <w:rsid w:val="02116579"/>
    <w:rsid w:val="02B38C7F"/>
    <w:rsid w:val="04AFBC96"/>
    <w:rsid w:val="057834A9"/>
    <w:rsid w:val="0668B8A2"/>
    <w:rsid w:val="075DC033"/>
    <w:rsid w:val="08A90456"/>
    <w:rsid w:val="0A295BB6"/>
    <w:rsid w:val="0A73DDC5"/>
    <w:rsid w:val="0A89CC9E"/>
    <w:rsid w:val="0B38B27A"/>
    <w:rsid w:val="0BEA78E3"/>
    <w:rsid w:val="0DBC1261"/>
    <w:rsid w:val="0F5D79CB"/>
    <w:rsid w:val="1086DA27"/>
    <w:rsid w:val="10D0A43C"/>
    <w:rsid w:val="1176F0D0"/>
    <w:rsid w:val="11C0BEE0"/>
    <w:rsid w:val="12C325B5"/>
    <w:rsid w:val="12D3A31E"/>
    <w:rsid w:val="13288B1B"/>
    <w:rsid w:val="14C078FE"/>
    <w:rsid w:val="14D67679"/>
    <w:rsid w:val="1614943C"/>
    <w:rsid w:val="1645E278"/>
    <w:rsid w:val="167720F8"/>
    <w:rsid w:val="16902CB5"/>
    <w:rsid w:val="16AF168E"/>
    <w:rsid w:val="16E8036E"/>
    <w:rsid w:val="17229B1F"/>
    <w:rsid w:val="182E646F"/>
    <w:rsid w:val="18A814B4"/>
    <w:rsid w:val="18B88A4E"/>
    <w:rsid w:val="1A373BE3"/>
    <w:rsid w:val="1A43E515"/>
    <w:rsid w:val="1A9192D8"/>
    <w:rsid w:val="1ADB6E37"/>
    <w:rsid w:val="1B0997F0"/>
    <w:rsid w:val="1B471C46"/>
    <w:rsid w:val="1C68F65F"/>
    <w:rsid w:val="1C9B6F24"/>
    <w:rsid w:val="1CCA45CA"/>
    <w:rsid w:val="1DA5693D"/>
    <w:rsid w:val="1F0C3DFF"/>
    <w:rsid w:val="2045F6FF"/>
    <w:rsid w:val="21570268"/>
    <w:rsid w:val="219678E4"/>
    <w:rsid w:val="2296EC32"/>
    <w:rsid w:val="24333359"/>
    <w:rsid w:val="249C7C18"/>
    <w:rsid w:val="2558BD2E"/>
    <w:rsid w:val="269D67D5"/>
    <w:rsid w:val="28052351"/>
    <w:rsid w:val="28E6481D"/>
    <w:rsid w:val="2954CDAC"/>
    <w:rsid w:val="29960A9D"/>
    <w:rsid w:val="2B2FAFED"/>
    <w:rsid w:val="2C01EF0F"/>
    <w:rsid w:val="2C202772"/>
    <w:rsid w:val="2D04F63A"/>
    <w:rsid w:val="2D399A9B"/>
    <w:rsid w:val="2DF9E304"/>
    <w:rsid w:val="2EA394D4"/>
    <w:rsid w:val="2EE8C23B"/>
    <w:rsid w:val="2EFE6CC6"/>
    <w:rsid w:val="2F719ED3"/>
    <w:rsid w:val="2F724DA8"/>
    <w:rsid w:val="2FB0338C"/>
    <w:rsid w:val="3172679D"/>
    <w:rsid w:val="322C330F"/>
    <w:rsid w:val="32303BDD"/>
    <w:rsid w:val="32DEDA06"/>
    <w:rsid w:val="331EC525"/>
    <w:rsid w:val="33A674D6"/>
    <w:rsid w:val="345FF022"/>
    <w:rsid w:val="355A2AD9"/>
    <w:rsid w:val="367ADD55"/>
    <w:rsid w:val="379CFD2E"/>
    <w:rsid w:val="37CC6D9C"/>
    <w:rsid w:val="37DA35B6"/>
    <w:rsid w:val="38CF6364"/>
    <w:rsid w:val="397E3E7D"/>
    <w:rsid w:val="39929DF9"/>
    <w:rsid w:val="3A2D34AE"/>
    <w:rsid w:val="3A6ED0D3"/>
    <w:rsid w:val="3B2D0C56"/>
    <w:rsid w:val="3C84C666"/>
    <w:rsid w:val="3CB1A73C"/>
    <w:rsid w:val="3D51CE76"/>
    <w:rsid w:val="3D5CE080"/>
    <w:rsid w:val="3E62B021"/>
    <w:rsid w:val="3F48B28D"/>
    <w:rsid w:val="3F81D055"/>
    <w:rsid w:val="41604090"/>
    <w:rsid w:val="41BFB98F"/>
    <w:rsid w:val="4310DAAE"/>
    <w:rsid w:val="4448C736"/>
    <w:rsid w:val="449AAE73"/>
    <w:rsid w:val="4502BE4C"/>
    <w:rsid w:val="4538969C"/>
    <w:rsid w:val="455E8126"/>
    <w:rsid w:val="4567FF0A"/>
    <w:rsid w:val="48DBB848"/>
    <w:rsid w:val="491DD054"/>
    <w:rsid w:val="49A8C085"/>
    <w:rsid w:val="4A465434"/>
    <w:rsid w:val="4A902244"/>
    <w:rsid w:val="4ACAFE64"/>
    <w:rsid w:val="4AEDFA79"/>
    <w:rsid w:val="4BA6B4A9"/>
    <w:rsid w:val="4C1BE6F5"/>
    <w:rsid w:val="4C700955"/>
    <w:rsid w:val="4CB983E3"/>
    <w:rsid w:val="4D43B2C9"/>
    <w:rsid w:val="4E20182E"/>
    <w:rsid w:val="4E2A232F"/>
    <w:rsid w:val="4FDC04E7"/>
    <w:rsid w:val="506AFDFD"/>
    <w:rsid w:val="510D4BDB"/>
    <w:rsid w:val="51898247"/>
    <w:rsid w:val="52995AA2"/>
    <w:rsid w:val="52C18955"/>
    <w:rsid w:val="52F6CCE0"/>
    <w:rsid w:val="52FD9452"/>
    <w:rsid w:val="5324D105"/>
    <w:rsid w:val="537FF3B1"/>
    <w:rsid w:val="53A4BB95"/>
    <w:rsid w:val="53D959F2"/>
    <w:rsid w:val="560A6202"/>
    <w:rsid w:val="5751EE0C"/>
    <w:rsid w:val="5840EC19"/>
    <w:rsid w:val="587B4A1F"/>
    <w:rsid w:val="58FB566C"/>
    <w:rsid w:val="5967EBA5"/>
    <w:rsid w:val="5B763300"/>
    <w:rsid w:val="5C27569A"/>
    <w:rsid w:val="5D9B06AA"/>
    <w:rsid w:val="5E259E40"/>
    <w:rsid w:val="5EB0DE47"/>
    <w:rsid w:val="5F2E5BD0"/>
    <w:rsid w:val="6197C14A"/>
    <w:rsid w:val="631A81D0"/>
    <w:rsid w:val="635518F0"/>
    <w:rsid w:val="643E4FC2"/>
    <w:rsid w:val="6464A8D4"/>
    <w:rsid w:val="66197E92"/>
    <w:rsid w:val="6647B1D9"/>
    <w:rsid w:val="667A6463"/>
    <w:rsid w:val="671876BD"/>
    <w:rsid w:val="6742E610"/>
    <w:rsid w:val="6794F21A"/>
    <w:rsid w:val="67EC97E0"/>
    <w:rsid w:val="6889DEE4"/>
    <w:rsid w:val="68CCF91E"/>
    <w:rsid w:val="69372A8B"/>
    <w:rsid w:val="69A23995"/>
    <w:rsid w:val="69E32EFD"/>
    <w:rsid w:val="6A03D2D5"/>
    <w:rsid w:val="6BF2EB31"/>
    <w:rsid w:val="6BF7140E"/>
    <w:rsid w:val="6C677CF3"/>
    <w:rsid w:val="6FD9E802"/>
    <w:rsid w:val="715F0B95"/>
    <w:rsid w:val="71D0B1BC"/>
    <w:rsid w:val="736A083B"/>
    <w:rsid w:val="74353517"/>
    <w:rsid w:val="7515D7D0"/>
    <w:rsid w:val="75622BAC"/>
    <w:rsid w:val="77D5FDD5"/>
    <w:rsid w:val="782FDA31"/>
    <w:rsid w:val="78EE7980"/>
    <w:rsid w:val="7B424D64"/>
    <w:rsid w:val="7BFBC8B0"/>
    <w:rsid w:val="7DBF376E"/>
    <w:rsid w:val="7DD04BBA"/>
    <w:rsid w:val="7E63B8D8"/>
    <w:rsid w:val="7E6F18B3"/>
    <w:rsid w:val="7F468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F5B2D"/>
  <w15:docId w15:val="{BB71765B-0AD7-49F8-8E32-9602BD9C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15"/>
  </w:style>
  <w:style w:type="paragraph" w:styleId="Heading1">
    <w:name w:val="heading 1"/>
    <w:basedOn w:val="Agr1"/>
    <w:next w:val="Normal"/>
    <w:link w:val="Heading1Char"/>
    <w:uiPriority w:val="9"/>
    <w:qFormat/>
    <w:rsid w:val="00B70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2">
    <w:name w:val="Arm_2"/>
    <w:basedOn w:val="Agr3"/>
    <w:qFormat/>
    <w:rsid w:val="00B70A15"/>
    <w:pPr>
      <w:spacing w:before="120"/>
    </w:pPr>
  </w:style>
  <w:style w:type="paragraph" w:customStyle="1" w:styleId="Rus2">
    <w:name w:val="Rus_2"/>
    <w:basedOn w:val="Normal"/>
    <w:qFormat/>
    <w:rsid w:val="00B70A15"/>
    <w:pPr>
      <w:keepLines/>
      <w:numPr>
        <w:ilvl w:val="1"/>
        <w:numId w:val="15"/>
      </w:numPr>
    </w:pPr>
    <w:rPr>
      <w:rFonts w:ascii="Georgia" w:eastAsia="Times New Roman" w:hAnsi="Georgia" w:cs="Times New Roman"/>
      <w:lang w:val="hy-AM" w:eastAsia="ru-RU"/>
    </w:rPr>
  </w:style>
  <w:style w:type="paragraph" w:customStyle="1" w:styleId="Arm3">
    <w:name w:val="Arm_3"/>
    <w:basedOn w:val="Agr3"/>
    <w:qFormat/>
    <w:rsid w:val="00B70A15"/>
  </w:style>
  <w:style w:type="paragraph" w:customStyle="1" w:styleId="Rus3">
    <w:name w:val="Rus_3"/>
    <w:basedOn w:val="Normal"/>
    <w:qFormat/>
    <w:rsid w:val="00B70A15"/>
    <w:pPr>
      <w:keepLines/>
      <w:numPr>
        <w:ilvl w:val="2"/>
        <w:numId w:val="15"/>
      </w:numPr>
      <w:tabs>
        <w:tab w:val="left" w:pos="1644"/>
      </w:tabs>
      <w:spacing w:before="60" w:line="300" w:lineRule="exact"/>
    </w:pPr>
    <w:rPr>
      <w:rFonts w:ascii="Times Unicode" w:eastAsia="Times New Roman" w:hAnsi="Times Unicode" w:cs="Times New Roman"/>
      <w:lang w:val="hy-AM" w:eastAsia="ru-RU"/>
    </w:rPr>
  </w:style>
  <w:style w:type="paragraph" w:customStyle="1" w:styleId="Rus1">
    <w:name w:val="Rus_1"/>
    <w:basedOn w:val="Normal"/>
    <w:qFormat/>
    <w:rsid w:val="00B70A15"/>
    <w:pPr>
      <w:keepNext/>
      <w:numPr>
        <w:numId w:val="15"/>
      </w:numPr>
      <w:spacing w:before="360" w:line="300" w:lineRule="exact"/>
    </w:pPr>
    <w:rPr>
      <w:rFonts w:ascii="Times Unicode" w:eastAsia="Times New Roman" w:hAnsi="Times Unicode" w:cs="Times New Roman"/>
      <w:b/>
      <w:smallCaps/>
      <w:u w:val="single"/>
      <w:lang w:val="hy-AM" w:eastAsia="ru-RU"/>
    </w:rPr>
  </w:style>
  <w:style w:type="paragraph" w:customStyle="1" w:styleId="Rus4">
    <w:name w:val="Rus_4"/>
    <w:basedOn w:val="Normal"/>
    <w:qFormat/>
    <w:rsid w:val="00B70A15"/>
    <w:pPr>
      <w:keepLines/>
      <w:numPr>
        <w:ilvl w:val="3"/>
        <w:numId w:val="16"/>
      </w:numPr>
      <w:tabs>
        <w:tab w:val="left" w:pos="1644"/>
      </w:tabs>
      <w:spacing w:before="60"/>
    </w:pPr>
    <w:rPr>
      <w:rFonts w:ascii="Times Unicode" w:eastAsia="Times New Roman" w:hAnsi="Times Unicode" w:cs="Times New Roman"/>
      <w:lang w:eastAsia="ru-RU"/>
    </w:rPr>
  </w:style>
  <w:style w:type="paragraph" w:customStyle="1" w:styleId="Agr2">
    <w:name w:val="Agr_2"/>
    <w:basedOn w:val="Agr1"/>
    <w:qFormat/>
    <w:rsid w:val="00B70A15"/>
    <w:pPr>
      <w:keepNext w:val="0"/>
      <w:numPr>
        <w:ilvl w:val="1"/>
      </w:numPr>
      <w:spacing w:before="120" w:after="0"/>
    </w:pPr>
    <w:rPr>
      <w:b w:val="0"/>
      <w:bCs w:val="0"/>
      <w:smallCaps w:val="0"/>
    </w:rPr>
  </w:style>
  <w:style w:type="paragraph" w:customStyle="1" w:styleId="Agr1">
    <w:name w:val="Agr_1"/>
    <w:basedOn w:val="Normal"/>
    <w:qFormat/>
    <w:rsid w:val="00B70A15"/>
    <w:pPr>
      <w:keepNext/>
      <w:numPr>
        <w:numId w:val="19"/>
      </w:numPr>
      <w:shd w:val="clear" w:color="auto" w:fill="FFFFFF"/>
      <w:spacing w:before="360" w:after="60"/>
      <w:jc w:val="both"/>
      <w:outlineLvl w:val="0"/>
    </w:pPr>
    <w:rPr>
      <w:rFonts w:ascii="Times Unicode" w:eastAsia="Times New Roman" w:hAnsi="Times Unicode" w:cs="Calibri"/>
      <w:b/>
      <w:bCs/>
      <w:smallCaps/>
      <w:color w:val="000000"/>
      <w:lang w:val="hy-AM"/>
    </w:rPr>
  </w:style>
  <w:style w:type="paragraph" w:customStyle="1" w:styleId="Agr3">
    <w:name w:val="Agr_3"/>
    <w:basedOn w:val="Agr1"/>
    <w:qFormat/>
    <w:rsid w:val="00B70A15"/>
    <w:pPr>
      <w:keepNext w:val="0"/>
      <w:numPr>
        <w:ilvl w:val="2"/>
      </w:numPr>
      <w:spacing w:before="60" w:after="0"/>
    </w:pPr>
    <w:rPr>
      <w:b w:val="0"/>
      <w:bCs w:val="0"/>
      <w:smallCaps w:val="0"/>
    </w:rPr>
  </w:style>
  <w:style w:type="table" w:customStyle="1" w:styleId="TableGrid1">
    <w:name w:val="Table Grid1"/>
    <w:basedOn w:val="TableNormal"/>
    <w:next w:val="TableGrid"/>
    <w:uiPriority w:val="39"/>
    <w:rsid w:val="00B70A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0A15"/>
    <w:rPr>
      <w:rFonts w:eastAsiaTheme="minorEastAsia"/>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0A15"/>
    <w:rPr>
      <w:rFonts w:ascii="Times Unicode" w:eastAsia="Times New Roman" w:hAnsi="Times Unicode" w:cs="Calibri"/>
      <w:b/>
      <w:bCs/>
      <w:smallCaps/>
      <w:color w:val="000000"/>
      <w:shd w:val="clear" w:color="auto" w:fill="FFFFFF"/>
      <w:lang w:val="hy-AM" w:eastAsia="zh-CN"/>
    </w:rPr>
  </w:style>
  <w:style w:type="paragraph" w:styleId="CommentText">
    <w:name w:val="annotation text"/>
    <w:basedOn w:val="Normal"/>
    <w:link w:val="CommentTextChar"/>
    <w:uiPriority w:val="99"/>
    <w:unhideWhenUsed/>
    <w:rsid w:val="00B70A15"/>
    <w:rPr>
      <w:sz w:val="20"/>
      <w:szCs w:val="20"/>
    </w:rPr>
  </w:style>
  <w:style w:type="character" w:customStyle="1" w:styleId="CommentTextChar">
    <w:name w:val="Comment Text Char"/>
    <w:basedOn w:val="DefaultParagraphFont"/>
    <w:link w:val="CommentText"/>
    <w:uiPriority w:val="99"/>
    <w:rsid w:val="00B70A15"/>
    <w:rPr>
      <w:rFonts w:ascii="Times New Roman" w:eastAsiaTheme="minorEastAsia" w:hAnsi="Times New Roman"/>
      <w:sz w:val="20"/>
      <w:szCs w:val="20"/>
      <w:lang w:val="ru-RU" w:eastAsia="zh-CN"/>
    </w:rPr>
  </w:style>
  <w:style w:type="paragraph" w:styleId="Header">
    <w:name w:val="header"/>
    <w:basedOn w:val="Normal"/>
    <w:link w:val="HeaderChar"/>
    <w:uiPriority w:val="99"/>
    <w:unhideWhenUsed/>
    <w:rsid w:val="00B70A15"/>
    <w:pPr>
      <w:tabs>
        <w:tab w:val="center" w:pos="4513"/>
        <w:tab w:val="right" w:pos="9026"/>
      </w:tabs>
      <w:spacing w:before="0"/>
    </w:pPr>
  </w:style>
  <w:style w:type="character" w:customStyle="1" w:styleId="HeaderChar">
    <w:name w:val="Header Char"/>
    <w:basedOn w:val="DefaultParagraphFont"/>
    <w:link w:val="Header"/>
    <w:uiPriority w:val="99"/>
    <w:rsid w:val="00B70A15"/>
    <w:rPr>
      <w:rFonts w:ascii="Times New Roman" w:eastAsiaTheme="minorEastAsia" w:hAnsi="Times New Roman"/>
      <w:lang w:val="ru-RU" w:eastAsia="zh-CN"/>
    </w:rPr>
  </w:style>
  <w:style w:type="paragraph" w:styleId="Footer">
    <w:name w:val="footer"/>
    <w:basedOn w:val="Normal"/>
    <w:link w:val="FooterChar"/>
    <w:uiPriority w:val="99"/>
    <w:unhideWhenUsed/>
    <w:rsid w:val="00B70A15"/>
    <w:pPr>
      <w:tabs>
        <w:tab w:val="center" w:pos="4513"/>
        <w:tab w:val="right" w:pos="9026"/>
      </w:tabs>
      <w:spacing w:before="0"/>
    </w:pPr>
  </w:style>
  <w:style w:type="character" w:customStyle="1" w:styleId="FooterChar">
    <w:name w:val="Footer Char"/>
    <w:basedOn w:val="DefaultParagraphFont"/>
    <w:link w:val="Footer"/>
    <w:uiPriority w:val="99"/>
    <w:rsid w:val="00B70A15"/>
    <w:rPr>
      <w:rFonts w:ascii="Times New Roman" w:eastAsiaTheme="minorEastAsia" w:hAnsi="Times New Roman"/>
      <w:lang w:val="ru-RU" w:eastAsia="zh-CN"/>
    </w:rPr>
  </w:style>
  <w:style w:type="character" w:styleId="CommentReference">
    <w:name w:val="annotation reference"/>
    <w:basedOn w:val="DefaultParagraphFont"/>
    <w:uiPriority w:val="99"/>
    <w:unhideWhenUsed/>
    <w:rsid w:val="00B70A15"/>
    <w:rPr>
      <w:sz w:val="16"/>
      <w:szCs w:val="16"/>
    </w:rPr>
  </w:style>
  <w:style w:type="character" w:styleId="Hyperlink">
    <w:name w:val="Hyperlink"/>
    <w:basedOn w:val="DefaultParagraphFont"/>
    <w:uiPriority w:val="99"/>
    <w:semiHidden/>
    <w:unhideWhenUsed/>
    <w:rsid w:val="00B70A15"/>
    <w:rPr>
      <w:color w:val="0000FF"/>
      <w:u w:val="single"/>
    </w:rPr>
  </w:style>
  <w:style w:type="character" w:styleId="Strong">
    <w:name w:val="Strong"/>
    <w:basedOn w:val="DefaultParagraphFont"/>
    <w:uiPriority w:val="22"/>
    <w:qFormat/>
    <w:rsid w:val="00B70A15"/>
    <w:rPr>
      <w:b/>
      <w:bCs/>
    </w:rPr>
  </w:style>
  <w:style w:type="character" w:styleId="Emphasis">
    <w:name w:val="Emphasis"/>
    <w:basedOn w:val="DefaultParagraphFont"/>
    <w:uiPriority w:val="20"/>
    <w:qFormat/>
    <w:rsid w:val="00B70A15"/>
    <w:rPr>
      <w:i/>
      <w:iCs/>
    </w:rPr>
  </w:style>
  <w:style w:type="paragraph" w:styleId="NormalWeb">
    <w:name w:val="Normal (Web)"/>
    <w:basedOn w:val="Normal"/>
    <w:uiPriority w:val="99"/>
    <w:unhideWhenUsed/>
    <w:rsid w:val="00B70A15"/>
    <w:pPr>
      <w:spacing w:before="100" w:beforeAutospacing="1" w:after="100" w:afterAutospacing="1"/>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70A15"/>
    <w:rPr>
      <w:b/>
      <w:bCs/>
    </w:rPr>
  </w:style>
  <w:style w:type="character" w:customStyle="1" w:styleId="CommentSubjectChar">
    <w:name w:val="Comment Subject Char"/>
    <w:basedOn w:val="CommentTextChar"/>
    <w:link w:val="CommentSubject"/>
    <w:uiPriority w:val="99"/>
    <w:semiHidden/>
    <w:rsid w:val="00B70A15"/>
    <w:rPr>
      <w:rFonts w:ascii="Times New Roman" w:eastAsiaTheme="minorEastAsia" w:hAnsi="Times New Roman"/>
      <w:b/>
      <w:bCs/>
      <w:sz w:val="20"/>
      <w:szCs w:val="20"/>
      <w:lang w:val="ru-RU" w:eastAsia="zh-CN"/>
    </w:rPr>
  </w:style>
  <w:style w:type="paragraph" w:styleId="BalloonText">
    <w:name w:val="Balloon Text"/>
    <w:basedOn w:val="Normal"/>
    <w:link w:val="BalloonTextChar"/>
    <w:uiPriority w:val="99"/>
    <w:semiHidden/>
    <w:unhideWhenUsed/>
    <w:rsid w:val="00B70A1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15"/>
    <w:rPr>
      <w:rFonts w:ascii="Segoe UI" w:eastAsiaTheme="minorEastAsia" w:hAnsi="Segoe UI" w:cs="Segoe UI"/>
      <w:sz w:val="18"/>
      <w:szCs w:val="18"/>
      <w:lang w:val="ru-RU" w:eastAsia="zh-CN"/>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B70A15"/>
    <w:pPr>
      <w:ind w:left="720"/>
      <w:contextualSpacing/>
    </w:p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B70A15"/>
    <w:rPr>
      <w:rFonts w:ascii="Times New Roman" w:eastAsiaTheme="minorEastAsia" w:hAnsi="Times New Roman"/>
      <w:lang w:val="ru-RU" w:eastAsia="zh-CN"/>
    </w:rPr>
  </w:style>
  <w:style w:type="paragraph" w:customStyle="1" w:styleId="Text1">
    <w:name w:val="Text_1"/>
    <w:basedOn w:val="Normal"/>
    <w:autoRedefine/>
    <w:uiPriority w:val="2"/>
    <w:qFormat/>
    <w:rsid w:val="0022048B"/>
    <w:pPr>
      <w:numPr>
        <w:numId w:val="21"/>
      </w:numPr>
      <w:tabs>
        <w:tab w:val="left" w:pos="540"/>
        <w:tab w:val="left" w:pos="720"/>
        <w:tab w:val="left" w:pos="810"/>
        <w:tab w:val="left" w:pos="990"/>
        <w:tab w:val="left" w:pos="1134"/>
      </w:tabs>
      <w:spacing w:before="0" w:line="276" w:lineRule="auto"/>
      <w:ind w:left="360"/>
      <w:jc w:val="both"/>
    </w:pPr>
    <w:rPr>
      <w:rFonts w:ascii="GHEA Grapalat" w:eastAsiaTheme="minorEastAsia" w:hAnsi="GHEA Grapalat"/>
      <w:bCs/>
      <w:noProof/>
      <w:sz w:val="24"/>
      <w:shd w:val="clear" w:color="auto" w:fill="FFFFFF"/>
    </w:rPr>
  </w:style>
  <w:style w:type="paragraph" w:customStyle="1" w:styleId="Text2">
    <w:name w:val="Text_2"/>
    <w:basedOn w:val="Normal"/>
    <w:uiPriority w:val="2"/>
    <w:qFormat/>
    <w:rsid w:val="0022048B"/>
    <w:pPr>
      <w:numPr>
        <w:ilvl w:val="1"/>
        <w:numId w:val="21"/>
      </w:numPr>
      <w:jc w:val="both"/>
    </w:pPr>
    <w:rPr>
      <w:rFonts w:ascii="Arial" w:eastAsiaTheme="minorEastAsia" w:hAnsi="Arial" w:cs="Arial"/>
      <w:color w:val="6C6463"/>
      <w:lang w:val="hy-AM"/>
    </w:rPr>
  </w:style>
  <w:style w:type="paragraph" w:customStyle="1" w:styleId="ydp7ba1f80bmsolistparagraph">
    <w:name w:val="ydp7ba1f80bmsolistparagraph"/>
    <w:basedOn w:val="Normal"/>
    <w:rsid w:val="00896367"/>
    <w:pPr>
      <w:spacing w:before="100" w:beforeAutospacing="1" w:after="100" w:afterAutospacing="1"/>
    </w:pPr>
    <w:rPr>
      <w:rFonts w:ascii="Calibri" w:hAnsi="Calibri" w:cs="Calibri"/>
    </w:rPr>
  </w:style>
  <w:style w:type="table" w:customStyle="1" w:styleId="4-11">
    <w:name w:val="Πίνακας 4 με πλέγμα - Έμφαση 11"/>
    <w:basedOn w:val="TableNormal"/>
    <w:uiPriority w:val="49"/>
    <w:rsid w:val="00834199"/>
    <w:pPr>
      <w:spacing w:before="0"/>
    </w:pPr>
    <w:rPr>
      <w:rFonts w:eastAsia="Times New Roman" w:cs="Times New Roman"/>
      <w:sz w:val="20"/>
      <w:szCs w:val="20"/>
      <w:lang w:val="el-GR" w:eastAsia="el-G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055B3"/>
    <w:pPr>
      <w:spacing w:before="0"/>
    </w:pPr>
  </w:style>
  <w:style w:type="paragraph" w:customStyle="1" w:styleId="600">
    <w:name w:val="600"/>
    <w:basedOn w:val="Normal"/>
    <w:rsid w:val="00D055B3"/>
    <w:pPr>
      <w:spacing w:before="0"/>
    </w:pPr>
    <w:rPr>
      <w:rFonts w:ascii="ArTarumianTimes" w:eastAsia="Times New Roman" w:hAnsi="ArTarumianTimes" w:cs="Times New Roman"/>
      <w:b/>
      <w:sz w:val="32"/>
      <w:szCs w:val="32"/>
      <w:lang w:eastAsia="ru-RU"/>
    </w:rPr>
  </w:style>
  <w:style w:type="paragraph" w:customStyle="1" w:styleId="voroshum">
    <w:name w:val="voroshum"/>
    <w:basedOn w:val="Normal"/>
    <w:rsid w:val="00D055B3"/>
    <w:pPr>
      <w:spacing w:before="1200"/>
      <w:jc w:val="center"/>
    </w:pPr>
    <w:rPr>
      <w:rFonts w:ascii="ArTarumianTimes" w:eastAsia="Times New Roman" w:hAnsi="ArTarumianTimes" w:cs="Times New Roman"/>
      <w:b/>
      <w:sz w:val="28"/>
      <w:szCs w:val="28"/>
      <w:lang w:eastAsia="ru-RU"/>
    </w:rPr>
  </w:style>
  <w:style w:type="paragraph" w:customStyle="1" w:styleId="data">
    <w:name w:val="data"/>
    <w:basedOn w:val="Normal"/>
    <w:rsid w:val="00D055B3"/>
    <w:pPr>
      <w:spacing w:before="0"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rsid w:val="00D055B3"/>
    <w:pPr>
      <w:jc w:val="center"/>
    </w:pPr>
    <w:rPr>
      <w:rFonts w:ascii="ArTarumianTimes" w:eastAsia="Times New Roman" w:hAnsi="ArTarumianTimes" w:cs="Times New Roman"/>
      <w:b/>
      <w:sz w:val="28"/>
      <w:szCs w:val="28"/>
      <w:lang w:eastAsia="ru-RU"/>
    </w:rPr>
  </w:style>
  <w:style w:type="paragraph" w:customStyle="1" w:styleId="gam">
    <w:name w:val="gam"/>
    <w:basedOn w:val="Normal"/>
    <w:rsid w:val="00944908"/>
    <w:pPr>
      <w:tabs>
        <w:tab w:val="center" w:pos="737"/>
      </w:tabs>
      <w:spacing w:before="0"/>
    </w:pPr>
    <w:rPr>
      <w:rFonts w:ascii="ArTarumianTimes" w:eastAsia="Times New Roman" w:hAnsi="ArTarumianTimes" w:cs="Times New Roman"/>
      <w:sz w:val="18"/>
      <w:szCs w:val="24"/>
      <w:lang w:val="af-ZA" w:eastAsia="ru-RU"/>
    </w:rPr>
  </w:style>
  <w:style w:type="paragraph" w:customStyle="1" w:styleId="Storagrutun">
    <w:name w:val="Storagrutun"/>
    <w:basedOn w:val="Normal"/>
    <w:autoRedefine/>
    <w:rsid w:val="00944908"/>
    <w:pPr>
      <w:spacing w:before="0"/>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944908"/>
    <w:pPr>
      <w:tabs>
        <w:tab w:val="left" w:pos="992"/>
        <w:tab w:val="left" w:pos="76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00385">
      <w:bodyDiv w:val="1"/>
      <w:marLeft w:val="0"/>
      <w:marRight w:val="0"/>
      <w:marTop w:val="0"/>
      <w:marBottom w:val="0"/>
      <w:divBdr>
        <w:top w:val="none" w:sz="0" w:space="0" w:color="auto"/>
        <w:left w:val="none" w:sz="0" w:space="0" w:color="auto"/>
        <w:bottom w:val="none" w:sz="0" w:space="0" w:color="auto"/>
        <w:right w:val="none" w:sz="0" w:space="0" w:color="auto"/>
      </w:divBdr>
    </w:div>
    <w:div w:id="527528923">
      <w:bodyDiv w:val="1"/>
      <w:marLeft w:val="0"/>
      <w:marRight w:val="0"/>
      <w:marTop w:val="0"/>
      <w:marBottom w:val="0"/>
      <w:divBdr>
        <w:top w:val="none" w:sz="0" w:space="0" w:color="auto"/>
        <w:left w:val="none" w:sz="0" w:space="0" w:color="auto"/>
        <w:bottom w:val="none" w:sz="0" w:space="0" w:color="auto"/>
        <w:right w:val="none" w:sz="0" w:space="0" w:color="auto"/>
      </w:divBdr>
    </w:div>
    <w:div w:id="1074276951">
      <w:bodyDiv w:val="1"/>
      <w:marLeft w:val="0"/>
      <w:marRight w:val="0"/>
      <w:marTop w:val="0"/>
      <w:marBottom w:val="0"/>
      <w:divBdr>
        <w:top w:val="none" w:sz="0" w:space="0" w:color="auto"/>
        <w:left w:val="none" w:sz="0" w:space="0" w:color="auto"/>
        <w:bottom w:val="none" w:sz="0" w:space="0" w:color="auto"/>
        <w:right w:val="none" w:sz="0" w:space="0" w:color="auto"/>
      </w:divBdr>
    </w:div>
    <w:div w:id="1717393047">
      <w:bodyDiv w:val="1"/>
      <w:marLeft w:val="0"/>
      <w:marRight w:val="0"/>
      <w:marTop w:val="0"/>
      <w:marBottom w:val="0"/>
      <w:divBdr>
        <w:top w:val="none" w:sz="0" w:space="0" w:color="auto"/>
        <w:left w:val="none" w:sz="0" w:space="0" w:color="auto"/>
        <w:bottom w:val="none" w:sz="0" w:space="0" w:color="auto"/>
        <w:right w:val="none" w:sz="0" w:space="0" w:color="auto"/>
      </w:divBdr>
    </w:div>
    <w:div w:id="19115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Mashinyan, Mane</dc:creator>
  <cp:keywords/>
  <dc:description/>
  <cp:lastModifiedBy>Hripsime Ghazaryan</cp:lastModifiedBy>
  <cp:revision>53</cp:revision>
  <dcterms:created xsi:type="dcterms:W3CDTF">2021-11-11T10:38:00Z</dcterms:created>
  <dcterms:modified xsi:type="dcterms:W3CDTF">2021-11-22T13:16:00Z</dcterms:modified>
</cp:coreProperties>
</file>