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D3" w:rsidRPr="00A557D3" w:rsidRDefault="00A557D3" w:rsidP="00A557D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A557D3" w:rsidRPr="00A557D3" w:rsidRDefault="00A557D3" w:rsidP="00A557D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ՕՐԵՆՔԸ</w:t>
      </w:r>
    </w:p>
    <w:p w:rsidR="00A557D3" w:rsidRPr="00A557D3" w:rsidRDefault="00A557D3" w:rsidP="00A557D3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  <w:r w:rsidRPr="00A557D3"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 xml:space="preserve">ՊԵՏԱԿԱՆ ՊԱՇՏՈՆՆԵՐ ԵՎ ՊԵՏԱԿԱՆ ԾԱՌԱՅՈՒԹՅԱՆ ՊԱՇՏՈՆՆԵՐ ԶԲԱՂԵՑՆՈՂ ԱՆՁԱՆՑ ՎԱՐՁԱՏՐՈՒԹՅԱՆ ՄԱՍԻՆ </w:t>
      </w: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ՕՐԵՆՔՈՒՄ ԼՐԱՑՈՒՄՆԵՐ ԵՎ </w:t>
      </w:r>
      <w:r w:rsidRPr="00A557D3">
        <w:rPr>
          <w:rFonts w:ascii="GHEA Grapalat" w:eastAsia="Times New Roman" w:hAnsi="GHEA Grapalat" w:cs="Arial"/>
          <w:b/>
          <w:color w:val="000000"/>
          <w:sz w:val="24"/>
          <w:szCs w:val="24"/>
          <w:lang w:eastAsia="ru-RU"/>
        </w:rPr>
        <w:t>ՓՈՓՈԽՈՒԹՅՈՒՆ</w:t>
      </w: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</w:pP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1.</w:t>
      </w:r>
      <w:r w:rsidRPr="00A557D3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 xml:space="preserve"> 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«Պետական պաշտոններ և պետական ծառայության պաշտոններ զբաղեցնող անձանց վարձատրության մասին  2013 թվականի դեկտեմբերի 12-ի թիվ ՀՕ-157-Ն օրենքի (այսուհետ՝ Օրենք) 9-րդ հոդվածի 3-րդ մասում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>13–րդ և 14.4–րդ բառերը փոխարինել 13–րդ, 14.4–րդ և 16.1–րդ բառերով։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Arial Unicode"/>
          <w:color w:val="000000"/>
          <w:sz w:val="24"/>
          <w:szCs w:val="24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Հոդված 2. 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Օրենքի</w:t>
      </w: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>14-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րդ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հոդվածի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1-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ին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մասում հակակոռուպցիոն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կոմիտեում»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բառերից հետո լրացնել «,հատուկ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քննչական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ծառայությունում» բառերը: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Calibri Light"/>
          <w:color w:val="000000"/>
          <w:sz w:val="24"/>
          <w:szCs w:val="24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3.</w:t>
      </w:r>
      <w:r w:rsidRPr="00A55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A557D3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Օրենքի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14.2-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րդ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հոդվածի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</w:rPr>
        <w:t>2-րդ մասում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 xml:space="preserve"> «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</w:rPr>
        <w:t>քննչական կոմիտեում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»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բառերից հետո լրացնել «,հատուկ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քննչական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ծառայությունում»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 </w:t>
      </w:r>
      <w:r w:rsidRPr="00A557D3">
        <w:rPr>
          <w:rFonts w:ascii="GHEA Grapalat" w:eastAsia="Calibri" w:hAnsi="GHEA Grapalat" w:cs="Arial Unicode"/>
          <w:color w:val="000000"/>
          <w:sz w:val="24"/>
          <w:szCs w:val="24"/>
        </w:rPr>
        <w:t>բառեր: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>: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4.</w:t>
      </w:r>
      <w:r w:rsidRPr="00A55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Օրենքի 16.1-րդ հոդվածը լրացնել՝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ա) հետևյալ բովանդակությամբ նոր՝ 1.1. մասով. 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1.1.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</w:rPr>
        <w:t>Հակակոռուպցիոն կոմիտեում ծառայողին վճարվում է հավելավճար՝ Հակակոռուպցիոն կոմիտեում, Ազգային անվտանգության ծառայությունում, Ոստիկանությունում, Պաշտպանության նախարարության ռազմական ոստիկանությունում կամ Պետական եկամուտների կոմիտեում ծառայության յուրաքանչյուր տարվա համար՝ երկու տոկոսի չափով: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, 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բ) հետևյալ բովանդակությամբ նոր՝ 2.2. մասով.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2.2.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</w:rPr>
        <w:t>Հակակոռուպցիոն կոմիտեում ծառայողին վճարվող հավելավճարի ընդհանուր չափը չի կարող գերազանցել սույն օրենքի 6-րդ հոդվածի 2-րդ մասով սահմանված չափը: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: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5.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Օրենքի 33–րդ հոդվածը լրացնել հետևյալ բովանդակությամբ նոր՝ 6–րդ մասով</w:t>
      </w:r>
      <w:r w:rsidRPr="00A557D3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</w:rPr>
        <w:t>․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lastRenderedPageBreak/>
        <w:t>6</w:t>
      </w:r>
      <w:r w:rsidRPr="00A557D3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</w:rPr>
        <w:t>․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Սույն օրենքի՝ ՀՀ հակակոռուպցիոն կոմիտեի նախագահի վարձատրությանը (աշխատավարձին, դրա կառուցվածքին և հաշվարկման կարգին) վերաբերող դրույթները (սույն օրենքի 3-րդ հոդվածի 1–ին մասի 2–րդ կետի ա ենթակետը, 6-րդ հոդվածի 5–րդ մասը, 8-րդ հոդվածի 3.1-րդ և 5-րդ մասերը, 9–րդ հոդվածի 3–րդ մասը, 14.4–րդ հոդվածը, օրենքի 1–ին հավելվածի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>Հակակոռուպցիոն կոմիտեի նախագահի պաշտոնային դրույքաչափի հաշվարկման գործակցին</w:t>
      </w:r>
      <w:r w:rsidR="00D22880">
        <w:rPr>
          <w:rFonts w:ascii="GHEA Grapalat" w:eastAsia="Calibri" w:hAnsi="GHEA Grapalat" w:cs="Calibri Light"/>
          <w:color w:val="000000"/>
          <w:sz w:val="24"/>
          <w:szCs w:val="24"/>
          <w:lang w:val="en-US"/>
        </w:rPr>
        <w:t xml:space="preserve"> 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</w:rPr>
        <w:t xml:space="preserve">վերաբերելի </w:t>
      </w:r>
      <w:r w:rsidR="00135C8E">
        <w:rPr>
          <w:rFonts w:ascii="GHEA Grapalat" w:eastAsia="Calibri" w:hAnsi="GHEA Grapalat" w:cs="Calibri Light"/>
          <w:color w:val="000000"/>
          <w:sz w:val="24"/>
          <w:szCs w:val="24"/>
        </w:rPr>
        <w:t>դրույթները</w:t>
      </w:r>
      <w:r w:rsidR="00D22880">
        <w:rPr>
          <w:rFonts w:ascii="GHEA Grapalat" w:eastAsia="Calibri" w:hAnsi="GHEA Grapalat" w:cs="Calibri Light"/>
          <w:color w:val="000000"/>
          <w:sz w:val="24"/>
          <w:szCs w:val="24"/>
          <w:lang w:val="en-US"/>
        </w:rPr>
        <w:t>)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 տարածվում են </w:t>
      </w:r>
      <w:r w:rsidR="00135C8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 xml:space="preserve">մինչև սույն օրենքն ուժի մեջ մտնելը առաջին անգամ </w:t>
      </w:r>
      <w:r w:rsidRPr="00A557D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Հակակոռուպցիոն կոմիտեի նախագահի նշանակման օրվանից ծագած իրավահարաբերությունների նկատմամբ:։</w:t>
      </w:r>
    </w:p>
    <w:p w:rsidR="00A557D3" w:rsidRPr="00A557D3" w:rsidRDefault="00A557D3" w:rsidP="00A557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557D3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eastAsia="ru-RU"/>
        </w:rPr>
        <w:t>Հոդված 6.</w:t>
      </w:r>
      <w:r w:rsidRPr="00A557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A557D3">
        <w:rPr>
          <w:rFonts w:ascii="GHEA Grapalat" w:eastAsia="Calibri" w:hAnsi="GHEA Grapalat" w:cs="Calibri Light"/>
          <w:color w:val="000000"/>
          <w:sz w:val="24"/>
          <w:szCs w:val="24"/>
          <w:shd w:val="clear" w:color="auto" w:fill="FFFFFF"/>
        </w:rPr>
        <w:t>Սույն օրենքն ուժի մեջ է մտնում պաշտոնական հրապարակմանը հաջորդող օրվանից</w:t>
      </w:r>
      <w:r w:rsidRPr="00A557D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:rsidR="00500619" w:rsidRDefault="00500619"/>
    <w:sectPr w:rsidR="00500619" w:rsidSect="004753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B3" w:rsidRDefault="000E1CB3" w:rsidP="00A557D3">
      <w:pPr>
        <w:spacing w:after="0" w:line="240" w:lineRule="auto"/>
      </w:pPr>
      <w:r>
        <w:separator/>
      </w:r>
    </w:p>
  </w:endnote>
  <w:endnote w:type="continuationSeparator" w:id="0">
    <w:p w:rsidR="000E1CB3" w:rsidRDefault="000E1CB3" w:rsidP="00A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B3" w:rsidRDefault="000E1CB3" w:rsidP="00A557D3">
      <w:pPr>
        <w:spacing w:after="0" w:line="240" w:lineRule="auto"/>
      </w:pPr>
      <w:r>
        <w:separator/>
      </w:r>
    </w:p>
  </w:footnote>
  <w:footnote w:type="continuationSeparator" w:id="0">
    <w:p w:rsidR="000E1CB3" w:rsidRDefault="000E1CB3" w:rsidP="00A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D3" w:rsidRPr="00A557D3" w:rsidRDefault="00A557D3" w:rsidP="00A557D3">
    <w:pPr>
      <w:tabs>
        <w:tab w:val="center" w:pos="4680"/>
        <w:tab w:val="right" w:pos="9360"/>
      </w:tabs>
      <w:spacing w:after="0" w:line="240" w:lineRule="auto"/>
      <w:jc w:val="right"/>
      <w:rPr>
        <w:rFonts w:ascii="GHEA Grapalat" w:eastAsia="Calibri" w:hAnsi="GHEA Grapalat" w:cs="Calibri Light"/>
        <w:b/>
        <w:color w:val="000000"/>
        <w:sz w:val="24"/>
        <w:szCs w:val="24"/>
      </w:rPr>
    </w:pPr>
    <w:r w:rsidRPr="00A557D3">
      <w:rPr>
        <w:rFonts w:ascii="GHEA Grapalat" w:eastAsia="Calibri" w:hAnsi="GHEA Grapalat" w:cs="Calibri Light"/>
        <w:b/>
        <w:color w:val="000000"/>
        <w:sz w:val="24"/>
        <w:szCs w:val="24"/>
      </w:rPr>
      <w:t>Ն Ա Խ Ա Գ Ի Ծ</w:t>
    </w:r>
  </w:p>
  <w:p w:rsidR="00A557D3" w:rsidRDefault="00A557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rchutyun hakakorupcion">
    <w15:presenceInfo w15:providerId="Windows Live" w15:userId="e34aab9c7378fc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76C1"/>
    <w:rsid w:val="00070719"/>
    <w:rsid w:val="00076128"/>
    <w:rsid w:val="000E1CB3"/>
    <w:rsid w:val="00135C8E"/>
    <w:rsid w:val="002276C1"/>
    <w:rsid w:val="002B7323"/>
    <w:rsid w:val="00471AA6"/>
    <w:rsid w:val="0047535C"/>
    <w:rsid w:val="00500619"/>
    <w:rsid w:val="006C32AC"/>
    <w:rsid w:val="006D60E2"/>
    <w:rsid w:val="00721F99"/>
    <w:rsid w:val="00753A7A"/>
    <w:rsid w:val="00916075"/>
    <w:rsid w:val="00945EDD"/>
    <w:rsid w:val="009B7BB6"/>
    <w:rsid w:val="00A557D3"/>
    <w:rsid w:val="00AB3E79"/>
    <w:rsid w:val="00BE62DD"/>
    <w:rsid w:val="00D22880"/>
    <w:rsid w:val="00DD74C3"/>
    <w:rsid w:val="00E808D2"/>
    <w:rsid w:val="00F6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D3"/>
  </w:style>
  <w:style w:type="paragraph" w:styleId="Footer">
    <w:name w:val="footer"/>
    <w:basedOn w:val="Normal"/>
    <w:link w:val="FooterChar"/>
    <w:uiPriority w:val="99"/>
    <w:unhideWhenUsed/>
    <w:rsid w:val="00A55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D3"/>
  </w:style>
  <w:style w:type="paragraph" w:styleId="Revision">
    <w:name w:val="Revision"/>
    <w:hidden/>
    <w:uiPriority w:val="99"/>
    <w:semiHidden/>
    <w:rsid w:val="00135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varchutyun hakakorupcion</dc:creator>
  <cp:keywords>https://mul2-moj.gov.am/tasks/309479/oneclick/592dd04fb9bd1d72a50a583acb3d82e9a24569697b0831da00eeb79538891125.docx?token=e55bf5a5e5b136da4924ddc4d7959a9d</cp:keywords>
  <dc:description/>
  <cp:lastModifiedBy>Anahit  Aslanyan MOJ</cp:lastModifiedBy>
  <cp:revision>5</cp:revision>
  <dcterms:created xsi:type="dcterms:W3CDTF">2021-11-09T05:11:00Z</dcterms:created>
  <dcterms:modified xsi:type="dcterms:W3CDTF">2021-11-15T13:27:00Z</dcterms:modified>
</cp:coreProperties>
</file>