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03" w:rsidRPr="0056252A" w:rsidRDefault="00B27003" w:rsidP="00B27003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Հավելված</w:t>
      </w:r>
      <w:proofErr w:type="spellEnd"/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27003" w:rsidRPr="0056252A" w:rsidRDefault="00B27003" w:rsidP="00B27003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ՀՀ </w:t>
      </w:r>
      <w:proofErr w:type="spellStart"/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կառավարության</w:t>
      </w:r>
      <w:proofErr w:type="spellEnd"/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2021 </w:t>
      </w:r>
      <w:proofErr w:type="spellStart"/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թվականի</w:t>
      </w:r>
      <w:proofErr w:type="spellEnd"/>
    </w:p>
    <w:p w:rsidR="00B27003" w:rsidRDefault="00B27003" w:rsidP="00B27003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-ի N</w:t>
      </w: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  </w:t>
      </w: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- Ն </w:t>
      </w:r>
      <w:proofErr w:type="spellStart"/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որոշման</w:t>
      </w:r>
      <w:proofErr w:type="spellEnd"/>
    </w:p>
    <w:p w:rsidR="00B27003" w:rsidRPr="00B27003" w:rsidRDefault="00B27003" w:rsidP="00B27003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Հավելված</w:t>
      </w:r>
      <w:proofErr w:type="spellEnd"/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N 1</w:t>
      </w:r>
      <w:r w:rsidRPr="00B270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.1</w:t>
      </w:r>
    </w:p>
    <w:p w:rsidR="00B27003" w:rsidRPr="00035921" w:rsidRDefault="00B27003" w:rsidP="00B2700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ՀՀ </w:t>
      </w:r>
      <w:proofErr w:type="spellStart"/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կառավարության</w:t>
      </w:r>
      <w:proofErr w:type="spellEnd"/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2019 </w:t>
      </w:r>
      <w:proofErr w:type="spellStart"/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թվականի</w:t>
      </w:r>
      <w:proofErr w:type="spellEnd"/>
    </w:p>
    <w:p w:rsidR="00B27003" w:rsidRPr="00035921" w:rsidRDefault="00B27003" w:rsidP="00B2700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proofErr w:type="spellStart"/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օգոստոսի</w:t>
      </w:r>
      <w:proofErr w:type="spellEnd"/>
      <w:r w:rsidRPr="0003592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 </w:t>
      </w:r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8-</w:t>
      </w:r>
      <w:r w:rsidRPr="0003592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ի</w:t>
      </w:r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N 1025-</w:t>
      </w:r>
      <w:r w:rsidRPr="0003592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Ն</w:t>
      </w:r>
      <w:r w:rsidRPr="000359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3592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որոշման</w:t>
      </w:r>
      <w:proofErr w:type="spellEnd"/>
    </w:p>
    <w:p w:rsidR="00850376" w:rsidRPr="00B27003" w:rsidRDefault="00850376" w:rsidP="00B27003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5A25AB" w:rsidRPr="0056252A" w:rsidRDefault="005A25AB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5A25AB" w:rsidRPr="0056252A" w:rsidRDefault="005A25AB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ՔԱՂԱՔԱՇԻՆՈՒԹՅԱՆ, ՏԵԽՆԻԿԱԿԱՆ ԵՎ ՀՐԴԵՀԱՅԻՆ ԱՆՎՏԱՆԳՈՒԹՅԱՆ ՏԵՍՉԱԿԱՆ ՄԱՐՄԻՆ</w:t>
      </w:r>
    </w:p>
    <w:p w:rsidR="005A25AB" w:rsidRPr="0056252A" w:rsidRDefault="005A25AB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5448F6" w:rsidRPr="0056252A" w:rsidRDefault="005448F6" w:rsidP="0056252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ՍՏՈՒԳԱԹԵՐԹ</w:t>
      </w:r>
    </w:p>
    <w:p w:rsidR="005A25AB" w:rsidRPr="0056252A" w:rsidRDefault="005A25AB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6252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ՏԵԽՆԻԿԱԿԱՆ ԶՆՆՈՒԹՅԱՆ ԿԱՅԱՆՆԵՐՈՒՄ ԻՐԱԿԱՆԱՑՎՈՂ ՍՏՈՒԳՈՒՄՆԵՐԻ</w:t>
      </w:r>
    </w:p>
    <w:p w:rsidR="005A25AB" w:rsidRPr="0056252A" w:rsidRDefault="005A25AB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5A25AB" w:rsidRPr="0056252A" w:rsidRDefault="005A25AB" w:rsidP="0056252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____ __________ </w:t>
      </w:r>
      <w:proofErr w:type="gramStart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20 </w:t>
      </w:r>
      <w:r w:rsidRPr="0056252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6252A">
        <w:rPr>
          <w:rFonts w:ascii="GHEA Grapalat" w:eastAsia="Times New Roman" w:hAnsi="GHEA Grapalat" w:cs="Arial Unicode"/>
          <w:color w:val="000000"/>
          <w:sz w:val="24"/>
          <w:szCs w:val="24"/>
          <w:lang w:eastAsia="en-GB"/>
        </w:rPr>
        <w:t>թ</w:t>
      </w:r>
      <w:proofErr w:type="gramEnd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:rsidR="004C67B8" w:rsidRPr="0056252A" w:rsidRDefault="004C67B8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6252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2591"/>
        <w:gridCol w:w="2475"/>
      </w:tblGrid>
      <w:tr w:rsidR="004C67B8" w:rsidRPr="0056252A" w:rsidTr="004C67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տեսչական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մարմնի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անվանումը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գտնվելու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վայրը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հեռախոսահամարը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</w:tbl>
    <w:p w:rsidR="004C67B8" w:rsidRPr="0056252A" w:rsidRDefault="004C67B8" w:rsidP="0056252A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  <w:lang w:val="ru-RU" w:eastAsia="en-GB"/>
        </w:rPr>
      </w:pPr>
    </w:p>
    <w:tbl>
      <w:tblPr>
        <w:tblW w:w="8098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38"/>
        <w:gridCol w:w="5986"/>
        <w:gridCol w:w="31"/>
        <w:gridCol w:w="26"/>
      </w:tblGrid>
      <w:tr w:rsidR="004C67B8" w:rsidRPr="0056252A" w:rsidTr="00E04B8D">
        <w:trPr>
          <w:tblCellSpacing w:w="7" w:type="dxa"/>
          <w:jc w:val="center"/>
        </w:trPr>
        <w:tc>
          <w:tcPr>
            <w:tcW w:w="1340" w:type="pct"/>
            <w:gridSpan w:val="2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</w:t>
            </w:r>
          </w:p>
        </w:tc>
        <w:tc>
          <w:tcPr>
            <w:tcW w:w="3634" w:type="pct"/>
            <w:gridSpan w:val="3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</w:t>
            </w:r>
            <w:r w:rsidR="000024B7"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</w:t>
            </w:r>
          </w:p>
        </w:tc>
      </w:tr>
      <w:tr w:rsidR="004C67B8" w:rsidRPr="0056252A" w:rsidTr="00E04B8D">
        <w:trPr>
          <w:tblCellSpacing w:w="7" w:type="dxa"/>
          <w:jc w:val="center"/>
        </w:trPr>
        <w:tc>
          <w:tcPr>
            <w:tcW w:w="1340" w:type="pct"/>
            <w:gridSpan w:val="2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պաշտոնը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34" w:type="pct"/>
            <w:gridSpan w:val="3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ազգանունը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հայրանունը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4C67B8" w:rsidRPr="0056252A" w:rsidTr="00E04B8D">
        <w:trPr>
          <w:gridAfter w:val="2"/>
          <w:wAfter w:w="3" w:type="pct"/>
          <w:tblCellSpacing w:w="7" w:type="dxa"/>
          <w:jc w:val="center"/>
        </w:trPr>
        <w:tc>
          <w:tcPr>
            <w:tcW w:w="1326" w:type="pct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</w:t>
            </w:r>
          </w:p>
        </w:tc>
        <w:tc>
          <w:tcPr>
            <w:tcW w:w="3637" w:type="pct"/>
            <w:gridSpan w:val="2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</w:t>
            </w:r>
            <w:r w:rsidR="000024B7"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</w:t>
            </w:r>
          </w:p>
        </w:tc>
      </w:tr>
      <w:tr w:rsidR="004C67B8" w:rsidRPr="0056252A" w:rsidTr="00E04B8D">
        <w:trPr>
          <w:gridAfter w:val="2"/>
          <w:wAfter w:w="3" w:type="pct"/>
          <w:tblCellSpacing w:w="7" w:type="dxa"/>
          <w:jc w:val="center"/>
        </w:trPr>
        <w:tc>
          <w:tcPr>
            <w:tcW w:w="1326" w:type="pct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պաշտոնը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37" w:type="pct"/>
            <w:gridSpan w:val="2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ազգանունը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հայրանունը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4C67B8" w:rsidRPr="0056252A" w:rsidTr="00E04B8D">
        <w:trPr>
          <w:gridAfter w:val="1"/>
          <w:wAfter w:w="5" w:type="dxa"/>
          <w:tblCellSpacing w:w="7" w:type="dxa"/>
          <w:jc w:val="center"/>
        </w:trPr>
        <w:tc>
          <w:tcPr>
            <w:tcW w:w="1326" w:type="pct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</w:t>
            </w:r>
          </w:p>
        </w:tc>
        <w:tc>
          <w:tcPr>
            <w:tcW w:w="3647" w:type="pct"/>
            <w:gridSpan w:val="3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</w:t>
            </w:r>
            <w:r w:rsidR="000024B7"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</w:t>
            </w:r>
          </w:p>
        </w:tc>
      </w:tr>
      <w:tr w:rsidR="004C67B8" w:rsidRPr="0056252A" w:rsidTr="00E04B8D">
        <w:trPr>
          <w:gridAfter w:val="1"/>
          <w:wAfter w:w="5" w:type="dxa"/>
          <w:tblCellSpacing w:w="7" w:type="dxa"/>
          <w:jc w:val="center"/>
        </w:trPr>
        <w:tc>
          <w:tcPr>
            <w:tcW w:w="1326" w:type="pct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պաշտոնը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47" w:type="pct"/>
            <w:gridSpan w:val="3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ազգանունը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հայրանունը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</w:tbl>
    <w:p w:rsidR="004C67B8" w:rsidRPr="0056252A" w:rsidRDefault="004C67B8" w:rsidP="0056252A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  <w:lang w:val="ru-RU" w:eastAsia="en-GB"/>
        </w:rPr>
      </w:pPr>
    </w:p>
    <w:tbl>
      <w:tblPr>
        <w:tblW w:w="103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0"/>
        <w:gridCol w:w="69"/>
        <w:gridCol w:w="4314"/>
      </w:tblGrid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Ստուգման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սկիզբը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ամսաթիվ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)___________ 20 </w:t>
            </w: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թ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ավարտը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_________________20 </w:t>
            </w: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թ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bottom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__________________________________________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17" w:type="dxa"/>
            <w:shd w:val="clear" w:color="auto" w:fill="FFFFFF"/>
            <w:vAlign w:val="center"/>
            <w:hideMark/>
          </w:tcPr>
          <w:tbl>
            <w:tblPr>
              <w:tblpPr w:leftFromText="45" w:rightFromText="45" w:bottomFromText="200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4C67B8" w:rsidRPr="0056252A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67B8" w:rsidRPr="0056252A" w:rsidRDefault="004C67B8" w:rsidP="0056252A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4C67B8" w:rsidRPr="0056252A" w:rsidRDefault="004C67B8" w:rsidP="0056252A">
            <w:pPr>
              <w:spacing w:after="0" w:line="360" w:lineRule="auto"/>
              <w:rPr>
                <w:rFonts w:ascii="GHEA Grapalat" w:eastAsiaTheme="minorHAnsi" w:hAnsi="GHEA Grapalat"/>
                <w:sz w:val="24"/>
                <w:szCs w:val="24"/>
              </w:rPr>
            </w:pP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տնտեսավարող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սուբյեկտի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անվանումը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,</w:t>
            </w: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ազգանունը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ind w:left="7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(ՀՎՀՀ)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պետռեգիստրի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համարը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տնտեսավարող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սուբյեկտի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գործունեության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ոլորտը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</w:tcPr>
          <w:p w:rsidR="004C67B8" w:rsidRPr="0056252A" w:rsidRDefault="004C67B8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_____________________________________________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տնտեսավարող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սուբյեկտի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գտնվելու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վայրը</w:t>
            </w:r>
            <w:proofErr w:type="spellEnd"/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բնակության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վայրը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հեռախոսահամարը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____________________________________________________________</w:t>
            </w:r>
          </w:p>
        </w:tc>
        <w:tc>
          <w:tcPr>
            <w:tcW w:w="87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</w:t>
            </w:r>
          </w:p>
        </w:tc>
      </w:tr>
      <w:tr w:rsidR="004C67B8" w:rsidRPr="0056252A" w:rsidTr="004C67B8">
        <w:trPr>
          <w:tblCellSpacing w:w="7" w:type="dxa"/>
          <w:jc w:val="center"/>
        </w:trPr>
        <w:tc>
          <w:tcPr>
            <w:tcW w:w="4900" w:type="dxa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before="100" w:beforeAutospacing="1"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տնտեսավարող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սուբյեկտի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ղեկավարի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կամ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լիազորված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անձի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ազգանունը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հայրանունը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77" w:type="dxa"/>
            <w:shd w:val="clear" w:color="auto" w:fill="FFFFFF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17" w:type="dxa"/>
            <w:shd w:val="clear" w:color="auto" w:fill="FFFFFF"/>
            <w:hideMark/>
          </w:tcPr>
          <w:p w:rsidR="004C67B8" w:rsidRPr="0056252A" w:rsidRDefault="004C67B8" w:rsidP="0056252A">
            <w:pPr>
              <w:spacing w:before="100" w:beforeAutospacing="1"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հեռախոսահամարը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</w:tbl>
    <w:p w:rsidR="004C67B8" w:rsidRPr="0056252A" w:rsidRDefault="004C67B8" w:rsidP="0056252A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  <w:lang w:val="ru-RU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3892"/>
      </w:tblGrid>
      <w:tr w:rsidR="004C67B8" w:rsidRPr="0056252A" w:rsidTr="004C67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Ստուգման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հրամանի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ամսաթիվը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____ _______20</w:t>
            </w: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6252A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թ</w:t>
            </w: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  <w:p w:rsidR="004C67B8" w:rsidRPr="0056252A" w:rsidRDefault="004C67B8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համարը</w:t>
            </w:r>
            <w:proofErr w:type="spellEnd"/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__________</w:t>
            </w:r>
          </w:p>
        </w:tc>
      </w:tr>
    </w:tbl>
    <w:p w:rsidR="004C67B8" w:rsidRPr="0056252A" w:rsidRDefault="004C67B8" w:rsidP="0056252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en-GB"/>
        </w:rPr>
      </w:pPr>
      <w:r w:rsidRPr="0056252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4C67B8" w:rsidRPr="0056252A" w:rsidRDefault="004C67B8" w:rsidP="0056252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Ստուգման</w:t>
      </w:r>
      <w:proofErr w:type="spellEnd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նպատակը</w:t>
      </w:r>
      <w:proofErr w:type="spellEnd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/</w:t>
      </w:r>
      <w:proofErr w:type="spellStart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Ընդգրկված</w:t>
      </w:r>
      <w:proofErr w:type="spellEnd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հարցերի</w:t>
      </w:r>
      <w:proofErr w:type="spellEnd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համարներ</w:t>
      </w:r>
      <w:proofErr w:type="spellEnd"/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</w:p>
    <w:p w:rsidR="004C67B8" w:rsidRPr="0056252A" w:rsidRDefault="004C67B8" w:rsidP="0056252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___________________________________________________________________________________</w:t>
      </w:r>
    </w:p>
    <w:p w:rsidR="004C67B8" w:rsidRPr="0056252A" w:rsidRDefault="004C67B8" w:rsidP="0056252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___________________________________________________________________________________</w:t>
      </w:r>
    </w:p>
    <w:p w:rsidR="00D11ABA" w:rsidRPr="0056252A" w:rsidRDefault="00D11ABA" w:rsidP="0056252A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tbl>
      <w:tblPr>
        <w:tblW w:w="106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2"/>
        <w:gridCol w:w="5310"/>
      </w:tblGrid>
      <w:tr w:rsidR="00D11ABA" w:rsidRPr="0056252A" w:rsidTr="000024B7">
        <w:trPr>
          <w:tblCellSpacing w:w="0" w:type="dxa"/>
          <w:jc w:val="center"/>
        </w:trPr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ABA" w:rsidRPr="0056252A" w:rsidRDefault="00D11ABA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վայրը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վայրերը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ABA" w:rsidRPr="0056252A" w:rsidRDefault="00D11ABA" w:rsidP="0056252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11ABA" w:rsidRPr="0056252A" w:rsidTr="000024B7">
        <w:trPr>
          <w:tblCellSpacing w:w="0" w:type="dxa"/>
          <w:jc w:val="center"/>
        </w:trPr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ABA" w:rsidRPr="0056252A" w:rsidRDefault="00D11ABA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Պ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ետական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գրանցման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վկայականի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գրանցման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համարը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տրման</w:t>
            </w:r>
            <w:proofErr w:type="spellEnd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ABA" w:rsidRPr="0056252A" w:rsidRDefault="00D11ABA" w:rsidP="0056252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11ABA" w:rsidRPr="0056252A" w:rsidTr="000024B7">
        <w:trPr>
          <w:tblCellSpacing w:w="0" w:type="dxa"/>
          <w:jc w:val="center"/>
        </w:trPr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ABA" w:rsidRPr="0056252A" w:rsidRDefault="006A755C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Լիցենզիայի և լիցենզիայի ներդիրի</w:t>
            </w:r>
            <w:r w:rsidR="00D11ABA"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համար</w:t>
            </w: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ը</w:t>
            </w:r>
            <w:r w:rsidR="00D11ABA"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, տրման ամսաթիվը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ABA" w:rsidRPr="0056252A" w:rsidRDefault="00D11ABA" w:rsidP="0056252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3DC3" w:rsidRPr="0056252A" w:rsidRDefault="00493DC3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  <w:sectPr w:rsidR="00493DC3" w:rsidRPr="0056252A" w:rsidSect="00D558EC">
          <w:pgSz w:w="12240" w:h="15840"/>
          <w:pgMar w:top="567" w:right="1183" w:bottom="360" w:left="1440" w:header="720" w:footer="720" w:gutter="0"/>
          <w:cols w:space="720"/>
          <w:docGrid w:linePitch="360"/>
        </w:sectPr>
      </w:pPr>
    </w:p>
    <w:p w:rsidR="00D11ABA" w:rsidRPr="0056252A" w:rsidRDefault="00D11ABA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5625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lastRenderedPageBreak/>
        <w:t>ՀԱՐՑԱՇԱՐ</w:t>
      </w:r>
    </w:p>
    <w:p w:rsidR="00D11ABA" w:rsidRPr="0056252A" w:rsidRDefault="002A39C1" w:rsidP="005625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6252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ՏԵԽՆԻԿԱԿԱՆ ԶՆՆՈՒԹՅԱՆ ԿԱՅԱՆՆԵՐՈՒՄ</w:t>
      </w:r>
      <w:r w:rsidRPr="005625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D11ABA" w:rsidRPr="0056252A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ԻՐԱԿԱՆԱՑՎՈՂ ՍՏՈՒԳՈՒՄՆԵՐԻ</w:t>
      </w:r>
    </w:p>
    <w:p w:rsidR="00D11ABA" w:rsidRPr="0056252A" w:rsidRDefault="00D11ABA" w:rsidP="0056252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144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91"/>
        <w:gridCol w:w="450"/>
        <w:gridCol w:w="450"/>
        <w:gridCol w:w="450"/>
        <w:gridCol w:w="900"/>
        <w:gridCol w:w="2790"/>
        <w:gridCol w:w="2113"/>
        <w:gridCol w:w="1276"/>
      </w:tblGrid>
      <w:tr w:rsidR="00493DC3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NN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Հարցը</w:t>
            </w:r>
            <w:proofErr w:type="spellEnd"/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Չ/Պ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Հղում</w:t>
            </w:r>
            <w:proofErr w:type="spellEnd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նորմատիվ</w:t>
            </w:r>
            <w:proofErr w:type="spellEnd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իրավական</w:t>
            </w:r>
            <w:proofErr w:type="spellEnd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ակտին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Ստուգման</w:t>
            </w:r>
            <w:proofErr w:type="spellEnd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եղանակը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3DC3" w:rsidRPr="0056252A" w:rsidRDefault="00493DC3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56252A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Մեկնաբանություն</w:t>
            </w:r>
            <w:proofErr w:type="spellEnd"/>
          </w:p>
        </w:tc>
      </w:tr>
      <w:tr w:rsidR="00FE1046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56252A" w:rsidRDefault="00FE1046" w:rsidP="0056252A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FE1046" w:rsidP="00A0089C">
            <w:pPr>
              <w:spacing w:after="0" w:line="360" w:lineRule="auto"/>
              <w:ind w:left="57" w:right="5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Տեխնիկական զննության կայանի </w:t>
            </w:r>
            <w:r w:rsidR="003E7B94" w:rsidRPr="00A0089C">
              <w:rPr>
                <w:rFonts w:ascii="GHEA Grapalat" w:hAnsi="GHEA Grapalat"/>
                <w:sz w:val="24"/>
                <w:szCs w:val="24"/>
                <w:lang w:val="hy-AM"/>
              </w:rPr>
              <w:t>տարածքն,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ըստ ներկայացված 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հոսքագծի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տեսակի, յուրաքանչյուր 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հոսքագծի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հաշվարկով բավարարում է նվազագույն չափերը</w:t>
            </w:r>
            <w:r w:rsidR="003E7B94" w:rsidRPr="00A0089C">
              <w:rPr>
                <w:rFonts w:ascii="GHEA Grapalat" w:hAnsi="GHEA Grapalat"/>
                <w:sz w:val="24"/>
                <w:szCs w:val="24"/>
                <w:lang w:val="hy-AM"/>
              </w:rPr>
              <w:t>*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D45A43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957630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</w:t>
            </w:r>
            <w:r w:rsidR="00FE1046" w:rsidRPr="00A0089C">
              <w:rPr>
                <w:rFonts w:ascii="GHEA Grapalat" w:hAnsi="GHEA Grapalat"/>
                <w:sz w:val="24"/>
                <w:szCs w:val="24"/>
                <w:lang w:val="hy-AM"/>
              </w:rPr>
              <w:t>690-Ն որոշման 15-րդ կետ, Հավելված N 1-ի աղյուսակ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9D59ED" w:rsidP="00A0089C">
            <w:pPr>
              <w:spacing w:after="0" w:line="360" w:lineRule="auto"/>
              <w:ind w:left="-8" w:firstLine="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="00FE1046" w:rsidRPr="00A0089C">
              <w:rPr>
                <w:rFonts w:ascii="GHEA Grapalat" w:hAnsi="GHEA Grapalat"/>
                <w:sz w:val="24"/>
                <w:szCs w:val="24"/>
              </w:rPr>
              <w:t>աստաթղթային</w:t>
            </w:r>
            <w:proofErr w:type="spellEnd"/>
            <w:r w:rsidR="00FE1046" w:rsidRPr="00A0089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FE1046"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տ</w:t>
            </w:r>
            <w:proofErr w:type="spellStart"/>
            <w:r w:rsidR="00FE1046"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FE1046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GB"/>
              </w:rPr>
            </w:pPr>
          </w:p>
        </w:tc>
      </w:tr>
      <w:tr w:rsidR="00FE1046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56252A" w:rsidRDefault="00FE1046" w:rsidP="0056252A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D40649" w:rsidP="00A0089C">
            <w:pPr>
              <w:spacing w:after="0" w:line="360" w:lineRule="auto"/>
              <w:ind w:left="57" w:right="5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Տեխնիկական զննության անցկացման գործունեությունն իրականացնում է միայն լիցենզիայում նշված գործունեության վայրում և ա</w:t>
            </w:r>
            <w:r w:rsidR="00FE1046"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ռկա է տեխնիկական զննության համար նախատեսված տարածքի սեփականության կամ օգտագործման իրավունքի վկայականը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6B0ED7" w:rsidP="00A0089C">
            <w:pPr>
              <w:spacing w:after="0" w:line="360" w:lineRule="auto"/>
              <w:ind w:hanging="1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en-GB"/>
              </w:rPr>
              <w:t>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957630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</w:t>
            </w:r>
            <w:r w:rsidR="00FE1046" w:rsidRPr="00A0089C">
              <w:rPr>
                <w:rFonts w:ascii="GHEA Grapalat" w:hAnsi="GHEA Grapalat"/>
                <w:sz w:val="24"/>
                <w:szCs w:val="24"/>
                <w:lang w:val="hy-AM"/>
              </w:rPr>
              <w:t>690-Ն որոշման 9-րդ կետի 2) ենթակետ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9D59ED" w:rsidP="00A0089C">
            <w:pPr>
              <w:spacing w:after="0" w:line="360" w:lineRule="auto"/>
              <w:ind w:left="-8" w:firstLine="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փ</w:t>
            </w:r>
            <w:r w:rsidR="00FE1046" w:rsidRPr="00A0089C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աստաթղթային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FE1046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</w:tc>
      </w:tr>
      <w:tr w:rsidR="00FE1046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56252A" w:rsidRDefault="00FE1046" w:rsidP="0056252A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GB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3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FE1046" w:rsidP="00A0089C">
            <w:pPr>
              <w:spacing w:after="0" w:line="360" w:lineRule="auto"/>
              <w:ind w:left="57" w:right="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Տեխնիկական զննության անցկացման գործունեության լիցենզիայի հետ առկա է </w:t>
            </w:r>
            <w:proofErr w:type="spellStart"/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լինցենզավորված</w:t>
            </w:r>
            <w:proofErr w:type="spellEnd"/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անձի կողմից շահագործվող հոսքագծերի քանակին և տեսակին համապատասխան լիցենզիայի ներդիր (ներդիրներ)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FE1046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46" w:rsidRPr="00A0089C" w:rsidRDefault="006B0ED7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en-GB"/>
              </w:rPr>
              <w:t>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957630" w:rsidP="00A0089C">
            <w:pPr>
              <w:spacing w:after="0" w:line="360" w:lineRule="auto"/>
              <w:ind w:hanging="17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</w:t>
            </w:r>
            <w:r w:rsidR="00FE1046" w:rsidRPr="00A0089C">
              <w:rPr>
                <w:rFonts w:ascii="GHEA Grapalat" w:hAnsi="GHEA Grapalat"/>
                <w:sz w:val="24"/>
                <w:szCs w:val="24"/>
                <w:lang w:val="hy-AM"/>
              </w:rPr>
              <w:t>690-Ն որոշման  կետ</w:t>
            </w:r>
            <w:r w:rsidR="006C6BAB"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A405C" w:rsidRPr="00A0089C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9D59ED" w:rsidP="00A0089C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="00FE1046" w:rsidRPr="00A0089C">
              <w:rPr>
                <w:rFonts w:ascii="GHEA Grapalat" w:hAnsi="GHEA Grapalat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1046" w:rsidRPr="00A0089C" w:rsidRDefault="00FE1046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Ճանապարհային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երթևեկության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անվտանգության պահանջներին և մնացած պարամետրերի անհամապատասխանության դեպքում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արատորոշման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քարտում կատարվել է համապատասխան նշում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կետ 13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</w:rPr>
              <w:t>աստաթղթային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Տրանսպորտային միջոցի տեխնիկական զննության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արատորոշման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քարտը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ձևակերպվել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է տեխնիկական վիճակի ստուգման արդյունքի հիման վրա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4264AE" w:rsidP="00A0089C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կետ 16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</w:rPr>
              <w:t>աստաթղթային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cantSplit/>
          <w:trHeight w:val="113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547A9B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Լիցենզավորված անձի կողմից տեխնիկական զննություն անցած տրանսպորտային միջոցի վերաբերյալ </w:t>
            </w:r>
            <w:r w:rsidR="00D51892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պահանջված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բոլոր տվյալները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F4D64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և տեխնիկական զննության արդյունքներն</w:t>
            </w:r>
            <w:r w:rsidR="00A0089C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965AE7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lastRenderedPageBreak/>
              <w:t>առցանց</w:t>
            </w:r>
            <w:proofErr w:type="spellEnd"/>
            <w:r w:rsidR="00965AE7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0F4D64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եղանակով  ամբողջական փոխանց</w:t>
            </w:r>
            <w:r w:rsidR="00D51892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վ</w:t>
            </w:r>
            <w:r w:rsidR="00965AE7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ել են</w:t>
            </w:r>
            <w:r w:rsidR="000F4D64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տրանսպորտի բնագավառի լիազոր մարմնի էլեկտրոնային շտեմարան: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6B0ED7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6B0ED7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«Ճանապարհային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երթևեկության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անվտանգության ապահովման մասին» </w:t>
            </w:r>
            <w:r w:rsidR="000F4D64"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lastRenderedPageBreak/>
              <w:t>օրենք, հոդված 15, 6-րդ մաս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</w:rPr>
              <w:t>աստաթղթային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Լիցենզավորված կազմակերպությունը միացված է տեխնիկական զննության կայանների ընդհանուր համակարգչային ցանցին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 w:hanging="180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690-</w:t>
            </w:r>
            <w:r w:rsidRPr="00A0089C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Ն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A0089C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 xml:space="preserve">որոշման  կետ 16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GB"/>
              </w:rPr>
              <w:t>8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Առկա է տեխնիկական զննության կայաններում մշակված և ՀՀ տարածքային կառավարման և ենթակառուցվածքների նախարարության հետ համաձայնեցված պարտադիր տեխնիկական զննության ժամանակ տրանսպորտային միջոցների տեխնիկական վիճակի ստուգման աշխատանքների անհատական տեխնոլոգիա  (տեխնոլոգիական երթուղի,  տեխնոլոգիական պրոցես)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64338D">
            <w:pPr>
              <w:spacing w:after="0" w:line="360" w:lineRule="auto"/>
              <w:ind w:left="165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345-Ն որոշման կետ 5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</w:rPr>
              <w:t>աստաթղթային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D6E9A" w:rsidTr="00F04AF2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13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Առկա են տրանսպորտային միջոցների տեխնիկական զննության ժամանակ դրանց վիճակի ստուգման համար օգտագործվող տեխնիկական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արատորոշման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պարտադիր միջոցները</w:t>
            </w:r>
            <w:r w:rsidRPr="00A0089C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A0089C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</w:tc>
      </w:tr>
      <w:tr w:rsidR="000F4D64" w:rsidRPr="0056252A" w:rsidTr="0056252A">
        <w:trPr>
          <w:trHeight w:val="61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Ստենդ՝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թեթև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մարդատար ավտոմոբիլների, միկրոավտոբուսների և փոքրատոննաժ բեռնատար ավտոմոբիլների արգելակային համակարգի ստուգման համար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123EE9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proofErr w:type="spellStart"/>
            <w:r w:rsidRPr="00A0089C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1078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Ունիվերսալ ստենդ՝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թեթև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մարդատար և բեռնատար ավտոմոբիլների ու ավտոբուսների արգելակային համակարգի ստուգման համար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123EE9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proofErr w:type="spellStart"/>
            <w:r w:rsidRPr="00A0089C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D6E9A" w:rsidTr="00F04AF2">
        <w:trPr>
          <w:trHeight w:val="43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3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Առկա են ղեկային վարման համակարգի տեխնիկական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արատորոշման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պարտադիր միջոցները</w:t>
            </w:r>
            <w:r w:rsidRPr="00A0089C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</w:t>
            </w:r>
            <w:r w:rsidR="000F4D64"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0F4D64"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Սարք՝ ղեկային վարման գումարային խաղի չափման համար (35 կգ/ՆԺ)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en-GB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</w:t>
            </w:r>
            <w:r w:rsidR="000F4D64"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0F4D64"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Ձողակարկին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ՀՀ կառավարության 2021 թվականի սեպտեմբերի 24-ի թիվ 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lastRenderedPageBreak/>
              <w:t>1565-Ն որոշման  ցանկ N 2, կետ 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Առկա է սարք` արտաքին լուսային սարքերի լույսի ստուգման համար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0F4D64" w:rsidRPr="0056252A" w:rsidTr="00F04AF2">
        <w:trPr>
          <w:trHeight w:val="327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Առկա են ա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նիվների և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դողերի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տեխնիկական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արատորոշման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պարտադիր միջոցները</w:t>
            </w:r>
          </w:p>
        </w:tc>
      </w:tr>
      <w:tr w:rsidR="000F4D64" w:rsidRPr="0056252A" w:rsidTr="0056252A">
        <w:trPr>
          <w:trHeight w:val="56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14</w:t>
            </w:r>
            <w:r w:rsidR="000F4D64"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  <w:r w:rsidR="000F4D64"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Դողերի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ճնշաչափերի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հավաքածու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56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14</w:t>
            </w:r>
            <w:r w:rsidR="000F4D64"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0F4D64"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Դողի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պահպանաշերտի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նախշերի խորության չափիչ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F04AF2">
        <w:trPr>
          <w:trHeight w:val="3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Առկա են շարժիչի և դրա համակարգերի տեխնիկական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արատորոշման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պարտադիր միջոցները</w:t>
            </w:r>
          </w:p>
        </w:tc>
      </w:tr>
      <w:tr w:rsidR="000F4D64" w:rsidRPr="0056252A" w:rsidTr="0056252A">
        <w:trPr>
          <w:trHeight w:val="56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</w:t>
            </w:r>
            <w:r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Գազաանալիզատոր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(սարք՝ կայծային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բռնկմամբ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շարժիչներով (բենզինային, գազային) ավտոտրանսպորտային միջոցների արտանետումների մակարդակների չափման համար</w:t>
            </w:r>
            <w:r w:rsidR="00AD4416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կամ ունիվերսալ չափիչ սարք՝ կայծային </w:t>
            </w:r>
            <w:proofErr w:type="spellStart"/>
            <w:r w:rsidR="00AD4416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բռնկմամբ</w:t>
            </w:r>
            <w:proofErr w:type="spellEnd"/>
            <w:r w:rsidR="00AD4416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շարժիչներով (բենզինային, գազային) և դիզելային շարժիչներով ավտոտրանսպորտային միջոցների արտանետումների մակարդակներ չափելու համար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Cambria Math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</w:t>
            </w:r>
            <w:r w:rsidR="001F1CC5"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տեմբերի 24-ի թիվ 1565-Ն որոշման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ցանկ N 2, կետ 8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56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</w:t>
            </w:r>
            <w:r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Ծխաչափ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(սարք՝ դիզելային շարժիչով ավտոտրանսպորտային միջոցների ծխայնության (դիսպերս մասնիկների) չափման համար կամ ունիվերսալ չափիչ սարք՝ կայծային </w:t>
            </w:r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բռնկմամբ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շարժիչներով (բենզինային, գազային) և դիզելային շարժիչներով ավտոտրանսպորտային միջոցների արտանետումների մակարդակներ չափելու համար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Cambria Math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9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56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</w:t>
            </w:r>
            <w:r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bookmarkStart w:id="0" w:name="_Hlk77671282"/>
            <w:proofErr w:type="spellStart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Հոսաորոնիչ</w:t>
            </w:r>
            <w:proofErr w:type="spellEnd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՝</w:t>
            </w:r>
            <w:bookmarkEnd w:id="0"/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տրանսպորտային միջոցի սնման գազային համակարգի հերմետիկության ստուգման համար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10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56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Առկա է ստենդ՝ տրանսպորտային միջոցների ղեկային վարման շարժաբերի և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կախոցքի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վիճակի ստուգման համար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11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D6E9A" w:rsidTr="00F04AF2">
        <w:trPr>
          <w:trHeight w:val="282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39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Առկա են պարտադիր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գարաժային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սարքավորումներ</w:t>
            </w:r>
          </w:p>
        </w:tc>
      </w:tr>
      <w:tr w:rsidR="000F4D64" w:rsidRPr="0056252A" w:rsidTr="0056252A">
        <w:trPr>
          <w:trHeight w:val="1197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before="100" w:beforeAutospacing="1"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  <w:r w:rsidR="0064338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</w:t>
            </w:r>
            <w:r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before="100" w:beforeAutospacing="1"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Կոմպրեսոր՝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մանոմետրով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ծայրակալով</w:t>
            </w:r>
            <w:proofErr w:type="spellEnd"/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12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before="100" w:beforeAutospacing="1"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52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0F4D64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6252A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1</w:t>
            </w:r>
            <w:r w:rsidR="0064338D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7</w:t>
            </w:r>
            <w:r w:rsidRPr="0056252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5625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Ավտոմեխանիկի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գործիքների հավաքակազմ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ՀՀ կառավարության 2021 թվականի սեպտեմբերի 24-ի թիվ 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lastRenderedPageBreak/>
              <w:t>1565-Ն որոշման  ցանկ N 2, կետ 13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en-GB"/>
              </w:rPr>
            </w:pPr>
          </w:p>
        </w:tc>
      </w:tr>
      <w:tr w:rsidR="000F4D64" w:rsidRPr="0056252A" w:rsidTr="0056252A">
        <w:trPr>
          <w:trHeight w:val="1242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18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է թվային տեսախցիկ ինֆրակարմիր 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դետեկտորով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` նվազագույնը 640x320 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մատրիցայի</w:t>
            </w:r>
            <w:proofErr w:type="spellEnd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կետայնությամբ</w:t>
            </w:r>
            <w:proofErr w:type="spellEnd"/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 ցանկ N 2, կետ 14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</w:tr>
      <w:tr w:rsidR="000F4D64" w:rsidRPr="0056252A" w:rsidTr="0056252A">
        <w:trPr>
          <w:trHeight w:val="1242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Տեխնիկական զննության իրականացման գործընթացը 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տեսաձայնագրվում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է, որի ձայնագրությունները կայանում պահպանվում են մեկ տարի ժամկետով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123EE9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ՀՀ կառավարության 2021 թվականի սեպտեմբերի 24-ի թիվ 1565-Ն որոշման կետ 15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Անցուղային</w:t>
            </w:r>
            <w:proofErr w:type="spellEnd"/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աշխատատեղերը տեղաբաշխված են տեխնիկական զննության կայանի շենքի մուտքի և ելքի հետ մի գծի վրա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4D64" w:rsidRPr="00A0089C" w:rsidRDefault="00123EE9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345-Ն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որոշման 2-րդ մաս, կետ 15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</w:t>
            </w:r>
            <w:proofErr w:type="spellStart"/>
            <w:r w:rsidRPr="00A0089C">
              <w:rPr>
                <w:rFonts w:ascii="GHEA Grapalat" w:eastAsia="Times New Roman" w:hAnsi="GHEA Grapalat"/>
                <w:sz w:val="24"/>
                <w:szCs w:val="24"/>
              </w:rPr>
              <w:t>եսազննություն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0F4D64" w:rsidRPr="0056252A" w:rsidTr="0056252A">
        <w:trPr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56252A" w:rsidRDefault="0064338D" w:rsidP="000F4D64">
            <w:pPr>
              <w:spacing w:after="0" w:line="36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57" w:right="57" w:firstLine="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Տրանսպորտային միջոցների տեխնիկական վիճակի ստուգումը իրականացնում են կազմակերպությունում անվտանգության </w:t>
            </w: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տեխնիկայի կանոնների գծով հրահանգավորում ստացած տրանսպորտային միջոցների տեխնիկական վիճակի հսկիչները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123EE9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ՀՀ կառավարության </w:t>
            </w:r>
            <w:r w:rsidRPr="00A0089C">
              <w:rPr>
                <w:rFonts w:ascii="GHEA Grapalat" w:hAnsi="GHEA Grapalat"/>
                <w:sz w:val="24"/>
                <w:szCs w:val="24"/>
                <w:lang w:val="hy-AM"/>
              </w:rPr>
              <w:t>2007 թվականի փետրվարի 15-ի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 xml:space="preserve"> թիվ </w:t>
            </w:r>
            <w:r w:rsidRPr="00A0089C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lastRenderedPageBreak/>
              <w:t>345-Ն</w:t>
            </w:r>
            <w:r w:rsidRPr="00A0089C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որոշման 2-րդ մաս, կետ 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8" w:firstLine="8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089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փաստաթղթային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F4D64" w:rsidRPr="00A0089C" w:rsidRDefault="000F4D64" w:rsidP="00A0089C">
            <w:pPr>
              <w:spacing w:after="0" w:line="360" w:lineRule="auto"/>
              <w:ind w:left="-180" w:firstLine="180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</w:tr>
    </w:tbl>
    <w:p w:rsidR="00C72C87" w:rsidRPr="0056252A" w:rsidRDefault="00D11ABA" w:rsidP="0056252A">
      <w:pPr>
        <w:shd w:val="clear" w:color="auto" w:fill="FFFFFF"/>
        <w:spacing w:after="0" w:line="360" w:lineRule="auto"/>
        <w:ind w:left="-180" w:firstLine="18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5625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:rsidR="008F6E33" w:rsidRPr="0056252A" w:rsidRDefault="008F6E33" w:rsidP="0056252A">
      <w:pPr>
        <w:shd w:val="clear" w:color="auto" w:fill="FFFFFF"/>
        <w:spacing w:after="0" w:line="360" w:lineRule="auto"/>
        <w:ind w:left="-180" w:firstLine="18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1" w:name="_GoBack"/>
      <w:bookmarkEnd w:id="1"/>
    </w:p>
    <w:tbl>
      <w:tblPr>
        <w:tblpPr w:leftFromText="180" w:rightFromText="180" w:vertAnchor="text" w:horzAnchor="page" w:tblpX="1021" w:tblpY="-374"/>
        <w:tblW w:w="103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499"/>
        <w:gridCol w:w="436"/>
        <w:gridCol w:w="425"/>
        <w:gridCol w:w="425"/>
      </w:tblGrid>
      <w:tr w:rsidR="00850376" w:rsidRPr="0056252A" w:rsidTr="001127F6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Այո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»-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համապատասխանում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նորմատիվ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իրավական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ակտերի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պահանջներին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պահպանված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նորմատիվ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իրավական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ակտերի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պահանջները</w:t>
            </w:r>
            <w:proofErr w:type="spellEnd"/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50376" w:rsidRPr="0056252A" w:rsidTr="001127F6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Ոչ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»-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բացակայում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համապատասխանում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բավարարում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նորմատիվ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իրավական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ակտերի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պահանջներին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խախտումներ</w:t>
            </w:r>
            <w:proofErr w:type="spellEnd"/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50376" w:rsidRPr="0056252A" w:rsidTr="001127F6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«Չ/Պ»-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չի</w:t>
            </w:r>
            <w:proofErr w:type="spellEnd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պահանջվում</w:t>
            </w:r>
            <w:proofErr w:type="spellEnd"/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376" w:rsidRPr="0056252A" w:rsidRDefault="00850376" w:rsidP="0056252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6252A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v</w:t>
            </w:r>
          </w:p>
        </w:tc>
      </w:tr>
    </w:tbl>
    <w:p w:rsidR="008F6E33" w:rsidRPr="0056252A" w:rsidRDefault="008F6E33" w:rsidP="0056252A">
      <w:pPr>
        <w:shd w:val="clear" w:color="auto" w:fill="FFFFFF"/>
        <w:spacing w:after="0" w:line="360" w:lineRule="auto"/>
        <w:ind w:left="-180" w:firstLine="18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8F6E33" w:rsidRPr="0056252A" w:rsidRDefault="008F6E33" w:rsidP="0056252A">
      <w:pPr>
        <w:shd w:val="clear" w:color="auto" w:fill="FFFFFF"/>
        <w:spacing w:after="0" w:line="360" w:lineRule="auto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D11ABA" w:rsidRPr="0056252A" w:rsidRDefault="00D11ABA" w:rsidP="0056252A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6252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F6E33" w:rsidRPr="0056252A" w:rsidRDefault="008F6E33" w:rsidP="0056252A">
      <w:pPr>
        <w:shd w:val="clear" w:color="auto" w:fill="FFFFFF"/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</w:pPr>
    </w:p>
    <w:p w:rsidR="008F6E33" w:rsidRPr="0056252A" w:rsidRDefault="008F6E33" w:rsidP="0056252A">
      <w:pPr>
        <w:shd w:val="clear" w:color="auto" w:fill="FFFFFF"/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</w:pPr>
    </w:p>
    <w:p w:rsidR="0056252A" w:rsidRDefault="0056252A" w:rsidP="0056252A">
      <w:pPr>
        <w:shd w:val="clear" w:color="auto" w:fill="FFFFFF"/>
        <w:spacing w:after="0" w:line="360" w:lineRule="auto"/>
        <w:ind w:left="360"/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</w:pPr>
    </w:p>
    <w:p w:rsidR="00D11ABA" w:rsidRPr="0056252A" w:rsidRDefault="00D11ABA" w:rsidP="0056252A">
      <w:pPr>
        <w:shd w:val="clear" w:color="auto" w:fill="FFFFFF"/>
        <w:spacing w:after="0" w:line="360" w:lineRule="auto"/>
        <w:ind w:left="360"/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</w:pP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Տվյալ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ստուգաթերթը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կազմվել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է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հետևյալ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նորմատիվ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փաստաթղթերի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հիման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վրա</w:t>
      </w:r>
      <w:proofErr w:type="spellEnd"/>
      <w:r w:rsidRPr="0056252A">
        <w:rPr>
          <w:rFonts w:ascii="GHEA Grapalat" w:eastAsia="Times New Roman" w:hAnsi="GHEA Grapalat"/>
          <w:b/>
          <w:color w:val="000000"/>
          <w:sz w:val="24"/>
          <w:szCs w:val="24"/>
          <w:lang w:eastAsia="ru-RU"/>
        </w:rPr>
        <w:t>՝</w:t>
      </w:r>
    </w:p>
    <w:p w:rsidR="00D11ABA" w:rsidRPr="0056252A" w:rsidRDefault="00D11ABA" w:rsidP="0056252A">
      <w:pPr>
        <w:shd w:val="clear" w:color="auto" w:fill="FFFFFF"/>
        <w:tabs>
          <w:tab w:val="left" w:pos="360"/>
        </w:tabs>
        <w:spacing w:after="0" w:line="360" w:lineRule="auto"/>
        <w:ind w:left="360"/>
        <w:contextualSpacing/>
        <w:jc w:val="both"/>
        <w:rPr>
          <w:rFonts w:ascii="GHEA Grapalat" w:eastAsia="Times New Roman" w:hAnsi="GHEA Grapalat"/>
          <w:bCs/>
          <w:color w:val="000000"/>
          <w:sz w:val="24"/>
          <w:szCs w:val="24"/>
        </w:rPr>
      </w:pPr>
    </w:p>
    <w:p w:rsidR="00184D21" w:rsidRPr="0056252A" w:rsidRDefault="00934B51" w:rsidP="0056252A">
      <w:pPr>
        <w:spacing w:line="360" w:lineRule="auto"/>
        <w:ind w:left="36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56252A">
        <w:rPr>
          <w:rFonts w:ascii="GHEA Grapalat" w:hAnsi="GHEA Grapalat"/>
          <w:sz w:val="24"/>
          <w:szCs w:val="24"/>
          <w:lang w:val="hy-AM"/>
        </w:rPr>
        <w:t>1</w:t>
      </w:r>
      <w:r w:rsidR="00184D21" w:rsidRPr="0056252A">
        <w:rPr>
          <w:rFonts w:ascii="Cambria Math" w:hAnsi="Cambria Math" w:cs="Cambria Math"/>
          <w:sz w:val="24"/>
          <w:szCs w:val="24"/>
          <w:lang w:val="hy-AM"/>
        </w:rPr>
        <w:t>․</w:t>
      </w:r>
      <w:r w:rsidR="00184D21" w:rsidRPr="005625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proofErr w:type="spellStart"/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Ճանապարհայաին</w:t>
      </w:r>
      <w:proofErr w:type="spellEnd"/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proofErr w:type="spellStart"/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երթևեկության</w:t>
      </w:r>
      <w:proofErr w:type="spellEnd"/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ապահովման մասին» թիվ 166-Ն ՀՀ օրենք</w:t>
      </w:r>
    </w:p>
    <w:p w:rsidR="004138D8" w:rsidRPr="0056252A" w:rsidRDefault="00934B51" w:rsidP="0056252A">
      <w:pPr>
        <w:spacing w:line="360" w:lineRule="auto"/>
        <w:ind w:left="360"/>
        <w:jc w:val="both"/>
        <w:rPr>
          <w:rFonts w:ascii="GHEA Grapalat" w:eastAsia="Times New Roman" w:hAnsi="GHEA Grapalat" w:cs="GHEA Grapalat"/>
          <w:color w:val="FF0000"/>
          <w:sz w:val="24"/>
          <w:szCs w:val="24"/>
          <w:lang w:val="hy-AM"/>
        </w:rPr>
      </w:pP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2</w:t>
      </w:r>
      <w:r w:rsidRPr="0056252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4138D8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A28CB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r w:rsidR="004138D8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Չափումների միասնականության ապահովման մասին</w:t>
      </w:r>
      <w:r w:rsidR="00EA28CB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»</w:t>
      </w:r>
      <w:r w:rsidR="004138D8" w:rsidRPr="0056252A">
        <w:rPr>
          <w:rFonts w:ascii="GHEA Grapalat" w:eastAsia="Times New Roman" w:hAnsi="GHEA Grapalat" w:cs="GHEA Grapalat"/>
          <w:color w:val="FF0000"/>
          <w:sz w:val="24"/>
          <w:szCs w:val="24"/>
          <w:lang w:val="hy-AM"/>
        </w:rPr>
        <w:t xml:space="preserve"> </w:t>
      </w:r>
      <w:r w:rsidR="00EA28CB"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թիվ 22-Ն </w:t>
      </w:r>
      <w:r w:rsidR="00EA28CB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ՀՀ</w:t>
      </w:r>
      <w:r w:rsidR="00EA28CB"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օրենք</w:t>
      </w:r>
    </w:p>
    <w:p w:rsidR="00934B51" w:rsidRPr="0056252A" w:rsidRDefault="00DD1AA2" w:rsidP="0056252A">
      <w:pPr>
        <w:spacing w:line="360" w:lineRule="auto"/>
        <w:ind w:left="36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56252A">
        <w:rPr>
          <w:rFonts w:ascii="GHEA Grapalat" w:hAnsi="GHEA Grapalat" w:cs="Cambria Math"/>
          <w:sz w:val="24"/>
          <w:szCs w:val="24"/>
          <w:lang w:val="hy-AM"/>
        </w:rPr>
        <w:t xml:space="preserve">3. </w:t>
      </w:r>
      <w:r w:rsidR="00E5498A" w:rsidRPr="0056252A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Հ</w:t>
      </w:r>
      <w:r w:rsidR="00E5498A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այաստանի </w:t>
      </w:r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Հ</w:t>
      </w:r>
      <w:r w:rsidR="00E5498A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անրապետությ</w:t>
      </w:r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ու</w:t>
      </w:r>
      <w:r w:rsidR="00E5498A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նու</w:t>
      </w:r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մ տեխնիկական </w:t>
      </w:r>
      <w:proofErr w:type="spellStart"/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արատորոշման</w:t>
      </w:r>
      <w:proofErr w:type="spellEnd"/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միջոցների օգտագործմամբ տրանսպորտային միջոցների պարտադիր տեխնիկական զննության աշխատանքներին ներկայացվող պահանջները սահմանելու մասին</w:t>
      </w:r>
      <w:r w:rsidR="00E5498A" w:rsidRPr="0056252A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2749B9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2749B9"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կառավարության փետրվարի </w:t>
      </w:r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15</w:t>
      </w:r>
      <w:r w:rsidR="002749B9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-ի</w:t>
      </w:r>
      <w:r w:rsidR="00934B51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թիվ 345-Ն որոշում</w:t>
      </w:r>
    </w:p>
    <w:p w:rsidR="00E135BF" w:rsidRPr="0056252A" w:rsidRDefault="00DD1AA2" w:rsidP="0056252A">
      <w:pPr>
        <w:shd w:val="clear" w:color="auto" w:fill="FFFFFF"/>
        <w:spacing w:before="240" w:after="0" w:line="36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4</w:t>
      </w:r>
      <w:r w:rsidR="00C40066" w:rsidRPr="0056252A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C40066"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D3138" w:rsidRPr="0056252A">
        <w:rPr>
          <w:rFonts w:ascii="GHEA Grapalat" w:hAnsi="GHEA Grapalat"/>
          <w:sz w:val="24"/>
          <w:szCs w:val="24"/>
          <w:lang w:val="hy-AM"/>
        </w:rPr>
        <w:t>«</w:t>
      </w:r>
      <w:r w:rsidR="009D3138"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Տրանսպորտային միջոցների տեխնիկական զննություն անցկացնելու կարգը սահմանելու և Հայաստանի Հանրապետության կառավարության 2007 թվականի փետրվարի 15-ի N 344-ն, 2007 թվականի փետրվարի 15-ի N 346-ն, 2007 թվականի ապրիլի 5-ի N 401-ն ու 2011 թվականի մարտի 31-ի N 350-ն որոշումներն ուժը կորցրած ճանաչելու մասին»  Հայաստանի Հանրապետության կառավարության 2021 թվականի սեպտեմբերի 24-ի N 1565-ն որոշում</w:t>
      </w:r>
    </w:p>
    <w:p w:rsidR="00184D21" w:rsidRPr="0056252A" w:rsidRDefault="00184D21" w:rsidP="0056252A">
      <w:pPr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:rsidR="00850376" w:rsidRPr="0056252A" w:rsidRDefault="00850376" w:rsidP="0056252A">
      <w:pPr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5</w:t>
      </w:r>
      <w:r w:rsidRPr="0056252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04B8D" w:rsidRPr="0056252A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E04B8D"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ՀՀ</w:t>
      </w:r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-</w:t>
      </w:r>
      <w:r w:rsidR="00E04B8D"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ում</w:t>
      </w:r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տրանսպորտային միջոցների տեխնիկական զննության անցկացման գործունեության լիցենզավորման կարգը և լիցենզիայի </w:t>
      </w:r>
      <w:proofErr w:type="spellStart"/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ձևը</w:t>
      </w:r>
      <w:proofErr w:type="spellEnd"/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հաստատելու մասին</w:t>
      </w:r>
      <w:r w:rsidR="00E04B8D" w:rsidRPr="0056252A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2749B9" w:rsidRPr="0056252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կառավարության փետրվարի </w:t>
      </w:r>
      <w:r w:rsidR="002749B9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15-ի թիվ </w:t>
      </w:r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690-</w:t>
      </w:r>
      <w:r w:rsidR="00E04B8D"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</w:t>
      </w:r>
      <w:r w:rsidR="00E04B8D"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04B8D"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որոշում</w:t>
      </w:r>
    </w:p>
    <w:p w:rsidR="00850376" w:rsidRPr="0056252A" w:rsidRDefault="00850376" w:rsidP="0056252A">
      <w:pPr>
        <w:spacing w:line="360" w:lineRule="auto"/>
        <w:ind w:left="36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:rsidR="008F6E33" w:rsidRPr="0056252A" w:rsidRDefault="008F6E33" w:rsidP="0056252A">
      <w:pPr>
        <w:spacing w:line="36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*ՀՀ կառավարության 15</w:t>
      </w:r>
      <w:r w:rsidRPr="0056252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02</w:t>
      </w:r>
      <w:r w:rsidRPr="0056252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>2007թ</w:t>
      </w:r>
      <w:r w:rsidRPr="0056252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թիվ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690-</w:t>
      </w:r>
      <w:r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56252A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որոշման</w:t>
      </w:r>
      <w:r w:rsidRPr="0056252A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Հավելված 1-ի Աղյուսակ</w:t>
      </w:r>
    </w:p>
    <w:p w:rsidR="008F6E33" w:rsidRPr="0056252A" w:rsidRDefault="008F6E33" w:rsidP="0056252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625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ՏԱՐԱԾՔԻ ՆՎԱԶԱԳՈՒՅՆ ՉԱՓԵՐԸ</w:t>
      </w:r>
    </w:p>
    <w:tbl>
      <w:tblPr>
        <w:tblW w:w="10331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4"/>
      </w:tblGrid>
      <w:tr w:rsidR="008F6E33" w:rsidRPr="0056252A" w:rsidTr="00850376">
        <w:trPr>
          <w:tblCellSpacing w:w="7" w:type="dxa"/>
          <w:jc w:val="center"/>
        </w:trPr>
        <w:tc>
          <w:tcPr>
            <w:tcW w:w="10303" w:type="dxa"/>
            <w:shd w:val="clear" w:color="auto" w:fill="FFFFFF"/>
            <w:vAlign w:val="center"/>
            <w:hideMark/>
          </w:tcPr>
          <w:tbl>
            <w:tblPr>
              <w:tblW w:w="1112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7327"/>
              <w:gridCol w:w="3279"/>
            </w:tblGrid>
            <w:tr w:rsidR="008F6E33" w:rsidRPr="0056252A" w:rsidTr="000024B7">
              <w:trPr>
                <w:tblCellSpacing w:w="0" w:type="dxa"/>
                <w:jc w:val="center"/>
              </w:trPr>
              <w:tc>
                <w:tcPr>
                  <w:tcW w:w="5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NN</w:t>
                  </w:r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ը/կ</w:t>
                  </w:r>
                </w:p>
              </w:tc>
              <w:tc>
                <w:tcPr>
                  <w:tcW w:w="7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Հոսքագծի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տեսակը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hideMark/>
                </w:tcPr>
                <w:p w:rsidR="008F6E33" w:rsidRPr="0056252A" w:rsidRDefault="0001387F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Տ</w:t>
                  </w:r>
                  <w:proofErr w:type="spellStart"/>
                  <w:r w:rsidR="008F6E33"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արածքի</w:t>
                  </w:r>
                  <w:proofErr w:type="spellEnd"/>
                  <w:r w:rsidR="008F6E33"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</w:r>
                  <w:proofErr w:type="spellStart"/>
                  <w:r w:rsidR="008F6E33"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չափերը</w:t>
                  </w:r>
                  <w:proofErr w:type="spellEnd"/>
                </w:p>
              </w:tc>
            </w:tr>
            <w:tr w:rsidR="008F6E33" w:rsidRPr="0056252A" w:rsidTr="000024B7">
              <w:trPr>
                <w:tblCellSpacing w:w="0" w:type="dxa"/>
                <w:jc w:val="center"/>
              </w:trPr>
              <w:tc>
                <w:tcPr>
                  <w:tcW w:w="5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6252A">
                    <w:rPr>
                      <w:rFonts w:ascii="Calibri" w:eastAsia="Times New Roman" w:hAnsi="Calibri" w:cs="Calibri"/>
                      <w:i/>
                      <w:iCs/>
                      <w:sz w:val="24"/>
                      <w:szCs w:val="24"/>
                    </w:rPr>
                    <w:t> </w:t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Թեթև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տրանսպորտային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միջոցների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հոսքագիծ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երկարությունը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՝ 18 մ</w:t>
                  </w:r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լայնությունը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՝ 5 մ</w:t>
                  </w:r>
                </w:p>
              </w:tc>
            </w:tr>
            <w:tr w:rsidR="008F6E33" w:rsidRPr="0056252A" w:rsidTr="000024B7">
              <w:trPr>
                <w:tblCellSpacing w:w="0" w:type="dxa"/>
                <w:jc w:val="center"/>
              </w:trPr>
              <w:tc>
                <w:tcPr>
                  <w:tcW w:w="5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6252A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  <w:proofErr w:type="spellStart"/>
                  <w:r w:rsidRPr="0056252A">
                    <w:rPr>
                      <w:rFonts w:ascii="GHEA Grapalat" w:eastAsia="Times New Roman" w:hAnsi="GHEA Grapalat" w:cs="GHEA Grapalat"/>
                      <w:sz w:val="24"/>
                      <w:szCs w:val="24"/>
                    </w:rPr>
                    <w:t>Ունիվերսալ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252A">
                    <w:rPr>
                      <w:rFonts w:ascii="GHEA Grapalat" w:eastAsia="Times New Roman" w:hAnsi="GHEA Grapalat" w:cs="GHEA Grapalat"/>
                      <w:sz w:val="24"/>
                      <w:szCs w:val="24"/>
                    </w:rPr>
                    <w:t>հոսքագիծ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hideMark/>
                </w:tcPr>
                <w:p w:rsidR="008F6E33" w:rsidRPr="0056252A" w:rsidRDefault="008F6E33" w:rsidP="0056252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երկարությունը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՝ 24 մ</w:t>
                  </w:r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լայնությունը</w:t>
                  </w:r>
                  <w:proofErr w:type="spellEnd"/>
                  <w:r w:rsidRPr="0056252A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՝ 6 մ</w:t>
                  </w:r>
                </w:p>
              </w:tc>
            </w:tr>
          </w:tbl>
          <w:p w:rsidR="008F6E33" w:rsidRPr="0056252A" w:rsidRDefault="008F6E33" w:rsidP="0056252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731655" w:rsidRPr="0056252A" w:rsidRDefault="00731655" w:rsidP="0056252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sectPr w:rsidR="00731655" w:rsidRPr="0056252A" w:rsidSect="00493DC3">
      <w:pgSz w:w="15840" w:h="12240" w:orient="landscape"/>
      <w:pgMar w:top="1440" w:right="567" w:bottom="118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C01FA"/>
    <w:multiLevelType w:val="hybridMultilevel"/>
    <w:tmpl w:val="502AAA72"/>
    <w:lvl w:ilvl="0" w:tplc="2E5CEE02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B7"/>
    <w:rsid w:val="000024B7"/>
    <w:rsid w:val="0001387F"/>
    <w:rsid w:val="0002304B"/>
    <w:rsid w:val="000544B4"/>
    <w:rsid w:val="000B38E1"/>
    <w:rsid w:val="000D58D2"/>
    <w:rsid w:val="000F4D64"/>
    <w:rsid w:val="001079C8"/>
    <w:rsid w:val="001127F6"/>
    <w:rsid w:val="00123EE9"/>
    <w:rsid w:val="00144502"/>
    <w:rsid w:val="001445F1"/>
    <w:rsid w:val="00147CE5"/>
    <w:rsid w:val="001635E5"/>
    <w:rsid w:val="00181E90"/>
    <w:rsid w:val="0018465E"/>
    <w:rsid w:val="00184D21"/>
    <w:rsid w:val="001C1B46"/>
    <w:rsid w:val="001D14DC"/>
    <w:rsid w:val="001F1CC5"/>
    <w:rsid w:val="002076CA"/>
    <w:rsid w:val="00247B18"/>
    <w:rsid w:val="0027085D"/>
    <w:rsid w:val="002747BB"/>
    <w:rsid w:val="002749B9"/>
    <w:rsid w:val="00292CC3"/>
    <w:rsid w:val="002A39C1"/>
    <w:rsid w:val="002C4540"/>
    <w:rsid w:val="002D574F"/>
    <w:rsid w:val="002F2C6E"/>
    <w:rsid w:val="002F70D2"/>
    <w:rsid w:val="00307C79"/>
    <w:rsid w:val="003122D9"/>
    <w:rsid w:val="00322A23"/>
    <w:rsid w:val="00331917"/>
    <w:rsid w:val="00332E04"/>
    <w:rsid w:val="00336A22"/>
    <w:rsid w:val="00355B67"/>
    <w:rsid w:val="003565C7"/>
    <w:rsid w:val="00365527"/>
    <w:rsid w:val="003816F6"/>
    <w:rsid w:val="00392900"/>
    <w:rsid w:val="003A06EC"/>
    <w:rsid w:val="003A735F"/>
    <w:rsid w:val="003D138A"/>
    <w:rsid w:val="003E7B94"/>
    <w:rsid w:val="003F680F"/>
    <w:rsid w:val="00406A5A"/>
    <w:rsid w:val="004138D8"/>
    <w:rsid w:val="00416ECE"/>
    <w:rsid w:val="00422BFE"/>
    <w:rsid w:val="004264AE"/>
    <w:rsid w:val="0043206B"/>
    <w:rsid w:val="0043319B"/>
    <w:rsid w:val="00440263"/>
    <w:rsid w:val="00453E49"/>
    <w:rsid w:val="00456A74"/>
    <w:rsid w:val="00471DA3"/>
    <w:rsid w:val="00475F97"/>
    <w:rsid w:val="00493DC3"/>
    <w:rsid w:val="004A405C"/>
    <w:rsid w:val="004A525F"/>
    <w:rsid w:val="004A7C2B"/>
    <w:rsid w:val="004C67B8"/>
    <w:rsid w:val="004E2752"/>
    <w:rsid w:val="004E4DD7"/>
    <w:rsid w:val="004F06FC"/>
    <w:rsid w:val="004F5ADC"/>
    <w:rsid w:val="00506B08"/>
    <w:rsid w:val="00513919"/>
    <w:rsid w:val="00523BCA"/>
    <w:rsid w:val="00543FDF"/>
    <w:rsid w:val="005448F6"/>
    <w:rsid w:val="00547A9B"/>
    <w:rsid w:val="00547B9B"/>
    <w:rsid w:val="0056252A"/>
    <w:rsid w:val="00571878"/>
    <w:rsid w:val="005A223C"/>
    <w:rsid w:val="005A25AB"/>
    <w:rsid w:val="005A592C"/>
    <w:rsid w:val="005A6BE1"/>
    <w:rsid w:val="005D38B5"/>
    <w:rsid w:val="005D6E9A"/>
    <w:rsid w:val="00634BB9"/>
    <w:rsid w:val="0064338D"/>
    <w:rsid w:val="00656BD6"/>
    <w:rsid w:val="00667EDB"/>
    <w:rsid w:val="00672862"/>
    <w:rsid w:val="00683027"/>
    <w:rsid w:val="00683DB0"/>
    <w:rsid w:val="006866D9"/>
    <w:rsid w:val="0068765E"/>
    <w:rsid w:val="006A755C"/>
    <w:rsid w:val="006B0ED7"/>
    <w:rsid w:val="006C3D31"/>
    <w:rsid w:val="006C6BAB"/>
    <w:rsid w:val="006D54A8"/>
    <w:rsid w:val="006D7C23"/>
    <w:rsid w:val="006E2094"/>
    <w:rsid w:val="006F3EFE"/>
    <w:rsid w:val="007302DA"/>
    <w:rsid w:val="00731655"/>
    <w:rsid w:val="00735167"/>
    <w:rsid w:val="00737280"/>
    <w:rsid w:val="007643B0"/>
    <w:rsid w:val="0076538A"/>
    <w:rsid w:val="00765467"/>
    <w:rsid w:val="00792F4F"/>
    <w:rsid w:val="00795B1C"/>
    <w:rsid w:val="007C59FB"/>
    <w:rsid w:val="007C7644"/>
    <w:rsid w:val="007D108A"/>
    <w:rsid w:val="007F0C7A"/>
    <w:rsid w:val="007F14B4"/>
    <w:rsid w:val="00811DEF"/>
    <w:rsid w:val="008359B5"/>
    <w:rsid w:val="0084769C"/>
    <w:rsid w:val="00850376"/>
    <w:rsid w:val="00862C51"/>
    <w:rsid w:val="00877F39"/>
    <w:rsid w:val="00887512"/>
    <w:rsid w:val="008969FA"/>
    <w:rsid w:val="008A0390"/>
    <w:rsid w:val="008F6E33"/>
    <w:rsid w:val="0091015D"/>
    <w:rsid w:val="00920FDF"/>
    <w:rsid w:val="00934B51"/>
    <w:rsid w:val="00945EB7"/>
    <w:rsid w:val="00957630"/>
    <w:rsid w:val="00965AE7"/>
    <w:rsid w:val="009711A7"/>
    <w:rsid w:val="00973E9D"/>
    <w:rsid w:val="00974382"/>
    <w:rsid w:val="009D3138"/>
    <w:rsid w:val="009D59ED"/>
    <w:rsid w:val="009D7102"/>
    <w:rsid w:val="00A0089C"/>
    <w:rsid w:val="00A46B4A"/>
    <w:rsid w:val="00A51298"/>
    <w:rsid w:val="00A83DAB"/>
    <w:rsid w:val="00AB08F0"/>
    <w:rsid w:val="00AD4416"/>
    <w:rsid w:val="00B06054"/>
    <w:rsid w:val="00B15250"/>
    <w:rsid w:val="00B27003"/>
    <w:rsid w:val="00B275BF"/>
    <w:rsid w:val="00BA7ABA"/>
    <w:rsid w:val="00BB57F1"/>
    <w:rsid w:val="00BC408F"/>
    <w:rsid w:val="00BE03BF"/>
    <w:rsid w:val="00BE2316"/>
    <w:rsid w:val="00BF0954"/>
    <w:rsid w:val="00BF35D3"/>
    <w:rsid w:val="00BF7981"/>
    <w:rsid w:val="00C40066"/>
    <w:rsid w:val="00C60888"/>
    <w:rsid w:val="00C6341C"/>
    <w:rsid w:val="00C72C87"/>
    <w:rsid w:val="00CA510D"/>
    <w:rsid w:val="00CD5ECB"/>
    <w:rsid w:val="00CF0AAC"/>
    <w:rsid w:val="00CF794C"/>
    <w:rsid w:val="00D014BB"/>
    <w:rsid w:val="00D11ABA"/>
    <w:rsid w:val="00D37D38"/>
    <w:rsid w:val="00D40649"/>
    <w:rsid w:val="00D42FF3"/>
    <w:rsid w:val="00D45A43"/>
    <w:rsid w:val="00D51892"/>
    <w:rsid w:val="00D558EC"/>
    <w:rsid w:val="00D55EB5"/>
    <w:rsid w:val="00D73764"/>
    <w:rsid w:val="00D76D89"/>
    <w:rsid w:val="00D80506"/>
    <w:rsid w:val="00DA489C"/>
    <w:rsid w:val="00DD1AA2"/>
    <w:rsid w:val="00DE28EC"/>
    <w:rsid w:val="00E04B8D"/>
    <w:rsid w:val="00E135BF"/>
    <w:rsid w:val="00E4644A"/>
    <w:rsid w:val="00E5498A"/>
    <w:rsid w:val="00E92B2E"/>
    <w:rsid w:val="00EA28CB"/>
    <w:rsid w:val="00F011ED"/>
    <w:rsid w:val="00F04AF2"/>
    <w:rsid w:val="00F11D6C"/>
    <w:rsid w:val="00F145F6"/>
    <w:rsid w:val="00F31766"/>
    <w:rsid w:val="00F31AF7"/>
    <w:rsid w:val="00F37A49"/>
    <w:rsid w:val="00F43C48"/>
    <w:rsid w:val="00F53CA6"/>
    <w:rsid w:val="00F554C4"/>
    <w:rsid w:val="00F63BDC"/>
    <w:rsid w:val="00F644EF"/>
    <w:rsid w:val="00F76459"/>
    <w:rsid w:val="00F86946"/>
    <w:rsid w:val="00F93922"/>
    <w:rsid w:val="00FA4366"/>
    <w:rsid w:val="00FC25E4"/>
    <w:rsid w:val="00FD2D30"/>
    <w:rsid w:val="00FD53B8"/>
    <w:rsid w:val="00FD7351"/>
    <w:rsid w:val="00FE0D9A"/>
    <w:rsid w:val="00FE1046"/>
    <w:rsid w:val="00FE4146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0B0C"/>
  <w15:chartTrackingRefBased/>
  <w15:docId w15:val="{43A668F8-1DAC-4407-A3E8-1D8BC6B7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B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1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D11A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semiHidden/>
    <w:rsid w:val="00D11A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34B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9B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9B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B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Mnatsakanyan</cp:lastModifiedBy>
  <cp:revision>21</cp:revision>
  <cp:lastPrinted>2021-10-04T11:39:00Z</cp:lastPrinted>
  <dcterms:created xsi:type="dcterms:W3CDTF">2021-10-07T13:59:00Z</dcterms:created>
  <dcterms:modified xsi:type="dcterms:W3CDTF">2021-10-29T13:15:00Z</dcterms:modified>
</cp:coreProperties>
</file>