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A1A5" w14:textId="77777777" w:rsidR="00C61CB7" w:rsidRPr="00C61CB7" w:rsidRDefault="00C61CB7" w:rsidP="002C3C84">
      <w:pPr>
        <w:shd w:val="clear" w:color="auto" w:fill="FFFFFF"/>
        <w:autoSpaceDE/>
        <w:autoSpaceDN/>
        <w:adjustRightInd/>
        <w:spacing w:line="360" w:lineRule="auto"/>
        <w:rPr>
          <w:rFonts w:ascii="GHEA Grapalat" w:eastAsia="GHEA Grapalat" w:hAnsi="GHEA Grapalat" w:cs="GHEA Grapalat"/>
          <w:b/>
          <w:lang w:val="hy-AM" w:eastAsia="en-US"/>
        </w:rPr>
      </w:pPr>
    </w:p>
    <w:p w14:paraId="65C4B565" w14:textId="3DEAEF64" w:rsidR="00C61CB7" w:rsidRPr="00C61CB7" w:rsidRDefault="00C61CB7" w:rsidP="00A87F50">
      <w:pPr>
        <w:shd w:val="clear" w:color="auto" w:fill="FFFFFF"/>
        <w:autoSpaceDE/>
        <w:autoSpaceDN/>
        <w:adjustRightInd/>
        <w:spacing w:line="360" w:lineRule="auto"/>
        <w:jc w:val="center"/>
        <w:rPr>
          <w:rFonts w:ascii="GHEA Grapalat" w:eastAsia="GHEA Grapalat" w:hAnsi="GHEA Grapalat" w:cs="GHEA Grapalat"/>
          <w:b/>
          <w:lang w:val="hy-AM" w:eastAsia="en-US"/>
        </w:rPr>
      </w:pPr>
      <w:r w:rsidRPr="00C61CB7">
        <w:rPr>
          <w:rFonts w:ascii="GHEA Grapalat" w:eastAsia="GHEA Grapalat" w:hAnsi="GHEA Grapalat" w:cs="GHEA Grapalat"/>
          <w:b/>
          <w:lang w:val="hy-AM" w:eastAsia="en-US"/>
        </w:rPr>
        <w:t>ՀԱՅԱՍՏԱՆԻ ՀԱՆՐԱՊԵՏՈՒԹՅԱՆ ԿԱՌԱՎԱՐՈՒԹՅԱՆ</w:t>
      </w:r>
    </w:p>
    <w:p w14:paraId="466FD9A1" w14:textId="77777777" w:rsidR="00C61CB7" w:rsidRPr="00C61CB7" w:rsidRDefault="00C61CB7" w:rsidP="00E94E27">
      <w:pPr>
        <w:shd w:val="clear" w:color="auto" w:fill="FFFFFF"/>
        <w:autoSpaceDE/>
        <w:autoSpaceDN/>
        <w:adjustRightInd/>
        <w:spacing w:line="360" w:lineRule="auto"/>
        <w:jc w:val="center"/>
        <w:rPr>
          <w:rFonts w:ascii="GHEA Grapalat" w:eastAsia="GHEA Grapalat" w:hAnsi="GHEA Grapalat" w:cs="GHEA Grapalat"/>
          <w:b/>
          <w:lang w:val="hy-AM" w:eastAsia="en-US"/>
        </w:rPr>
      </w:pPr>
      <w:r w:rsidRPr="00C61CB7">
        <w:rPr>
          <w:rFonts w:ascii="GHEA Grapalat" w:eastAsia="GHEA Grapalat" w:hAnsi="GHEA Grapalat" w:cs="GHEA Grapalat"/>
          <w:b/>
          <w:lang w:val="hy-AM" w:eastAsia="en-US"/>
        </w:rPr>
        <w:t>Ո Ր Ո Շ ՈՒ Մ</w:t>
      </w:r>
    </w:p>
    <w:p w14:paraId="4BFCCB95" w14:textId="77777777" w:rsidR="00C61CB7" w:rsidRPr="00C61CB7" w:rsidRDefault="00C61CB7" w:rsidP="00E94E27">
      <w:pPr>
        <w:shd w:val="clear" w:color="auto" w:fill="FFFFFF"/>
        <w:autoSpaceDE/>
        <w:autoSpaceDN/>
        <w:adjustRightInd/>
        <w:spacing w:line="360" w:lineRule="auto"/>
        <w:jc w:val="center"/>
        <w:rPr>
          <w:rFonts w:ascii="GHEA Grapalat" w:eastAsia="GHEA Grapalat" w:hAnsi="GHEA Grapalat" w:cs="GHEA Grapalat"/>
          <w:b/>
          <w:lang w:val="hy-AM" w:eastAsia="en-US"/>
        </w:rPr>
      </w:pPr>
    </w:p>
    <w:p w14:paraId="3C1AE1A8" w14:textId="77777777" w:rsidR="00C61CB7" w:rsidRPr="00C61CB7" w:rsidRDefault="00C61CB7" w:rsidP="00C61CB7">
      <w:pPr>
        <w:shd w:val="clear" w:color="auto" w:fill="FFFFFF"/>
        <w:autoSpaceDE/>
        <w:autoSpaceDN/>
        <w:adjustRightInd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lang w:val="hy-AM" w:eastAsia="en-US"/>
        </w:rPr>
      </w:pPr>
      <w:r w:rsidRPr="00C61CB7">
        <w:rPr>
          <w:rFonts w:ascii="GHEA Grapalat" w:eastAsia="GHEA Grapalat" w:hAnsi="GHEA Grapalat" w:cs="GHEA Grapalat"/>
          <w:b/>
          <w:lang w:val="hy-AM" w:eastAsia="en-US"/>
        </w:rPr>
        <w:t>«____» _____________ 2021 թվականի N ____-Ն</w:t>
      </w:r>
    </w:p>
    <w:p w14:paraId="016B3E1B" w14:textId="78EE93CF" w:rsidR="0059116A" w:rsidRDefault="0059116A" w:rsidP="00A87F50">
      <w:pPr>
        <w:shd w:val="clear" w:color="auto" w:fill="FFFFFF"/>
        <w:tabs>
          <w:tab w:val="left" w:pos="900"/>
        </w:tabs>
        <w:autoSpaceDE/>
        <w:autoSpaceDN/>
        <w:adjustRightInd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lang w:val="hy-AM" w:eastAsia="en-US"/>
        </w:rPr>
      </w:pPr>
      <w:r w:rsidRPr="0059116A">
        <w:rPr>
          <w:rFonts w:ascii="GHEA Grapalat" w:eastAsia="GHEA Grapalat" w:hAnsi="GHEA Grapalat" w:cs="GHEA Grapalat"/>
          <w:b/>
          <w:bCs/>
          <w:lang w:val="hy-AM" w:eastAsia="en-US"/>
        </w:rPr>
        <w:t>ԱՌԱՆՁՆԱԿԻ ՌԻՍԿԱՅԻՆ ԵՎ ՄԱՍՆԱԳԻՏԱՑՈՒՄ ՊԱՀԱՆՋՈՂ ՊԱՇՏՈՆՆԵՐԻ ԱՌԱՆՁՆԱՀԱՏԿՈՒԹՅՈՒՆՆԵՐՈՎ ՊԱՅՄԱՆԱՎՈՐՎԱԾ ՏՐՎՈՂ ՀԱՎԵԼՈՒՄՆԵՐԻ ՎՃԱՐՄԱՆ ՉԱՓԵՐԸ, ԿԱՐԳԸ, ԻՆՉՊԵՍ ՆԱԵՎ ԱՌԱՆՁՆԱԿԻ ՌԻՍԿԱՅԻՆ ԵՎ ՄԱՍՆԱԳԻՏԱՑՈՒՄ ՊԱՀԱՆՋՈՂ ՊԱՇՏՈՆՆԵՐԻ ՇՐՋԱՆԱԿԸ ՍԱՀՄԱՆԵԼՈՒ ՄԱՍԻՆ</w:t>
      </w:r>
    </w:p>
    <w:p w14:paraId="73A96D26" w14:textId="77777777" w:rsidR="00A87F50" w:rsidRPr="00A87F50" w:rsidRDefault="00A87F50" w:rsidP="00A87F50">
      <w:pPr>
        <w:shd w:val="clear" w:color="auto" w:fill="FFFFFF"/>
        <w:tabs>
          <w:tab w:val="left" w:pos="900"/>
        </w:tabs>
        <w:autoSpaceDE/>
        <w:autoSpaceDN/>
        <w:adjustRightInd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lang w:val="hy-AM" w:eastAsia="en-US"/>
        </w:rPr>
      </w:pPr>
    </w:p>
    <w:p w14:paraId="0A3A4DFB" w14:textId="25536804" w:rsidR="00C61CB7" w:rsidRPr="00C61CB7" w:rsidRDefault="00C61CB7" w:rsidP="00C61CB7">
      <w:pPr>
        <w:shd w:val="clear" w:color="auto" w:fill="FFFFFF"/>
        <w:tabs>
          <w:tab w:val="left" w:pos="900"/>
        </w:tabs>
        <w:autoSpaceDE/>
        <w:autoSpaceDN/>
        <w:adjustRightInd/>
        <w:spacing w:line="360" w:lineRule="auto"/>
        <w:ind w:firstLine="567"/>
        <w:jc w:val="both"/>
        <w:rPr>
          <w:rFonts w:ascii="GHEA Grapalat" w:eastAsia="GHEA Grapalat" w:hAnsi="GHEA Grapalat" w:cs="GHEA Grapalat"/>
          <w:i/>
          <w:highlight w:val="white"/>
          <w:lang w:val="hy-AM" w:eastAsia="en-US"/>
        </w:rPr>
      </w:pPr>
      <w:r w:rsidRPr="008B4BD8">
        <w:rPr>
          <w:rFonts w:ascii="GHEA Grapalat" w:eastAsia="GHEA Grapalat" w:hAnsi="GHEA Grapalat" w:cs="GHEA Grapalat"/>
          <w:lang w:val="hy-AM" w:eastAsia="en-US"/>
        </w:rPr>
        <w:t xml:space="preserve">Ղեկավարվելով </w:t>
      </w:r>
      <w:r w:rsidR="00C1385B" w:rsidRPr="008B4BD8">
        <w:rPr>
          <w:rFonts w:ascii="GHEA Grapalat" w:eastAsia="GHEA Grapalat" w:hAnsi="GHEA Grapalat" w:cs="GHEA Grapalat"/>
          <w:lang w:val="hy-AM" w:eastAsia="en-US"/>
        </w:rPr>
        <w:t>«</w:t>
      </w:r>
      <w:r w:rsidR="00C1385B" w:rsidRPr="008B4BD8">
        <w:rPr>
          <w:rFonts w:ascii="GHEA Grapalat" w:eastAsia="GHEA Grapalat" w:hAnsi="GHEA Grapalat" w:cs="GHEA Grapalat"/>
          <w:bCs/>
          <w:lang w:val="hy-AM" w:eastAsia="en-US"/>
        </w:rPr>
        <w:t>Պետական պաշտոններ և պետական ծառայության պաշտոններ</w:t>
      </w:r>
      <w:r w:rsidR="0073243D" w:rsidRPr="00262C0B">
        <w:rPr>
          <w:rFonts w:ascii="Courier New" w:eastAsia="GHEA Grapalat" w:hAnsi="Courier New" w:cs="Courier New"/>
          <w:bCs/>
          <w:lang w:val="hy-AM" w:eastAsia="en-US"/>
        </w:rPr>
        <w:t xml:space="preserve"> </w:t>
      </w:r>
      <w:r w:rsidR="00C1385B" w:rsidRPr="008B4BD8">
        <w:rPr>
          <w:rFonts w:ascii="GHEA Grapalat" w:eastAsia="GHEA Grapalat" w:hAnsi="GHEA Grapalat" w:cs="GHEA Grapalat"/>
          <w:bCs/>
          <w:lang w:val="hy-AM" w:eastAsia="en-US"/>
        </w:rPr>
        <w:t>զբաղեցնող անձանց վարձատրության մասին</w:t>
      </w:r>
      <w:r w:rsidR="00C1385B" w:rsidRPr="008B4BD8">
        <w:rPr>
          <w:rFonts w:ascii="GHEA Grapalat" w:eastAsia="GHEA Grapalat" w:hAnsi="GHEA Grapalat" w:cs="GHEA Grapalat"/>
          <w:lang w:val="hy-AM" w:eastAsia="en-US"/>
        </w:rPr>
        <w:t>»</w:t>
      </w:r>
      <w:r w:rsidR="00C1385B" w:rsidRPr="008B4BD8">
        <w:rPr>
          <w:rFonts w:ascii="GHEA Grapalat" w:eastAsia="GHEA Grapalat" w:hAnsi="GHEA Grapalat" w:cs="GHEA Grapalat"/>
          <w:bCs/>
          <w:lang w:val="hy-AM" w:eastAsia="en-US"/>
        </w:rPr>
        <w:t xml:space="preserve"> </w:t>
      </w:r>
      <w:r w:rsidR="008B4BD8" w:rsidRPr="00262C0B">
        <w:rPr>
          <w:rFonts w:ascii="GHEA Grapalat" w:eastAsia="GHEA Grapalat" w:hAnsi="GHEA Grapalat" w:cs="GHEA Grapalat"/>
          <w:bCs/>
          <w:lang w:val="hy-AM" w:eastAsia="en-US"/>
        </w:rPr>
        <w:t xml:space="preserve">2013 թվականի դեկտեմբերի 12-ի թիվ </w:t>
      </w:r>
      <w:r w:rsidR="00C1385B" w:rsidRPr="008B4BD8">
        <w:rPr>
          <w:rFonts w:ascii="GHEA Grapalat" w:eastAsia="GHEA Grapalat" w:hAnsi="GHEA Grapalat" w:cs="GHEA Grapalat"/>
          <w:bCs/>
          <w:lang w:val="hy-AM" w:eastAsia="en-US"/>
        </w:rPr>
        <w:t>ՀՕ-15</w:t>
      </w:r>
      <w:r w:rsidR="008B4BD8" w:rsidRPr="00262C0B">
        <w:rPr>
          <w:rFonts w:ascii="GHEA Grapalat" w:eastAsia="GHEA Grapalat" w:hAnsi="GHEA Grapalat" w:cs="GHEA Grapalat"/>
          <w:bCs/>
          <w:lang w:val="hy-AM" w:eastAsia="en-US"/>
        </w:rPr>
        <w:t>7</w:t>
      </w:r>
      <w:r w:rsidR="00C1385B" w:rsidRPr="008B4BD8">
        <w:rPr>
          <w:rFonts w:ascii="GHEA Grapalat" w:eastAsia="GHEA Grapalat" w:hAnsi="GHEA Grapalat" w:cs="GHEA Grapalat"/>
          <w:bCs/>
          <w:lang w:val="hy-AM" w:eastAsia="en-US"/>
        </w:rPr>
        <w:t xml:space="preserve">-Ն օրենքի </w:t>
      </w:r>
      <w:r w:rsidR="008B4BD8" w:rsidRPr="00262C0B">
        <w:rPr>
          <w:rFonts w:ascii="GHEA Grapalat" w:eastAsia="GHEA Grapalat" w:hAnsi="GHEA Grapalat" w:cs="GHEA Grapalat"/>
          <w:bCs/>
          <w:lang w:val="hy-AM" w:eastAsia="en-US"/>
        </w:rPr>
        <w:t>9</w:t>
      </w:r>
      <w:r w:rsidR="00C1385B" w:rsidRPr="008B4BD8">
        <w:rPr>
          <w:rFonts w:ascii="GHEA Grapalat" w:eastAsia="GHEA Grapalat" w:hAnsi="GHEA Grapalat" w:cs="GHEA Grapalat"/>
          <w:bCs/>
          <w:lang w:val="hy-AM" w:eastAsia="en-US"/>
        </w:rPr>
        <w:t>-րդ հոդվածի</w:t>
      </w:r>
      <w:r w:rsidR="00C1385B" w:rsidRPr="008B4BD8">
        <w:rPr>
          <w:rFonts w:ascii="GHEA Grapalat" w:eastAsia="GHEA Grapalat" w:hAnsi="GHEA Grapalat" w:cs="GHEA Grapalat"/>
          <w:lang w:val="hy-AM" w:eastAsia="en-US"/>
        </w:rPr>
        <w:t xml:space="preserve"> </w:t>
      </w:r>
      <w:r w:rsidR="008B4BD8" w:rsidRPr="00262C0B">
        <w:rPr>
          <w:rFonts w:ascii="GHEA Grapalat" w:eastAsia="GHEA Grapalat" w:hAnsi="GHEA Grapalat" w:cs="GHEA Grapalat"/>
          <w:lang w:val="hy-AM" w:eastAsia="en-US"/>
        </w:rPr>
        <w:t xml:space="preserve">3-րդ մասի </w:t>
      </w:r>
      <w:r w:rsidRPr="008B4BD8">
        <w:rPr>
          <w:rFonts w:ascii="GHEA Grapalat" w:hAnsi="GHEA Grapalat" w:cs="Times New Roman"/>
          <w:color w:val="000000"/>
          <w:shd w:val="clear" w:color="auto" w:fill="FFFFFF"/>
          <w:lang w:val="hy-AM" w:eastAsia="en-US"/>
        </w:rPr>
        <w:t>պահանջներով</w:t>
      </w:r>
      <w:r w:rsidRPr="008B4BD8">
        <w:rPr>
          <w:rFonts w:ascii="GHEA Grapalat" w:eastAsia="GHEA Grapalat" w:hAnsi="GHEA Grapalat" w:cs="GHEA Grapalat"/>
          <w:lang w:val="hy-AM" w:eastAsia="en-US"/>
        </w:rPr>
        <w:t xml:space="preserve">` Հայաստանի </w:t>
      </w:r>
      <w:r w:rsidRPr="00C61CB7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Հանրապետության կառավարությունը </w:t>
      </w:r>
      <w:r w:rsidRPr="00C61CB7">
        <w:rPr>
          <w:rFonts w:ascii="GHEA Grapalat" w:eastAsia="GHEA Grapalat" w:hAnsi="GHEA Grapalat" w:cs="GHEA Grapalat"/>
          <w:b/>
          <w:i/>
          <w:highlight w:val="white"/>
          <w:lang w:val="hy-AM" w:eastAsia="en-US"/>
        </w:rPr>
        <w:t>որոշում է</w:t>
      </w:r>
      <w:r w:rsidRPr="00C61CB7">
        <w:rPr>
          <w:rFonts w:ascii="GHEA Grapalat" w:eastAsia="GHEA Grapalat" w:hAnsi="GHEA Grapalat" w:cs="GHEA Grapalat"/>
          <w:i/>
          <w:highlight w:val="white"/>
          <w:lang w:val="hy-AM" w:eastAsia="en-US"/>
        </w:rPr>
        <w:t>.</w:t>
      </w:r>
    </w:p>
    <w:p w14:paraId="79CE4430" w14:textId="77777777" w:rsidR="00C61CB7" w:rsidRPr="00C61CB7" w:rsidRDefault="00C61CB7" w:rsidP="00C61CB7">
      <w:pPr>
        <w:tabs>
          <w:tab w:val="left" w:pos="900"/>
        </w:tabs>
        <w:autoSpaceDE/>
        <w:autoSpaceDN/>
        <w:adjustRightInd/>
        <w:spacing w:line="360" w:lineRule="auto"/>
        <w:ind w:firstLine="567"/>
        <w:jc w:val="both"/>
        <w:rPr>
          <w:rFonts w:ascii="GHEA Grapalat" w:eastAsia="GHEA Grapalat" w:hAnsi="GHEA Grapalat" w:cs="GHEA Grapalat"/>
          <w:highlight w:val="white"/>
          <w:lang w:val="hy-AM" w:eastAsia="en-US"/>
        </w:rPr>
      </w:pPr>
      <w:r w:rsidRPr="00C61CB7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1. Սահմանել </w:t>
      </w:r>
      <w:r w:rsidR="00FF1B79" w:rsidRPr="00FF1B79">
        <w:rPr>
          <w:rFonts w:ascii="GHEA Grapalat" w:eastAsia="GHEA Grapalat" w:hAnsi="GHEA Grapalat" w:cs="GHEA Grapalat"/>
          <w:bCs/>
          <w:highlight w:val="white"/>
          <w:lang w:val="hy-AM" w:eastAsia="en-US"/>
        </w:rPr>
        <w:t>առանձնակի ռիսկային և մասնագիտացում պահանջող պաշտոնների շրջանակը, ինչպես նաև առանձնակի ռիսկային և մասնագիտացում պահանջող պաշտոնների առանձնահատկություններով պայմանավորված տրվող հավելումների վճարման չափերը</w:t>
      </w:r>
      <w:r w:rsidRPr="00C61CB7">
        <w:rPr>
          <w:rFonts w:ascii="GHEA Grapalat" w:eastAsia="GHEA Grapalat" w:hAnsi="GHEA Grapalat" w:cs="GHEA Grapalat"/>
          <w:highlight w:val="white"/>
          <w:lang w:val="hy-AM" w:eastAsia="en-US"/>
        </w:rPr>
        <w:t>՝ համաձայն հավելվածի.</w:t>
      </w:r>
    </w:p>
    <w:p w14:paraId="791ADF01" w14:textId="77777777" w:rsidR="00C61CB7" w:rsidRPr="00CE6695" w:rsidRDefault="00CE6695" w:rsidP="00C61CB7">
      <w:pPr>
        <w:tabs>
          <w:tab w:val="left" w:pos="900"/>
        </w:tabs>
        <w:autoSpaceDE/>
        <w:autoSpaceDN/>
        <w:adjustRightInd/>
        <w:spacing w:line="360" w:lineRule="auto"/>
        <w:ind w:firstLine="567"/>
        <w:jc w:val="both"/>
        <w:rPr>
          <w:rFonts w:ascii="GHEA Grapalat" w:eastAsia="GHEA Grapalat" w:hAnsi="GHEA Grapalat" w:cs="GHEA Grapalat"/>
          <w:highlight w:val="white"/>
          <w:lang w:val="hy-AM" w:eastAsia="en-US"/>
        </w:rPr>
      </w:pPr>
      <w:r w:rsidRPr="00CE6695">
        <w:rPr>
          <w:rFonts w:ascii="GHEA Grapalat" w:eastAsia="GHEA Grapalat" w:hAnsi="GHEA Grapalat" w:cs="GHEA Grapalat"/>
          <w:highlight w:val="white"/>
          <w:lang w:val="hy-AM" w:eastAsia="en-US"/>
        </w:rPr>
        <w:t xml:space="preserve">2. </w:t>
      </w:r>
      <w:r w:rsidR="00471401" w:rsidRPr="00471401">
        <w:rPr>
          <w:rFonts w:ascii="GHEA Grapalat" w:eastAsia="GHEA Grapalat" w:hAnsi="GHEA Grapalat" w:cs="GHEA Grapalat"/>
          <w:bCs/>
          <w:highlight w:val="white"/>
          <w:lang w:val="hy-AM" w:eastAsia="en-US"/>
        </w:rPr>
        <w:t>Ա</w:t>
      </w:r>
      <w:r w:rsidR="00471401" w:rsidRPr="00FF1B79">
        <w:rPr>
          <w:rFonts w:ascii="GHEA Grapalat" w:eastAsia="GHEA Grapalat" w:hAnsi="GHEA Grapalat" w:cs="GHEA Grapalat"/>
          <w:bCs/>
          <w:highlight w:val="white"/>
          <w:lang w:val="hy-AM" w:eastAsia="en-US"/>
        </w:rPr>
        <w:t xml:space="preserve">ռանձնակի ռիսկային և մասնագիտացում պահանջող պաշտոնների առանձնահատկություններով պայմանավորված տրվող </w:t>
      </w:r>
      <w:r w:rsidR="00471401">
        <w:rPr>
          <w:rFonts w:ascii="GHEA Grapalat" w:eastAsia="GHEA Grapalat" w:hAnsi="GHEA Grapalat" w:cs="GHEA Grapalat"/>
          <w:bCs/>
          <w:highlight w:val="white"/>
          <w:lang w:val="hy-AM" w:eastAsia="en-US"/>
        </w:rPr>
        <w:t>հավելումներ</w:t>
      </w:r>
      <w:r w:rsidR="00471401" w:rsidRPr="00471401">
        <w:rPr>
          <w:rFonts w:ascii="GHEA Grapalat" w:eastAsia="GHEA Grapalat" w:hAnsi="GHEA Grapalat" w:cs="GHEA Grapalat"/>
          <w:bCs/>
          <w:lang w:val="hy-AM" w:eastAsia="en-US"/>
        </w:rPr>
        <w:t xml:space="preserve">ը </w:t>
      </w:r>
      <w:r w:rsidRPr="00CE6695">
        <w:rPr>
          <w:rFonts w:ascii="GHEA Grapalat" w:eastAsia="GHEA Grapalat" w:hAnsi="GHEA Grapalat" w:cs="GHEA Grapalat"/>
          <w:bCs/>
          <w:lang w:val="hy-AM" w:eastAsia="en-US"/>
        </w:rPr>
        <w:t xml:space="preserve">վճարվում </w:t>
      </w:r>
      <w:r w:rsidR="00471401" w:rsidRPr="00471401">
        <w:rPr>
          <w:rFonts w:ascii="GHEA Grapalat" w:eastAsia="GHEA Grapalat" w:hAnsi="GHEA Grapalat" w:cs="GHEA Grapalat"/>
          <w:bCs/>
          <w:lang w:val="hy-AM" w:eastAsia="en-US"/>
        </w:rPr>
        <w:t>են</w:t>
      </w:r>
      <w:r w:rsidRPr="00CE6695">
        <w:rPr>
          <w:rFonts w:ascii="GHEA Grapalat" w:eastAsia="GHEA Grapalat" w:hAnsi="GHEA Grapalat" w:cs="GHEA Grapalat"/>
          <w:bCs/>
          <w:lang w:val="hy-AM" w:eastAsia="en-US"/>
        </w:rPr>
        <w:t xml:space="preserve"> հիմնական աշխատավարձի հետ միասին` «Պետական պաշտոններ և պետական ծառայության պաշտոններ զբաղեցնող անձանց վարձատրության մասին» Հայաստանի Հանրապետության օրենքի 27-րդ հոդվածի 1-ին մասով սահմանված պարբերականությամբ և ժամկետում:</w:t>
      </w:r>
    </w:p>
    <w:p w14:paraId="16EA31CF" w14:textId="77777777" w:rsidR="00C61CB7" w:rsidRPr="00C61CB7" w:rsidRDefault="00CE6695" w:rsidP="00C61CB7">
      <w:pPr>
        <w:tabs>
          <w:tab w:val="left" w:pos="900"/>
        </w:tabs>
        <w:autoSpaceDE/>
        <w:autoSpaceDN/>
        <w:adjustRightInd/>
        <w:spacing w:line="360" w:lineRule="auto"/>
        <w:ind w:firstLine="567"/>
        <w:jc w:val="both"/>
        <w:rPr>
          <w:rFonts w:ascii="GHEA Grapalat" w:eastAsia="GHEA Grapalat" w:hAnsi="GHEA Grapalat" w:cs="GHEA Grapalat"/>
          <w:highlight w:val="white"/>
          <w:lang w:val="hy-AM" w:eastAsia="en-US"/>
        </w:rPr>
      </w:pPr>
      <w:r w:rsidRPr="00CE6695">
        <w:rPr>
          <w:rFonts w:ascii="GHEA Grapalat" w:eastAsia="GHEA Grapalat" w:hAnsi="GHEA Grapalat" w:cs="GHEA Grapalat"/>
          <w:highlight w:val="white"/>
          <w:lang w:val="hy-AM" w:eastAsia="en-US"/>
        </w:rPr>
        <w:t>3</w:t>
      </w:r>
      <w:r w:rsidR="00C61CB7" w:rsidRPr="00C61CB7">
        <w:rPr>
          <w:rFonts w:ascii="GHEA Grapalat" w:eastAsia="GHEA Grapalat" w:hAnsi="GHEA Grapalat" w:cs="GHEA Grapalat"/>
          <w:highlight w:val="white"/>
          <w:lang w:val="hy-AM" w:eastAsia="en-US"/>
        </w:rPr>
        <w:t>. Սույն որոշումն ուժի մեջ է մտնում պաշտոնական հրապարակմանը հաջորդող օրվանից:</w:t>
      </w:r>
    </w:p>
    <w:p w14:paraId="3185A333" w14:textId="77777777" w:rsidR="00C61CB7" w:rsidRPr="00C61CB7" w:rsidRDefault="00C61CB7" w:rsidP="00C61CB7">
      <w:pPr>
        <w:autoSpaceDE/>
        <w:autoSpaceDN/>
        <w:adjustRightInd/>
        <w:spacing w:line="360" w:lineRule="auto"/>
        <w:ind w:firstLine="567"/>
        <w:rPr>
          <w:rFonts w:ascii="GHEA Grapalat" w:eastAsia="Arial" w:hAnsi="GHEA Grapalat" w:cs="Arial"/>
          <w:b/>
          <w:highlight w:val="white"/>
          <w:lang w:val="hy-AM" w:eastAsia="en-US"/>
        </w:rPr>
      </w:pPr>
      <w:r w:rsidRPr="00C61CB7">
        <w:rPr>
          <w:rFonts w:ascii="GHEA Grapalat" w:eastAsia="Tahoma" w:hAnsi="GHEA Grapalat" w:cs="Tahoma"/>
          <w:b/>
          <w:highlight w:val="white"/>
          <w:lang w:val="hy-AM" w:eastAsia="en-US"/>
        </w:rPr>
        <w:t>Հայաստանի Հանրապետության</w:t>
      </w:r>
    </w:p>
    <w:p w14:paraId="6ED29C90" w14:textId="201A362E" w:rsidR="00C61CB7" w:rsidRPr="00C61CB7" w:rsidRDefault="00C61CB7" w:rsidP="00A87F50">
      <w:pPr>
        <w:autoSpaceDE/>
        <w:autoSpaceDN/>
        <w:adjustRightInd/>
        <w:spacing w:line="360" w:lineRule="auto"/>
        <w:ind w:left="720" w:firstLine="720"/>
        <w:rPr>
          <w:rFonts w:ascii="GHEA Grapalat" w:eastAsia="Tahoma" w:hAnsi="GHEA Grapalat" w:cs="Tahoma"/>
          <w:b/>
          <w:highlight w:val="white"/>
          <w:lang w:val="hy-AM" w:eastAsia="en-US"/>
        </w:rPr>
      </w:pPr>
      <w:r w:rsidRPr="00C61CB7">
        <w:rPr>
          <w:rFonts w:ascii="GHEA Grapalat" w:eastAsia="Tahoma" w:hAnsi="GHEA Grapalat" w:cs="Tahoma"/>
          <w:b/>
          <w:highlight w:val="white"/>
          <w:lang w:val="hy-AM" w:eastAsia="en-US"/>
        </w:rPr>
        <w:t>Վարչապետ</w:t>
      </w:r>
      <w:r w:rsidR="00A87F50" w:rsidRPr="00A87F50">
        <w:rPr>
          <w:rFonts w:ascii="GHEA Grapalat" w:eastAsia="Tahoma" w:hAnsi="GHEA Grapalat" w:cs="Tahoma"/>
          <w:b/>
          <w:highlight w:val="white"/>
          <w:lang w:val="hy-AM" w:eastAsia="en-US"/>
        </w:rPr>
        <w:t xml:space="preserve"> </w:t>
      </w:r>
      <w:r w:rsidR="00A87F50">
        <w:rPr>
          <w:rFonts w:ascii="GHEA Grapalat" w:eastAsia="Tahoma" w:hAnsi="GHEA Grapalat" w:cs="Tahoma"/>
          <w:b/>
          <w:highlight w:val="white"/>
          <w:lang w:val="hy-AM" w:eastAsia="en-US"/>
        </w:rPr>
        <w:tab/>
      </w:r>
      <w:r w:rsidR="00A87F50">
        <w:rPr>
          <w:rFonts w:ascii="GHEA Grapalat" w:eastAsia="Tahoma" w:hAnsi="GHEA Grapalat" w:cs="Tahoma"/>
          <w:b/>
          <w:highlight w:val="white"/>
          <w:lang w:val="hy-AM" w:eastAsia="en-US"/>
        </w:rPr>
        <w:tab/>
      </w:r>
      <w:r w:rsidR="00A87F50">
        <w:rPr>
          <w:rFonts w:ascii="GHEA Grapalat" w:eastAsia="Tahoma" w:hAnsi="GHEA Grapalat" w:cs="Tahoma"/>
          <w:b/>
          <w:highlight w:val="white"/>
          <w:lang w:val="hy-AM" w:eastAsia="en-US"/>
        </w:rPr>
        <w:tab/>
      </w:r>
      <w:r w:rsidR="00A87F50">
        <w:rPr>
          <w:rFonts w:ascii="GHEA Grapalat" w:eastAsia="Tahoma" w:hAnsi="GHEA Grapalat" w:cs="Tahoma"/>
          <w:b/>
          <w:highlight w:val="white"/>
          <w:lang w:val="hy-AM" w:eastAsia="en-US"/>
        </w:rPr>
        <w:tab/>
      </w:r>
      <w:r w:rsidR="00A87F50">
        <w:rPr>
          <w:rFonts w:ascii="GHEA Grapalat" w:eastAsia="Tahoma" w:hAnsi="GHEA Grapalat" w:cs="Tahoma"/>
          <w:b/>
          <w:highlight w:val="white"/>
          <w:lang w:val="hy-AM" w:eastAsia="en-US"/>
        </w:rPr>
        <w:tab/>
      </w:r>
      <w:r w:rsidR="00A87F50">
        <w:rPr>
          <w:rFonts w:ascii="GHEA Grapalat" w:eastAsia="Tahoma" w:hAnsi="GHEA Grapalat" w:cs="Tahoma"/>
          <w:b/>
          <w:highlight w:val="white"/>
          <w:lang w:val="hy-AM" w:eastAsia="en-US"/>
        </w:rPr>
        <w:tab/>
      </w:r>
      <w:r w:rsidR="00A87F50">
        <w:rPr>
          <w:rFonts w:ascii="GHEA Grapalat" w:eastAsia="Tahoma" w:hAnsi="GHEA Grapalat" w:cs="Tahoma"/>
          <w:b/>
          <w:highlight w:val="white"/>
          <w:lang w:val="hy-AM" w:eastAsia="en-US"/>
        </w:rPr>
        <w:tab/>
      </w:r>
      <w:r w:rsidR="00A87F50" w:rsidRPr="00A87F50">
        <w:rPr>
          <w:rFonts w:ascii="GHEA Grapalat" w:eastAsia="Tahoma" w:hAnsi="GHEA Grapalat" w:cs="Tahoma"/>
          <w:b/>
          <w:highlight w:val="white"/>
          <w:lang w:val="hy-AM" w:eastAsia="en-US"/>
        </w:rPr>
        <w:t>Ն</w:t>
      </w:r>
      <w:r w:rsidR="00A87F50" w:rsidRPr="00A87F50">
        <w:rPr>
          <w:rFonts w:ascii="Meiryo UI" w:eastAsia="Tahoma" w:hAnsi="Meiryo UI" w:cs="Meiryo UI"/>
          <w:b/>
          <w:highlight w:val="white"/>
          <w:lang w:val="hy-AM" w:eastAsia="en-US"/>
        </w:rPr>
        <w:t>․</w:t>
      </w:r>
      <w:r w:rsidR="00A87F50" w:rsidRPr="00A87F50">
        <w:rPr>
          <w:rFonts w:ascii="GHEA Grapalat" w:eastAsia="Tahoma" w:hAnsi="GHEA Grapalat" w:cs="Tahoma"/>
          <w:b/>
          <w:highlight w:val="white"/>
          <w:lang w:val="hy-AM" w:eastAsia="en-US"/>
        </w:rPr>
        <w:t xml:space="preserve"> Փաշինյան</w:t>
      </w:r>
      <w:bookmarkStart w:id="0" w:name="_GoBack"/>
      <w:bookmarkEnd w:id="0"/>
    </w:p>
    <w:p w14:paraId="7B426FF1" w14:textId="77777777" w:rsidR="00C61CB7" w:rsidRPr="00C61CB7" w:rsidRDefault="00C61CB7" w:rsidP="00C61CB7">
      <w:pPr>
        <w:autoSpaceDE/>
        <w:autoSpaceDN/>
        <w:adjustRightInd/>
        <w:spacing w:line="360" w:lineRule="auto"/>
        <w:ind w:firstLine="567"/>
        <w:jc w:val="right"/>
        <w:rPr>
          <w:rFonts w:ascii="GHEA Grapalat" w:eastAsia="Tahoma" w:hAnsi="GHEA Grapalat" w:cs="Tahoma"/>
          <w:b/>
          <w:highlight w:val="white"/>
          <w:lang w:val="hy-AM" w:eastAsia="en-US"/>
        </w:rPr>
      </w:pPr>
    </w:p>
    <w:tbl>
      <w:tblPr>
        <w:tblStyle w:val="TableGrid1"/>
        <w:tblW w:w="5210" w:type="dxa"/>
        <w:tblInd w:w="3838" w:type="dxa"/>
        <w:tblLook w:val="04A0" w:firstRow="1" w:lastRow="0" w:firstColumn="1" w:lastColumn="0" w:noHBand="0" w:noVBand="1"/>
      </w:tblPr>
      <w:tblGrid>
        <w:gridCol w:w="5210"/>
      </w:tblGrid>
      <w:tr w:rsidR="00C61CB7" w:rsidRPr="00062ED7" w14:paraId="75EB5DE1" w14:textId="77777777" w:rsidTr="00C61CB7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ECD6331" w14:textId="77777777" w:rsidR="00C61CB7" w:rsidRPr="00552B7E" w:rsidRDefault="002266C9" w:rsidP="00C61CB7">
            <w:pPr>
              <w:autoSpaceDE/>
              <w:autoSpaceDN/>
              <w:adjustRightInd/>
              <w:spacing w:line="360" w:lineRule="auto"/>
              <w:ind w:firstLine="567"/>
              <w:jc w:val="center"/>
              <w:rPr>
                <w:rFonts w:ascii="GHEA Grapalat" w:hAnsi="GHEA Grapalat" w:cs="Arial"/>
                <w:b/>
                <w:bCs/>
                <w:color w:val="000000"/>
                <w:shd w:val="clear" w:color="auto" w:fill="FFFFFF"/>
                <w:lang w:val="hy-AM" w:eastAsia="en-US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shd w:val="clear" w:color="auto" w:fill="FFFFFF"/>
                <w:lang w:val="hy-AM" w:eastAsia="en-US"/>
              </w:rPr>
              <w:t>Հավելված</w:t>
            </w:r>
          </w:p>
          <w:p w14:paraId="68632557" w14:textId="77777777" w:rsidR="00C61CB7" w:rsidRPr="00C61CB7" w:rsidRDefault="00C61CB7" w:rsidP="00C61CB7">
            <w:pPr>
              <w:autoSpaceDE/>
              <w:autoSpaceDN/>
              <w:adjustRightInd/>
              <w:spacing w:line="360" w:lineRule="auto"/>
              <w:ind w:firstLine="567"/>
              <w:jc w:val="center"/>
              <w:rPr>
                <w:rFonts w:ascii="GHEA Grapalat" w:hAnsi="GHEA Grapalat" w:cs="Arial"/>
                <w:b/>
                <w:bCs/>
                <w:color w:val="000000"/>
                <w:shd w:val="clear" w:color="auto" w:fill="FFFFFF"/>
                <w:lang w:val="hy-AM" w:eastAsia="en-US"/>
              </w:rPr>
            </w:pPr>
            <w:r w:rsidRPr="00C61CB7">
              <w:rPr>
                <w:rFonts w:ascii="GHEA Grapalat" w:hAnsi="GHEA Grapalat" w:cs="Arial"/>
                <w:b/>
                <w:bCs/>
                <w:color w:val="000000"/>
                <w:shd w:val="clear" w:color="auto" w:fill="FFFFFF"/>
                <w:lang w:val="hy-AM" w:eastAsia="en-US"/>
              </w:rPr>
              <w:t>ՀՀ կառավարության --------- թվականի</w:t>
            </w:r>
          </w:p>
          <w:p w14:paraId="3E9C72F1" w14:textId="77777777" w:rsidR="00C61CB7" w:rsidRPr="00C61CB7" w:rsidRDefault="00C61CB7" w:rsidP="00C61CB7">
            <w:pPr>
              <w:autoSpaceDE/>
              <w:autoSpaceDN/>
              <w:adjustRightInd/>
              <w:spacing w:line="360" w:lineRule="auto"/>
              <w:ind w:firstLine="567"/>
              <w:jc w:val="center"/>
              <w:rPr>
                <w:rFonts w:ascii="GHEA Grapalat" w:hAnsi="GHEA Grapalat" w:cs="Times New Roman"/>
                <w:lang w:val="hy-AM" w:eastAsia="en-US"/>
              </w:rPr>
            </w:pPr>
            <w:r w:rsidRPr="00C61CB7">
              <w:rPr>
                <w:rFonts w:ascii="GHEA Grapalat" w:hAnsi="GHEA Grapalat" w:cs="Arial"/>
                <w:b/>
                <w:bCs/>
                <w:color w:val="000000"/>
                <w:shd w:val="clear" w:color="auto" w:fill="FFFFFF"/>
                <w:lang w:val="hy-AM" w:eastAsia="en-US"/>
              </w:rPr>
              <w:t>------------- N ----Ն որոշման</w:t>
            </w:r>
          </w:p>
          <w:p w14:paraId="12F25674" w14:textId="77777777" w:rsidR="00C61CB7" w:rsidRPr="00C61CB7" w:rsidRDefault="00C61CB7" w:rsidP="00C61CB7">
            <w:pPr>
              <w:autoSpaceDE/>
              <w:autoSpaceDN/>
              <w:adjustRightInd/>
              <w:spacing w:line="360" w:lineRule="auto"/>
              <w:ind w:firstLine="567"/>
              <w:jc w:val="center"/>
              <w:rPr>
                <w:rFonts w:ascii="GHEA Grapalat" w:hAnsi="GHEA Grapalat" w:cs="Arial"/>
                <w:b/>
                <w:bCs/>
                <w:color w:val="000000"/>
                <w:shd w:val="clear" w:color="auto" w:fill="FFFFFF"/>
                <w:lang w:val="hy-AM" w:eastAsia="en-US"/>
              </w:rPr>
            </w:pPr>
          </w:p>
        </w:tc>
      </w:tr>
    </w:tbl>
    <w:p w14:paraId="617D745A" w14:textId="77777777" w:rsidR="00C61CB7" w:rsidRPr="006D5CB7" w:rsidRDefault="00FF1B79" w:rsidP="00C61CB7">
      <w:pPr>
        <w:autoSpaceDE/>
        <w:autoSpaceDN/>
        <w:adjustRightInd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lang w:val="hy-AM" w:eastAsia="en-US"/>
        </w:rPr>
      </w:pPr>
      <w:r w:rsidRPr="00332B12">
        <w:rPr>
          <w:rFonts w:ascii="GHEA Grapalat" w:eastAsia="GHEA Grapalat" w:hAnsi="GHEA Grapalat" w:cs="GHEA Grapalat"/>
          <w:b/>
          <w:bCs/>
          <w:highlight w:val="white"/>
          <w:lang w:val="hy-AM" w:eastAsia="en-US"/>
        </w:rPr>
        <w:t>ԱՌԱՆՁՆԱԿԻ ՌԻՍԿԱՅԻՆ ԵՎ ՄԱՍՆԱԳԻՏԱՑՈՒՄ ՊԱՀԱՆՋՈՂ ՊԱՇՏՈՆՆԵՐԻ ՇՐՋԱՆԱԿԸ, ԻՆՉՊԵՍ ՆԱԵՎ ԱՌԱՆՁՆԱԿԻ ՌԻՍԿԱՅԻՆ ԵՎ ՄԱՍՆԱԳԻՏԱՑՈՒՄ ՊԱՀԱՆՋՈՂ ՊԱՇՏՈՆՆԵՐԻ ԱՌԱՆՁՆԱՀԱՏԿՈՒԹՅՈՒՆՆԵՐՈՎ ՊԱՅՄԱՆԱՎՈՐՎԱԾ ՏՐՎՈՂ ՀԱՎԵԼՈՒՄՆԵՐԻ ՎՃԱՐՄԱՆ ՉԱՓԵՐԸ</w:t>
      </w:r>
    </w:p>
    <w:p w14:paraId="24E58507" w14:textId="77777777" w:rsidR="00925918" w:rsidRPr="006D5CB7" w:rsidRDefault="00925918" w:rsidP="00C61CB7">
      <w:pPr>
        <w:autoSpaceDE/>
        <w:autoSpaceDN/>
        <w:adjustRightInd/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bCs/>
          <w:lang w:val="hy-AM" w:eastAsia="en-US"/>
        </w:rPr>
      </w:pPr>
    </w:p>
    <w:p w14:paraId="142D1957" w14:textId="04AEE91A" w:rsidR="00925918" w:rsidRPr="006D5CB7" w:rsidRDefault="00925918" w:rsidP="00925918">
      <w:pPr>
        <w:autoSpaceDE/>
        <w:autoSpaceDN/>
        <w:adjustRightInd/>
        <w:spacing w:line="360" w:lineRule="auto"/>
        <w:ind w:firstLine="567"/>
        <w:jc w:val="both"/>
        <w:rPr>
          <w:rFonts w:ascii="GHEA Grapalat" w:eastAsia="GHEA Grapalat" w:hAnsi="GHEA Grapalat" w:cs="GHEA Grapalat"/>
          <w:bCs/>
          <w:lang w:val="hy-AM" w:eastAsia="en-US"/>
        </w:rPr>
      </w:pPr>
      <w:r w:rsidRPr="006D5CB7">
        <w:rPr>
          <w:rFonts w:ascii="GHEA Grapalat" w:eastAsia="GHEA Grapalat" w:hAnsi="GHEA Grapalat" w:cs="GHEA Grapalat"/>
          <w:bCs/>
          <w:lang w:val="hy-AM" w:eastAsia="en-US"/>
        </w:rPr>
        <w:t xml:space="preserve">1. Սույն հավելվածով </w:t>
      </w:r>
      <w:r w:rsidR="008143EF" w:rsidRPr="006D5CB7">
        <w:rPr>
          <w:rFonts w:ascii="GHEA Grapalat" w:eastAsia="GHEA Grapalat" w:hAnsi="GHEA Grapalat" w:cs="GHEA Grapalat"/>
          <w:bCs/>
          <w:lang w:val="hy-AM" w:eastAsia="en-US"/>
        </w:rPr>
        <w:t xml:space="preserve">սահմանվում </w:t>
      </w:r>
      <w:r w:rsidR="00231D8B" w:rsidRPr="00231D8B">
        <w:rPr>
          <w:rFonts w:ascii="GHEA Grapalat" w:eastAsia="GHEA Grapalat" w:hAnsi="GHEA Grapalat" w:cs="GHEA Grapalat"/>
          <w:bCs/>
          <w:lang w:val="hy-AM" w:eastAsia="en-US"/>
        </w:rPr>
        <w:t>են</w:t>
      </w:r>
      <w:r w:rsidR="008143EF" w:rsidRPr="006D5CB7">
        <w:rPr>
          <w:rFonts w:ascii="GHEA Grapalat" w:eastAsia="GHEA Grapalat" w:hAnsi="GHEA Grapalat" w:cs="GHEA Grapalat"/>
          <w:bCs/>
          <w:lang w:val="hy-AM" w:eastAsia="en-US"/>
        </w:rPr>
        <w:t xml:space="preserve"> </w:t>
      </w:r>
      <w:r w:rsidR="008143EF" w:rsidRPr="00FF1B79">
        <w:rPr>
          <w:rFonts w:ascii="GHEA Grapalat" w:eastAsia="GHEA Grapalat" w:hAnsi="GHEA Grapalat" w:cs="GHEA Grapalat"/>
          <w:bCs/>
          <w:highlight w:val="white"/>
          <w:lang w:val="hy-AM" w:eastAsia="en-US"/>
        </w:rPr>
        <w:t>առանձնակի ռիսկային և մասնագիտացում պահանջող պաշտոնների շրջանակը, ինչպես նաև առանձնակի ռիսկային և մասնագիտացում պահանջող պաշտոնների առանձնահատկություններով պայմանավորված տրվող հավելումների վճարման չափերը</w:t>
      </w:r>
      <w:r w:rsidR="008143EF" w:rsidRPr="006D5CB7">
        <w:rPr>
          <w:rFonts w:ascii="GHEA Grapalat" w:eastAsia="GHEA Grapalat" w:hAnsi="GHEA Grapalat" w:cs="GHEA Grapalat"/>
          <w:bCs/>
          <w:lang w:val="hy-AM" w:eastAsia="en-US"/>
        </w:rPr>
        <w:t>՝</w:t>
      </w:r>
      <w:r w:rsidR="00905C78" w:rsidRPr="006D5CB7">
        <w:rPr>
          <w:rFonts w:ascii="GHEA Grapalat" w:eastAsia="GHEA Grapalat" w:hAnsi="GHEA Grapalat" w:cs="GHEA Grapalat"/>
          <w:bCs/>
          <w:lang w:val="hy-AM" w:eastAsia="en-US"/>
        </w:rPr>
        <w:t xml:space="preserve"> նշելով</w:t>
      </w:r>
      <w:r w:rsidR="008143EF" w:rsidRPr="006D5CB7">
        <w:rPr>
          <w:rFonts w:ascii="GHEA Grapalat" w:eastAsia="GHEA Grapalat" w:hAnsi="GHEA Grapalat" w:cs="GHEA Grapalat"/>
          <w:bCs/>
          <w:lang w:val="hy-AM" w:eastAsia="en-US"/>
        </w:rPr>
        <w:t xml:space="preserve"> պաշտոնային դրույքաչափի </w:t>
      </w:r>
      <w:r w:rsidR="00262C0B">
        <w:rPr>
          <w:rFonts w:ascii="GHEA Grapalat" w:eastAsia="GHEA Grapalat" w:hAnsi="GHEA Grapalat" w:cs="GHEA Grapalat"/>
          <w:bCs/>
          <w:lang w:val="hy-AM" w:eastAsia="en-US"/>
        </w:rPr>
        <w:t>նկատմամբ</w:t>
      </w:r>
      <w:r w:rsidR="00262C0B" w:rsidRPr="006D5CB7">
        <w:rPr>
          <w:rFonts w:ascii="GHEA Grapalat" w:eastAsia="GHEA Grapalat" w:hAnsi="GHEA Grapalat" w:cs="GHEA Grapalat"/>
          <w:bCs/>
          <w:lang w:val="hy-AM" w:eastAsia="en-US"/>
        </w:rPr>
        <w:t xml:space="preserve"> </w:t>
      </w:r>
      <w:r w:rsidR="00905C78" w:rsidRPr="006D5CB7">
        <w:rPr>
          <w:rFonts w:ascii="GHEA Grapalat" w:eastAsia="GHEA Grapalat" w:hAnsi="GHEA Grapalat" w:cs="GHEA Grapalat"/>
          <w:bCs/>
          <w:lang w:val="hy-AM" w:eastAsia="en-US"/>
        </w:rPr>
        <w:t>տոկոս</w:t>
      </w:r>
      <w:r w:rsidR="00262C0B">
        <w:rPr>
          <w:rFonts w:ascii="GHEA Grapalat" w:eastAsia="GHEA Grapalat" w:hAnsi="GHEA Grapalat" w:cs="GHEA Grapalat"/>
          <w:bCs/>
          <w:lang w:val="hy-AM" w:eastAsia="en-US"/>
        </w:rPr>
        <w:t>ային ավելացումը</w:t>
      </w:r>
      <w:r w:rsidR="00905C78" w:rsidRPr="006D5CB7">
        <w:rPr>
          <w:rFonts w:ascii="GHEA Grapalat" w:eastAsia="GHEA Grapalat" w:hAnsi="GHEA Grapalat" w:cs="GHEA Grapalat"/>
          <w:bCs/>
          <w:lang w:val="hy-AM" w:eastAsia="en-US"/>
        </w:rPr>
        <w:t>:</w:t>
      </w:r>
    </w:p>
    <w:p w14:paraId="2131D023" w14:textId="77777777" w:rsidR="00097DFE" w:rsidRPr="006D5CB7" w:rsidRDefault="00097DFE" w:rsidP="00925918">
      <w:pPr>
        <w:autoSpaceDE/>
        <w:autoSpaceDN/>
        <w:adjustRightInd/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 w:eastAsia="en-US"/>
        </w:rPr>
      </w:pPr>
    </w:p>
    <w:tbl>
      <w:tblPr>
        <w:tblW w:w="10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187"/>
        <w:gridCol w:w="2362"/>
      </w:tblGrid>
      <w:tr w:rsidR="004B430C" w:rsidRPr="00840D07" w14:paraId="405F99DC" w14:textId="77777777" w:rsidTr="008B4BD8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99A6A7D" w14:textId="27A4A46B" w:rsidR="004B430C" w:rsidRPr="004B430C" w:rsidRDefault="004B430C" w:rsidP="008B4BD8">
            <w:pPr>
              <w:autoSpaceDE/>
              <w:autoSpaceDN/>
              <w:adjustRightInd/>
              <w:spacing w:line="360" w:lineRule="auto"/>
              <w:jc w:val="center"/>
              <w:rPr>
                <w:rFonts w:ascii="Sylfaen" w:hAnsi="Sylfaen" w:cs="Arial"/>
                <w:b/>
                <w:bCs/>
                <w:color w:val="000000"/>
                <w:lang w:val="en-US" w:eastAsia="en-US"/>
              </w:rPr>
            </w:pPr>
            <w:r w:rsidRPr="004B430C">
              <w:rPr>
                <w:rFonts w:ascii="Sylfaen" w:hAnsi="Sylfaen" w:cs="Arial"/>
                <w:b/>
                <w:bCs/>
                <w:color w:val="000000"/>
                <w:lang w:val="en-US" w:eastAsia="en-US"/>
              </w:rPr>
              <w:t>Հ/Հ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3F3F947" w14:textId="4D6A586C" w:rsidR="004B430C" w:rsidRPr="00840D07" w:rsidRDefault="004B430C" w:rsidP="008B4BD8">
            <w:pPr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rFonts w:ascii="GHEA Grapalat" w:hAnsi="GHEA Grapalat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 w:cs="Times New Roman"/>
                <w:b/>
                <w:bCs/>
                <w:color w:val="000000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b/>
                <w:bCs/>
                <w:color w:val="00000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1AEF7A7" w14:textId="5808081B" w:rsidR="004B430C" w:rsidRPr="00E94E27" w:rsidRDefault="004B430C" w:rsidP="00E94E27">
            <w:pPr>
              <w:autoSpaceDE/>
              <w:autoSpaceDN/>
              <w:adjustRightInd/>
              <w:spacing w:line="36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en-US"/>
              </w:rPr>
            </w:pPr>
            <w:r w:rsidRPr="00E94E27">
              <w:rPr>
                <w:rFonts w:ascii="GHEA Grapalat" w:hAnsi="GHEA Grapalat" w:cs="Arial"/>
                <w:b/>
                <w:bCs/>
                <w:color w:val="000000"/>
                <w:lang w:val="hy-AM" w:eastAsia="en-US"/>
              </w:rPr>
              <w:t>Վճարվող հավելումների չափը</w:t>
            </w:r>
            <w:r w:rsidR="008B4BD8" w:rsidRPr="00E94E27">
              <w:rPr>
                <w:rFonts w:ascii="GHEA Grapalat" w:hAnsi="GHEA Grapalat" w:cs="Arial"/>
                <w:b/>
                <w:bCs/>
                <w:color w:val="000000"/>
                <w:lang w:val="hy-AM" w:eastAsia="en-US"/>
              </w:rPr>
              <w:t xml:space="preserve"> (</w:t>
            </w:r>
            <w:r w:rsidR="005D3E6B" w:rsidRPr="00E94E27">
              <w:rPr>
                <w:rFonts w:ascii="GHEA Grapalat" w:hAnsi="GHEA Grapalat" w:cs="Arial"/>
                <w:b/>
                <w:bCs/>
                <w:color w:val="000000"/>
                <w:lang w:val="hy-AM" w:eastAsia="en-US"/>
              </w:rPr>
              <w:t>%</w:t>
            </w:r>
            <w:r w:rsidR="008B4BD8" w:rsidRPr="00E94E27">
              <w:rPr>
                <w:rFonts w:ascii="GHEA Grapalat" w:hAnsi="GHEA Grapalat" w:cs="Arial"/>
                <w:b/>
                <w:bCs/>
                <w:color w:val="000000"/>
                <w:lang w:val="hy-AM" w:eastAsia="en-US"/>
              </w:rPr>
              <w:t>)</w:t>
            </w:r>
          </w:p>
        </w:tc>
      </w:tr>
      <w:tr w:rsidR="004B430C" w:rsidRPr="00840D07" w14:paraId="73A612E0" w14:textId="77777777" w:rsidTr="008B4BD8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1903F35" w14:textId="7A909C07" w:rsidR="00840D07" w:rsidRPr="004865E1" w:rsidRDefault="00840D07" w:rsidP="00786D7B">
            <w:pPr>
              <w:autoSpaceDE/>
              <w:autoSpaceDN/>
              <w:adjustRightInd/>
              <w:spacing w:line="360" w:lineRule="auto"/>
              <w:rPr>
                <w:rFonts w:ascii="Sylfaen" w:hAnsi="Sylfaen" w:cs="Times New Roman"/>
                <w:color w:val="000000"/>
                <w:lang w:val="en-US" w:eastAsia="en-US"/>
              </w:rPr>
            </w:pP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  <w:hideMark/>
          </w:tcPr>
          <w:p w14:paraId="35D598BD" w14:textId="77777777" w:rsidR="00840D07" w:rsidRPr="00840D07" w:rsidRDefault="00840D07" w:rsidP="004B430C">
            <w:pPr>
              <w:autoSpaceDE/>
              <w:autoSpaceDN/>
              <w:adjustRightInd/>
              <w:spacing w:before="100" w:beforeAutospacing="1" w:after="100" w:afterAutospacing="1" w:line="360" w:lineRule="auto"/>
              <w:jc w:val="both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proofErr w:type="spellStart"/>
            <w:r w:rsidRPr="00840D07">
              <w:rPr>
                <w:rFonts w:ascii="GHEA Grapalat" w:hAnsi="GHEA Grapalat" w:cs="Times New Roman"/>
                <w:b/>
                <w:bCs/>
                <w:color w:val="000000"/>
                <w:lang w:val="en-US" w:eastAsia="en-US"/>
              </w:rPr>
              <w:t>Դատախազություն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51653F" w14:textId="472BE8D9" w:rsidR="00840D07" w:rsidRPr="00840D07" w:rsidRDefault="00840D07" w:rsidP="00786D7B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</w:p>
        </w:tc>
      </w:tr>
      <w:tr w:rsidR="004B430C" w:rsidRPr="00840D07" w14:paraId="56935B25" w14:textId="77777777" w:rsidTr="008B4BD8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7B197" w14:textId="52020C27" w:rsidR="00914F53" w:rsidRPr="00371D50" w:rsidRDefault="004865E1" w:rsidP="00786D7B">
            <w:pPr>
              <w:autoSpaceDE/>
              <w:autoSpaceDN/>
              <w:adjustRightInd/>
              <w:spacing w:line="360" w:lineRule="auto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371D50">
              <w:rPr>
                <w:rFonts w:ascii="GHEA Grapalat" w:hAnsi="GHEA Grapalat" w:cs="Arial"/>
                <w:color w:val="000000"/>
                <w:lang w:val="en-US" w:eastAsia="en-US"/>
              </w:rPr>
              <w:t>1.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4E212" w14:textId="37F9384D" w:rsidR="00914F53" w:rsidRPr="00914F53" w:rsidRDefault="00914F53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դատախազ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19BCF" w14:textId="6CF7B7DC" w:rsidR="00914F53" w:rsidRPr="00371D50" w:rsidRDefault="00371D50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jc w:val="right"/>
              <w:rPr>
                <w:rFonts w:ascii="GHEA Grapalat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hAnsi="GHEA Grapalat" w:cs="Times New Roman"/>
                <w:color w:val="000000"/>
                <w:lang w:val="hy-AM" w:eastAsia="en-US"/>
              </w:rPr>
              <w:t>95</w:t>
            </w:r>
          </w:p>
        </w:tc>
      </w:tr>
      <w:tr w:rsidR="004B430C" w:rsidRPr="00840D07" w14:paraId="2A1C0C4C" w14:textId="77777777" w:rsidTr="008B4BD8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A7BC3" w14:textId="105C842E" w:rsidR="00914F53" w:rsidRPr="00371D50" w:rsidRDefault="004865E1" w:rsidP="00786D7B">
            <w:pPr>
              <w:autoSpaceDE/>
              <w:autoSpaceDN/>
              <w:adjustRightInd/>
              <w:spacing w:line="360" w:lineRule="auto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371D50">
              <w:rPr>
                <w:rFonts w:ascii="GHEA Grapalat" w:hAnsi="GHEA Grapalat" w:cs="Arial"/>
                <w:color w:val="000000"/>
                <w:lang w:val="en-US" w:eastAsia="en-US"/>
              </w:rPr>
              <w:t>2.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AD0E4" w14:textId="5417BC42" w:rsidR="00914F53" w:rsidRDefault="00914F53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գլխավոր դատախազի տեղակալ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C87A1" w14:textId="5516D994" w:rsidR="00914F53" w:rsidRDefault="00914F53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>
              <w:rPr>
                <w:rFonts w:ascii="GHEA Grapalat" w:hAnsi="GHEA Grapalat" w:cs="Times New Roman"/>
                <w:color w:val="000000"/>
                <w:lang w:val="en-US" w:eastAsia="en-US"/>
              </w:rPr>
              <w:t>100</w:t>
            </w:r>
          </w:p>
        </w:tc>
      </w:tr>
      <w:tr w:rsidR="00371D50" w:rsidRPr="00371D50" w14:paraId="004EA651" w14:textId="77777777" w:rsidTr="008B4BD8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0499B1" w14:textId="4A8CABFF" w:rsidR="00371D50" w:rsidRPr="00371D50" w:rsidRDefault="00371D50" w:rsidP="00786D7B">
            <w:pPr>
              <w:autoSpaceDE/>
              <w:autoSpaceDN/>
              <w:adjustRightInd/>
              <w:spacing w:line="360" w:lineRule="auto"/>
              <w:rPr>
                <w:rFonts w:ascii="Cambria Math" w:hAnsi="Cambria Math" w:cs="Arial"/>
                <w:color w:val="000000"/>
                <w:lang w:val="hy-AM" w:eastAsia="en-US"/>
              </w:rPr>
            </w:pPr>
            <w:r>
              <w:rPr>
                <w:rFonts w:ascii="GHEA Grapalat" w:hAnsi="GHEA Grapalat" w:cs="Arial"/>
                <w:color w:val="000000"/>
                <w:lang w:val="hy-AM" w:eastAsia="en-US"/>
              </w:rPr>
              <w:t>3</w:t>
            </w:r>
            <w:r>
              <w:rPr>
                <w:rFonts w:ascii="Cambria Math" w:hAnsi="Cambria Math" w:cs="Arial"/>
                <w:color w:val="000000"/>
                <w:lang w:val="hy-AM" w:eastAsia="en-US"/>
              </w:rPr>
              <w:t>․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90181" w14:textId="605F5C4F" w:rsidR="00371D50" w:rsidRPr="00371D50" w:rsidRDefault="00371D50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գլխավոր դատախազի տեղակալ </w:t>
            </w:r>
            <w:r w:rsidRPr="00371D50">
              <w:rPr>
                <w:rFonts w:ascii="GHEA Grapalat" w:hAnsi="GHEA Grapalat"/>
                <w:lang w:val="hy-AM"/>
              </w:rPr>
              <w:t>(</w:t>
            </w:r>
            <w:bookmarkStart w:id="1" w:name="_Hlk86678004"/>
            <w:r w:rsidR="00312474">
              <w:rPr>
                <w:rFonts w:ascii="GHEA Grapalat" w:hAnsi="GHEA Grapalat"/>
                <w:lang w:val="hy-AM"/>
              </w:rPr>
              <w:t>ՀՀ հակակոռուպցիոն կոմիտեում մինչդատական վարույթի օրինականության նկատմամբ հսկողության վարչության աշխատանքները համակարգող</w:t>
            </w:r>
            <w:bookmarkEnd w:id="1"/>
            <w:r w:rsidRPr="00371D50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B8DE0" w14:textId="4374D2C9" w:rsidR="00371D50" w:rsidRPr="00371D50" w:rsidRDefault="00371D50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jc w:val="right"/>
              <w:rPr>
                <w:rFonts w:ascii="GHEA Grapalat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hAnsi="GHEA Grapalat" w:cs="Times New Roman"/>
                <w:color w:val="000000"/>
                <w:lang w:val="hy-AM" w:eastAsia="en-US"/>
              </w:rPr>
              <w:t>120</w:t>
            </w:r>
          </w:p>
        </w:tc>
      </w:tr>
      <w:tr w:rsidR="00371D50" w:rsidRPr="00840D07" w14:paraId="713CE249" w14:textId="77777777" w:rsidTr="008B4BD8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B6CB79" w14:textId="2D590466" w:rsidR="00371D50" w:rsidRPr="00371D50" w:rsidRDefault="00371D50" w:rsidP="00786D7B">
            <w:pPr>
              <w:autoSpaceDE/>
              <w:autoSpaceDN/>
              <w:adjustRightInd/>
              <w:spacing w:line="360" w:lineRule="auto"/>
              <w:rPr>
                <w:rFonts w:ascii="GHEA Grapalat" w:hAnsi="GHEA Grapalat" w:cs="Arial"/>
                <w:color w:val="000000"/>
                <w:lang w:eastAsia="en-US"/>
              </w:rPr>
            </w:pPr>
            <w:r>
              <w:rPr>
                <w:rFonts w:ascii="GHEA Grapalat" w:hAnsi="GHEA Grapalat" w:cs="Arial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8AF08" w14:textId="4E8F022F" w:rsidR="00371D50" w:rsidRPr="00371D50" w:rsidRDefault="00371D50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ՀՀ գլխավոր դատախազի տեղակալ </w:t>
            </w:r>
            <w:r w:rsidRPr="00371D50">
              <w:rPr>
                <w:rFonts w:ascii="GHEA Grapalat" w:hAnsi="GHEA Grapalat"/>
                <w:lang w:val="hy-AM"/>
              </w:rPr>
              <w:t xml:space="preserve">(ապօրինի ծագում ունեցող գույքի </w:t>
            </w:r>
            <w:proofErr w:type="spellStart"/>
            <w:r w:rsidRPr="00371D50">
              <w:rPr>
                <w:rFonts w:ascii="GHEA Grapalat" w:hAnsi="GHEA Grapalat"/>
                <w:lang w:val="hy-AM"/>
              </w:rPr>
              <w:t>բռնագանձմանն</w:t>
            </w:r>
            <w:proofErr w:type="spellEnd"/>
            <w:r w:rsidRPr="00371D50">
              <w:rPr>
                <w:rFonts w:ascii="GHEA Grapalat" w:hAnsi="GHEA Grapalat"/>
                <w:lang w:val="hy-AM"/>
              </w:rPr>
              <w:t xml:space="preserve"> ուղղված գործառույթների ոլորտը համակարգ</w:t>
            </w:r>
            <w:r>
              <w:rPr>
                <w:rFonts w:ascii="GHEA Grapalat" w:hAnsi="GHEA Grapalat"/>
                <w:lang w:val="hy-AM"/>
              </w:rPr>
              <w:t>ող</w:t>
            </w:r>
            <w:r w:rsidRPr="00371D50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FAA16" w14:textId="32123429" w:rsidR="00371D50" w:rsidRPr="00371D50" w:rsidRDefault="00371D50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jc w:val="right"/>
              <w:rPr>
                <w:rFonts w:ascii="GHEA Grapalat" w:hAnsi="GHEA Grapalat" w:cs="Times New Roman"/>
                <w:color w:val="000000"/>
                <w:lang w:val="hy-AM" w:eastAsia="en-US"/>
              </w:rPr>
            </w:pPr>
            <w:r>
              <w:rPr>
                <w:rFonts w:ascii="GHEA Grapalat" w:hAnsi="GHEA Grapalat" w:cs="Times New Roman"/>
                <w:color w:val="000000"/>
                <w:lang w:val="hy-AM" w:eastAsia="en-US"/>
              </w:rPr>
              <w:t>90</w:t>
            </w:r>
          </w:p>
        </w:tc>
      </w:tr>
      <w:tr w:rsidR="004B430C" w:rsidRPr="00840D07" w14:paraId="05C90677" w14:textId="77777777" w:rsidTr="008B4BD8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F1848" w14:textId="3D6F32D1" w:rsidR="00840D07" w:rsidRPr="00371D50" w:rsidRDefault="00062ED7" w:rsidP="00786D7B">
            <w:pPr>
              <w:autoSpaceDE/>
              <w:autoSpaceDN/>
              <w:adjustRightInd/>
              <w:spacing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>
              <w:rPr>
                <w:rFonts w:ascii="GHEA Grapalat" w:hAnsi="GHEA Grapalat" w:cs="Arial"/>
                <w:color w:val="000000"/>
                <w:lang w:val="hy-AM" w:eastAsia="en-US"/>
              </w:rPr>
              <w:t>5</w:t>
            </w:r>
            <w:r w:rsidR="004865E1" w:rsidRPr="00371D50">
              <w:rPr>
                <w:rFonts w:ascii="GHEA Grapalat" w:hAnsi="GHEA Grapalat" w:cs="Arial"/>
                <w:color w:val="000000"/>
                <w:lang w:val="en-US" w:eastAsia="en-US"/>
              </w:rPr>
              <w:t>.</w:t>
            </w:r>
          </w:p>
        </w:tc>
        <w:tc>
          <w:tcPr>
            <w:tcW w:w="7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35434" w14:textId="7D424082" w:rsidR="00840D07" w:rsidRPr="00840D07" w:rsidRDefault="00914F53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lang w:val="hy-AM"/>
              </w:rPr>
              <w:t xml:space="preserve">ՀՀ գլխավոր դատախազության Հակակոռուպցիոն կոմիտեում մինչդատական վարույթի օրինականության նկատմամբ հսկողության </w:t>
            </w:r>
            <w:proofErr w:type="spellStart"/>
            <w:r>
              <w:rPr>
                <w:rFonts w:ascii="GHEA Grapalat" w:hAnsi="GHEA Grapalat"/>
                <w:lang w:val="hy-AM"/>
              </w:rPr>
              <w:t>վարչությ</w:t>
            </w:r>
            <w:r>
              <w:rPr>
                <w:rFonts w:ascii="GHEA Grapalat" w:hAnsi="GHEA Grapalat"/>
                <w:lang w:val="en-US"/>
              </w:rPr>
              <w:t>ան</w:t>
            </w:r>
            <w:proofErr w:type="spellEnd"/>
            <w:r w:rsidR="00552B7E" w:rsidRPr="00552B7E">
              <w:rPr>
                <w:rFonts w:ascii="GHEA Grapalat" w:hAnsi="GHEA Grapalat" w:cs="Times New Roman"/>
                <w:iCs/>
                <w:color w:val="000000"/>
                <w:lang w:val="hy-AM" w:eastAsia="en-US"/>
              </w:rPr>
              <w:t xml:space="preserve"> դատախազ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224C1" w14:textId="77777777" w:rsidR="00840D07" w:rsidRPr="00840D07" w:rsidRDefault="00097DFE" w:rsidP="00786D7B">
            <w:pPr>
              <w:autoSpaceDE/>
              <w:autoSpaceDN/>
              <w:adjustRightInd/>
              <w:spacing w:before="100" w:beforeAutospacing="1" w:after="100" w:afterAutospacing="1" w:line="360" w:lineRule="auto"/>
              <w:jc w:val="right"/>
              <w:rPr>
                <w:rFonts w:ascii="GHEA Grapalat" w:hAnsi="GHEA Grapalat" w:cs="Times New Roman"/>
                <w:color w:val="000000"/>
                <w:lang w:val="en-US" w:eastAsia="en-US"/>
              </w:rPr>
            </w:pPr>
            <w:r>
              <w:rPr>
                <w:rFonts w:ascii="GHEA Grapalat" w:hAnsi="GHEA Grapalat" w:cs="Times New Roman"/>
                <w:color w:val="000000"/>
                <w:lang w:val="en-US" w:eastAsia="en-US"/>
              </w:rPr>
              <w:t>1</w:t>
            </w:r>
            <w:r w:rsidR="00840D07" w:rsidRPr="00840D07">
              <w:rPr>
                <w:rFonts w:ascii="GHEA Grapalat" w:hAnsi="GHEA Grapalat" w:cs="Times New Roman"/>
                <w:color w:val="000000"/>
                <w:lang w:val="en-US" w:eastAsia="en-US"/>
              </w:rPr>
              <w:t>00</w:t>
            </w:r>
          </w:p>
        </w:tc>
      </w:tr>
    </w:tbl>
    <w:p w14:paraId="0C09AA92" w14:textId="77777777" w:rsidR="00C61CB7" w:rsidRDefault="00C61CB7" w:rsidP="005D3E6B">
      <w:pPr>
        <w:autoSpaceDE/>
        <w:autoSpaceDN/>
        <w:adjustRightInd/>
        <w:spacing w:line="360" w:lineRule="auto"/>
        <w:ind w:firstLine="567"/>
        <w:jc w:val="right"/>
        <w:rPr>
          <w:rFonts w:ascii="GHEA Grapalat" w:eastAsia="GHEA Grapalat" w:hAnsi="GHEA Grapalat" w:cs="GHEA Grapalat"/>
          <w:b/>
          <w:bCs/>
          <w:lang w:val="en-US" w:eastAsia="en-US"/>
        </w:rPr>
      </w:pPr>
    </w:p>
    <w:sectPr w:rsidR="00C61CB7" w:rsidSect="0077329E">
      <w:headerReference w:type="default" r:id="rId8"/>
      <w:footerReference w:type="default" r:id="rId9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EDCE" w14:textId="77777777" w:rsidR="00234E4C" w:rsidRDefault="00234E4C" w:rsidP="00FF3694">
      <w:r>
        <w:separator/>
      </w:r>
    </w:p>
  </w:endnote>
  <w:endnote w:type="continuationSeparator" w:id="0">
    <w:p w14:paraId="2E7AC8A9" w14:textId="77777777" w:rsidR="00234E4C" w:rsidRDefault="00234E4C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40726"/>
      <w:docPartObj>
        <w:docPartGallery w:val="Page Numbers (Bottom of Page)"/>
        <w:docPartUnique/>
      </w:docPartObj>
    </w:sdtPr>
    <w:sdtEndPr/>
    <w:sdtContent>
      <w:p w14:paraId="1276ADC9" w14:textId="77777777" w:rsidR="00C61CB7" w:rsidRDefault="003F40E4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5A0B4" w14:textId="77777777" w:rsidR="00C61CB7" w:rsidRDefault="00C61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8B7C" w14:textId="77777777" w:rsidR="00234E4C" w:rsidRDefault="00234E4C" w:rsidP="00FF3694">
      <w:r>
        <w:separator/>
      </w:r>
    </w:p>
  </w:footnote>
  <w:footnote w:type="continuationSeparator" w:id="0">
    <w:p w14:paraId="15A58EDD" w14:textId="77777777" w:rsidR="00234E4C" w:rsidRDefault="00234E4C" w:rsidP="00FF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53D4" w14:textId="0E4F454D" w:rsidR="00C0368B" w:rsidRPr="00C0368B" w:rsidRDefault="00C0368B" w:rsidP="00C0368B">
    <w:pPr>
      <w:pBdr>
        <w:left w:val="single" w:sz="18" w:space="4" w:color="FF0000"/>
      </w:pBdr>
      <w:tabs>
        <w:tab w:val="center" w:pos="4320"/>
        <w:tab w:val="right" w:pos="8640"/>
      </w:tabs>
      <w:autoSpaceDE/>
      <w:autoSpaceDN/>
      <w:adjustRightInd/>
      <w:ind w:left="-180"/>
      <w:rPr>
        <w:rFonts w:ascii="Sylfaen" w:eastAsia="SimSun" w:hAnsi="Sylfaen" w:cs="Arial"/>
        <w:color w:val="FF0000"/>
        <w:sz w:val="22"/>
        <w:szCs w:val="22"/>
        <w:lang w:val="hy-AM" w:eastAsia="en-US"/>
      </w:rPr>
    </w:pPr>
    <w:r w:rsidRPr="00C0368B">
      <w:rPr>
        <w:rFonts w:ascii="Arial Armenian" w:eastAsia="SimSun" w:hAnsi="Arial Armenian" w:cs="Arial"/>
        <w:noProof/>
        <w:color w:val="FF0000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5B149738" wp14:editId="3FFA1882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6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Cs w:val="22"/>
        <w:lang w:val="en-US" w:eastAsia="en-US"/>
      </w:rPr>
      <w:t xml:space="preserve"> </w:t>
    </w:r>
    <w:r w:rsidRPr="00C0368B">
      <w:rPr>
        <w:rFonts w:ascii="GHEA Grapalat" w:eastAsia="SimSun" w:hAnsi="GHEA Grapalat" w:cs="Arial"/>
        <w:szCs w:val="22"/>
        <w:lang w:val="hy-AM" w:eastAsia="en-US"/>
      </w:rPr>
      <w:t>Արդարադատության</w:t>
    </w:r>
    <w:r w:rsidRPr="00C0368B">
      <w:rPr>
        <w:rFonts w:ascii="Arial Armenian" w:eastAsia="SimSun" w:hAnsi="Arial Armenian" w:cs="Arial"/>
        <w:sz w:val="22"/>
        <w:szCs w:val="22"/>
        <w:lang w:val="hy-AM" w:eastAsia="en-US"/>
      </w:rPr>
      <w:t xml:space="preserve">                                                                                       </w:t>
    </w:r>
    <w:r w:rsidRPr="00C0368B">
      <w:rPr>
        <w:rFonts w:ascii="Sylfaen" w:eastAsia="SimSun" w:hAnsi="Sylfaen" w:cs="Arial"/>
        <w:sz w:val="22"/>
        <w:szCs w:val="22"/>
        <w:lang w:val="hy-AM" w:eastAsia="en-US"/>
      </w:rPr>
      <w:t xml:space="preserve"> </w:t>
    </w:r>
    <w:r w:rsidRPr="00C0368B">
      <w:rPr>
        <w:rFonts w:ascii="Sylfaen" w:eastAsia="SimSun" w:hAnsi="Sylfaen" w:cs="Arial"/>
        <w:lang w:val="hy-AM" w:eastAsia="en-US"/>
      </w:rPr>
      <w:t xml:space="preserve"> </w:t>
    </w:r>
    <w:r w:rsidRPr="00C0368B">
      <w:rPr>
        <w:rFonts w:ascii="GHEA Grapalat" w:eastAsia="SimSun" w:hAnsi="GHEA Grapalat" w:cs="Arial"/>
        <w:lang w:val="hy-AM" w:eastAsia="en-US"/>
      </w:rPr>
      <w:t>ՆԱԽԱԳԻԾ</w:t>
    </w:r>
    <w:r w:rsidRPr="00C0368B">
      <w:rPr>
        <w:rFonts w:ascii="Arial Armenian" w:eastAsia="SimSun" w:hAnsi="Arial Armenian" w:cs="Arial"/>
        <w:lang w:val="hy-AM" w:eastAsia="en-US"/>
      </w:rPr>
      <w:t xml:space="preserve">                                                                                                                           </w:t>
    </w:r>
  </w:p>
  <w:p w14:paraId="6284B106" w14:textId="231FCC1A" w:rsidR="00C0368B" w:rsidRPr="00C0368B" w:rsidRDefault="00C0368B" w:rsidP="00C0368B">
    <w:pPr>
      <w:pBdr>
        <w:left w:val="single" w:sz="18" w:space="4" w:color="0000FF"/>
      </w:pBdr>
      <w:tabs>
        <w:tab w:val="center" w:pos="4320"/>
        <w:tab w:val="right" w:pos="8640"/>
      </w:tabs>
      <w:autoSpaceDE/>
      <w:autoSpaceDN/>
      <w:adjustRightInd/>
      <w:ind w:left="-180"/>
      <w:rPr>
        <w:rFonts w:ascii="Arial Armenian" w:eastAsia="SimSun" w:hAnsi="Arial Armenian" w:cs="Arial"/>
        <w:sz w:val="22"/>
        <w:szCs w:val="22"/>
        <w:lang w:val="hy-AM" w:eastAsia="en-US"/>
      </w:rPr>
    </w:pPr>
    <w:r>
      <w:rPr>
        <w:rFonts w:ascii="GHEA Grapalat" w:eastAsia="SimSun" w:hAnsi="GHEA Grapalat" w:cs="Arial"/>
        <w:szCs w:val="22"/>
        <w:lang w:val="en-US" w:eastAsia="en-US"/>
      </w:rPr>
      <w:t xml:space="preserve"> </w:t>
    </w:r>
    <w:r w:rsidRPr="00C0368B">
      <w:rPr>
        <w:rFonts w:ascii="GHEA Grapalat" w:eastAsia="SimSun" w:hAnsi="GHEA Grapalat" w:cs="Arial"/>
        <w:szCs w:val="22"/>
        <w:lang w:val="hy-AM" w:eastAsia="en-US"/>
      </w:rPr>
      <w:t>Նախարարություն</w:t>
    </w:r>
    <w:r w:rsidRPr="00C0368B">
      <w:rPr>
        <w:rFonts w:ascii="Arial Armenian" w:eastAsia="SimSun" w:hAnsi="Arial Armenian" w:cs="Arial"/>
        <w:szCs w:val="22"/>
        <w:lang w:val="hy-AM" w:eastAsia="en-US"/>
      </w:rPr>
      <w:t xml:space="preserve"> </w:t>
    </w:r>
    <w:r w:rsidRPr="00C0368B">
      <w:rPr>
        <w:rFonts w:ascii="Arial Armenian" w:eastAsia="SimSun" w:hAnsi="Arial Armenian" w:cs="Arial"/>
        <w:sz w:val="22"/>
        <w:szCs w:val="22"/>
        <w:lang w:val="hy-AM" w:eastAsia="en-US"/>
      </w:rPr>
      <w:t xml:space="preserve">                      </w:t>
    </w:r>
  </w:p>
  <w:p w14:paraId="17881830" w14:textId="77777777" w:rsidR="00C0368B" w:rsidRPr="00C0368B" w:rsidRDefault="00C0368B" w:rsidP="00C0368B">
    <w:pPr>
      <w:pBdr>
        <w:left w:val="single" w:sz="18" w:space="4" w:color="FF6600"/>
      </w:pBdr>
      <w:tabs>
        <w:tab w:val="center" w:pos="4320"/>
        <w:tab w:val="right" w:pos="8640"/>
      </w:tabs>
      <w:autoSpaceDE/>
      <w:autoSpaceDN/>
      <w:adjustRightInd/>
      <w:ind w:left="-180"/>
      <w:rPr>
        <w:rFonts w:ascii="Art" w:eastAsia="SimSun" w:hAnsi="Art" w:cs="Arial"/>
        <w:sz w:val="22"/>
        <w:szCs w:val="22"/>
        <w:lang w:val="en-US" w:eastAsia="en-US"/>
      </w:rPr>
    </w:pPr>
    <w:r w:rsidRPr="00C0368B">
      <w:rPr>
        <w:rFonts w:ascii="Art" w:eastAsia="SimSun" w:hAnsi="Art" w:cs="Arial"/>
        <w:sz w:val="22"/>
        <w:szCs w:val="22"/>
        <w:lang w:val="en-US" w:eastAsia="en-US"/>
      </w:rPr>
      <w:t xml:space="preserve">                                                                                                                                                            </w:t>
    </w:r>
  </w:p>
  <w:p w14:paraId="143848E7" w14:textId="0CA81A5F" w:rsidR="00C0368B" w:rsidRDefault="00C03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C61CDE"/>
    <w:multiLevelType w:val="multilevel"/>
    <w:tmpl w:val="45EA7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6C2CA3"/>
    <w:multiLevelType w:val="multilevel"/>
    <w:tmpl w:val="7DF0DE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57703E56"/>
    <w:multiLevelType w:val="multilevel"/>
    <w:tmpl w:val="43F8D1D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9BD457E"/>
    <w:multiLevelType w:val="multilevel"/>
    <w:tmpl w:val="70889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97"/>
    <w:rsid w:val="00002891"/>
    <w:rsid w:val="00002B4F"/>
    <w:rsid w:val="00003646"/>
    <w:rsid w:val="00011143"/>
    <w:rsid w:val="00021D63"/>
    <w:rsid w:val="00041868"/>
    <w:rsid w:val="00042496"/>
    <w:rsid w:val="00042EA9"/>
    <w:rsid w:val="000441BE"/>
    <w:rsid w:val="0004541D"/>
    <w:rsid w:val="0004694A"/>
    <w:rsid w:val="000514C8"/>
    <w:rsid w:val="00056D70"/>
    <w:rsid w:val="00062196"/>
    <w:rsid w:val="000627B0"/>
    <w:rsid w:val="00062AE3"/>
    <w:rsid w:val="00062ED7"/>
    <w:rsid w:val="00070E25"/>
    <w:rsid w:val="00070E84"/>
    <w:rsid w:val="00080775"/>
    <w:rsid w:val="00084842"/>
    <w:rsid w:val="000856F7"/>
    <w:rsid w:val="000863C6"/>
    <w:rsid w:val="00097DFE"/>
    <w:rsid w:val="000C3049"/>
    <w:rsid w:val="000C41A2"/>
    <w:rsid w:val="000E0A25"/>
    <w:rsid w:val="000F5D16"/>
    <w:rsid w:val="000F5FE0"/>
    <w:rsid w:val="000F7AAA"/>
    <w:rsid w:val="001037FC"/>
    <w:rsid w:val="00114D78"/>
    <w:rsid w:val="00117F59"/>
    <w:rsid w:val="00121718"/>
    <w:rsid w:val="00127B42"/>
    <w:rsid w:val="0013088A"/>
    <w:rsid w:val="00137A79"/>
    <w:rsid w:val="00140F12"/>
    <w:rsid w:val="00151639"/>
    <w:rsid w:val="0015181A"/>
    <w:rsid w:val="001626F2"/>
    <w:rsid w:val="00166F04"/>
    <w:rsid w:val="001700E8"/>
    <w:rsid w:val="00177D5E"/>
    <w:rsid w:val="00186917"/>
    <w:rsid w:val="00187DB4"/>
    <w:rsid w:val="001932B1"/>
    <w:rsid w:val="001970A2"/>
    <w:rsid w:val="001A2DAC"/>
    <w:rsid w:val="001A4AB0"/>
    <w:rsid w:val="001B068C"/>
    <w:rsid w:val="001C0912"/>
    <w:rsid w:val="001C302B"/>
    <w:rsid w:val="001C67A2"/>
    <w:rsid w:val="001C7674"/>
    <w:rsid w:val="001E0DB6"/>
    <w:rsid w:val="001E4162"/>
    <w:rsid w:val="001E712A"/>
    <w:rsid w:val="001F71C3"/>
    <w:rsid w:val="001F7901"/>
    <w:rsid w:val="0020195B"/>
    <w:rsid w:val="002159DD"/>
    <w:rsid w:val="00222C2E"/>
    <w:rsid w:val="00223802"/>
    <w:rsid w:val="002266C9"/>
    <w:rsid w:val="00231D8B"/>
    <w:rsid w:val="00232DD0"/>
    <w:rsid w:val="00234E4C"/>
    <w:rsid w:val="0024088B"/>
    <w:rsid w:val="0024162F"/>
    <w:rsid w:val="00242DAB"/>
    <w:rsid w:val="00243035"/>
    <w:rsid w:val="00262C0B"/>
    <w:rsid w:val="00287142"/>
    <w:rsid w:val="00291DC4"/>
    <w:rsid w:val="00292114"/>
    <w:rsid w:val="002926B0"/>
    <w:rsid w:val="00292855"/>
    <w:rsid w:val="00295862"/>
    <w:rsid w:val="00296654"/>
    <w:rsid w:val="002A14EE"/>
    <w:rsid w:val="002A184D"/>
    <w:rsid w:val="002A1989"/>
    <w:rsid w:val="002B226D"/>
    <w:rsid w:val="002B403E"/>
    <w:rsid w:val="002C3782"/>
    <w:rsid w:val="002C3C84"/>
    <w:rsid w:val="002D1169"/>
    <w:rsid w:val="002D3538"/>
    <w:rsid w:val="002F2318"/>
    <w:rsid w:val="002F45E3"/>
    <w:rsid w:val="003040EC"/>
    <w:rsid w:val="00312474"/>
    <w:rsid w:val="00314705"/>
    <w:rsid w:val="00315A2E"/>
    <w:rsid w:val="00320E34"/>
    <w:rsid w:val="0032224E"/>
    <w:rsid w:val="003322E2"/>
    <w:rsid w:val="00332B12"/>
    <w:rsid w:val="003432E0"/>
    <w:rsid w:val="003447DF"/>
    <w:rsid w:val="00346F1C"/>
    <w:rsid w:val="00350CD2"/>
    <w:rsid w:val="0035544C"/>
    <w:rsid w:val="00355B8C"/>
    <w:rsid w:val="00357A2D"/>
    <w:rsid w:val="00365976"/>
    <w:rsid w:val="00367486"/>
    <w:rsid w:val="00371D50"/>
    <w:rsid w:val="003721CD"/>
    <w:rsid w:val="00376A0B"/>
    <w:rsid w:val="00380D09"/>
    <w:rsid w:val="00383441"/>
    <w:rsid w:val="00384F78"/>
    <w:rsid w:val="00385C03"/>
    <w:rsid w:val="00393515"/>
    <w:rsid w:val="00395687"/>
    <w:rsid w:val="00397242"/>
    <w:rsid w:val="003C2958"/>
    <w:rsid w:val="003C475C"/>
    <w:rsid w:val="003E359E"/>
    <w:rsid w:val="003F0075"/>
    <w:rsid w:val="003F2BD3"/>
    <w:rsid w:val="003F371A"/>
    <w:rsid w:val="003F40E4"/>
    <w:rsid w:val="004001B4"/>
    <w:rsid w:val="00412FC9"/>
    <w:rsid w:val="004148A7"/>
    <w:rsid w:val="00415238"/>
    <w:rsid w:val="0041629C"/>
    <w:rsid w:val="00423B81"/>
    <w:rsid w:val="004425F5"/>
    <w:rsid w:val="00456DDB"/>
    <w:rsid w:val="00460D31"/>
    <w:rsid w:val="00462FD2"/>
    <w:rsid w:val="00463E7A"/>
    <w:rsid w:val="00471401"/>
    <w:rsid w:val="00473994"/>
    <w:rsid w:val="004865E1"/>
    <w:rsid w:val="00491BC9"/>
    <w:rsid w:val="00492A5C"/>
    <w:rsid w:val="00494CAB"/>
    <w:rsid w:val="00496A7D"/>
    <w:rsid w:val="004A0439"/>
    <w:rsid w:val="004A1701"/>
    <w:rsid w:val="004B080F"/>
    <w:rsid w:val="004B430C"/>
    <w:rsid w:val="004B4E2E"/>
    <w:rsid w:val="004B69AD"/>
    <w:rsid w:val="004C2694"/>
    <w:rsid w:val="004D0925"/>
    <w:rsid w:val="004D0F64"/>
    <w:rsid w:val="004D610C"/>
    <w:rsid w:val="004F43A7"/>
    <w:rsid w:val="004F7BB8"/>
    <w:rsid w:val="00504484"/>
    <w:rsid w:val="0050694A"/>
    <w:rsid w:val="00514DE4"/>
    <w:rsid w:val="00517610"/>
    <w:rsid w:val="005178F1"/>
    <w:rsid w:val="00517DB2"/>
    <w:rsid w:val="00523543"/>
    <w:rsid w:val="00540B42"/>
    <w:rsid w:val="00552B7E"/>
    <w:rsid w:val="00557020"/>
    <w:rsid w:val="00562993"/>
    <w:rsid w:val="00564390"/>
    <w:rsid w:val="005739C2"/>
    <w:rsid w:val="0058598D"/>
    <w:rsid w:val="00585A88"/>
    <w:rsid w:val="0059116A"/>
    <w:rsid w:val="00593357"/>
    <w:rsid w:val="00596D46"/>
    <w:rsid w:val="005A270E"/>
    <w:rsid w:val="005A6330"/>
    <w:rsid w:val="005C1E98"/>
    <w:rsid w:val="005C6F3E"/>
    <w:rsid w:val="005D3E6B"/>
    <w:rsid w:val="005E5138"/>
    <w:rsid w:val="005F3D8A"/>
    <w:rsid w:val="00601255"/>
    <w:rsid w:val="0060182A"/>
    <w:rsid w:val="00632CB1"/>
    <w:rsid w:val="0064077C"/>
    <w:rsid w:val="006425A2"/>
    <w:rsid w:val="006501E7"/>
    <w:rsid w:val="006538FF"/>
    <w:rsid w:val="00656A74"/>
    <w:rsid w:val="006652F2"/>
    <w:rsid w:val="00677EAB"/>
    <w:rsid w:val="00683174"/>
    <w:rsid w:val="006A24FF"/>
    <w:rsid w:val="006A2F80"/>
    <w:rsid w:val="006B024B"/>
    <w:rsid w:val="006C4C39"/>
    <w:rsid w:val="006D030E"/>
    <w:rsid w:val="006D5CB7"/>
    <w:rsid w:val="006D6D32"/>
    <w:rsid w:val="006E338A"/>
    <w:rsid w:val="006F30B3"/>
    <w:rsid w:val="006F6A19"/>
    <w:rsid w:val="007048C6"/>
    <w:rsid w:val="007059A0"/>
    <w:rsid w:val="00707EF7"/>
    <w:rsid w:val="0073243D"/>
    <w:rsid w:val="007547BA"/>
    <w:rsid w:val="00763977"/>
    <w:rsid w:val="00765019"/>
    <w:rsid w:val="00765492"/>
    <w:rsid w:val="007714E9"/>
    <w:rsid w:val="0077329E"/>
    <w:rsid w:val="0077405D"/>
    <w:rsid w:val="00776FA4"/>
    <w:rsid w:val="00786D7B"/>
    <w:rsid w:val="00796634"/>
    <w:rsid w:val="00797714"/>
    <w:rsid w:val="007A3AF2"/>
    <w:rsid w:val="007A457D"/>
    <w:rsid w:val="007B5B00"/>
    <w:rsid w:val="007B7ACC"/>
    <w:rsid w:val="007C7F63"/>
    <w:rsid w:val="007D1ED0"/>
    <w:rsid w:val="007E1AD6"/>
    <w:rsid w:val="007E6714"/>
    <w:rsid w:val="007E6DA1"/>
    <w:rsid w:val="007E7C50"/>
    <w:rsid w:val="007F33A9"/>
    <w:rsid w:val="00800D3B"/>
    <w:rsid w:val="00803825"/>
    <w:rsid w:val="0080476C"/>
    <w:rsid w:val="00805DCE"/>
    <w:rsid w:val="00811FD3"/>
    <w:rsid w:val="00813D19"/>
    <w:rsid w:val="008143EF"/>
    <w:rsid w:val="0082083F"/>
    <w:rsid w:val="008227F5"/>
    <w:rsid w:val="00824CAB"/>
    <w:rsid w:val="008275E9"/>
    <w:rsid w:val="00833909"/>
    <w:rsid w:val="0083568A"/>
    <w:rsid w:val="00840D07"/>
    <w:rsid w:val="008421BA"/>
    <w:rsid w:val="00843BA6"/>
    <w:rsid w:val="008534D5"/>
    <w:rsid w:val="008538D3"/>
    <w:rsid w:val="00862AA2"/>
    <w:rsid w:val="00863470"/>
    <w:rsid w:val="00876E03"/>
    <w:rsid w:val="00883A43"/>
    <w:rsid w:val="008840E3"/>
    <w:rsid w:val="00885A44"/>
    <w:rsid w:val="00887923"/>
    <w:rsid w:val="008904BB"/>
    <w:rsid w:val="008925FC"/>
    <w:rsid w:val="008B0F8D"/>
    <w:rsid w:val="008B4BD8"/>
    <w:rsid w:val="008B7B48"/>
    <w:rsid w:val="008B7F36"/>
    <w:rsid w:val="008D7DDE"/>
    <w:rsid w:val="008E574E"/>
    <w:rsid w:val="008F6995"/>
    <w:rsid w:val="00900D0D"/>
    <w:rsid w:val="009028C2"/>
    <w:rsid w:val="009047A7"/>
    <w:rsid w:val="00905BC6"/>
    <w:rsid w:val="00905C78"/>
    <w:rsid w:val="0090781C"/>
    <w:rsid w:val="00914F53"/>
    <w:rsid w:val="0091598B"/>
    <w:rsid w:val="00917F4D"/>
    <w:rsid w:val="0092427A"/>
    <w:rsid w:val="00924292"/>
    <w:rsid w:val="00925918"/>
    <w:rsid w:val="00925A3A"/>
    <w:rsid w:val="00937268"/>
    <w:rsid w:val="00943DA9"/>
    <w:rsid w:val="00955995"/>
    <w:rsid w:val="0096797A"/>
    <w:rsid w:val="009709D8"/>
    <w:rsid w:val="00971F9A"/>
    <w:rsid w:val="00983F62"/>
    <w:rsid w:val="00986192"/>
    <w:rsid w:val="00987674"/>
    <w:rsid w:val="0099398D"/>
    <w:rsid w:val="00997E2C"/>
    <w:rsid w:val="009A4F68"/>
    <w:rsid w:val="009A7255"/>
    <w:rsid w:val="009B702F"/>
    <w:rsid w:val="009C276C"/>
    <w:rsid w:val="009C3143"/>
    <w:rsid w:val="009D0EF4"/>
    <w:rsid w:val="009D34B0"/>
    <w:rsid w:val="009E092E"/>
    <w:rsid w:val="009E2634"/>
    <w:rsid w:val="009E2CF2"/>
    <w:rsid w:val="009F38BA"/>
    <w:rsid w:val="009F5C92"/>
    <w:rsid w:val="00A00613"/>
    <w:rsid w:val="00A047C9"/>
    <w:rsid w:val="00A10324"/>
    <w:rsid w:val="00A12500"/>
    <w:rsid w:val="00A137B7"/>
    <w:rsid w:val="00A1726A"/>
    <w:rsid w:val="00A177A0"/>
    <w:rsid w:val="00A204E7"/>
    <w:rsid w:val="00A20CE9"/>
    <w:rsid w:val="00A21870"/>
    <w:rsid w:val="00A21FE1"/>
    <w:rsid w:val="00A25180"/>
    <w:rsid w:val="00A30F29"/>
    <w:rsid w:val="00A31B2C"/>
    <w:rsid w:val="00A41F8C"/>
    <w:rsid w:val="00A43033"/>
    <w:rsid w:val="00A432AD"/>
    <w:rsid w:val="00A47FC4"/>
    <w:rsid w:val="00A514CF"/>
    <w:rsid w:val="00A51EA4"/>
    <w:rsid w:val="00A613B5"/>
    <w:rsid w:val="00A61821"/>
    <w:rsid w:val="00A66F0A"/>
    <w:rsid w:val="00A73BCA"/>
    <w:rsid w:val="00A73EDE"/>
    <w:rsid w:val="00A76D35"/>
    <w:rsid w:val="00A85DDE"/>
    <w:rsid w:val="00A87F50"/>
    <w:rsid w:val="00A90899"/>
    <w:rsid w:val="00A95199"/>
    <w:rsid w:val="00AA21E5"/>
    <w:rsid w:val="00AA368A"/>
    <w:rsid w:val="00AA3D4F"/>
    <w:rsid w:val="00AA759A"/>
    <w:rsid w:val="00AC32BB"/>
    <w:rsid w:val="00AC7FB4"/>
    <w:rsid w:val="00AD0EAA"/>
    <w:rsid w:val="00AD13F0"/>
    <w:rsid w:val="00AD190E"/>
    <w:rsid w:val="00AD39BB"/>
    <w:rsid w:val="00AD6DAC"/>
    <w:rsid w:val="00AD7575"/>
    <w:rsid w:val="00AD75FE"/>
    <w:rsid w:val="00AE3574"/>
    <w:rsid w:val="00AE39CE"/>
    <w:rsid w:val="00AE7C29"/>
    <w:rsid w:val="00AF7F36"/>
    <w:rsid w:val="00B008BE"/>
    <w:rsid w:val="00B00C50"/>
    <w:rsid w:val="00B048E1"/>
    <w:rsid w:val="00B04D37"/>
    <w:rsid w:val="00B1024D"/>
    <w:rsid w:val="00B15261"/>
    <w:rsid w:val="00B23EAA"/>
    <w:rsid w:val="00B271F9"/>
    <w:rsid w:val="00B312AD"/>
    <w:rsid w:val="00B32932"/>
    <w:rsid w:val="00B4215B"/>
    <w:rsid w:val="00B42C82"/>
    <w:rsid w:val="00B450D4"/>
    <w:rsid w:val="00B472C0"/>
    <w:rsid w:val="00B517BD"/>
    <w:rsid w:val="00B54171"/>
    <w:rsid w:val="00B64A7C"/>
    <w:rsid w:val="00B769EF"/>
    <w:rsid w:val="00B81958"/>
    <w:rsid w:val="00B82D42"/>
    <w:rsid w:val="00B83141"/>
    <w:rsid w:val="00B84A01"/>
    <w:rsid w:val="00B850DD"/>
    <w:rsid w:val="00B945C0"/>
    <w:rsid w:val="00BA3F89"/>
    <w:rsid w:val="00BB0525"/>
    <w:rsid w:val="00BB184F"/>
    <w:rsid w:val="00BC0B8B"/>
    <w:rsid w:val="00BC42C6"/>
    <w:rsid w:val="00BC7FA9"/>
    <w:rsid w:val="00BD0455"/>
    <w:rsid w:val="00BE5064"/>
    <w:rsid w:val="00BE6C47"/>
    <w:rsid w:val="00BF51D7"/>
    <w:rsid w:val="00C0368B"/>
    <w:rsid w:val="00C07234"/>
    <w:rsid w:val="00C1385B"/>
    <w:rsid w:val="00C14343"/>
    <w:rsid w:val="00C24CC2"/>
    <w:rsid w:val="00C26B60"/>
    <w:rsid w:val="00C301AF"/>
    <w:rsid w:val="00C3328B"/>
    <w:rsid w:val="00C347CF"/>
    <w:rsid w:val="00C363D5"/>
    <w:rsid w:val="00C41833"/>
    <w:rsid w:val="00C47FEF"/>
    <w:rsid w:val="00C50661"/>
    <w:rsid w:val="00C51DF3"/>
    <w:rsid w:val="00C5209F"/>
    <w:rsid w:val="00C57B8E"/>
    <w:rsid w:val="00C60C00"/>
    <w:rsid w:val="00C61CB7"/>
    <w:rsid w:val="00C67CC3"/>
    <w:rsid w:val="00C77A31"/>
    <w:rsid w:val="00C84361"/>
    <w:rsid w:val="00C86756"/>
    <w:rsid w:val="00C92440"/>
    <w:rsid w:val="00C965DB"/>
    <w:rsid w:val="00CA7FE7"/>
    <w:rsid w:val="00CB0C97"/>
    <w:rsid w:val="00CC2B06"/>
    <w:rsid w:val="00CC3A93"/>
    <w:rsid w:val="00CD2641"/>
    <w:rsid w:val="00CD2D3D"/>
    <w:rsid w:val="00CD2F64"/>
    <w:rsid w:val="00CD44D3"/>
    <w:rsid w:val="00CE3EF7"/>
    <w:rsid w:val="00CE4D3B"/>
    <w:rsid w:val="00CE6695"/>
    <w:rsid w:val="00CF302A"/>
    <w:rsid w:val="00D110EA"/>
    <w:rsid w:val="00D111C6"/>
    <w:rsid w:val="00D117E3"/>
    <w:rsid w:val="00D13368"/>
    <w:rsid w:val="00D13FB0"/>
    <w:rsid w:val="00D2075D"/>
    <w:rsid w:val="00D24A40"/>
    <w:rsid w:val="00D27972"/>
    <w:rsid w:val="00D36F40"/>
    <w:rsid w:val="00D379CC"/>
    <w:rsid w:val="00D438A0"/>
    <w:rsid w:val="00D55506"/>
    <w:rsid w:val="00D60C1D"/>
    <w:rsid w:val="00D6128A"/>
    <w:rsid w:val="00D70395"/>
    <w:rsid w:val="00D7305B"/>
    <w:rsid w:val="00D74F68"/>
    <w:rsid w:val="00D8128C"/>
    <w:rsid w:val="00D85471"/>
    <w:rsid w:val="00D870F5"/>
    <w:rsid w:val="00D941C7"/>
    <w:rsid w:val="00D97E7B"/>
    <w:rsid w:val="00DA4A2B"/>
    <w:rsid w:val="00DA701E"/>
    <w:rsid w:val="00DA750E"/>
    <w:rsid w:val="00DB0319"/>
    <w:rsid w:val="00DB6072"/>
    <w:rsid w:val="00DB7B65"/>
    <w:rsid w:val="00DC7D26"/>
    <w:rsid w:val="00DD2C7C"/>
    <w:rsid w:val="00DD2CA1"/>
    <w:rsid w:val="00DD3C1D"/>
    <w:rsid w:val="00DD3F48"/>
    <w:rsid w:val="00DD4F19"/>
    <w:rsid w:val="00DE4F52"/>
    <w:rsid w:val="00DF7914"/>
    <w:rsid w:val="00E02DEF"/>
    <w:rsid w:val="00E1008D"/>
    <w:rsid w:val="00E17031"/>
    <w:rsid w:val="00E17CB0"/>
    <w:rsid w:val="00E2196C"/>
    <w:rsid w:val="00E35EB0"/>
    <w:rsid w:val="00E45FA8"/>
    <w:rsid w:val="00E60904"/>
    <w:rsid w:val="00E62600"/>
    <w:rsid w:val="00E67E71"/>
    <w:rsid w:val="00E76078"/>
    <w:rsid w:val="00E83891"/>
    <w:rsid w:val="00E8700D"/>
    <w:rsid w:val="00E9244E"/>
    <w:rsid w:val="00E93B52"/>
    <w:rsid w:val="00E94E27"/>
    <w:rsid w:val="00EC24F9"/>
    <w:rsid w:val="00EC7C4A"/>
    <w:rsid w:val="00ED65D3"/>
    <w:rsid w:val="00ED7442"/>
    <w:rsid w:val="00EE294F"/>
    <w:rsid w:val="00EF0EC3"/>
    <w:rsid w:val="00EF3B27"/>
    <w:rsid w:val="00EF667D"/>
    <w:rsid w:val="00F03423"/>
    <w:rsid w:val="00F06178"/>
    <w:rsid w:val="00F11E78"/>
    <w:rsid w:val="00F20ECF"/>
    <w:rsid w:val="00F23E34"/>
    <w:rsid w:val="00F34AF3"/>
    <w:rsid w:val="00F476A7"/>
    <w:rsid w:val="00F51043"/>
    <w:rsid w:val="00F55B1E"/>
    <w:rsid w:val="00F61C79"/>
    <w:rsid w:val="00F71C61"/>
    <w:rsid w:val="00F80790"/>
    <w:rsid w:val="00F8098C"/>
    <w:rsid w:val="00F92412"/>
    <w:rsid w:val="00F93BB0"/>
    <w:rsid w:val="00FA03A9"/>
    <w:rsid w:val="00FA409F"/>
    <w:rsid w:val="00FB1BD9"/>
    <w:rsid w:val="00FB228C"/>
    <w:rsid w:val="00FB2344"/>
    <w:rsid w:val="00FB262E"/>
    <w:rsid w:val="00FB7A2B"/>
    <w:rsid w:val="00FC5B1D"/>
    <w:rsid w:val="00FC5B51"/>
    <w:rsid w:val="00FD26F3"/>
    <w:rsid w:val="00FD53AD"/>
    <w:rsid w:val="00FF1B79"/>
    <w:rsid w:val="00FF3509"/>
    <w:rsid w:val="00FF3694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9301A"/>
  <w15:docId w15:val="{5A3C4E28-2E94-45BD-95CF-748E261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2">
    <w:name w:val="heading 2"/>
    <w:basedOn w:val="Normal1"/>
    <w:next w:val="Normal1"/>
    <w:link w:val="Heading2Char"/>
    <w:rsid w:val="00C61C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C61C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paragraph" w:styleId="Heading5">
    <w:name w:val="heading 5"/>
    <w:basedOn w:val="Normal1"/>
    <w:next w:val="Normal1"/>
    <w:link w:val="Heading5Char"/>
    <w:rsid w:val="00C61CB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C61C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54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F3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3694"/>
    <w:rPr>
      <w:rFonts w:ascii="Times Armenian" w:hAnsi="Times Armenian" w:cs="Times Armenian"/>
      <w:lang w:val="ru-RU" w:eastAsia="ru-RU"/>
    </w:rPr>
  </w:style>
  <w:style w:type="character" w:styleId="FootnoteReference">
    <w:name w:val="footnote reference"/>
    <w:basedOn w:val="DefaultParagraphFont"/>
    <w:rsid w:val="00FF3694"/>
    <w:rPr>
      <w:vertAlign w:val="superscript"/>
    </w:rPr>
  </w:style>
  <w:style w:type="paragraph" w:customStyle="1" w:styleId="dec-date">
    <w:name w:val="dec-date"/>
    <w:basedOn w:val="Normal"/>
    <w:rsid w:val="00CA7FE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dec-name">
    <w:name w:val="dec-name"/>
    <w:basedOn w:val="Normal"/>
    <w:rsid w:val="00CA7FE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5BC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BC6"/>
    <w:rPr>
      <w:rFonts w:ascii="Times Armeni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05BC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BC6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C61CB7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1CB7"/>
    <w:rPr>
      <w:rFonts w:ascii="Arial" w:eastAsia="Arial" w:hAnsi="Arial" w:cs="Arial"/>
      <w:color w:val="43434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61CB7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61CB7"/>
    <w:rPr>
      <w:rFonts w:ascii="Arial" w:eastAsia="Arial" w:hAnsi="Arial" w:cs="Arial"/>
      <w:i/>
      <w:color w:val="666666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61CB7"/>
  </w:style>
  <w:style w:type="paragraph" w:customStyle="1" w:styleId="Normal1">
    <w:name w:val="Normal1"/>
    <w:rsid w:val="00C61CB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itle">
    <w:name w:val="Title"/>
    <w:basedOn w:val="Normal1"/>
    <w:next w:val="Normal1"/>
    <w:link w:val="TitleChar"/>
    <w:rsid w:val="00C61CB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1CB7"/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C61CB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C61CB7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CB7"/>
    <w:pPr>
      <w:autoSpaceDE/>
      <w:autoSpaceDN/>
      <w:adjustRightInd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CB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61CB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B7"/>
    <w:rPr>
      <w:rFonts w:ascii="Tahoma" w:hAnsi="Tahoma" w:cs="Tahoma"/>
      <w:sz w:val="16"/>
      <w:szCs w:val="1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CB7"/>
    <w:rPr>
      <w:rFonts w:ascii="Arial" w:eastAsia="Arial" w:hAnsi="Arial" w:cs="Arial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61CB7"/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40D07"/>
  </w:style>
  <w:style w:type="character" w:styleId="Strong">
    <w:name w:val="Strong"/>
    <w:basedOn w:val="DefaultParagraphFont"/>
    <w:uiPriority w:val="22"/>
    <w:qFormat/>
    <w:rsid w:val="00840D07"/>
    <w:rPr>
      <w:b/>
      <w:bCs/>
    </w:rPr>
  </w:style>
  <w:style w:type="paragraph" w:styleId="Revision">
    <w:name w:val="Revision"/>
    <w:hidden/>
    <w:uiPriority w:val="99"/>
    <w:semiHidden/>
    <w:rsid w:val="00262C0B"/>
    <w:rPr>
      <w:rFonts w:ascii="Times Armeni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A974-2065-4770-9742-C989C2B1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Ð³Ýñ³å»ïáõÃÛ³Ý</vt:lpstr>
      <vt:lpstr>Ð³Û³ëï³ÝÇ Ð³Ýñ³å»ïáõÃÛ³Ý</vt:lpstr>
    </vt:vector>
  </TitlesOfParts>
  <Company/>
  <LinksUpToDate>false</LinksUpToDate>
  <CharactersWithSpaces>2408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/>
  <cp:keywords>https:/mul2-moj.gov.am/tasks/268709/oneclick/1_grutyun_riskayin.docx?token=17be1e794a62b513a32463a4ddef54ce</cp:keywords>
  <cp:lastModifiedBy>varchutyun hakakorupcion</cp:lastModifiedBy>
  <cp:revision>13</cp:revision>
  <cp:lastPrinted>2021-06-08T07:34:00Z</cp:lastPrinted>
  <dcterms:created xsi:type="dcterms:W3CDTF">2021-10-29T11:55:00Z</dcterms:created>
  <dcterms:modified xsi:type="dcterms:W3CDTF">2021-11-01T13:51:00Z</dcterms:modified>
</cp:coreProperties>
</file>