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D" w:rsidRPr="005B0FEA" w:rsidRDefault="00071913" w:rsidP="00F47C8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EC2EA6" w:rsidRDefault="00EC2EA6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8C39FF" w:rsidRPr="00EC2EA6" w:rsidRDefault="008C39FF" w:rsidP="00F47C8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2EA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ՀԱՐԿԱՅԻՆ ՕՐԵՆՍԳՐՔՈՒՄ </w:t>
      </w:r>
    </w:p>
    <w:p w:rsidR="00C64F76" w:rsidRPr="005B0FEA" w:rsidRDefault="00082E7A" w:rsidP="00F47C8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2EA6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A45993">
        <w:rPr>
          <w:rFonts w:ascii="GHEA Grapalat" w:hAnsi="GHEA Grapalat"/>
          <w:b/>
          <w:sz w:val="24"/>
          <w:szCs w:val="24"/>
          <w:lang w:val="hy-AM"/>
        </w:rPr>
        <w:t>ՆԵՐ ԵՎ</w:t>
      </w:r>
      <w:bookmarkStart w:id="0" w:name="_GoBack"/>
      <w:bookmarkEnd w:id="0"/>
      <w:r w:rsidR="00A45993">
        <w:rPr>
          <w:rFonts w:ascii="GHEA Grapalat" w:hAnsi="GHEA Grapalat"/>
          <w:b/>
          <w:sz w:val="24"/>
          <w:szCs w:val="24"/>
          <w:lang w:val="hy-AM"/>
        </w:rPr>
        <w:t xml:space="preserve"> ԼՐԱՑՈՒՄՆԵՐ</w:t>
      </w:r>
      <w:r w:rsidR="008C39FF" w:rsidRPr="00EC2EA6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="0071442B" w:rsidRPr="00EC2EA6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EC2EA6" w:rsidRDefault="008C39FF" w:rsidP="00F47C8A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0465A" w:rsidRDefault="003B2A0D" w:rsidP="00082E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2E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8B1F22" w:rsidRPr="00EC2E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EC2EA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EC2E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1" w:name="_Ref792965"/>
      <w:r w:rsidR="008B1F22" w:rsidRPr="005B0FE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հարկային օրենսգրքի (այսուհետ՝ Օրենսգիրք) </w:t>
      </w:r>
      <w:bookmarkEnd w:id="1"/>
      <w:r w:rsidR="0080465A">
        <w:rPr>
          <w:rFonts w:ascii="GHEA Grapalat" w:hAnsi="GHEA Grapalat"/>
          <w:sz w:val="24"/>
          <w:szCs w:val="24"/>
          <w:lang w:val="hy-AM"/>
        </w:rPr>
        <w:t>142-րդ հոդվածի՝</w:t>
      </w:r>
    </w:p>
    <w:p w:rsidR="0080465A" w:rsidRDefault="0080465A" w:rsidP="00082E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80465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1-ին մաս</w:t>
      </w:r>
      <w:r w:rsidR="004D5509">
        <w:rPr>
          <w:rFonts w:ascii="GHEA Grapalat" w:hAnsi="GHEA Grapalat"/>
          <w:sz w:val="24"/>
          <w:szCs w:val="24"/>
          <w:lang w:val="hy-AM"/>
        </w:rPr>
        <w:t>ի 1-ին կետ</w:t>
      </w:r>
      <w:r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0465A" w:rsidRPr="00DD018E" w:rsidRDefault="0080465A" w:rsidP="00082E7A">
      <w:pPr>
        <w:spacing w:after="0"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</w:t>
      </w:r>
      <w:r w:rsidRPr="008046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632CE">
        <w:rPr>
          <w:rFonts w:ascii="GHEA Grapalat" w:hAnsi="GHEA Grapalat"/>
          <w:sz w:val="24"/>
          <w:szCs w:val="24"/>
          <w:lang w:val="hy-AM"/>
        </w:rPr>
        <w:t>հաշվարկման ենթակա աշխատավարձի և դրան հավասարեցված վճարումների</w:t>
      </w:r>
      <w:r w:rsidRPr="0080465A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Pr="006632CE">
        <w:rPr>
          <w:rFonts w:ascii="GHEA Grapalat" w:hAnsi="GHEA Grapalat"/>
          <w:sz w:val="24"/>
          <w:szCs w:val="24"/>
          <w:lang w:val="hy-AM"/>
        </w:rPr>
        <w:t xml:space="preserve">, Օրենսգրքի 147-րդ հոդվածի 1-ին մասի 16-րդ կետով նախատեսված՝ ձեռնարկատիրական գործունեության առարկա համարվող ավտոմեքենայի օտարումից ստացվող եկամուտների մասով, </w:t>
      </w:r>
      <w:r w:rsidRPr="0080465A">
        <w:rPr>
          <w:rFonts w:ascii="GHEA Grapalat" w:hAnsi="GHEA Grapalat"/>
          <w:sz w:val="24"/>
          <w:szCs w:val="24"/>
          <w:lang w:val="hy-AM"/>
        </w:rPr>
        <w:t xml:space="preserve">տոկոսների, վարձակալական վճարների, ռոյալթիների, շահաբաժինների, գույքի օտարումից եկամուտների մասով, Օրենսգրքի 145-րդ հոդվածի 1-ին մասի 1-ին կետով սահմանված՝ կառուցապատող համարվող ֆիզիկական անձի կողմից գույքի օտարումից ստացվող եկամուտների մասով, </w:t>
      </w:r>
      <w:r w:rsidRPr="006632CE">
        <w:rPr>
          <w:rFonts w:ascii="GHEA Grapalat" w:hAnsi="GHEA Grapalat"/>
          <w:sz w:val="24"/>
          <w:szCs w:val="24"/>
          <w:lang w:val="hy-AM"/>
        </w:rPr>
        <w:t>ինչպես նաև Օրենսգրքի 149-րդ հոդվածի 2-րդ մասի 3-րդ կետով սահմանված եկամուտների մասով՝ հաշվառման հաշվեգրման մեթոդով.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DD018E" w:rsidRPr="00DD018E">
        <w:rPr>
          <w:rFonts w:ascii="Cambria Math" w:hAnsi="Cambria Math"/>
          <w:sz w:val="24"/>
          <w:szCs w:val="24"/>
          <w:lang w:val="hy-AM"/>
        </w:rPr>
        <w:t>.</w:t>
      </w:r>
    </w:p>
    <w:p w:rsidR="0080465A" w:rsidRPr="0080465A" w:rsidRDefault="0080465A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465A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D5509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4D5509">
        <w:rPr>
          <w:rFonts w:ascii="GHEA Grapalat" w:hAnsi="GHEA Grapalat"/>
          <w:sz w:val="24"/>
          <w:szCs w:val="24"/>
          <w:lang w:val="hy-AM"/>
        </w:rPr>
        <w:t>կետն ուժը կորցրած ճանաչել</w:t>
      </w:r>
      <w:r w:rsidR="00DD018E">
        <w:rPr>
          <w:rFonts w:ascii="GHEA Grapalat" w:hAnsi="GHEA Grapalat"/>
          <w:sz w:val="24"/>
          <w:szCs w:val="24"/>
          <w:lang w:val="hy-AM"/>
        </w:rPr>
        <w:t>։</w:t>
      </w:r>
    </w:p>
    <w:p w:rsidR="0080465A" w:rsidRP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46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8046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D018E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րենսգրքի 145-րդ հոդվածի 1-ին մասի 1-ին կետից հանել «</w:t>
      </w:r>
      <w:r w:rsidRPr="006632CE">
        <w:rPr>
          <w:rFonts w:ascii="GHEA Grapalat" w:hAnsi="GHEA Grapalat"/>
          <w:sz w:val="24"/>
          <w:szCs w:val="24"/>
          <w:lang w:val="hy-AM"/>
        </w:rPr>
        <w:t>` այլ ֆիզիկական անձին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բառերը։</w:t>
      </w:r>
    </w:p>
    <w:p w:rsidR="00DD018E" w:rsidRDefault="0080465A" w:rsidP="00082E7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46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DD018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8046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8046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018E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147-րդ հոդվածի 1-ին մասի 13-րդ կետից հանել երկրորդ նախադասությունը։</w:t>
      </w:r>
    </w:p>
    <w:p w:rsid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18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4.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D018E">
        <w:rPr>
          <w:rFonts w:ascii="GHEA Grapalat" w:hAnsi="GHEA Grapalat"/>
          <w:sz w:val="24"/>
          <w:szCs w:val="24"/>
          <w:lang w:val="hy-AM"/>
        </w:rPr>
        <w:t>Օրենսգրքի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E6DF3" w:rsidRPr="0080465A">
        <w:rPr>
          <w:rFonts w:ascii="GHEA Grapalat" w:hAnsi="GHEA Grapalat"/>
          <w:sz w:val="24"/>
          <w:szCs w:val="24"/>
          <w:lang w:val="hy-AM"/>
        </w:rPr>
        <w:t>150</w:t>
      </w:r>
      <w:r w:rsidR="008B1F22" w:rsidRPr="005B0FEA">
        <w:rPr>
          <w:rFonts w:ascii="GHEA Grapalat" w:hAnsi="GHEA Grapalat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082E7A" w:rsidRPr="00DD018E" w:rsidRDefault="00DD018E" w:rsidP="00DD018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D018E">
        <w:rPr>
          <w:rFonts w:ascii="GHEA Grapalat" w:hAnsi="GHEA Grapalat"/>
          <w:sz w:val="24"/>
          <w:szCs w:val="24"/>
          <w:lang w:val="hy-AM"/>
        </w:rPr>
        <w:t>)</w:t>
      </w:r>
      <w:r w:rsidR="008B1F22" w:rsidRPr="005B0FEA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DF3" w:rsidRPr="0080465A">
        <w:rPr>
          <w:rFonts w:ascii="GHEA Grapalat" w:hAnsi="GHEA Grapalat"/>
          <w:sz w:val="24"/>
          <w:szCs w:val="24"/>
          <w:lang w:val="hy-AM"/>
        </w:rPr>
        <w:t>5-</w:t>
      </w:r>
      <w:r w:rsidR="00DE6DF3">
        <w:rPr>
          <w:rFonts w:ascii="GHEA Grapalat" w:hAnsi="GHEA Grapalat"/>
          <w:sz w:val="24"/>
          <w:szCs w:val="24"/>
          <w:lang w:val="hy-AM"/>
        </w:rPr>
        <w:t>րդ</w:t>
      </w:r>
      <w:r w:rsidR="008B1F22" w:rsidRPr="005B0FEA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E7A">
        <w:rPr>
          <w:rFonts w:ascii="GHEA Grapalat" w:hAnsi="GHEA Grapalat"/>
          <w:sz w:val="24"/>
          <w:szCs w:val="24"/>
          <w:lang w:val="hy-AM"/>
        </w:rPr>
        <w:t>մասը շարադրել հետևյալ խմբագրությամբ</w:t>
      </w:r>
      <w:r w:rsidR="00082E7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82E7A" w:rsidRDefault="00082E7A" w:rsidP="00082E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«5</w:t>
      </w:r>
      <w:r w:rsidRPr="00082E7A">
        <w:rPr>
          <w:rFonts w:ascii="GHEA Grapalat" w:hAnsi="GHEA Grapalat"/>
          <w:sz w:val="24"/>
          <w:szCs w:val="24"/>
          <w:lang w:val="hy-AM"/>
        </w:rPr>
        <w:t>. Տոկոսների (բացառությամբ բանկ և վարկային կազմակերպություն չհամարվող սուբյեկտներին տրամադրված փոխառությունների դիմաց ստացված տոկոսների) մասով եկամտային հարկը հաշվարկվում է տասը տոկոս դրույքաչափով՝ հաշվի առնելով Օրենսգրքի 149-րդ հոդվածով սահմանված նվազեցումները: Բանկ և վարկային կազմակերպություն չհամարվող սուբյեկտներին տրամադրված փոխառությունների դիմաց ստացված տոկոսների մասով եկամտային հարկը հաշվարկվում է սույն հոդվածի 1-ին մասով սահմանված դրույքաչափով։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DD018E">
        <w:rPr>
          <w:rFonts w:ascii="GHEA Grapalat" w:hAnsi="GHEA Grapalat"/>
          <w:sz w:val="24"/>
          <w:szCs w:val="24"/>
          <w:lang w:val="hy-AM"/>
        </w:rPr>
        <w:t>.</w:t>
      </w:r>
    </w:p>
    <w:p w:rsidR="00DD018E" w:rsidRP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18E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7-րդ </w:t>
      </w:r>
      <w:r w:rsidR="00752C57">
        <w:rPr>
          <w:rFonts w:ascii="GHEA Grapalat" w:hAnsi="GHEA Grapalat"/>
          <w:sz w:val="24"/>
          <w:szCs w:val="24"/>
          <w:lang w:val="hy-AM"/>
        </w:rPr>
        <w:t>մասում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D018E">
        <w:rPr>
          <w:rFonts w:ascii="GHEA Grapalat" w:hAnsi="GHEA Grapalat"/>
          <w:sz w:val="24"/>
          <w:szCs w:val="24"/>
          <w:lang w:val="hy-AM"/>
        </w:rPr>
        <w:t>ստացված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752C57">
        <w:rPr>
          <w:rFonts w:ascii="GHEA Grapalat" w:hAnsi="GHEA Grapalat"/>
          <w:sz w:val="24"/>
          <w:szCs w:val="24"/>
          <w:lang w:val="hy-AM"/>
        </w:rPr>
        <w:t>բառ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752C57">
        <w:rPr>
          <w:rFonts w:ascii="GHEA Grapalat" w:hAnsi="GHEA Grapalat"/>
          <w:sz w:val="24"/>
          <w:szCs w:val="24"/>
          <w:lang w:val="hy-AM"/>
        </w:rPr>
        <w:t xml:space="preserve"> փոխարինել «ստացվող» բառով</w:t>
      </w:r>
      <w:r w:rsidRPr="00DD018E">
        <w:rPr>
          <w:rFonts w:ascii="GHEA Grapalat" w:hAnsi="GHEA Grapalat"/>
          <w:sz w:val="24"/>
          <w:szCs w:val="24"/>
          <w:lang w:val="hy-AM"/>
        </w:rPr>
        <w:t>.</w:t>
      </w:r>
    </w:p>
    <w:p w:rsid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18E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9-րդ մասը շարադրել հետևյալ խմբագրությամբ.</w:t>
      </w:r>
    </w:p>
    <w:p w:rsidR="00DD018E" w:rsidRP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DD018E">
        <w:rPr>
          <w:rFonts w:ascii="GHEA Grapalat" w:hAnsi="GHEA Grapalat"/>
          <w:sz w:val="24"/>
          <w:szCs w:val="24"/>
          <w:lang w:val="hy-AM"/>
        </w:rPr>
        <w:t>9. Գույքի օտարումից ստացվող ամբողջ եկամուտների մասով (բացառությամբ սույն հոդվածի</w:t>
      </w:r>
      <w:r w:rsidRPr="00DD018E">
        <w:rPr>
          <w:rFonts w:ascii="Calibri" w:hAnsi="Calibri" w:cs="Calibri"/>
          <w:sz w:val="24"/>
          <w:szCs w:val="24"/>
          <w:lang w:val="hy-AM"/>
        </w:rPr>
        <w:t> </w:t>
      </w:r>
      <w:r w:rsidRPr="00DD018E">
        <w:rPr>
          <w:rFonts w:ascii="GHEA Grapalat" w:hAnsi="GHEA Grapalat"/>
          <w:sz w:val="24"/>
          <w:szCs w:val="24"/>
          <w:lang w:val="hy-AM"/>
        </w:rPr>
        <w:t>10-րդ և 11-րդ մասերով սահմանված դեպքերի) եկամտային հարկը հաշվարկվում է տասը տոկոս դրույքաչափով: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DD018E">
        <w:rPr>
          <w:rFonts w:ascii="GHEA Grapalat" w:hAnsi="GHEA Grapalat"/>
          <w:sz w:val="24"/>
          <w:szCs w:val="24"/>
          <w:lang w:val="hy-AM"/>
        </w:rPr>
        <w:t>.</w:t>
      </w:r>
    </w:p>
    <w:p w:rsidR="00DD018E" w:rsidRPr="00DD018E" w:rsidRDefault="00DD018E" w:rsidP="00DD018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DD018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14-րդ մասն ուժը կորցրած ճանաչել։</w:t>
      </w:r>
    </w:p>
    <w:p w:rsidR="0080465A" w:rsidRDefault="0080465A" w:rsidP="008B4A8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18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2A41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DD018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2A41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2A414E" w:rsidRPr="002A414E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2A414E">
        <w:rPr>
          <w:rFonts w:ascii="GHEA Grapalat" w:hAnsi="GHEA Grapalat"/>
          <w:sz w:val="24"/>
          <w:szCs w:val="24"/>
          <w:lang w:val="hy-AM"/>
        </w:rPr>
        <w:t>154-րդ հոդվածի 2-րդ, 156-րդ հոդվածի 4-րդ և 158-րդ հոդվածի 2-րդ մասերից հանել «</w:t>
      </w:r>
      <w:r w:rsidR="008B4A81" w:rsidRPr="006632CE">
        <w:rPr>
          <w:rFonts w:ascii="GHEA Grapalat" w:hAnsi="GHEA Grapalat"/>
          <w:sz w:val="24"/>
          <w:szCs w:val="24"/>
          <w:lang w:val="hy-AM"/>
        </w:rPr>
        <w:t>Օրենսգրքի 153-րդ հոդվածով սահմանված դեպքերում</w:t>
      </w:r>
      <w:r w:rsidR="002A414E">
        <w:rPr>
          <w:rFonts w:ascii="GHEA Grapalat" w:hAnsi="GHEA Grapalat"/>
          <w:sz w:val="24"/>
          <w:szCs w:val="24"/>
          <w:lang w:val="hy-AM"/>
        </w:rPr>
        <w:t>»</w:t>
      </w:r>
      <w:r w:rsidR="008B4A81">
        <w:rPr>
          <w:rFonts w:ascii="GHEA Grapalat" w:hAnsi="GHEA Grapalat"/>
          <w:sz w:val="24"/>
          <w:szCs w:val="24"/>
          <w:lang w:val="hy-AM"/>
        </w:rPr>
        <w:t xml:space="preserve"> բառերը։</w:t>
      </w:r>
    </w:p>
    <w:p w:rsidR="00082E7A" w:rsidRPr="00F821F8" w:rsidRDefault="00F303CF" w:rsidP="00F821F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0F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8B4A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Pr="005B0F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5B0F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>Սույն օրենքն ուժի մեջ է մտնում</w:t>
      </w:r>
      <w:r w:rsidR="00CD1C8C">
        <w:rPr>
          <w:rFonts w:ascii="GHEA Grapalat" w:hAnsi="GHEA Grapalat"/>
          <w:sz w:val="24"/>
          <w:szCs w:val="24"/>
          <w:lang w:val="hy-AM"/>
        </w:rPr>
        <w:t xml:space="preserve"> 2022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D1C8C">
        <w:rPr>
          <w:rFonts w:ascii="GHEA Grapalat" w:hAnsi="GHEA Grapalat"/>
          <w:sz w:val="24"/>
          <w:szCs w:val="24"/>
          <w:lang w:val="hy-AM"/>
        </w:rPr>
        <w:t>հունվարի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 xml:space="preserve"> 1-ից, բացառությամբ սույն </w:t>
      </w:r>
      <w:r w:rsidR="00F821F8" w:rsidRPr="00CD1C8C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F821F8">
        <w:rPr>
          <w:rFonts w:ascii="GHEA Grapalat" w:hAnsi="GHEA Grapalat"/>
          <w:sz w:val="24"/>
          <w:szCs w:val="24"/>
          <w:lang w:val="hy-AM"/>
        </w:rPr>
        <w:t>4</w:t>
      </w:r>
      <w:r w:rsidR="00F821F8" w:rsidRPr="00CD1C8C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F821F8">
        <w:rPr>
          <w:rFonts w:ascii="GHEA Grapalat" w:hAnsi="GHEA Grapalat"/>
          <w:sz w:val="24"/>
          <w:szCs w:val="24"/>
          <w:lang w:val="hy-AM"/>
        </w:rPr>
        <w:t>կետի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>:</w:t>
      </w:r>
      <w:r w:rsidR="00F821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CD1C8C">
        <w:rPr>
          <w:rFonts w:ascii="GHEA Grapalat" w:hAnsi="GHEA Grapalat"/>
          <w:sz w:val="24"/>
          <w:szCs w:val="24"/>
          <w:lang w:val="hy-AM"/>
        </w:rPr>
        <w:t>4</w:t>
      </w:r>
      <w:r w:rsidR="00CD1C8C" w:rsidRPr="00CD1C8C">
        <w:rPr>
          <w:rFonts w:ascii="GHEA Grapalat" w:hAnsi="GHEA Grapalat"/>
          <w:sz w:val="24"/>
          <w:szCs w:val="24"/>
          <w:lang w:val="hy-AM"/>
        </w:rPr>
        <w:t xml:space="preserve">-րդ հոդվածի 1-ին կետն ուժի մեջ </w:t>
      </w:r>
      <w:r w:rsidR="00082E7A" w:rsidRPr="00082E7A">
        <w:rPr>
          <w:rFonts w:ascii="GHEA Grapalat" w:hAnsi="GHEA Grapalat"/>
          <w:sz w:val="24"/>
          <w:szCs w:val="24"/>
          <w:lang w:val="hy-AM"/>
        </w:rPr>
        <w:t xml:space="preserve">է մտնում պաշտոնական հրապարակումից </w:t>
      </w:r>
      <w:r w:rsidR="00082E7A">
        <w:rPr>
          <w:rFonts w:ascii="GHEA Grapalat" w:hAnsi="GHEA Grapalat"/>
          <w:sz w:val="24"/>
          <w:szCs w:val="24"/>
          <w:lang w:val="hy-AM"/>
        </w:rPr>
        <w:t>յոթ</w:t>
      </w:r>
      <w:r w:rsidR="00082E7A" w:rsidRPr="00082E7A">
        <w:rPr>
          <w:rFonts w:ascii="GHEA Grapalat" w:hAnsi="GHEA Grapalat"/>
          <w:sz w:val="24"/>
          <w:szCs w:val="24"/>
          <w:lang w:val="hy-AM"/>
        </w:rPr>
        <w:t xml:space="preserve"> ամիս հետո:</w:t>
      </w:r>
    </w:p>
    <w:p w:rsidR="006773B2" w:rsidRDefault="00922D40" w:rsidP="00082E7A">
      <w:p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B0FEA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6773B2" w:rsidRDefault="006773B2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6773B2" w:rsidRPr="006773B2" w:rsidRDefault="00EC23E4" w:rsidP="006773B2">
      <w:pPr>
        <w:shd w:val="clear" w:color="auto" w:fill="FFFFFF"/>
        <w:spacing w:after="0" w:line="312" w:lineRule="auto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5B0FEA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6773B2" w:rsidRPr="006773B2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6773B2" w:rsidRPr="006773B2" w:rsidRDefault="006773B2" w:rsidP="006773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հարկային օրենսգրքում փոփոխություն</w:t>
      </w:r>
      <w:r w:rsidR="00A4599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 և լրացումներ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</w:t>
      </w:r>
      <w:r w:rsidRPr="006773B2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6773B2" w:rsidRPr="006773B2" w:rsidRDefault="006773B2" w:rsidP="006773B2">
      <w:pPr>
        <w:spacing w:after="0" w:line="312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73B2" w:rsidRPr="006773B2" w:rsidRDefault="006773B2" w:rsidP="006773B2">
      <w:pPr>
        <w:numPr>
          <w:ilvl w:val="0"/>
          <w:numId w:val="22"/>
        </w:numPr>
        <w:tabs>
          <w:tab w:val="num" w:pos="900"/>
          <w:tab w:val="left" w:pos="1620"/>
        </w:tabs>
        <w:spacing w:after="0" w:line="312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անհրաժեշտությունը (նպատակը).</w:t>
      </w:r>
      <w:r w:rsidRPr="006773B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ընդունումը պայմանավորված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տնտեսավարող սուբյեկտների կողմից ագրեսիվ հարկային պլանավորման դեպքերը կանխելու </w:t>
      </w:r>
      <w:r w:rsidR="006379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հարկային հաշվառման որոշ հարցերի կարգավորման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անհրաժեշտությամբ։ </w:t>
      </w:r>
    </w:p>
    <w:p w:rsidR="006773B2" w:rsidRDefault="006773B2" w:rsidP="006773B2">
      <w:pPr>
        <w:numPr>
          <w:ilvl w:val="0"/>
          <w:numId w:val="22"/>
        </w:numPr>
        <w:tabs>
          <w:tab w:val="num" w:pos="900"/>
          <w:tab w:val="left" w:pos="1620"/>
        </w:tabs>
        <w:spacing w:after="0" w:line="312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Կարգավորման հարաբերությունների ներկա վիճակը </w:t>
      </w:r>
      <w:r w:rsidRPr="006773B2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6773B2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առկա խնդիրները.</w:t>
      </w:r>
      <w:r w:rsidRPr="006773B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6773B2" w:rsidRPr="006773B2" w:rsidRDefault="006773B2" w:rsidP="00E35CFA">
      <w:pPr>
        <w:tabs>
          <w:tab w:val="left" w:pos="1620"/>
        </w:tabs>
        <w:spacing w:after="0" w:line="312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հարկային օրենսգրքով սահմանված դրույքաչափերի տարբերությունները </w:t>
      </w:r>
      <w:r w:rsidR="00E35CFA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հնարավորություն են տալիս ագրեսիվ հարկային պլանավորման։ Մասնավորապես, հաճախ կազմակերպությունները, չունենալով ֆինանսական միջոցների կարիք, ֆիզիկական անձանցից ներգրավում են փոխառություններ, որոնց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դիմաց վճարված եկամուտներից եկամտային հարկը հաշվա</w:t>
      </w:r>
      <w:r w:rsidR="00E35CFA">
        <w:rPr>
          <w:rFonts w:ascii="GHEA Grapalat" w:eastAsia="Times New Roman" w:hAnsi="GHEA Grapalat" w:cs="Sylfaen"/>
          <w:sz w:val="24"/>
          <w:szCs w:val="24"/>
          <w:lang w:val="hy-AM"/>
        </w:rPr>
        <w:t>րկվում է 10 տոկոս դրույքաչափով, միաժամանակ, այդ տոկոսները նվազեցվում են շահութահարկով  հարկման բազայից</w:t>
      </w:r>
      <w:r w:rsidR="00E35CFA" w:rsidRPr="00E35C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E35CFA">
        <w:rPr>
          <w:rFonts w:ascii="GHEA Grapalat" w:eastAsia="Times New Roman" w:hAnsi="GHEA Grapalat" w:cs="Sylfaen"/>
          <w:sz w:val="24"/>
          <w:szCs w:val="24"/>
          <w:lang w:val="hy-AM"/>
        </w:rPr>
        <w:t>հետևաբար՝ պետական բյուջե վճարման ենթակա շահութահարկի գումարը նվազում է ավելի մեծ չափով։ Ընդ որում՝ տվյալ դեպքում կազմակերպությունները խուսափում են նաև շահաբաժինների և արդյունքում դրանց մասով հաշվարկվող եկամտային հարկի վճարումից։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Փաստորեն, նկարագրված իրավիճակներում, կազմակերպությունները վճարում են 10 տոկոս եկամտային հ</w:t>
      </w:r>
      <w:r w:rsidR="00A45993">
        <w:rPr>
          <w:rFonts w:ascii="GHEA Grapalat" w:eastAsia="Times New Roman" w:hAnsi="GHEA Grapalat" w:cs="Sylfaen"/>
          <w:sz w:val="24"/>
          <w:szCs w:val="24"/>
          <w:lang w:val="hy-AM"/>
        </w:rPr>
        <w:t>արկ, սակայն շահութահարկը նվազ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="00A4599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18 տոկոսով</w:t>
      </w:r>
      <w:r w:rsidR="00A45993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4D55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չեն վճարում 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>շահաբաժնիններից՝ 5 տոկոս դրույքաչափով գանձվող եկամտային հարկը։</w:t>
      </w:r>
    </w:p>
    <w:p w:rsidR="00A45993" w:rsidRPr="00A45993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6773B2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="00A459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6773B2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="00A45993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նկարագրված իրավիճակները, ինչպես նաև ելնելով ֆինանսական կազմակերպությունների կողմից ֆիզիկական անձանցից դրամական միջոցների ներգրավվման մասով խոչընդոտներ չստեղծելու հանգամանքից, ն</w:t>
      </w:r>
      <w:r w:rsidRPr="006773B2">
        <w:rPr>
          <w:rFonts w:ascii="GHEA Grapalat" w:eastAsia="Times New Roman" w:hAnsi="GHEA Grapalat" w:cs="Times New Roman"/>
          <w:sz w:val="24"/>
          <w:szCs w:val="24"/>
          <w:lang w:val="hy-AM"/>
        </w:rPr>
        <w:t>ախագծով առաջարկվում է</w:t>
      </w:r>
      <w:r w:rsidR="00AE64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459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վերանայել միայն </w:t>
      </w:r>
      <w:r w:rsidR="00AE645A" w:rsidRPr="00082E7A">
        <w:rPr>
          <w:rFonts w:ascii="GHEA Grapalat" w:hAnsi="GHEA Grapalat"/>
          <w:sz w:val="24"/>
          <w:szCs w:val="24"/>
          <w:lang w:val="hy-AM"/>
        </w:rPr>
        <w:t>բանկ և վարկային կազմակերպություն չհամարվող սուբյեկտներին տրամադրված փոխառությունների դիմաց ստացված տոկոսների</w:t>
      </w:r>
      <w:r w:rsidR="00AE645A" w:rsidRPr="006773B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</w:t>
      </w:r>
      <w:r w:rsidR="00C24ED6">
        <w:rPr>
          <w:rFonts w:ascii="GHEA Grapalat" w:eastAsia="Times New Roman" w:hAnsi="GHEA Grapalat" w:cs="Times New Roman"/>
          <w:sz w:val="24"/>
          <w:szCs w:val="24"/>
          <w:lang w:val="hy-AM"/>
        </w:rPr>
        <w:t>եկամտային հարկի դրույքաչափը</w:t>
      </w:r>
      <w:r w:rsidR="00A45993">
        <w:rPr>
          <w:rFonts w:ascii="GHEA Grapalat" w:eastAsia="Times New Roman" w:hAnsi="GHEA Grapalat" w:cs="Times New Roman"/>
          <w:sz w:val="24"/>
          <w:szCs w:val="24"/>
          <w:lang w:val="hy-AM"/>
        </w:rPr>
        <w:t>։ Մասնավորապես, առաջարկվում է</w:t>
      </w:r>
      <w:r w:rsidR="00C24ED6" w:rsidRPr="006773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1EDB" w:rsidRPr="00082E7A">
        <w:rPr>
          <w:rFonts w:ascii="GHEA Grapalat" w:hAnsi="GHEA Grapalat"/>
          <w:sz w:val="24"/>
          <w:szCs w:val="24"/>
          <w:lang w:val="hy-AM"/>
        </w:rPr>
        <w:t>բանկ և վարկային կազմակերպություն չհամարվող սուբյեկտներին տրամադրված փոխառությունների դիմաց ստացված տոկոսների</w:t>
      </w:r>
      <w:r w:rsidR="00741EDB" w:rsidRPr="006773B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1ED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</w:t>
      </w:r>
      <w:r w:rsidR="00AE64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եկամտային հարկի դրույքաչափը սահմանել ՀՀ հարկային օրենսգրքի 150-րդ հոդվածի 1-ի մասով սահմանված ընդհանուր </w:t>
      </w:r>
      <w:r w:rsidR="00741EDB">
        <w:rPr>
          <w:rFonts w:ascii="GHEA Grapalat" w:eastAsia="Times New Roman" w:hAnsi="GHEA Grapalat" w:cs="Sylfaen"/>
          <w:sz w:val="24"/>
          <w:szCs w:val="24"/>
          <w:lang w:val="hy-AM"/>
        </w:rPr>
        <w:t>չափին համապատասխան</w:t>
      </w:r>
      <w:r w:rsidRPr="006773B2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6773B2" w:rsidRPr="006773B2" w:rsidRDefault="006773B2" w:rsidP="00741EDB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Sylfaen"/>
          <w:b/>
          <w:sz w:val="24"/>
          <w:szCs w:val="24"/>
          <w:lang w:val="hy-AM"/>
        </w:rPr>
        <w:t>4.</w:t>
      </w:r>
      <w:r w:rsidRPr="006773B2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Կարգավորման առարկան.</w:t>
      </w:r>
      <w:r w:rsidR="007A71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14F9E">
        <w:rPr>
          <w:rFonts w:ascii="GHEA Grapalat" w:eastAsia="Times New Roman" w:hAnsi="GHEA Grapalat" w:cs="Times New Roman"/>
          <w:sz w:val="24"/>
          <w:szCs w:val="24"/>
          <w:lang w:val="hy-AM"/>
        </w:rPr>
        <w:t>Ֆիզիկական անձանցից փոխառությունների տրամադրման միջոցով կազմակերպությունների կողմից հարկե</w:t>
      </w:r>
      <w:r w:rsidR="006379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րից խուսափելու դեպքերի </w:t>
      </w:r>
      <w:r w:rsidR="0063793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կանխումը, հարկային գործակալներից ստացվող որոշ եկամուտների մասով եկամտային հարկի հաշվառման </w:t>
      </w:r>
      <w:r w:rsidR="00A22F21">
        <w:rPr>
          <w:rFonts w:ascii="GHEA Grapalat" w:eastAsia="Times New Roman" w:hAnsi="GHEA Grapalat" w:cs="Times New Roman"/>
          <w:sz w:val="24"/>
          <w:szCs w:val="24"/>
          <w:lang w:val="hy-AM"/>
        </w:rPr>
        <w:t>կանոնակարգումը։</w:t>
      </w:r>
    </w:p>
    <w:p w:rsidR="006773B2" w:rsidRPr="006773B2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5. 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6773B2" w:rsidRPr="00741EDB" w:rsidRDefault="007A7120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ընդունումը</w:t>
      </w:r>
      <w:r w:rsidR="00741EDB">
        <w:rPr>
          <w:rFonts w:ascii="GHEA Grapalat" w:hAnsi="GHEA Grapalat"/>
          <w:sz w:val="24"/>
          <w:szCs w:val="24"/>
          <w:lang w:val="hy-AM"/>
        </w:rPr>
        <w:t xml:space="preserve"> չի բխում </w:t>
      </w:r>
      <w:r>
        <w:rPr>
          <w:rFonts w:ascii="GHEA Grapalat" w:hAnsi="GHEA Grapalat"/>
          <w:sz w:val="24"/>
          <w:szCs w:val="24"/>
          <w:lang w:val="hy-AM"/>
        </w:rPr>
        <w:t>ռազմավարական փաստաթղթերից</w:t>
      </w:r>
      <w:r w:rsidR="00741EDB">
        <w:rPr>
          <w:rFonts w:ascii="GHEA Grapalat" w:hAnsi="GHEA Grapalat"/>
          <w:sz w:val="24"/>
          <w:szCs w:val="24"/>
          <w:lang w:val="hy-AM"/>
        </w:rPr>
        <w:t>։</w:t>
      </w:r>
    </w:p>
    <w:p w:rsidR="006773B2" w:rsidRPr="006773B2" w:rsidRDefault="006773B2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73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6773B2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6773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անձինք</w:t>
      </w:r>
      <w:r w:rsidRPr="006773B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.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Նախա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6773B2">
        <w:rPr>
          <w:rFonts w:ascii="GHEA Grapalat" w:eastAsia="Times New Roman" w:hAnsi="GHEA Grapalat" w:cs="GHEA Grapalat"/>
          <w:sz w:val="24"/>
          <w:szCs w:val="24"/>
        </w:rPr>
        <w:t>գի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6773B2">
        <w:rPr>
          <w:rFonts w:ascii="GHEA Grapalat" w:eastAsia="Times New Roman" w:hAnsi="GHEA Grapalat" w:cs="GHEA Grapalat"/>
          <w:sz w:val="24"/>
          <w:szCs w:val="24"/>
        </w:rPr>
        <w:t>ծը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մշակվել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է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ՀՀ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պետական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եկամուտների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կոմիտեի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GHEA Grapalat"/>
          <w:sz w:val="24"/>
          <w:szCs w:val="24"/>
        </w:rPr>
        <w:t>կող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6773B2">
        <w:rPr>
          <w:rFonts w:ascii="GHEA Grapalat" w:eastAsia="Times New Roman" w:hAnsi="GHEA Grapalat" w:cs="GHEA Grapalat"/>
          <w:sz w:val="24"/>
          <w:szCs w:val="24"/>
        </w:rPr>
        <w:t>մից</w:t>
      </w:r>
      <w:r w:rsidRPr="006773B2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637936" w:rsidRDefault="006773B2" w:rsidP="00637936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  <w:r w:rsidRPr="006773B2">
        <w:rPr>
          <w:rFonts w:ascii="GHEA Grapalat" w:eastAsia="Times New Roman" w:hAnsi="GHEA Grapalat" w:cs="Sylfaen"/>
          <w:b/>
          <w:sz w:val="24"/>
          <w:szCs w:val="24"/>
          <w:lang w:val="hy-AM"/>
        </w:rPr>
        <w:t>7</w:t>
      </w:r>
      <w:r w:rsidRPr="006773B2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773B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773B2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6773B2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Pr="006773B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Նախա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գծի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ընդուն</w:t>
      </w:r>
      <w:r w:rsidRPr="006773B2">
        <w:rPr>
          <w:rFonts w:ascii="GHEA Grapalat" w:eastAsia="Times New Roman" w:hAnsi="GHEA Grapalat" w:cs="Sylfaen"/>
          <w:sz w:val="24"/>
          <w:lang w:val="fr-FR" w:eastAsia="ru-RU"/>
        </w:rPr>
        <w:softHyphen/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ման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արդ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յուն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քում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ակնկալվում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Pr="006773B2">
        <w:rPr>
          <w:rFonts w:ascii="GHEA Grapalat" w:eastAsia="Times New Roman" w:hAnsi="GHEA Grapalat" w:cs="Sylfaen"/>
          <w:sz w:val="24"/>
          <w:lang w:val="hy-AM" w:eastAsia="ru-RU"/>
        </w:rPr>
        <w:t>է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 xml:space="preserve"> </w:t>
      </w:r>
      <w:r w:rsidR="00A45993">
        <w:rPr>
          <w:rFonts w:ascii="GHEA Grapalat" w:eastAsia="Times New Roman" w:hAnsi="GHEA Grapalat" w:cs="GHEA Grapalat"/>
          <w:sz w:val="24"/>
          <w:lang w:val="hy-AM" w:eastAsia="ru-RU"/>
        </w:rPr>
        <w:t xml:space="preserve">կանխել </w:t>
      </w:r>
      <w:r w:rsidR="00741EDB">
        <w:rPr>
          <w:rFonts w:ascii="GHEA Grapalat" w:eastAsia="Times New Roman" w:hAnsi="GHEA Grapalat" w:cs="GHEA Grapalat"/>
          <w:sz w:val="24"/>
          <w:lang w:val="hy-AM" w:eastAsia="ru-RU"/>
        </w:rPr>
        <w:t xml:space="preserve">կազմակերպությունների կողմից </w:t>
      </w:r>
      <w:r w:rsidR="007A7120">
        <w:rPr>
          <w:rFonts w:ascii="GHEA Grapalat" w:eastAsia="Times New Roman" w:hAnsi="GHEA Grapalat" w:cs="GHEA Grapalat"/>
          <w:sz w:val="24"/>
          <w:lang w:val="hy-AM" w:eastAsia="ru-RU"/>
        </w:rPr>
        <w:t>ագրեսիվ հարկային պլանավորման դեպքերը</w:t>
      </w:r>
      <w:r w:rsidRPr="006773B2">
        <w:rPr>
          <w:rFonts w:ascii="GHEA Grapalat" w:eastAsia="Times New Roman" w:hAnsi="GHEA Grapalat" w:cs="GHEA Grapalat"/>
          <w:sz w:val="24"/>
          <w:lang w:val="hy-AM" w:eastAsia="ru-RU"/>
        </w:rPr>
        <w:t>։</w:t>
      </w:r>
    </w:p>
    <w:p w:rsidR="007A7120" w:rsidRPr="00637936" w:rsidRDefault="007A7120" w:rsidP="00637936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t>Նախագծի ընդունումը լրացուցիչ ֆինանսական միջոցների անհրա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ժեշ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տու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թյուն չի առա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ջաց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նում, իսկ դրա ընդուն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մամբ պայմանավորված՝ պե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տա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կան բյուջեի եկա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մուտ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ների նվա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զե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ցում կամ ծախ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սերի ավելա</w:t>
      </w:r>
      <w:r w:rsidRPr="00637936">
        <w:rPr>
          <w:rFonts w:ascii="GHEA Grapalat" w:eastAsia="Times New Roman" w:hAnsi="GHEA Grapalat" w:cs="GHEA Grapalat"/>
          <w:sz w:val="24"/>
          <w:lang w:val="hy-AM" w:eastAsia="ru-RU"/>
        </w:rPr>
        <w:softHyphen/>
        <w:t>ցում տեղի չի ունենա:</w:t>
      </w:r>
    </w:p>
    <w:p w:rsidR="007A7120" w:rsidRPr="00637936" w:rsidRDefault="007A7120" w:rsidP="006773B2">
      <w:pPr>
        <w:tabs>
          <w:tab w:val="left" w:pos="1620"/>
        </w:tabs>
        <w:spacing w:after="0" w:line="312" w:lineRule="auto"/>
        <w:ind w:firstLine="540"/>
        <w:jc w:val="both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6773B2" w:rsidRPr="00637936" w:rsidRDefault="006773B2" w:rsidP="006773B2">
      <w:pPr>
        <w:spacing w:after="0" w:line="240" w:lineRule="auto"/>
        <w:jc w:val="center"/>
        <w:rPr>
          <w:rFonts w:ascii="GHEA Grapalat" w:eastAsia="Times New Roman" w:hAnsi="GHEA Grapalat" w:cs="GHEA Grapalat"/>
          <w:sz w:val="24"/>
          <w:lang w:val="hy-AM" w:eastAsia="ru-RU"/>
        </w:rPr>
      </w:pPr>
    </w:p>
    <w:p w:rsidR="00EC23E4" w:rsidRPr="006773B2" w:rsidRDefault="00EC23E4" w:rsidP="00082E7A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C5F7A" w:rsidRPr="0080465A" w:rsidRDefault="006C5F7A" w:rsidP="00F47C8A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6C5F7A" w:rsidRPr="0080465A" w:rsidSect="007217F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791B5401"/>
    <w:multiLevelType w:val="hybridMultilevel"/>
    <w:tmpl w:val="5EF0B6C4"/>
    <w:lvl w:ilvl="0" w:tplc="1C8EF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10F20"/>
    <w:rsid w:val="00011A63"/>
    <w:rsid w:val="00013AEA"/>
    <w:rsid w:val="0001539B"/>
    <w:rsid w:val="00071913"/>
    <w:rsid w:val="00077D7C"/>
    <w:rsid w:val="00082E7A"/>
    <w:rsid w:val="000A24C7"/>
    <w:rsid w:val="000B04E6"/>
    <w:rsid w:val="000E4816"/>
    <w:rsid w:val="00103875"/>
    <w:rsid w:val="001038FA"/>
    <w:rsid w:val="00103F35"/>
    <w:rsid w:val="00107122"/>
    <w:rsid w:val="00132A9F"/>
    <w:rsid w:val="00134362"/>
    <w:rsid w:val="00134AF1"/>
    <w:rsid w:val="00144404"/>
    <w:rsid w:val="00150239"/>
    <w:rsid w:val="00160D0F"/>
    <w:rsid w:val="001730E9"/>
    <w:rsid w:val="00191951"/>
    <w:rsid w:val="001921F4"/>
    <w:rsid w:val="0019521E"/>
    <w:rsid w:val="001A6129"/>
    <w:rsid w:val="001B1F77"/>
    <w:rsid w:val="001C7B3D"/>
    <w:rsid w:val="001D1A8E"/>
    <w:rsid w:val="001E05F4"/>
    <w:rsid w:val="001E455F"/>
    <w:rsid w:val="001E7B51"/>
    <w:rsid w:val="001F1635"/>
    <w:rsid w:val="0020461E"/>
    <w:rsid w:val="00210B49"/>
    <w:rsid w:val="00230180"/>
    <w:rsid w:val="002319E2"/>
    <w:rsid w:val="0024669A"/>
    <w:rsid w:val="00246DE8"/>
    <w:rsid w:val="00257633"/>
    <w:rsid w:val="002A414E"/>
    <w:rsid w:val="002B56B5"/>
    <w:rsid w:val="002C67B3"/>
    <w:rsid w:val="002D1169"/>
    <w:rsid w:val="002D1696"/>
    <w:rsid w:val="002E272F"/>
    <w:rsid w:val="002E2CFA"/>
    <w:rsid w:val="00304D55"/>
    <w:rsid w:val="003111FA"/>
    <w:rsid w:val="003267E3"/>
    <w:rsid w:val="003316B1"/>
    <w:rsid w:val="0034117B"/>
    <w:rsid w:val="003418B2"/>
    <w:rsid w:val="00345E6E"/>
    <w:rsid w:val="00352820"/>
    <w:rsid w:val="003534A1"/>
    <w:rsid w:val="00365CBB"/>
    <w:rsid w:val="0038185C"/>
    <w:rsid w:val="00381D2E"/>
    <w:rsid w:val="00395E89"/>
    <w:rsid w:val="003A1423"/>
    <w:rsid w:val="003A4B2C"/>
    <w:rsid w:val="003A73D5"/>
    <w:rsid w:val="003A769B"/>
    <w:rsid w:val="003B2A0D"/>
    <w:rsid w:val="003B38D0"/>
    <w:rsid w:val="003B7324"/>
    <w:rsid w:val="003B7330"/>
    <w:rsid w:val="003C5A44"/>
    <w:rsid w:val="003D4258"/>
    <w:rsid w:val="003D60D2"/>
    <w:rsid w:val="003E4257"/>
    <w:rsid w:val="003E6144"/>
    <w:rsid w:val="003F21BA"/>
    <w:rsid w:val="004173B5"/>
    <w:rsid w:val="004240EC"/>
    <w:rsid w:val="00433CBD"/>
    <w:rsid w:val="00456955"/>
    <w:rsid w:val="0046627F"/>
    <w:rsid w:val="00472533"/>
    <w:rsid w:val="00485C01"/>
    <w:rsid w:val="004A0F31"/>
    <w:rsid w:val="004A1ECB"/>
    <w:rsid w:val="004A7F2A"/>
    <w:rsid w:val="004B2F1A"/>
    <w:rsid w:val="004B519E"/>
    <w:rsid w:val="004C43BA"/>
    <w:rsid w:val="004C790B"/>
    <w:rsid w:val="004D5509"/>
    <w:rsid w:val="004D776A"/>
    <w:rsid w:val="004E3398"/>
    <w:rsid w:val="004E3AE1"/>
    <w:rsid w:val="004E606D"/>
    <w:rsid w:val="004F0725"/>
    <w:rsid w:val="004F258D"/>
    <w:rsid w:val="004F4D61"/>
    <w:rsid w:val="004F7E46"/>
    <w:rsid w:val="00516C38"/>
    <w:rsid w:val="005239CE"/>
    <w:rsid w:val="00530868"/>
    <w:rsid w:val="00531C92"/>
    <w:rsid w:val="0053600C"/>
    <w:rsid w:val="00550615"/>
    <w:rsid w:val="00556EBB"/>
    <w:rsid w:val="00561852"/>
    <w:rsid w:val="0057354A"/>
    <w:rsid w:val="00577AC6"/>
    <w:rsid w:val="00583C5A"/>
    <w:rsid w:val="005A3497"/>
    <w:rsid w:val="005B0FEA"/>
    <w:rsid w:val="005C0E4C"/>
    <w:rsid w:val="005C7096"/>
    <w:rsid w:val="005D23D7"/>
    <w:rsid w:val="005D4664"/>
    <w:rsid w:val="005D4904"/>
    <w:rsid w:val="005E2CE0"/>
    <w:rsid w:val="005F07F3"/>
    <w:rsid w:val="00610F43"/>
    <w:rsid w:val="006119F5"/>
    <w:rsid w:val="00614F9E"/>
    <w:rsid w:val="006225BC"/>
    <w:rsid w:val="006257BC"/>
    <w:rsid w:val="00627B73"/>
    <w:rsid w:val="0063675B"/>
    <w:rsid w:val="00637936"/>
    <w:rsid w:val="00654EA6"/>
    <w:rsid w:val="0065525D"/>
    <w:rsid w:val="00662824"/>
    <w:rsid w:val="00663D73"/>
    <w:rsid w:val="0067153F"/>
    <w:rsid w:val="00673079"/>
    <w:rsid w:val="006743E8"/>
    <w:rsid w:val="006773B2"/>
    <w:rsid w:val="006800C0"/>
    <w:rsid w:val="0068503B"/>
    <w:rsid w:val="00686FDC"/>
    <w:rsid w:val="006C123D"/>
    <w:rsid w:val="006C5F7A"/>
    <w:rsid w:val="006E377A"/>
    <w:rsid w:val="006E7E16"/>
    <w:rsid w:val="006F3A66"/>
    <w:rsid w:val="007066BF"/>
    <w:rsid w:val="00713C8A"/>
    <w:rsid w:val="0071442B"/>
    <w:rsid w:val="00715CC5"/>
    <w:rsid w:val="007217F5"/>
    <w:rsid w:val="00723C25"/>
    <w:rsid w:val="007240A4"/>
    <w:rsid w:val="00725699"/>
    <w:rsid w:val="007300E7"/>
    <w:rsid w:val="00733ABF"/>
    <w:rsid w:val="00741EDB"/>
    <w:rsid w:val="00746699"/>
    <w:rsid w:val="00747BDB"/>
    <w:rsid w:val="00751C06"/>
    <w:rsid w:val="00752C57"/>
    <w:rsid w:val="00754338"/>
    <w:rsid w:val="00781164"/>
    <w:rsid w:val="0078597B"/>
    <w:rsid w:val="00797C09"/>
    <w:rsid w:val="007A7120"/>
    <w:rsid w:val="007C0E61"/>
    <w:rsid w:val="007C38AE"/>
    <w:rsid w:val="0080465A"/>
    <w:rsid w:val="00824672"/>
    <w:rsid w:val="008262D7"/>
    <w:rsid w:val="00837465"/>
    <w:rsid w:val="0085651B"/>
    <w:rsid w:val="00863198"/>
    <w:rsid w:val="00870E47"/>
    <w:rsid w:val="00880CCF"/>
    <w:rsid w:val="008B1F22"/>
    <w:rsid w:val="008B4A81"/>
    <w:rsid w:val="008C0172"/>
    <w:rsid w:val="008C2DF6"/>
    <w:rsid w:val="008C34BB"/>
    <w:rsid w:val="008C39FF"/>
    <w:rsid w:val="008D339D"/>
    <w:rsid w:val="008D7987"/>
    <w:rsid w:val="00902BC1"/>
    <w:rsid w:val="009079E9"/>
    <w:rsid w:val="00922D40"/>
    <w:rsid w:val="00923F60"/>
    <w:rsid w:val="00930E16"/>
    <w:rsid w:val="009545AA"/>
    <w:rsid w:val="0095529E"/>
    <w:rsid w:val="00964D22"/>
    <w:rsid w:val="00967EDE"/>
    <w:rsid w:val="009750F6"/>
    <w:rsid w:val="009813A4"/>
    <w:rsid w:val="00981575"/>
    <w:rsid w:val="00985767"/>
    <w:rsid w:val="009929E8"/>
    <w:rsid w:val="009964C4"/>
    <w:rsid w:val="009973F7"/>
    <w:rsid w:val="009A2482"/>
    <w:rsid w:val="009C03F4"/>
    <w:rsid w:val="009C17AB"/>
    <w:rsid w:val="009D00F0"/>
    <w:rsid w:val="009E4421"/>
    <w:rsid w:val="00A2238A"/>
    <w:rsid w:val="00A22F21"/>
    <w:rsid w:val="00A261F5"/>
    <w:rsid w:val="00A27B75"/>
    <w:rsid w:val="00A30940"/>
    <w:rsid w:val="00A41691"/>
    <w:rsid w:val="00A45993"/>
    <w:rsid w:val="00A55817"/>
    <w:rsid w:val="00A61E97"/>
    <w:rsid w:val="00A668D2"/>
    <w:rsid w:val="00A7334F"/>
    <w:rsid w:val="00A91B92"/>
    <w:rsid w:val="00AA0C8D"/>
    <w:rsid w:val="00AB2389"/>
    <w:rsid w:val="00AC1883"/>
    <w:rsid w:val="00AC68C2"/>
    <w:rsid w:val="00AE645A"/>
    <w:rsid w:val="00B2713E"/>
    <w:rsid w:val="00B276C0"/>
    <w:rsid w:val="00B30956"/>
    <w:rsid w:val="00B30DA4"/>
    <w:rsid w:val="00B31374"/>
    <w:rsid w:val="00B35B15"/>
    <w:rsid w:val="00B41575"/>
    <w:rsid w:val="00B42979"/>
    <w:rsid w:val="00B47B80"/>
    <w:rsid w:val="00B55BB2"/>
    <w:rsid w:val="00B632C4"/>
    <w:rsid w:val="00B656BF"/>
    <w:rsid w:val="00BB00EB"/>
    <w:rsid w:val="00BB37BB"/>
    <w:rsid w:val="00BB5E51"/>
    <w:rsid w:val="00BD46A3"/>
    <w:rsid w:val="00BD7F36"/>
    <w:rsid w:val="00BE7870"/>
    <w:rsid w:val="00C0391F"/>
    <w:rsid w:val="00C12B6D"/>
    <w:rsid w:val="00C24ED6"/>
    <w:rsid w:val="00C27155"/>
    <w:rsid w:val="00C553A0"/>
    <w:rsid w:val="00C64F76"/>
    <w:rsid w:val="00C732CE"/>
    <w:rsid w:val="00C76635"/>
    <w:rsid w:val="00C77091"/>
    <w:rsid w:val="00C81942"/>
    <w:rsid w:val="00C83C72"/>
    <w:rsid w:val="00C867EC"/>
    <w:rsid w:val="00C87966"/>
    <w:rsid w:val="00CA10AA"/>
    <w:rsid w:val="00CA69D7"/>
    <w:rsid w:val="00CB1B38"/>
    <w:rsid w:val="00CD1C8C"/>
    <w:rsid w:val="00CD2E7B"/>
    <w:rsid w:val="00CD584D"/>
    <w:rsid w:val="00CE003F"/>
    <w:rsid w:val="00CF21AC"/>
    <w:rsid w:val="00D1148F"/>
    <w:rsid w:val="00D2219F"/>
    <w:rsid w:val="00D310BB"/>
    <w:rsid w:val="00D42059"/>
    <w:rsid w:val="00D47A14"/>
    <w:rsid w:val="00D555BF"/>
    <w:rsid w:val="00D606F3"/>
    <w:rsid w:val="00D65D4F"/>
    <w:rsid w:val="00D675A0"/>
    <w:rsid w:val="00D75802"/>
    <w:rsid w:val="00DB4D32"/>
    <w:rsid w:val="00DD018E"/>
    <w:rsid w:val="00DD0B5D"/>
    <w:rsid w:val="00DD4713"/>
    <w:rsid w:val="00DE6DF3"/>
    <w:rsid w:val="00E03837"/>
    <w:rsid w:val="00E22CE1"/>
    <w:rsid w:val="00E230F6"/>
    <w:rsid w:val="00E3065A"/>
    <w:rsid w:val="00E35CFA"/>
    <w:rsid w:val="00E37CBF"/>
    <w:rsid w:val="00E42188"/>
    <w:rsid w:val="00E4630B"/>
    <w:rsid w:val="00E60C98"/>
    <w:rsid w:val="00E6523C"/>
    <w:rsid w:val="00E813B9"/>
    <w:rsid w:val="00E925F7"/>
    <w:rsid w:val="00E97CF2"/>
    <w:rsid w:val="00EA18F7"/>
    <w:rsid w:val="00EA1A75"/>
    <w:rsid w:val="00EB44CA"/>
    <w:rsid w:val="00EC02AF"/>
    <w:rsid w:val="00EC23E4"/>
    <w:rsid w:val="00EC2EA6"/>
    <w:rsid w:val="00EC526A"/>
    <w:rsid w:val="00ED6D7B"/>
    <w:rsid w:val="00EE3F3F"/>
    <w:rsid w:val="00F0247E"/>
    <w:rsid w:val="00F03626"/>
    <w:rsid w:val="00F11292"/>
    <w:rsid w:val="00F1616A"/>
    <w:rsid w:val="00F23106"/>
    <w:rsid w:val="00F25E37"/>
    <w:rsid w:val="00F303CF"/>
    <w:rsid w:val="00F37B96"/>
    <w:rsid w:val="00F45B3A"/>
    <w:rsid w:val="00F47C8A"/>
    <w:rsid w:val="00F54C11"/>
    <w:rsid w:val="00F73EC4"/>
    <w:rsid w:val="00F74AAB"/>
    <w:rsid w:val="00F821F8"/>
    <w:rsid w:val="00F92DE1"/>
    <w:rsid w:val="00F94976"/>
    <w:rsid w:val="00F94AB6"/>
    <w:rsid w:val="00F96A0D"/>
    <w:rsid w:val="00FA2546"/>
    <w:rsid w:val="00FE50F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E401-EE9F-4C6A-AFDE-1203528E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https:/mul2-taxservice.gov.am/tasks/1284359/oneclick/naxagits.docx?token=6617d44b9226d8681575f73e85eb522a</cp:keywords>
  <dc:description/>
  <cp:lastModifiedBy>Lusine Sargsyan</cp:lastModifiedBy>
  <cp:revision>6</cp:revision>
  <cp:lastPrinted>2020-02-11T14:55:00Z</cp:lastPrinted>
  <dcterms:created xsi:type="dcterms:W3CDTF">2021-09-10T08:34:00Z</dcterms:created>
  <dcterms:modified xsi:type="dcterms:W3CDTF">2021-10-26T07:20:00Z</dcterms:modified>
</cp:coreProperties>
</file>