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9C6" w:rsidRPr="00C60230" w:rsidRDefault="004209C6" w:rsidP="004209C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contextualSpacing/>
        <w:jc w:val="center"/>
        <w:rPr>
          <w:rStyle w:val="Strong"/>
          <w:rFonts w:ascii="GHEA Grapalat" w:hAnsi="GHEA Grapalat"/>
          <w:lang w:val="hy-AM"/>
        </w:rPr>
      </w:pPr>
      <w:r w:rsidRPr="00C60230">
        <w:rPr>
          <w:rStyle w:val="Strong"/>
          <w:rFonts w:ascii="GHEA Grapalat" w:hAnsi="GHEA Grapalat"/>
          <w:lang w:val="hy-AM"/>
        </w:rPr>
        <w:t>ՀԻՄՆԱՎՈՐ</w:t>
      </w:r>
      <w:bookmarkStart w:id="0" w:name="_GoBack"/>
      <w:bookmarkEnd w:id="0"/>
      <w:r w:rsidRPr="00C60230">
        <w:rPr>
          <w:rStyle w:val="Strong"/>
          <w:rFonts w:ascii="GHEA Grapalat" w:hAnsi="GHEA Grapalat"/>
          <w:lang w:val="hy-AM"/>
        </w:rPr>
        <w:t>ՈՒՄ</w:t>
      </w:r>
    </w:p>
    <w:p w:rsidR="004209C6" w:rsidRPr="00C60230" w:rsidRDefault="004209C6" w:rsidP="004209C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contextualSpacing/>
        <w:jc w:val="center"/>
        <w:rPr>
          <w:rStyle w:val="Strong"/>
          <w:rFonts w:ascii="GHEA Grapalat" w:hAnsi="GHEA Grapalat"/>
          <w:lang w:val="hy-AM"/>
        </w:rPr>
      </w:pPr>
      <w:r w:rsidRPr="00C60230">
        <w:rPr>
          <w:rStyle w:val="Strong"/>
          <w:rFonts w:ascii="GHEA Grapalat" w:hAnsi="GHEA Grapalat"/>
          <w:lang w:val="hy-AM"/>
        </w:rPr>
        <w:t xml:space="preserve">«ՀԱՅԱՍՏԱՆԻ ՀԱՆՐԱՊԵՏՈՒԹՅԱՆ ԿԱՌԱՎԱՐՈՒԹՅԱՆ 2017 ԹՎԱԿԱՆԻ ՀՈԿՏԵՄԲԵՐԻ 5-Ի N1337-Ն ՈՐՈՇՄԱՆ ՄԵՋ ԼՐԱՑՈՒՄՆԵՐ  ԵՎ ՓՈՓՈԽՈՒԹՅՈՒՆՆԵՐ ԿԱՏԱՐԵԼՈՒ ՄԱՍԻՆ» ՀԱՅԱՍՏԱՆԻ ՀԱՆՐԱՊԵՏՈՒԹՅԱՆ ԿԱՌԱՎԱՐՈՒԹՅԱՆ ՈՐՈՇՄԱՆ ՆԱԽԱԳԾԻ </w:t>
      </w:r>
      <w:r>
        <w:rPr>
          <w:rStyle w:val="Strong"/>
          <w:rFonts w:ascii="GHEA Grapalat" w:hAnsi="GHEA Grapalat"/>
          <w:lang w:val="hy-AM"/>
        </w:rPr>
        <w:t xml:space="preserve">ԸՆԴՈՒՆՄԱՆ ԱՆՀՐԱԺԵՇՏՈՒԹՅԱՆ </w:t>
      </w:r>
      <w:r w:rsidRPr="00C60230">
        <w:rPr>
          <w:rStyle w:val="Strong"/>
          <w:rFonts w:ascii="GHEA Grapalat" w:hAnsi="GHEA Grapalat"/>
          <w:lang w:val="hy-AM"/>
        </w:rPr>
        <w:t>ՎԵՐԱԲԵՐՅԱԼ</w:t>
      </w:r>
    </w:p>
    <w:p w:rsidR="004209C6" w:rsidRPr="008C4487" w:rsidRDefault="004209C6" w:rsidP="004209C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  <w:lang w:val="hy-AM"/>
        </w:rPr>
      </w:pPr>
    </w:p>
    <w:p w:rsidR="004209C6" w:rsidRPr="008C4487" w:rsidRDefault="004209C6" w:rsidP="004209C6">
      <w:pPr>
        <w:spacing w:after="0" w:line="360" w:lineRule="auto"/>
        <w:jc w:val="both"/>
        <w:rPr>
          <w:szCs w:val="24"/>
          <w:highlight w:val="yellow"/>
          <w:lang w:val="hy-AM"/>
        </w:rPr>
      </w:pPr>
    </w:p>
    <w:p w:rsidR="004209C6" w:rsidRPr="00C60230" w:rsidRDefault="004209C6" w:rsidP="004209C6">
      <w:pPr>
        <w:pStyle w:val="ListParagraph"/>
        <w:spacing w:after="0" w:line="360" w:lineRule="auto"/>
        <w:ind w:left="-142" w:firstLine="86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0230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 w:rsidRPr="00C60230">
        <w:rPr>
          <w:rFonts w:ascii="GHEA Grapalat" w:hAnsi="GHEA Grapalat"/>
          <w:b/>
          <w:sz w:val="24"/>
          <w:szCs w:val="24"/>
          <w:lang w:val="hy-AM"/>
        </w:rPr>
        <w:t>րավական ակտի ընդունման անհրաժեշտությունը.</w:t>
      </w:r>
    </w:p>
    <w:p w:rsidR="004209C6" w:rsidRPr="008C4487" w:rsidRDefault="004209C6" w:rsidP="004209C6">
      <w:pPr>
        <w:tabs>
          <w:tab w:val="left" w:pos="993"/>
        </w:tabs>
        <w:spacing w:after="0" w:line="360" w:lineRule="auto"/>
        <w:ind w:firstLine="567"/>
        <w:jc w:val="both"/>
        <w:rPr>
          <w:rFonts w:cs="Sylfaen"/>
          <w:szCs w:val="24"/>
          <w:lang w:val="hy-AM"/>
        </w:rPr>
      </w:pPr>
      <w:r w:rsidRPr="008C4487">
        <w:rPr>
          <w:rStyle w:val="Strong"/>
          <w:b w:val="0"/>
          <w:lang w:val="hy-AM"/>
        </w:rPr>
        <w:t xml:space="preserve">Հայաստանի Հանրապետության կառավարության 2017 թվականի հոկտեմբերի 5-ի N1337-ն որոշման մեջ լրացումներ և փոփոխություններ կատարելու մասին Հայաստանի Հանրապետության կառավարության որոշման նախագիծը </w:t>
      </w:r>
      <w:proofErr w:type="spellStart"/>
      <w:r w:rsidRPr="008C4487">
        <w:rPr>
          <w:rFonts w:cs="Sylfaen"/>
          <w:szCs w:val="24"/>
          <w:lang w:val="fr-FR"/>
        </w:rPr>
        <w:t>մշակվել</w:t>
      </w:r>
      <w:proofErr w:type="spellEnd"/>
      <w:r w:rsidRPr="008C4487">
        <w:rPr>
          <w:rFonts w:cs="Sylfaen"/>
          <w:szCs w:val="24"/>
          <w:lang w:val="fr-FR"/>
        </w:rPr>
        <w:t xml:space="preserve"> է ի </w:t>
      </w:r>
      <w:proofErr w:type="spellStart"/>
      <w:r w:rsidRPr="008C4487">
        <w:rPr>
          <w:rFonts w:cs="Sylfaen"/>
          <w:szCs w:val="24"/>
          <w:lang w:val="fr-FR"/>
        </w:rPr>
        <w:t>կա</w:t>
      </w:r>
      <w:r w:rsidRPr="008C4487">
        <w:rPr>
          <w:rFonts w:cs="Sylfaen"/>
          <w:szCs w:val="24"/>
          <w:lang w:val="fr-FR"/>
        </w:rPr>
        <w:softHyphen/>
        <w:t>տա</w:t>
      </w:r>
      <w:r w:rsidRPr="008C4487">
        <w:rPr>
          <w:rFonts w:cs="Sylfaen"/>
          <w:szCs w:val="24"/>
          <w:lang w:val="fr-FR"/>
        </w:rPr>
        <w:softHyphen/>
      </w:r>
      <w:r w:rsidRPr="008C4487">
        <w:rPr>
          <w:rFonts w:cs="Sylfaen"/>
          <w:szCs w:val="24"/>
          <w:lang w:val="fr-FR"/>
        </w:rPr>
        <w:softHyphen/>
      </w:r>
      <w:r w:rsidRPr="008C4487">
        <w:rPr>
          <w:rFonts w:cs="Sylfaen"/>
          <w:szCs w:val="24"/>
          <w:lang w:val="fr-FR"/>
        </w:rPr>
        <w:softHyphen/>
      </w:r>
      <w:r w:rsidRPr="008C4487">
        <w:rPr>
          <w:rFonts w:cs="Sylfaen"/>
          <w:szCs w:val="24"/>
          <w:lang w:val="fr-FR"/>
        </w:rPr>
        <w:softHyphen/>
        <w:t>րումն</w:t>
      </w:r>
      <w:proofErr w:type="spellEnd"/>
      <w:r w:rsidRPr="008C4487">
        <w:rPr>
          <w:rFonts w:cs="Sylfaen"/>
          <w:szCs w:val="24"/>
          <w:lang w:val="fr-FR"/>
        </w:rPr>
        <w:t xml:space="preserve"> </w:t>
      </w:r>
      <w:r w:rsidRPr="008C4487">
        <w:rPr>
          <w:lang w:val="hy-AM"/>
        </w:rPr>
        <w:t>«Հար</w:t>
      </w:r>
      <w:r w:rsidRPr="008C4487">
        <w:rPr>
          <w:lang w:val="hy-AM"/>
        </w:rPr>
        <w:softHyphen/>
        <w:t>կային վարչարարություն իրականացնելու նպատակով ԱՊՀ մասնակից պետություն</w:t>
      </w:r>
      <w:r w:rsidRPr="008C4487">
        <w:rPr>
          <w:lang w:val="hy-AM"/>
        </w:rPr>
        <w:softHyphen/>
        <w:t xml:space="preserve">ների </w:t>
      </w:r>
      <w:proofErr w:type="spellStart"/>
      <w:r w:rsidRPr="008C4487">
        <w:rPr>
          <w:lang w:val="hy-AM"/>
        </w:rPr>
        <w:t>միջև</w:t>
      </w:r>
      <w:proofErr w:type="spellEnd"/>
      <w:r w:rsidRPr="008C4487">
        <w:rPr>
          <w:lang w:val="hy-AM"/>
        </w:rPr>
        <w:t xml:space="preserve"> էլեկտրոնային եղանակով տեղեկություն փոխանակելու մասին» արձանագ</w:t>
      </w:r>
      <w:r w:rsidRPr="008C4487">
        <w:rPr>
          <w:lang w:val="hy-AM"/>
        </w:rPr>
        <w:softHyphen/>
        <w:t>րութ</w:t>
      </w:r>
      <w:r w:rsidRPr="008C4487">
        <w:rPr>
          <w:lang w:val="hy-AM"/>
        </w:rPr>
        <w:softHyphen/>
        <w:t>յան (այսուհետ` Արձանագրություն)</w:t>
      </w:r>
      <w:r w:rsidRPr="008C4487">
        <w:rPr>
          <w:bCs/>
          <w:iCs/>
          <w:szCs w:val="24"/>
          <w:shd w:val="clear" w:color="auto" w:fill="FFFFFF"/>
          <w:lang w:val="hy-AM" w:eastAsia="ru-RU"/>
        </w:rPr>
        <w:t xml:space="preserve"> </w:t>
      </w:r>
      <w:proofErr w:type="spellStart"/>
      <w:r w:rsidRPr="008C4487">
        <w:rPr>
          <w:rFonts w:cs="Sylfaen"/>
          <w:szCs w:val="24"/>
          <w:lang w:val="hy-AM"/>
        </w:rPr>
        <w:t>կիրար</w:t>
      </w:r>
      <w:proofErr w:type="spellEnd"/>
      <w:r w:rsidRPr="008C4487">
        <w:rPr>
          <w:rFonts w:cs="Sylfaen"/>
          <w:szCs w:val="24"/>
          <w:lang w:val="fr-FR"/>
        </w:rPr>
        <w:softHyphen/>
      </w:r>
      <w:r w:rsidRPr="008C4487">
        <w:rPr>
          <w:rFonts w:cs="Sylfaen"/>
          <w:szCs w:val="24"/>
          <w:lang w:val="fr-FR"/>
        </w:rPr>
        <w:softHyphen/>
      </w:r>
      <w:proofErr w:type="spellStart"/>
      <w:r w:rsidRPr="008C4487">
        <w:rPr>
          <w:rFonts w:cs="Sylfaen"/>
          <w:szCs w:val="24"/>
          <w:lang w:val="hy-AM"/>
        </w:rPr>
        <w:t>կումն</w:t>
      </w:r>
      <w:proofErr w:type="spellEnd"/>
      <w:r w:rsidRPr="008C4487">
        <w:rPr>
          <w:rFonts w:cs="Sylfaen"/>
          <w:szCs w:val="24"/>
          <w:lang w:val="fr-FR"/>
        </w:rPr>
        <w:t xml:space="preserve"> </w:t>
      </w:r>
      <w:r w:rsidRPr="008C4487">
        <w:rPr>
          <w:rFonts w:cs="Sylfaen"/>
          <w:szCs w:val="24"/>
          <w:lang w:val="hy-AM"/>
        </w:rPr>
        <w:t>ապա</w:t>
      </w:r>
      <w:r w:rsidRPr="008C4487">
        <w:rPr>
          <w:rFonts w:cs="Sylfaen"/>
          <w:szCs w:val="24"/>
          <w:lang w:val="fr-FR"/>
        </w:rPr>
        <w:softHyphen/>
      </w:r>
      <w:r w:rsidRPr="008C4487">
        <w:rPr>
          <w:rFonts w:cs="Sylfaen"/>
          <w:szCs w:val="24"/>
          <w:lang w:val="fr-FR"/>
        </w:rPr>
        <w:softHyphen/>
      </w:r>
      <w:r w:rsidRPr="008C4487">
        <w:rPr>
          <w:rFonts w:cs="Sylfaen"/>
          <w:szCs w:val="24"/>
          <w:lang w:val="fr-FR"/>
        </w:rPr>
        <w:softHyphen/>
      </w:r>
      <w:r w:rsidRPr="008C4487">
        <w:rPr>
          <w:rFonts w:cs="Sylfaen"/>
          <w:szCs w:val="24"/>
          <w:lang w:val="fr-FR"/>
        </w:rPr>
        <w:softHyphen/>
      </w:r>
      <w:proofErr w:type="spellStart"/>
      <w:r w:rsidRPr="008C4487">
        <w:rPr>
          <w:rFonts w:cs="Sylfaen"/>
          <w:szCs w:val="24"/>
          <w:lang w:val="hy-AM"/>
        </w:rPr>
        <w:t>հովող</w:t>
      </w:r>
      <w:proofErr w:type="spellEnd"/>
      <w:r w:rsidRPr="008C4487">
        <w:rPr>
          <w:rFonts w:cs="Sylfaen"/>
          <w:szCs w:val="24"/>
          <w:lang w:val="hy-AM"/>
        </w:rPr>
        <w:t xml:space="preserve"> միջոցառումների ցանկը հաստատելու մասին» ՀՀ վարչապետի 13.01.2021թ. N16-Ա որոշման:</w:t>
      </w:r>
    </w:p>
    <w:p w:rsidR="004209C6" w:rsidRPr="008C4487" w:rsidRDefault="004209C6" w:rsidP="004209C6">
      <w:pPr>
        <w:spacing w:after="0" w:line="360" w:lineRule="auto"/>
        <w:jc w:val="both"/>
        <w:rPr>
          <w:rStyle w:val="Strong"/>
          <w:b w:val="0"/>
          <w:lang w:val="hy-AM"/>
        </w:rPr>
      </w:pPr>
      <w:r w:rsidRPr="008C4487">
        <w:rPr>
          <w:szCs w:val="24"/>
          <w:lang w:val="fr-FR"/>
        </w:rPr>
        <w:tab/>
      </w:r>
      <w:r w:rsidRPr="008C4487">
        <w:rPr>
          <w:szCs w:val="24"/>
          <w:lang w:val="hy-AM"/>
        </w:rPr>
        <w:t xml:space="preserve">Ներկայումս </w:t>
      </w:r>
      <w:r w:rsidRPr="008C4487">
        <w:rPr>
          <w:rStyle w:val="Strong"/>
          <w:b w:val="0"/>
          <w:lang w:val="hy-AM"/>
        </w:rPr>
        <w:t xml:space="preserve">Հայաստանի Հանրապետության կառավարության 2017թ. հոկտեմբերի 5-ի N1337-ն որոշման ՀՀ կադաստրի կոմիտեն և ՀՀ ոստիկանությունը հարկային մարմնին են ներկայացնում անշարժ գույքի և ավտոմոբիլային տրանսպորտային միջոցների, դրանց սեփականատերերի, անշարժ գույքի և ավտոմոբիլային տրանսպորտային միջոցների նկատմամբ գրանցված իրավունքների, սահմանափակումների ու դրանց փոփոխությունների, ինչպես նաև շարժական գույքը </w:t>
      </w:r>
      <w:proofErr w:type="spellStart"/>
      <w:r w:rsidRPr="008C4487">
        <w:rPr>
          <w:rStyle w:val="Strong"/>
          <w:b w:val="0"/>
          <w:lang w:val="hy-AM"/>
        </w:rPr>
        <w:t>հաշվառող</w:t>
      </w:r>
      <w:proofErr w:type="spellEnd"/>
      <w:r w:rsidRPr="008C4487">
        <w:rPr>
          <w:rStyle w:val="Strong"/>
          <w:b w:val="0"/>
          <w:lang w:val="hy-AM"/>
        </w:rPr>
        <w:t xml:space="preserve"> կամ շարժական գույքի նկատմամբ իրավունքները գրանցող մարմինների կողմից շարժական գույքի, դրանց սեփականատերերի, շարժական գույքի նկատմամբ գրանցված իրավունքների, դրանց փոփոխությունների մասին տեղեկությունները: </w:t>
      </w:r>
    </w:p>
    <w:p w:rsidR="004209C6" w:rsidRPr="008C4487" w:rsidRDefault="004209C6" w:rsidP="004209C6">
      <w:pPr>
        <w:spacing w:after="0" w:line="360" w:lineRule="auto"/>
        <w:ind w:firstLine="720"/>
        <w:jc w:val="both"/>
        <w:rPr>
          <w:rStyle w:val="Strong"/>
          <w:b w:val="0"/>
          <w:bCs w:val="0"/>
          <w:lang w:val="hy-AM"/>
        </w:rPr>
      </w:pPr>
      <w:r w:rsidRPr="00C60230">
        <w:rPr>
          <w:rStyle w:val="Strong"/>
          <w:lang w:val="hy-AM"/>
        </w:rPr>
        <w:t xml:space="preserve">2. </w:t>
      </w:r>
      <w:r w:rsidRPr="00A81691">
        <w:rPr>
          <w:rFonts w:cs="GHEA Grapalat"/>
          <w:b/>
          <w:color w:val="000000" w:themeColor="text1"/>
          <w:szCs w:val="24"/>
          <w:lang w:val="hy-AM"/>
        </w:rPr>
        <w:t>Կարգավորման հարաբերությունների ներկա վիճակը և առկա խնդիրները.</w:t>
      </w:r>
      <w:r w:rsidRPr="00A81691">
        <w:rPr>
          <w:rFonts w:cs="Calibri"/>
          <w:b/>
          <w:color w:val="000000" w:themeColor="text1"/>
          <w:szCs w:val="24"/>
          <w:lang w:val="af-ZA"/>
        </w:rPr>
        <w:t xml:space="preserve"> </w:t>
      </w:r>
      <w:r w:rsidRPr="008C4487">
        <w:rPr>
          <w:rStyle w:val="Strong"/>
          <w:b w:val="0"/>
          <w:lang w:val="hy-AM"/>
        </w:rPr>
        <w:t xml:space="preserve">Արձանագրությամբ նախատեսվող ԱՊՀ մասնակից պետությունների </w:t>
      </w:r>
      <w:proofErr w:type="spellStart"/>
      <w:r w:rsidRPr="008C4487">
        <w:rPr>
          <w:rStyle w:val="Strong"/>
          <w:b w:val="0"/>
          <w:lang w:val="hy-AM"/>
        </w:rPr>
        <w:t>միջև</w:t>
      </w:r>
      <w:proofErr w:type="spellEnd"/>
      <w:r w:rsidRPr="008C4487">
        <w:rPr>
          <w:rStyle w:val="Strong"/>
          <w:b w:val="0"/>
          <w:lang w:val="hy-AM"/>
        </w:rPr>
        <w:t xml:space="preserve"> էլեկտրոնային եղանակով պահանջվող տեղեկությունների փոխանակումն ապահովելու համար անհրաժեշտ է Հայաստանի Հանրապետության կառավարության 2017թ. </w:t>
      </w:r>
      <w:r w:rsidRPr="008C4487">
        <w:rPr>
          <w:rStyle w:val="Strong"/>
          <w:b w:val="0"/>
          <w:lang w:val="hy-AM"/>
        </w:rPr>
        <w:lastRenderedPageBreak/>
        <w:t>հոկտեմբերի 5-ի N1337-ն որոշման մեջ կատարել լրացումներ և փոփոխություններ նախատեսելով Արձանագ</w:t>
      </w:r>
      <w:r w:rsidRPr="008C4487">
        <w:rPr>
          <w:rStyle w:val="Strong"/>
          <w:b w:val="0"/>
          <w:lang w:val="hy-AM"/>
        </w:rPr>
        <w:softHyphen/>
        <w:t>րութ</w:t>
      </w:r>
      <w:r w:rsidRPr="008C4487">
        <w:rPr>
          <w:rStyle w:val="Strong"/>
          <w:b w:val="0"/>
          <w:lang w:val="hy-AM"/>
        </w:rPr>
        <w:softHyphen/>
        <w:t>յան Հավելվածների պահանջներով սահմանված՝ Արձանագրությամբ սահմանված լրացուցիչ տեղեկությունները էլեկտրոնային եղանակով ՀՀ հարկային մարմնին տրամադրելը:</w:t>
      </w:r>
      <w:r w:rsidRPr="008C4487">
        <w:rPr>
          <w:rStyle w:val="Strong"/>
          <w:b w:val="0"/>
          <w:bCs w:val="0"/>
          <w:lang w:val="hy-AM"/>
        </w:rPr>
        <w:t xml:space="preserve">  </w:t>
      </w:r>
    </w:p>
    <w:p w:rsidR="004209C6" w:rsidRDefault="004209C6" w:rsidP="004209C6">
      <w:pPr>
        <w:spacing w:after="0" w:line="360" w:lineRule="auto"/>
        <w:ind w:firstLine="720"/>
        <w:jc w:val="both"/>
        <w:rPr>
          <w:rStyle w:val="Strong"/>
          <w:b w:val="0"/>
          <w:lang w:val="hy-AM"/>
        </w:rPr>
      </w:pPr>
      <w:r w:rsidRPr="008C4487">
        <w:rPr>
          <w:rStyle w:val="Strong"/>
          <w:b w:val="0"/>
          <w:bCs w:val="0"/>
          <w:lang w:val="hy-AM"/>
        </w:rPr>
        <w:t xml:space="preserve">Մասնավորապես, կատարվող լրացումները և փոփոխությունները պայմանավորված են Արձանագրության </w:t>
      </w:r>
      <w:r w:rsidRPr="008C4487">
        <w:rPr>
          <w:lang w:val="hy-AM"/>
        </w:rPr>
        <w:t>N3 Հավելվածի</w:t>
      </w:r>
      <w:r w:rsidRPr="008C4487">
        <w:rPr>
          <w:rStyle w:val="Strong"/>
          <w:b w:val="0"/>
          <w:bCs w:val="0"/>
          <w:lang w:val="hy-AM"/>
        </w:rPr>
        <w:t xml:space="preserve"> 2-րդ կետի 1-ին և 2-րդ ենթակետերի պահանջներով, ըստ որոնց ԱՊՀ մասնակից պետությունները </w:t>
      </w:r>
      <w:r w:rsidRPr="008C4487">
        <w:rPr>
          <w:rStyle w:val="Strong"/>
          <w:b w:val="0"/>
          <w:lang w:val="hy-AM"/>
        </w:rPr>
        <w:t>էլեկտրոնային եղանակով տեղեկություն պետք է փոխանակեն մի մասնակից պետության տարածքում գրանցված (գտնվող) գույքի առանձին տեսակների և դրա` այլ մասնակից պետությունների իրավաբանական անձ կամ քաղաքացի հանդիսացող սեփականատերերի (տիրապետողների) վերաբերյալ, ինչպես նաև մի մասնակից պետության քաղաքացի հանդիսացող` այլ մասնակից պետության տարածքում գրանցված (գտնվող) գույքի սեփականատիրոջ (</w:t>
      </w:r>
      <w:proofErr w:type="spellStart"/>
      <w:r w:rsidRPr="008C4487">
        <w:rPr>
          <w:rStyle w:val="Strong"/>
          <w:b w:val="0"/>
          <w:lang w:val="hy-AM"/>
        </w:rPr>
        <w:t>տիրապետողի</w:t>
      </w:r>
      <w:proofErr w:type="spellEnd"/>
      <w:r w:rsidRPr="008C4487">
        <w:rPr>
          <w:rStyle w:val="Strong"/>
          <w:b w:val="0"/>
          <w:lang w:val="hy-AM"/>
        </w:rPr>
        <w:t xml:space="preserve">) բնակության վայրի (գտնվելու վայրի) հասցեի վերաբերյալ: </w:t>
      </w:r>
    </w:p>
    <w:p w:rsidR="004209C6" w:rsidRPr="00E254B3" w:rsidRDefault="004209C6" w:rsidP="004209C6">
      <w:pPr>
        <w:spacing w:after="0" w:line="360" w:lineRule="auto"/>
        <w:ind w:firstLine="720"/>
        <w:jc w:val="both"/>
        <w:rPr>
          <w:rStyle w:val="Strong"/>
          <w:b w:val="0"/>
          <w:lang w:val="hy-AM"/>
        </w:rPr>
      </w:pPr>
      <w:r w:rsidRPr="00E254B3">
        <w:rPr>
          <w:rStyle w:val="Strong"/>
          <w:b w:val="0"/>
          <w:lang w:val="hy-AM"/>
        </w:rPr>
        <w:t xml:space="preserve">Նախագծի 1-ին կետի </w:t>
      </w:r>
      <w:r>
        <w:rPr>
          <w:rStyle w:val="Strong"/>
          <w:b w:val="0"/>
          <w:lang w:val="hy-AM"/>
        </w:rPr>
        <w:t xml:space="preserve">2-րդ և </w:t>
      </w:r>
      <w:r w:rsidRPr="00E254B3">
        <w:rPr>
          <w:rStyle w:val="Strong"/>
          <w:b w:val="0"/>
          <w:lang w:val="hy-AM"/>
        </w:rPr>
        <w:t>3-րդ ենթակետ</w:t>
      </w:r>
      <w:r>
        <w:rPr>
          <w:rStyle w:val="Strong"/>
          <w:b w:val="0"/>
          <w:lang w:val="hy-AM"/>
        </w:rPr>
        <w:t>եր</w:t>
      </w:r>
      <w:r w:rsidRPr="00E254B3">
        <w:rPr>
          <w:rStyle w:val="Strong"/>
          <w:b w:val="0"/>
          <w:lang w:val="hy-AM"/>
        </w:rPr>
        <w:t>ով Հայաստանի Հանրապետության կառավարության 2017թ. հոկտեմբերի 5–ի №1337-Ն որոշման մեջ կատարվող լրացումը պայմանավորված է Արձանագրության N3 Հավելվածի 3-րդ կետի «բ» ենթակետի 2-րդ, 3-րդ և 4-րդ պարբերությունների պահանջներով, ըստ որոնց ԱՊՀ մասնակից պետությունների իրավասու մարմինները փոխանակում են տեղեկություններ` գույքի սեփականատեր հանդիսացող քաղաքացիների ծննդյան ամսաթվի, հարկ վճարողի նույնականացման ծածկագրի, անձը հաստատող փաստաթղթի վերաբերյալ:</w:t>
      </w:r>
    </w:p>
    <w:p w:rsidR="004209C6" w:rsidRPr="00E254B3" w:rsidRDefault="004209C6" w:rsidP="004209C6">
      <w:pPr>
        <w:spacing w:after="0" w:line="360" w:lineRule="auto"/>
        <w:ind w:firstLine="720"/>
        <w:jc w:val="both"/>
        <w:rPr>
          <w:rStyle w:val="Strong"/>
          <w:b w:val="0"/>
          <w:lang w:val="hy-AM"/>
        </w:rPr>
      </w:pPr>
      <w:r w:rsidRPr="00E254B3">
        <w:rPr>
          <w:rStyle w:val="Strong"/>
          <w:b w:val="0"/>
          <w:lang w:val="hy-AM"/>
        </w:rPr>
        <w:t xml:space="preserve">Նախագծի 1-ին կետի 4-րդ և 5-րդ ենթակետերով Հայաստանի Հանրապետության կառավարության 2017թ. հոկտեմբերի 5–ի №1337-Ն որոշման մեջ կատարվող լրացումը պայմանավորված է Արձանագրության N3 Հավելվածի 3-րդ կետի «գ» ենթակետի 4-րդ և 5-րդ պարբերությունների պահանջներով, ըստ որոնց ԱՊՀ մասնակից պետությունների իրավասու մարմինները փոխանակում են տեղեկություններ` գույքի սեփականատեր հանդիսացող իրավաբանական անձանց </w:t>
      </w:r>
      <w:r w:rsidRPr="00E254B3">
        <w:rPr>
          <w:rStyle w:val="Strong"/>
          <w:b w:val="0"/>
          <w:lang w:val="hy-AM"/>
        </w:rPr>
        <w:lastRenderedPageBreak/>
        <w:t>գրանցման, հարկ վճարողի նույնականացման ծածկագրի, իրավաբանական հասցեի, ինչպես նաև գույքահարկով հարկվող բազայի գումարի վերաբերյալ:</w:t>
      </w:r>
    </w:p>
    <w:p w:rsidR="004209C6" w:rsidRPr="003413D6" w:rsidRDefault="004209C6" w:rsidP="004209C6">
      <w:pPr>
        <w:spacing w:after="0" w:line="360" w:lineRule="auto"/>
        <w:ind w:firstLine="720"/>
        <w:jc w:val="both"/>
        <w:rPr>
          <w:rStyle w:val="Strong"/>
          <w:b w:val="0"/>
          <w:lang w:val="hy-AM"/>
        </w:rPr>
      </w:pPr>
      <w:r w:rsidRPr="003413D6">
        <w:rPr>
          <w:rStyle w:val="Strong"/>
          <w:b w:val="0"/>
          <w:lang w:val="hy-AM"/>
        </w:rPr>
        <w:t>Նույն կերպով կատարվել են Արձանագրության պահանջներից բխող մնացած լրացումները և փոփոխությունները Հայաստանի Հանրապետության կառավարության 2017թ. հոկտեմբերի 5–ի №1337-Ն որոշման մեջ:</w:t>
      </w:r>
    </w:p>
    <w:p w:rsidR="004209C6" w:rsidRPr="008C4487" w:rsidRDefault="004209C6" w:rsidP="004209C6">
      <w:pPr>
        <w:spacing w:after="0" w:line="360" w:lineRule="auto"/>
        <w:ind w:firstLine="720"/>
        <w:jc w:val="both"/>
        <w:rPr>
          <w:rStyle w:val="Strong"/>
          <w:b w:val="0"/>
          <w:lang w:val="hy-AM"/>
        </w:rPr>
      </w:pPr>
      <w:r w:rsidRPr="003413D6">
        <w:rPr>
          <w:rStyle w:val="Strong"/>
          <w:b w:val="0"/>
          <w:lang w:val="hy-AM"/>
        </w:rPr>
        <w:t>Այդ պահանջներից է բխում Հայաստանի Հանրապետության կառավարության 2017թ. հոկտեմբերի 5–ի №1337-Ն որոշման մեջ կատարվող լրացումները և փոփոխությունները:</w:t>
      </w:r>
      <w:r w:rsidRPr="008C4487">
        <w:rPr>
          <w:rStyle w:val="Strong"/>
          <w:b w:val="0"/>
          <w:lang w:val="hy-AM"/>
        </w:rPr>
        <w:t xml:space="preserve"> </w:t>
      </w:r>
    </w:p>
    <w:p w:rsidR="004209C6" w:rsidRPr="003413D6" w:rsidRDefault="004209C6" w:rsidP="004209C6">
      <w:pPr>
        <w:pStyle w:val="ListParagraph"/>
        <w:spacing w:after="0" w:line="360" w:lineRule="auto"/>
        <w:ind w:left="-142" w:firstLine="86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413D6">
        <w:rPr>
          <w:rFonts w:ascii="GHEA Grapalat" w:hAnsi="GHEA Grapalat"/>
          <w:b/>
          <w:sz w:val="24"/>
          <w:szCs w:val="24"/>
          <w:lang w:val="hy-AM"/>
        </w:rPr>
        <w:t>3. Կարգավորման նպատակը և բնույթը</w:t>
      </w:r>
    </w:p>
    <w:p w:rsidR="004209C6" w:rsidRPr="008C4487" w:rsidRDefault="004209C6" w:rsidP="004209C6">
      <w:pPr>
        <w:spacing w:after="0" w:line="360" w:lineRule="auto"/>
        <w:ind w:firstLine="720"/>
        <w:contextualSpacing/>
        <w:jc w:val="both"/>
        <w:rPr>
          <w:szCs w:val="24"/>
          <w:lang w:val="hy-AM"/>
        </w:rPr>
      </w:pPr>
      <w:r w:rsidRPr="008C4487">
        <w:rPr>
          <w:szCs w:val="24"/>
          <w:lang w:val="hy-AM"/>
        </w:rPr>
        <w:t>Իրավական ակտի նախագծի նպատակն է Արձանագրության պահանջներին համապատասխան` ընդլայնելով հարկային մարմնի կողմից ստացվող տեղեկությունների շրջանակը, բարելավել հարկային մարմնի կողմից հ</w:t>
      </w:r>
      <w:r w:rsidRPr="008C4487">
        <w:rPr>
          <w:lang w:val="hy-AM"/>
        </w:rPr>
        <w:t>ար</w:t>
      </w:r>
      <w:r w:rsidRPr="008C4487">
        <w:rPr>
          <w:lang w:val="hy-AM"/>
        </w:rPr>
        <w:softHyphen/>
        <w:t xml:space="preserve">կային վարչարարություն իրականացնելու նպատակով </w:t>
      </w:r>
      <w:r w:rsidRPr="008C4487">
        <w:rPr>
          <w:szCs w:val="24"/>
          <w:lang w:val="hy-AM"/>
        </w:rPr>
        <w:t xml:space="preserve">Արձանագրության շրջանակներում </w:t>
      </w:r>
      <w:r w:rsidRPr="008C4487">
        <w:rPr>
          <w:lang w:val="hy-AM"/>
        </w:rPr>
        <w:t>ԱՊՀ մասնակից պետություն</w:t>
      </w:r>
      <w:r w:rsidRPr="008C4487">
        <w:rPr>
          <w:lang w:val="hy-AM"/>
        </w:rPr>
        <w:softHyphen/>
        <w:t xml:space="preserve">ների </w:t>
      </w:r>
      <w:proofErr w:type="spellStart"/>
      <w:r w:rsidRPr="008C4487">
        <w:rPr>
          <w:lang w:val="hy-AM"/>
        </w:rPr>
        <w:t>միջև</w:t>
      </w:r>
      <w:proofErr w:type="spellEnd"/>
      <w:r w:rsidRPr="008C4487">
        <w:rPr>
          <w:lang w:val="hy-AM"/>
        </w:rPr>
        <w:t xml:space="preserve"> էլեկտրոնային եղանակով պահանջվող տեղեկությունների  փոխանակումը:  </w:t>
      </w:r>
      <w:r w:rsidRPr="008C4487">
        <w:rPr>
          <w:szCs w:val="24"/>
          <w:lang w:val="hy-AM"/>
        </w:rPr>
        <w:t xml:space="preserve"> </w:t>
      </w:r>
    </w:p>
    <w:p w:rsidR="004209C6" w:rsidRPr="008C4487" w:rsidRDefault="004209C6" w:rsidP="004209C6">
      <w:pPr>
        <w:spacing w:after="0" w:line="360" w:lineRule="auto"/>
        <w:ind w:firstLine="720"/>
        <w:contextualSpacing/>
        <w:jc w:val="both"/>
        <w:rPr>
          <w:szCs w:val="24"/>
          <w:lang w:val="hy-AM"/>
        </w:rPr>
      </w:pPr>
      <w:r w:rsidRPr="008C4487">
        <w:rPr>
          <w:szCs w:val="24"/>
          <w:lang w:val="hy-AM"/>
        </w:rPr>
        <w:t xml:space="preserve">Նախագիծը նպատակ է հետապնդում ապահովել Արձանագրության պահանջների կատարումը՝ սահմանելով </w:t>
      </w:r>
      <w:r w:rsidRPr="008C4487">
        <w:rPr>
          <w:rStyle w:val="Strong"/>
          <w:b w:val="0"/>
          <w:lang w:val="hy-AM"/>
        </w:rPr>
        <w:t>տեղեկություններ</w:t>
      </w:r>
      <w:r>
        <w:rPr>
          <w:rStyle w:val="Strong"/>
          <w:b w:val="0"/>
          <w:lang w:val="hy-AM"/>
        </w:rPr>
        <w:t xml:space="preserve"> </w:t>
      </w:r>
      <w:r w:rsidRPr="008C4487">
        <w:rPr>
          <w:rStyle w:val="Strong"/>
          <w:b w:val="0"/>
          <w:lang w:val="hy-AM"/>
        </w:rPr>
        <w:t xml:space="preserve">ներկայացնող մարմինների </w:t>
      </w:r>
      <w:r w:rsidRPr="008C4487">
        <w:rPr>
          <w:szCs w:val="24"/>
          <w:lang w:val="hy-AM"/>
        </w:rPr>
        <w:t>կողմից ԱՊՀ անդամ պետությունների ֆիզիկական անձանց և գրանցված կազմակերպությունների վերաբերյալ պահանջվող տեղեկությունների ներկայացում հարկային մարմին:</w:t>
      </w:r>
    </w:p>
    <w:p w:rsidR="004209C6" w:rsidRPr="003413D6" w:rsidRDefault="004209C6" w:rsidP="004209C6">
      <w:pPr>
        <w:pStyle w:val="ListParagraph"/>
        <w:spacing w:after="0" w:line="360" w:lineRule="auto"/>
        <w:ind w:left="-142" w:firstLine="862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3413D6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4209C6" w:rsidRPr="008C4487" w:rsidRDefault="004209C6" w:rsidP="004209C6">
      <w:pPr>
        <w:spacing w:after="0" w:line="360" w:lineRule="auto"/>
        <w:ind w:firstLine="720"/>
        <w:contextualSpacing/>
        <w:jc w:val="both"/>
        <w:rPr>
          <w:szCs w:val="24"/>
          <w:lang w:val="hy-AM"/>
        </w:rPr>
      </w:pPr>
      <w:r>
        <w:rPr>
          <w:szCs w:val="24"/>
          <w:lang w:val="hy-AM"/>
        </w:rPr>
        <w:t>Ն</w:t>
      </w:r>
      <w:r w:rsidRPr="008C4487">
        <w:rPr>
          <w:szCs w:val="24"/>
          <w:lang w:val="hy-AM"/>
        </w:rPr>
        <w:t>ախագիծը մշակել է Հայաստանի Հանրապետության պետական եկամուտների կոմիտեի կողմից:</w:t>
      </w:r>
    </w:p>
    <w:p w:rsidR="004209C6" w:rsidRPr="003413D6" w:rsidRDefault="004209C6" w:rsidP="004209C6">
      <w:pPr>
        <w:pStyle w:val="ListParagraph"/>
        <w:spacing w:after="0" w:line="360" w:lineRule="auto"/>
        <w:ind w:left="-142" w:firstLine="862"/>
        <w:jc w:val="both"/>
        <w:rPr>
          <w:rFonts w:ascii="Sylfaen" w:hAnsi="Sylfaen"/>
          <w:b/>
          <w:lang w:val="hy-AM"/>
        </w:rPr>
      </w:pPr>
      <w:r w:rsidRPr="003413D6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A81691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Իրավական ակտի կիրառման դեպքում ակնկալվող արդյունքը.</w:t>
      </w:r>
    </w:p>
    <w:p w:rsidR="004209C6" w:rsidRPr="008C4487" w:rsidRDefault="004209C6" w:rsidP="004209C6">
      <w:pPr>
        <w:spacing w:after="0" w:line="360" w:lineRule="auto"/>
        <w:ind w:firstLine="720"/>
        <w:contextualSpacing/>
        <w:jc w:val="both"/>
        <w:rPr>
          <w:szCs w:val="24"/>
          <w:lang w:val="hy-AM"/>
        </w:rPr>
      </w:pPr>
      <w:r w:rsidRPr="008C4487">
        <w:rPr>
          <w:szCs w:val="24"/>
          <w:lang w:val="hy-AM"/>
        </w:rPr>
        <w:t xml:space="preserve">Նախագծի ընդունումը կնպաստի հարկային մարմնի տեղեկատվական </w:t>
      </w:r>
      <w:proofErr w:type="spellStart"/>
      <w:r w:rsidRPr="008C4487">
        <w:rPr>
          <w:szCs w:val="24"/>
          <w:lang w:val="hy-AM"/>
        </w:rPr>
        <w:t>բազայում</w:t>
      </w:r>
      <w:proofErr w:type="spellEnd"/>
      <w:r w:rsidRPr="008C4487">
        <w:rPr>
          <w:szCs w:val="24"/>
          <w:lang w:val="hy-AM"/>
        </w:rPr>
        <w:t xml:space="preserve"> արտացոլված տվյալների </w:t>
      </w:r>
      <w:proofErr w:type="spellStart"/>
      <w:r w:rsidRPr="008C4487">
        <w:rPr>
          <w:szCs w:val="24"/>
          <w:lang w:val="hy-AM"/>
        </w:rPr>
        <w:t>արժանահավատության</w:t>
      </w:r>
      <w:proofErr w:type="spellEnd"/>
      <w:r w:rsidRPr="008C4487">
        <w:rPr>
          <w:szCs w:val="24"/>
          <w:lang w:val="hy-AM"/>
        </w:rPr>
        <w:t xml:space="preserve"> մակարդակի բարձրացմանը և Արձանագրության շրջանակներում հարկային մարմնի գործունեության կատարելագործմանը:  </w:t>
      </w:r>
    </w:p>
    <w:p w:rsidR="004209C6" w:rsidRPr="003413D6" w:rsidRDefault="004209C6" w:rsidP="004209C6">
      <w:pPr>
        <w:pStyle w:val="ListParagraph"/>
        <w:spacing w:after="0" w:line="360" w:lineRule="auto"/>
        <w:ind w:left="-142" w:firstLine="86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413D6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6. Տեղեկատվություն լրացուցիչ ֆինանսական միջոցների անհրաժեշտության և պետական բյուջեի </w:t>
      </w:r>
      <w:proofErr w:type="spellStart"/>
      <w:r w:rsidRPr="003413D6">
        <w:rPr>
          <w:rFonts w:ascii="GHEA Grapalat" w:hAnsi="GHEA Grapalat"/>
          <w:b/>
          <w:sz w:val="24"/>
          <w:szCs w:val="24"/>
          <w:lang w:val="hy-AM"/>
        </w:rPr>
        <w:t>եկամուտներում</w:t>
      </w:r>
      <w:proofErr w:type="spellEnd"/>
      <w:r w:rsidRPr="003413D6">
        <w:rPr>
          <w:rFonts w:ascii="GHEA Grapalat" w:hAnsi="GHEA Grapalat"/>
          <w:b/>
          <w:sz w:val="24"/>
          <w:szCs w:val="24"/>
          <w:lang w:val="hy-AM"/>
        </w:rPr>
        <w:t xml:space="preserve"> և ծախսերում սպասվելիք փոփոխությունների մասին</w:t>
      </w:r>
    </w:p>
    <w:p w:rsidR="004209C6" w:rsidRPr="00B3213F" w:rsidRDefault="004209C6" w:rsidP="004209C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bCs w:val="0"/>
          <w:lang w:val="hy-AM"/>
        </w:rPr>
      </w:pPr>
      <w:r w:rsidRPr="007D5CB5">
        <w:rPr>
          <w:rFonts w:ascii="GHEA Grapalat" w:eastAsiaTheme="minorHAnsi" w:hAnsi="GHEA Grapalat" w:cstheme="minorBidi"/>
          <w:lang w:val="hy-AM"/>
        </w:rPr>
        <w:t>«</w:t>
      </w:r>
      <w:r>
        <w:rPr>
          <w:rFonts w:ascii="GHEA Grapalat" w:eastAsiaTheme="minorHAnsi" w:hAnsi="GHEA Grapalat" w:cstheme="minorBidi"/>
          <w:lang w:val="hy-AM"/>
        </w:rPr>
        <w:t>Հ</w:t>
      </w:r>
      <w:r w:rsidRPr="007D5CB5">
        <w:rPr>
          <w:rFonts w:ascii="GHEA Grapalat" w:eastAsiaTheme="minorHAnsi" w:hAnsi="GHEA Grapalat" w:cstheme="minorBidi"/>
          <w:lang w:val="hy-AM"/>
        </w:rPr>
        <w:t xml:space="preserve">այաստանի </w:t>
      </w:r>
      <w:r>
        <w:rPr>
          <w:rFonts w:ascii="GHEA Grapalat" w:eastAsiaTheme="minorHAnsi" w:hAnsi="GHEA Grapalat" w:cstheme="minorBidi"/>
          <w:lang w:val="hy-AM"/>
        </w:rPr>
        <w:t>Հ</w:t>
      </w:r>
      <w:r w:rsidRPr="007D5CB5">
        <w:rPr>
          <w:rFonts w:ascii="GHEA Grapalat" w:eastAsiaTheme="minorHAnsi" w:hAnsi="GHEA Grapalat" w:cstheme="minorBidi"/>
          <w:lang w:val="hy-AM"/>
        </w:rPr>
        <w:t>անրապետության կառավարության 2017 թվականի հոկտեմբերի 5-ի N1337-</w:t>
      </w:r>
      <w:r>
        <w:rPr>
          <w:rFonts w:ascii="GHEA Grapalat" w:eastAsiaTheme="minorHAnsi" w:hAnsi="GHEA Grapalat" w:cstheme="minorBidi"/>
          <w:lang w:val="hy-AM"/>
        </w:rPr>
        <w:t>Ն</w:t>
      </w:r>
      <w:r w:rsidRPr="007D5CB5">
        <w:rPr>
          <w:rFonts w:ascii="GHEA Grapalat" w:eastAsiaTheme="minorHAnsi" w:hAnsi="GHEA Grapalat" w:cstheme="minorBidi"/>
          <w:lang w:val="hy-AM"/>
        </w:rPr>
        <w:t xml:space="preserve"> որոշման մեջ լրացումներ </w:t>
      </w:r>
      <w:r>
        <w:rPr>
          <w:rFonts w:ascii="GHEA Grapalat" w:eastAsiaTheme="minorHAnsi" w:hAnsi="GHEA Grapalat" w:cstheme="minorBidi"/>
          <w:lang w:val="hy-AM"/>
        </w:rPr>
        <w:t>և</w:t>
      </w:r>
      <w:r w:rsidRPr="007D5CB5">
        <w:rPr>
          <w:rFonts w:ascii="GHEA Grapalat" w:eastAsiaTheme="minorHAnsi" w:hAnsi="GHEA Grapalat" w:cstheme="minorBidi"/>
          <w:lang w:val="hy-AM"/>
        </w:rPr>
        <w:t xml:space="preserve"> փոփոխություններ կատարելու մասին» </w:t>
      </w:r>
      <w:r w:rsidRPr="00B3213F">
        <w:rPr>
          <w:rFonts w:ascii="GHEA Grapalat" w:eastAsiaTheme="minorHAnsi" w:hAnsi="GHEA Grapalat" w:cstheme="minorBidi"/>
          <w:lang w:val="hy-AM"/>
        </w:rPr>
        <w:t xml:space="preserve">Կառավարության որոշման </w:t>
      </w:r>
      <w:r w:rsidRPr="00B3213F">
        <w:rPr>
          <w:rFonts w:ascii="GHEA Grapalat" w:hAnsi="GHEA Grapalat" w:cs="GHEA Grapalat"/>
          <w:lang w:val="hy-AM"/>
        </w:rPr>
        <w:t>նախագծի</w:t>
      </w:r>
      <w:r w:rsidRPr="00B3213F">
        <w:rPr>
          <w:rFonts w:ascii="GHEA Grapalat" w:hAnsi="GHEA Grapalat" w:cs="GHEA Grapalat"/>
          <w:spacing w:val="-6"/>
          <w:lang w:val="hy-AM"/>
        </w:rPr>
        <w:t xml:space="preserve"> </w:t>
      </w:r>
      <w:r w:rsidRPr="00B3213F">
        <w:rPr>
          <w:rFonts w:ascii="GHEA Grapalat" w:hAnsi="GHEA Grapalat" w:cs="GHEA Grapalat"/>
          <w:lang w:val="hy-AM"/>
        </w:rPr>
        <w:t xml:space="preserve">ընդունման կապակցությամբ </w:t>
      </w:r>
      <w:r w:rsidRPr="00B3213F">
        <w:rPr>
          <w:rFonts w:ascii="GHEA Grapalat" w:hAnsi="GHEA Grapalat"/>
          <w:shd w:val="clear" w:color="auto" w:fill="FFFFFF"/>
          <w:lang w:val="hy-AM"/>
        </w:rPr>
        <w:t xml:space="preserve">լրացուցիչ ֆինանսական միջոցների անհրաժեշտություն, պետական բյուջեի </w:t>
      </w:r>
      <w:proofErr w:type="spellStart"/>
      <w:r w:rsidRPr="00B3213F">
        <w:rPr>
          <w:rFonts w:ascii="GHEA Grapalat" w:hAnsi="GHEA Grapalat"/>
          <w:shd w:val="clear" w:color="auto" w:fill="FFFFFF"/>
          <w:lang w:val="hy-AM"/>
        </w:rPr>
        <w:t>եկամուտներում</w:t>
      </w:r>
      <w:proofErr w:type="spellEnd"/>
      <w:r w:rsidRPr="00B3213F">
        <w:rPr>
          <w:rFonts w:ascii="GHEA Grapalat" w:hAnsi="GHEA Grapalat"/>
          <w:shd w:val="clear" w:color="auto" w:fill="FFFFFF"/>
          <w:lang w:val="hy-AM"/>
        </w:rPr>
        <w:t xml:space="preserve"> և ծախսերում էական փոփոխություններ </w:t>
      </w:r>
      <w:r w:rsidRPr="00B3213F">
        <w:rPr>
          <w:rFonts w:ascii="GHEA Grapalat" w:hAnsi="GHEA Grapalat" w:cs="GHEA Grapalat"/>
          <w:lang w:val="hy-AM"/>
        </w:rPr>
        <w:t>չի նախատեսվում։</w:t>
      </w:r>
    </w:p>
    <w:p w:rsidR="004209C6" w:rsidRPr="008C4487" w:rsidRDefault="004209C6" w:rsidP="004209C6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  <w:lang w:val="hy-AM"/>
        </w:rPr>
      </w:pPr>
    </w:p>
    <w:p w:rsidR="004209C6" w:rsidRPr="008C4487" w:rsidRDefault="004209C6" w:rsidP="004209C6">
      <w:pPr>
        <w:spacing w:after="0" w:line="360" w:lineRule="auto"/>
        <w:ind w:firstLine="720"/>
        <w:contextualSpacing/>
        <w:rPr>
          <w:noProof/>
          <w:szCs w:val="24"/>
          <w:lang w:val="hy-AM" w:eastAsia="ru-RU"/>
        </w:rPr>
      </w:pPr>
    </w:p>
    <w:p w:rsidR="004209C6" w:rsidRPr="008C4487" w:rsidRDefault="004209C6" w:rsidP="004209C6">
      <w:pPr>
        <w:spacing w:after="0" w:line="360" w:lineRule="auto"/>
        <w:ind w:firstLine="720"/>
        <w:contextualSpacing/>
        <w:jc w:val="center"/>
        <w:rPr>
          <w:noProof/>
          <w:szCs w:val="24"/>
          <w:lang w:val="hy-AM" w:eastAsia="ru-RU"/>
        </w:rPr>
      </w:pPr>
    </w:p>
    <w:p w:rsidR="004209C6" w:rsidRPr="008C4487" w:rsidRDefault="004209C6" w:rsidP="004209C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  <w:lang w:val="hy-AM"/>
        </w:rPr>
      </w:pPr>
    </w:p>
    <w:p w:rsidR="004209C6" w:rsidRPr="008C4487" w:rsidRDefault="004209C6" w:rsidP="004209C6">
      <w:pPr>
        <w:spacing w:after="0"/>
        <w:jc w:val="center"/>
        <w:rPr>
          <w:rStyle w:val="Strong"/>
          <w:b w:val="0"/>
          <w:lang w:val="hy-AM"/>
        </w:rPr>
      </w:pPr>
      <w:r w:rsidRPr="008C4487">
        <w:rPr>
          <w:lang w:val="hy-AM"/>
        </w:rPr>
        <w:br w:type="page"/>
      </w:r>
      <w:r w:rsidRPr="008C4487">
        <w:rPr>
          <w:rStyle w:val="Strong"/>
          <w:b w:val="0"/>
          <w:lang w:val="hy-AM"/>
        </w:rPr>
        <w:lastRenderedPageBreak/>
        <w:t>ՏԵՂԵԿԱՆՔ</w:t>
      </w:r>
    </w:p>
    <w:p w:rsidR="004209C6" w:rsidRPr="008C4487" w:rsidRDefault="004209C6" w:rsidP="004209C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contextualSpacing/>
        <w:jc w:val="center"/>
        <w:rPr>
          <w:rStyle w:val="Strong"/>
          <w:rFonts w:ascii="GHEA Grapalat" w:hAnsi="GHEA Grapalat"/>
          <w:b w:val="0"/>
          <w:lang w:val="hy-AM"/>
        </w:rPr>
      </w:pPr>
      <w:r w:rsidRPr="008C4487">
        <w:rPr>
          <w:rStyle w:val="Strong"/>
          <w:rFonts w:ascii="GHEA Grapalat" w:hAnsi="GHEA Grapalat"/>
          <w:b w:val="0"/>
          <w:lang w:val="hy-AM"/>
        </w:rPr>
        <w:t>«ՀԱՅԱՍՏԱՆԻ ՀԱՆՐԱՊԵՏՈՒԹՅԱՆ ԿԱՌԱՎԱՐՈՒԹՅԱՆ 2017 ԹՎԱԿԱՆԻ ՀՈԿՏԵՄԲԵՐԻ 5-Ի N1337-Ն ՈՐՈՇՄԱՆ ՄԵՋ ԼՐԱՑՈՒՄՆԵՐ</w:t>
      </w:r>
      <w:r>
        <w:rPr>
          <w:rStyle w:val="Strong"/>
          <w:rFonts w:ascii="GHEA Grapalat" w:hAnsi="GHEA Grapalat"/>
          <w:b w:val="0"/>
          <w:lang w:val="hy-AM"/>
        </w:rPr>
        <w:t xml:space="preserve"> ԵՎ ՓՈՓՈԽՈՒԹՅՈՒՆՆԵՐ</w:t>
      </w:r>
      <w:r w:rsidRPr="008C4487">
        <w:rPr>
          <w:rStyle w:val="Strong"/>
          <w:rFonts w:ascii="GHEA Grapalat" w:hAnsi="GHEA Grapalat"/>
          <w:b w:val="0"/>
          <w:lang w:val="hy-AM"/>
        </w:rPr>
        <w:t xml:space="preserve"> ԿԱՏԱՐԵԼՈՒ ՄԱՍԻՆ» ՀԱՅԱՍՏԱՆԻ ՀԱՆՐԱՊԵՏՈՒԹՅԱՆ ԿԱՌԱՎԱՐՈՒԹՅԱՆ ՈՐՈՇՄԱՆ ՆԱԽԱԳԾԻ </w:t>
      </w:r>
    </w:p>
    <w:p w:rsidR="004209C6" w:rsidRPr="008C4487" w:rsidRDefault="004209C6" w:rsidP="004209C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contextualSpacing/>
        <w:jc w:val="center"/>
        <w:rPr>
          <w:rStyle w:val="Strong"/>
          <w:rFonts w:ascii="GHEA Grapalat" w:hAnsi="GHEA Grapalat"/>
          <w:b w:val="0"/>
          <w:lang w:val="hy-AM"/>
        </w:rPr>
      </w:pPr>
      <w:r w:rsidRPr="008C4487">
        <w:rPr>
          <w:rStyle w:val="Strong"/>
          <w:rFonts w:ascii="GHEA Grapalat" w:hAnsi="GHEA Grapalat"/>
          <w:b w:val="0"/>
          <w:lang w:val="hy-AM"/>
        </w:rPr>
        <w:t>ԸՆԴՈՒՆՄԱՆ ԿԱՊԱԿՑՈՒԹՅԱՄԲ ՊԵՏԱԿԱՆ ԿԱՄ ՏԵՂԱԿԱՆ ԻՆՔՆԱԿԱՌԱՎԱՐՄԱՆ ՄԱՐՄՆԻ ԲՅՈՒՋԵՆԵՐՈՒՄ ԵԿԱՄՈՒՏՆԵՐԻ ԵՎ ԾԱԽՍԵՐԻ ԷԱԿԱՆ ԱՎԵԼԱՑՈՒՄՆԵՐԻ ԿԱՄ ՆՎԱԶԵՑՈՒՄՆԵՐԻ ՄԱՍԻՆ</w:t>
      </w:r>
    </w:p>
    <w:p w:rsidR="004209C6" w:rsidRPr="008C4487" w:rsidRDefault="004209C6" w:rsidP="004209C6">
      <w:pPr>
        <w:shd w:val="clear" w:color="auto" w:fill="FFFFFF"/>
        <w:spacing w:after="0" w:line="360" w:lineRule="auto"/>
        <w:ind w:firstLine="720"/>
        <w:jc w:val="both"/>
        <w:rPr>
          <w:rFonts w:ascii="Sylfaen" w:eastAsiaTheme="minorHAnsi" w:hAnsi="Sylfaen" w:cstheme="minorBidi"/>
          <w:lang w:val="hy-AM"/>
        </w:rPr>
      </w:pPr>
    </w:p>
    <w:p w:rsidR="004209C6" w:rsidRPr="008C4487" w:rsidRDefault="004209C6" w:rsidP="004209C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8C4487">
        <w:rPr>
          <w:rStyle w:val="Strong"/>
          <w:rFonts w:ascii="GHEA Grapalat" w:hAnsi="GHEA Grapalat"/>
          <w:b w:val="0"/>
          <w:lang w:val="hy-AM"/>
        </w:rPr>
        <w:t>«Հայաստանի Հանրապետության կառավարության 2017 թվականի հոկտեմբերի 5-ի N1337-ն որոշման մեջ լրացումներ</w:t>
      </w:r>
      <w:r>
        <w:rPr>
          <w:rStyle w:val="Strong"/>
          <w:rFonts w:ascii="GHEA Grapalat" w:hAnsi="GHEA Grapalat"/>
          <w:b w:val="0"/>
          <w:lang w:val="hy-AM"/>
        </w:rPr>
        <w:t xml:space="preserve"> և փոփոխություններ</w:t>
      </w:r>
      <w:r w:rsidRPr="008C4487">
        <w:rPr>
          <w:rStyle w:val="Strong"/>
          <w:rFonts w:ascii="GHEA Grapalat" w:hAnsi="GHEA Grapalat"/>
          <w:b w:val="0"/>
          <w:lang w:val="hy-AM"/>
        </w:rPr>
        <w:t xml:space="preserve"> կատարելու մասին» Հայաստանի Հանրապետության կառավարության որոշման նախագծի </w:t>
      </w:r>
      <w:r w:rsidRPr="008C4487">
        <w:rPr>
          <w:rFonts w:ascii="GHEA Grapalat" w:eastAsiaTheme="minorHAnsi" w:hAnsi="GHEA Grapalat" w:cstheme="minorBidi"/>
          <w:lang w:val="hy-AM"/>
        </w:rPr>
        <w:t xml:space="preserve">ընդունման կապակցությամբ պետական կամ տեղական ինքնակառավարման մարմնի բյուջեում եկամուտների և ծախսերի ավելացում կամ նվազեցում </w:t>
      </w:r>
      <w:r>
        <w:rPr>
          <w:rFonts w:ascii="GHEA Grapalat" w:eastAsiaTheme="minorHAnsi" w:hAnsi="GHEA Grapalat" w:cstheme="minorBidi"/>
          <w:lang w:val="hy-AM"/>
        </w:rPr>
        <w:t>չի նախատեսվում</w:t>
      </w:r>
      <w:r w:rsidRPr="008C4487">
        <w:rPr>
          <w:rFonts w:ascii="GHEA Grapalat" w:eastAsiaTheme="minorHAnsi" w:hAnsi="GHEA Grapalat" w:cstheme="minorBidi"/>
          <w:lang w:val="hy-AM"/>
        </w:rPr>
        <w:t>:</w:t>
      </w:r>
    </w:p>
    <w:p w:rsidR="004209C6" w:rsidRPr="008C4487" w:rsidRDefault="004209C6" w:rsidP="004209C6">
      <w:pPr>
        <w:shd w:val="clear" w:color="auto" w:fill="FFFFFF"/>
        <w:spacing w:line="360" w:lineRule="auto"/>
        <w:ind w:firstLine="720"/>
        <w:jc w:val="both"/>
        <w:rPr>
          <w:rFonts w:ascii="Sylfaen" w:eastAsiaTheme="minorHAnsi" w:hAnsi="Sylfaen" w:cstheme="minorBidi"/>
          <w:lang w:val="hy-AM"/>
        </w:rPr>
      </w:pPr>
    </w:p>
    <w:p w:rsidR="004209C6" w:rsidRPr="008C4487" w:rsidRDefault="004209C6" w:rsidP="004209C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Style w:val="Strong"/>
          <w:rFonts w:ascii="GHEA Grapalat" w:hAnsi="GHEA Grapalat"/>
          <w:b w:val="0"/>
          <w:lang w:val="hy-AM"/>
        </w:rPr>
      </w:pPr>
    </w:p>
    <w:p w:rsidR="004209C6" w:rsidRPr="008C4487" w:rsidRDefault="004209C6" w:rsidP="004209C6">
      <w:pPr>
        <w:pStyle w:val="NormalWeb"/>
        <w:shd w:val="clear" w:color="auto" w:fill="FFFFFF"/>
        <w:spacing w:before="0" w:beforeAutospacing="0" w:after="0" w:afterAutospacing="0" w:line="276" w:lineRule="auto"/>
        <w:ind w:firstLine="562"/>
        <w:contextualSpacing/>
        <w:jc w:val="center"/>
        <w:rPr>
          <w:rStyle w:val="Strong"/>
          <w:rFonts w:ascii="GHEA Grapalat" w:hAnsi="GHEA Grapalat"/>
          <w:b w:val="0"/>
          <w:lang w:val="hy-AM"/>
        </w:rPr>
      </w:pPr>
      <w:r w:rsidRPr="008C4487">
        <w:rPr>
          <w:rStyle w:val="Strong"/>
          <w:rFonts w:ascii="GHEA Grapalat" w:hAnsi="GHEA Grapalat"/>
          <w:b w:val="0"/>
          <w:lang w:val="hy-AM"/>
        </w:rPr>
        <w:t>ՏԵՂԵԿԱՆՔ</w:t>
      </w:r>
    </w:p>
    <w:p w:rsidR="004209C6" w:rsidRPr="008C4487" w:rsidRDefault="004209C6" w:rsidP="004209C6">
      <w:pPr>
        <w:pStyle w:val="NormalWeb"/>
        <w:shd w:val="clear" w:color="auto" w:fill="FFFFFF"/>
        <w:spacing w:before="0" w:beforeAutospacing="0" w:after="0" w:afterAutospacing="0" w:line="276" w:lineRule="auto"/>
        <w:ind w:firstLine="562"/>
        <w:contextualSpacing/>
        <w:jc w:val="center"/>
        <w:rPr>
          <w:rStyle w:val="Strong"/>
          <w:rFonts w:ascii="GHEA Grapalat" w:hAnsi="GHEA Grapalat"/>
          <w:b w:val="0"/>
          <w:lang w:val="hy-AM"/>
        </w:rPr>
      </w:pPr>
      <w:r w:rsidRPr="008C4487">
        <w:rPr>
          <w:rStyle w:val="Strong"/>
          <w:rFonts w:ascii="GHEA Grapalat" w:hAnsi="GHEA Grapalat"/>
          <w:b w:val="0"/>
          <w:lang w:val="hy-AM"/>
        </w:rPr>
        <w:t>«ՀԱՅԱՍՏԱՆԻ ՀԱՆՐԱՊԵՏՈՒԹՅԱՆ ԿԱՌԱՎԱՐՈՒԹՅԱՆ 2017 ԹՎԱԿԱՆԻ ՀՈԿՏԵՄԲԵՐԻ 5-Ի N1337-Ն ՈՐՈՇՄԱՆ ՄԵՋ ԼՐԱՑՈՒՄՆԵՐ</w:t>
      </w:r>
      <w:r>
        <w:rPr>
          <w:rStyle w:val="Strong"/>
          <w:rFonts w:ascii="GHEA Grapalat" w:hAnsi="GHEA Grapalat"/>
          <w:b w:val="0"/>
          <w:lang w:val="hy-AM"/>
        </w:rPr>
        <w:t xml:space="preserve"> ԵՎ ՓՈՓՈԽՈՒԹՅՈՒՆՆԵՐ</w:t>
      </w:r>
      <w:r w:rsidRPr="008C4487">
        <w:rPr>
          <w:rStyle w:val="Strong"/>
          <w:rFonts w:ascii="GHEA Grapalat" w:hAnsi="GHEA Grapalat"/>
          <w:b w:val="0"/>
          <w:lang w:val="hy-AM"/>
        </w:rPr>
        <w:t xml:space="preserve"> ԿԱՏԱՐԵԼՈՒ ՄԱՍԻՆ» ՀԱՅԱՍՏԱՆԻ ՀԱՆՐԱՊԵՏՈՒԹՅԱՆ ԿԱՌԱՎԱՐՈՒԹՅԱՆ ՈՐՈՇՄԱՆ ՆԱԽԱԳԾԻ ԱՌՆՉՈՒԹՅԱՄԲ ԸՆԴՈՒՆՎԵԼԻՔ ԱՅԼ ՆՈՐՄԱՏԻՎ ԻՐԱՎԱԿԱՆ ԱԿՏԵՐԻ ԸՆԴՈՒՆՄԱՆ ԿԱՄ ԴՐԱՆՑ </w:t>
      </w:r>
      <w:r>
        <w:rPr>
          <w:rStyle w:val="Strong"/>
          <w:rFonts w:ascii="GHEA Grapalat" w:hAnsi="GHEA Grapalat"/>
          <w:b w:val="0"/>
          <w:lang w:val="hy-AM"/>
        </w:rPr>
        <w:t>ԸՆԴՈՒՆՄԱՄԲ</w:t>
      </w:r>
      <w:r w:rsidRPr="008C4487">
        <w:rPr>
          <w:rStyle w:val="Strong"/>
          <w:rFonts w:ascii="GHEA Grapalat" w:hAnsi="GHEA Grapalat"/>
          <w:b w:val="0"/>
          <w:lang w:val="hy-AM"/>
        </w:rPr>
        <w:t xml:space="preserve"> ԱՆՀՐԱԺԵՇՏՈՒԹՅԱՆ ԲԱՑԱԿԱՅՈՒԹՅԱՆ ՄԱՍԻՆ</w:t>
      </w:r>
    </w:p>
    <w:p w:rsidR="004209C6" w:rsidRPr="008C4487" w:rsidRDefault="004209C6" w:rsidP="004209C6">
      <w:pPr>
        <w:shd w:val="clear" w:color="auto" w:fill="FFFFFF"/>
        <w:spacing w:line="360" w:lineRule="auto"/>
        <w:ind w:firstLine="720"/>
        <w:jc w:val="both"/>
        <w:rPr>
          <w:rStyle w:val="Strong"/>
          <w:b w:val="0"/>
          <w:lang w:val="hy-AM"/>
        </w:rPr>
      </w:pPr>
    </w:p>
    <w:p w:rsidR="004209C6" w:rsidRPr="008C4487" w:rsidRDefault="004209C6" w:rsidP="004209C6">
      <w:pPr>
        <w:shd w:val="clear" w:color="auto" w:fill="FFFFFF"/>
        <w:spacing w:line="360" w:lineRule="auto"/>
        <w:ind w:firstLine="720"/>
        <w:jc w:val="both"/>
        <w:rPr>
          <w:rStyle w:val="Strong"/>
          <w:b w:val="0"/>
          <w:lang w:val="hy-AM"/>
        </w:rPr>
      </w:pPr>
      <w:r w:rsidRPr="008C4487">
        <w:rPr>
          <w:rStyle w:val="Strong"/>
          <w:b w:val="0"/>
          <w:lang w:val="hy-AM"/>
        </w:rPr>
        <w:t xml:space="preserve">«Հայաստանի Հանրապետության կառավարության 2017 թվականի հոկտեմբերի 5-ի N1337-ն որոշման մեջ լրացումներ </w:t>
      </w:r>
      <w:r>
        <w:rPr>
          <w:rStyle w:val="Strong"/>
          <w:b w:val="0"/>
          <w:lang w:val="hy-AM"/>
        </w:rPr>
        <w:t xml:space="preserve">և փոփոխություններ </w:t>
      </w:r>
      <w:r w:rsidRPr="008C4487">
        <w:rPr>
          <w:rStyle w:val="Strong"/>
          <w:b w:val="0"/>
          <w:lang w:val="hy-AM"/>
        </w:rPr>
        <w:t>կատարելու մասին» Հայաստանի Հանրապետության կառավարության որոշման նախագծի ընդուն</w:t>
      </w:r>
      <w:r>
        <w:rPr>
          <w:rStyle w:val="Strong"/>
          <w:b w:val="0"/>
          <w:lang w:val="hy-AM"/>
        </w:rPr>
        <w:t>ու</w:t>
      </w:r>
      <w:r w:rsidRPr="008C4487">
        <w:rPr>
          <w:rStyle w:val="Strong"/>
          <w:b w:val="0"/>
          <w:lang w:val="hy-AM"/>
        </w:rPr>
        <w:t>մ</w:t>
      </w:r>
      <w:r>
        <w:rPr>
          <w:rStyle w:val="Strong"/>
          <w:b w:val="0"/>
          <w:lang w:val="hy-AM"/>
        </w:rPr>
        <w:t xml:space="preserve">ից հետո այլ </w:t>
      </w:r>
      <w:r w:rsidRPr="008C4487">
        <w:rPr>
          <w:rStyle w:val="Strong"/>
          <w:b w:val="0"/>
          <w:lang w:val="hy-AM"/>
        </w:rPr>
        <w:t>իրավական ակտեր</w:t>
      </w:r>
      <w:r>
        <w:rPr>
          <w:rStyle w:val="Strong"/>
          <w:b w:val="0"/>
          <w:lang w:val="hy-AM"/>
        </w:rPr>
        <w:t xml:space="preserve">ի </w:t>
      </w:r>
      <w:r w:rsidRPr="008C4487">
        <w:rPr>
          <w:rStyle w:val="Strong"/>
          <w:b w:val="0"/>
          <w:lang w:val="hy-AM"/>
        </w:rPr>
        <w:t>ընդուն</w:t>
      </w:r>
      <w:r>
        <w:rPr>
          <w:rStyle w:val="Strong"/>
          <w:b w:val="0"/>
          <w:lang w:val="hy-AM"/>
        </w:rPr>
        <w:t xml:space="preserve">ման </w:t>
      </w:r>
      <w:r w:rsidRPr="008C4487">
        <w:rPr>
          <w:rStyle w:val="Strong"/>
          <w:b w:val="0"/>
          <w:lang w:val="hy-AM"/>
        </w:rPr>
        <w:t>անհրաժեշտություն չկա:</w:t>
      </w:r>
    </w:p>
    <w:p w:rsidR="006448C0" w:rsidRPr="004209C6" w:rsidRDefault="006448C0">
      <w:pPr>
        <w:rPr>
          <w:lang w:val="hy-AM"/>
        </w:rPr>
      </w:pPr>
    </w:p>
    <w:sectPr w:rsidR="006448C0" w:rsidRPr="004209C6" w:rsidSect="00850B65">
      <w:pgSz w:w="11907" w:h="16839" w:code="9"/>
      <w:pgMar w:top="1440" w:right="90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B1"/>
    <w:rsid w:val="000563C3"/>
    <w:rsid w:val="00145B32"/>
    <w:rsid w:val="004209C6"/>
    <w:rsid w:val="006448C0"/>
    <w:rsid w:val="00B60E03"/>
    <w:rsid w:val="00CF269A"/>
    <w:rsid w:val="00FB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7AAA2-761F-479C-957E-46C323C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color w:val="000000"/>
        <w:kern w:val="36"/>
        <w:sz w:val="24"/>
        <w:szCs w:val="43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9C6"/>
    <w:pPr>
      <w:spacing w:after="200" w:line="276" w:lineRule="auto"/>
    </w:pPr>
    <w:rPr>
      <w:rFonts w:eastAsia="Times New Roman"/>
      <w:color w:val="auto"/>
      <w:kern w:val="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209C6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4209C6"/>
    <w:rPr>
      <w:b/>
      <w:bCs/>
    </w:rPr>
  </w:style>
  <w:style w:type="paragraph" w:styleId="ListParagraph">
    <w:name w:val="List Paragraph"/>
    <w:basedOn w:val="Normal"/>
    <w:uiPriority w:val="34"/>
    <w:qFormat/>
    <w:rsid w:val="004209C6"/>
    <w:pPr>
      <w:ind w:left="720"/>
      <w:contextualSpacing/>
    </w:pPr>
    <w:rPr>
      <w:rFonts w:asciiTheme="minorHAnsi" w:eastAsiaTheme="minorHAnsi" w:hAnsiTheme="minorHAnsi" w:cstheme="minorBidi"/>
      <w:bCs/>
      <w:iCs/>
      <w:sz w:val="22"/>
      <w:szCs w:val="22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209C6"/>
    <w:rPr>
      <w:rFonts w:ascii="Times New Roman" w:eastAsia="Times New Roman" w:hAnsi="Times New Roman"/>
      <w:bCs/>
      <w:iCs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Fahradyan</dc:creator>
  <cp:keywords/>
  <dc:description/>
  <cp:lastModifiedBy>Narine Fahradyan</cp:lastModifiedBy>
  <cp:revision>2</cp:revision>
  <dcterms:created xsi:type="dcterms:W3CDTF">2021-07-21T13:08:00Z</dcterms:created>
  <dcterms:modified xsi:type="dcterms:W3CDTF">2021-07-21T13:08:00Z</dcterms:modified>
</cp:coreProperties>
</file>