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19" w:rsidRPr="007B07FA" w:rsidRDefault="00925319" w:rsidP="00925319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7B07FA">
        <w:rPr>
          <w:rFonts w:ascii="GHEA Grapalat" w:hAnsi="GHEA Grapalat" w:cs="Sylfaen"/>
          <w:sz w:val="24"/>
          <w:szCs w:val="24"/>
        </w:rPr>
        <w:t>ՆԱԽԱԳԻԾ</w:t>
      </w:r>
    </w:p>
    <w:p w:rsidR="00925319" w:rsidRPr="007B07FA" w:rsidRDefault="00925319" w:rsidP="00925319">
      <w:pPr>
        <w:rPr>
          <w:rFonts w:ascii="GHEA Grapalat" w:hAnsi="GHEA Grapalat"/>
          <w:sz w:val="24"/>
          <w:szCs w:val="24"/>
          <w:lang w:val="en-US"/>
        </w:rPr>
      </w:pPr>
    </w:p>
    <w:p w:rsidR="00925319" w:rsidRPr="007B07FA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7B07FA">
        <w:rPr>
          <w:rFonts w:ascii="GHEA Grapalat" w:hAnsi="GHEA Grapalat" w:cs="Sylfaen"/>
          <w:sz w:val="24"/>
          <w:szCs w:val="24"/>
        </w:rPr>
        <w:t>ՀԱՅԱ</w:t>
      </w:r>
      <w:r w:rsidRPr="007B07FA">
        <w:rPr>
          <w:rFonts w:ascii="GHEA Grapalat" w:hAnsi="GHEA Grapalat"/>
          <w:sz w:val="24"/>
          <w:szCs w:val="24"/>
          <w:lang w:val="fr-FR"/>
        </w:rPr>
        <w:t>U</w:t>
      </w:r>
      <w:r w:rsidRPr="007B07FA">
        <w:rPr>
          <w:rFonts w:ascii="GHEA Grapalat" w:hAnsi="GHEA Grapalat" w:cs="Sylfaen"/>
          <w:sz w:val="24"/>
          <w:szCs w:val="24"/>
        </w:rPr>
        <w:t>ՏԱՆԻ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</w:rPr>
        <w:t>ՀԱՆՐԱՊԵՏՈՒԹՅԱՆ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</w:rPr>
        <w:t>ԿԱՌԱՎԱՐՈՒԹՅ</w:t>
      </w:r>
      <w:r w:rsidRPr="007B07FA">
        <w:rPr>
          <w:rFonts w:ascii="GHEA Grapalat" w:hAnsi="GHEA Grapalat" w:cs="Sylfaen"/>
          <w:sz w:val="24"/>
          <w:szCs w:val="24"/>
          <w:lang w:val="en-US"/>
        </w:rPr>
        <w:t>ՈՒ</w:t>
      </w:r>
      <w:r w:rsidRPr="007B07FA">
        <w:rPr>
          <w:rFonts w:ascii="GHEA Grapalat" w:hAnsi="GHEA Grapalat" w:cs="Sylfaen"/>
          <w:sz w:val="24"/>
          <w:szCs w:val="24"/>
        </w:rPr>
        <w:t>Ն</w:t>
      </w:r>
    </w:p>
    <w:p w:rsidR="00925319" w:rsidRPr="007B07FA" w:rsidRDefault="00925319" w:rsidP="00925319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7B07FA">
        <w:rPr>
          <w:rFonts w:ascii="GHEA Grapalat" w:hAnsi="GHEA Grapalat" w:cs="Sylfaen"/>
          <w:sz w:val="24"/>
          <w:szCs w:val="24"/>
        </w:rPr>
        <w:t>ՈՐՈՇՈՒՄ</w:t>
      </w:r>
    </w:p>
    <w:p w:rsidR="00925319" w:rsidRPr="007B07FA" w:rsidRDefault="00925319" w:rsidP="0092531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7B07FA">
        <w:rPr>
          <w:rFonts w:ascii="GHEA Grapalat" w:hAnsi="GHEA Grapalat"/>
          <w:sz w:val="24"/>
          <w:szCs w:val="24"/>
          <w:lang w:val="fr-FR"/>
        </w:rPr>
        <w:t xml:space="preserve">------ --------------------------- 2021 </w:t>
      </w:r>
      <w:r w:rsidRPr="007B07FA">
        <w:rPr>
          <w:rFonts w:ascii="GHEA Grapalat" w:hAnsi="GHEA Grapalat" w:cs="Sylfaen"/>
          <w:sz w:val="24"/>
          <w:szCs w:val="24"/>
          <w:lang w:val="fr-FR"/>
        </w:rPr>
        <w:t>թ</w:t>
      </w:r>
      <w:r w:rsidRPr="007B07FA">
        <w:rPr>
          <w:rFonts w:ascii="GHEA Grapalat" w:hAnsi="GHEA Grapalat"/>
          <w:sz w:val="24"/>
          <w:szCs w:val="24"/>
          <w:lang w:val="fr-FR"/>
        </w:rPr>
        <w:t>. №  ---------  -</w:t>
      </w:r>
      <w:r w:rsidRPr="007B07FA">
        <w:rPr>
          <w:rFonts w:ascii="GHEA Grapalat" w:hAnsi="GHEA Grapalat" w:cs="Sylfaen"/>
          <w:sz w:val="24"/>
          <w:szCs w:val="24"/>
          <w:lang w:val="fr-FR"/>
        </w:rPr>
        <w:t>Ն</w:t>
      </w:r>
    </w:p>
    <w:p w:rsidR="00925319" w:rsidRPr="007B07FA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925319" w:rsidRPr="007B07FA" w:rsidRDefault="00925319" w:rsidP="006B330B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7B07FA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="006B330B" w:rsidRPr="007B07FA">
        <w:rPr>
          <w:rFonts w:ascii="GHEA Grapalat" w:hAnsi="GHEA Grapalat"/>
          <w:sz w:val="24"/>
          <w:szCs w:val="24"/>
          <w:lang w:val="fr-FR"/>
        </w:rPr>
        <w:t xml:space="preserve"> 2019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925319" w:rsidRPr="007B07FA" w:rsidRDefault="006B330B" w:rsidP="006B330B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7B07FA">
        <w:rPr>
          <w:rFonts w:ascii="GHEA Grapalat" w:hAnsi="GHEA Grapalat"/>
          <w:sz w:val="24"/>
          <w:szCs w:val="24"/>
        </w:rPr>
        <w:t>ՓԵՏՐՎԱՐԻ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15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>-</w:t>
      </w:r>
      <w:r w:rsidR="00925319" w:rsidRPr="007B07FA">
        <w:rPr>
          <w:rFonts w:ascii="GHEA Grapalat" w:hAnsi="GHEA Grapalat" w:cs="Sylfaen"/>
          <w:sz w:val="24"/>
          <w:szCs w:val="24"/>
          <w:lang w:val="en-US"/>
        </w:rPr>
        <w:t>Ի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№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89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>-</w:t>
      </w:r>
      <w:r w:rsidR="00925319" w:rsidRPr="007B07FA">
        <w:rPr>
          <w:rFonts w:ascii="GHEA Grapalat" w:hAnsi="GHEA Grapalat" w:cs="Sylfaen"/>
          <w:sz w:val="24"/>
          <w:szCs w:val="24"/>
          <w:lang w:val="fr-FR"/>
        </w:rPr>
        <w:t>Ն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7B07FA">
        <w:rPr>
          <w:rFonts w:ascii="GHEA Grapalat" w:hAnsi="GHEA Grapalat" w:cs="Sylfaen"/>
          <w:sz w:val="24"/>
          <w:szCs w:val="24"/>
          <w:lang w:val="fr-FR"/>
        </w:rPr>
        <w:t>ՈՐՈՇՄԱՆ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7B07FA">
        <w:rPr>
          <w:rFonts w:ascii="GHEA Grapalat" w:hAnsi="GHEA Grapalat" w:cs="Sylfaen"/>
          <w:sz w:val="24"/>
          <w:szCs w:val="24"/>
          <w:lang w:val="fr-FR"/>
        </w:rPr>
        <w:t>ՄԵՋ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</w:rPr>
        <w:t>ԼՐԱՑՈՒՄ</w:t>
      </w:r>
    </w:p>
    <w:p w:rsidR="00925319" w:rsidRPr="007B07FA" w:rsidRDefault="00925319" w:rsidP="006B330B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7B07FA">
        <w:rPr>
          <w:rFonts w:ascii="GHEA Grapalat" w:hAnsi="GHEA Grapalat" w:cs="Sylfaen"/>
          <w:sz w:val="24"/>
          <w:szCs w:val="24"/>
          <w:lang w:val="fr-FR"/>
        </w:rPr>
        <w:t>ԿԱՏԱՐԵԼՈՒ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  <w:lang w:val="fr-FR"/>
        </w:rPr>
        <w:t>ՄԱՍԻՆ</w:t>
      </w:r>
    </w:p>
    <w:p w:rsidR="00925319" w:rsidRPr="007B07FA" w:rsidRDefault="00925319" w:rsidP="00925319">
      <w:pPr>
        <w:rPr>
          <w:rFonts w:ascii="GHEA Grapalat" w:hAnsi="GHEA Grapalat"/>
          <w:sz w:val="24"/>
          <w:szCs w:val="24"/>
          <w:lang w:val="fr-FR"/>
        </w:rPr>
      </w:pPr>
    </w:p>
    <w:p w:rsidR="006B330B" w:rsidRPr="007B07FA" w:rsidRDefault="00925319" w:rsidP="007B07FA">
      <w:pPr>
        <w:spacing w:after="0" w:line="360" w:lineRule="auto"/>
        <w:ind w:firstLine="708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7B07FA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7B07FA">
        <w:rPr>
          <w:rFonts w:ascii="GHEA Grapalat" w:hAnsi="GHEA Grapalat"/>
          <w:sz w:val="24"/>
          <w:szCs w:val="24"/>
          <w:lang w:val="fr-FR"/>
        </w:rPr>
        <w:t xml:space="preserve"> «</w:t>
      </w:r>
      <w:proofErr w:type="spellStart"/>
      <w:r w:rsidRPr="007B07FA">
        <w:rPr>
          <w:rFonts w:ascii="GHEA Grapalat" w:hAnsi="GHEA Grapalat" w:cs="Sylfaen"/>
          <w:sz w:val="24"/>
          <w:szCs w:val="24"/>
          <w:lang w:val="en-US"/>
        </w:rPr>
        <w:t>Նորմատիվ</w:t>
      </w:r>
      <w:proofErr w:type="spellEnd"/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B07FA">
        <w:rPr>
          <w:rFonts w:ascii="GHEA Grapalat" w:hAnsi="GHEA Grapalat" w:cs="Sylfaen"/>
          <w:sz w:val="24"/>
          <w:szCs w:val="24"/>
          <w:lang w:val="en-US"/>
        </w:rPr>
        <w:t>իրավական</w:t>
      </w:r>
      <w:proofErr w:type="spellEnd"/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B07FA">
        <w:rPr>
          <w:rFonts w:ascii="GHEA Grapalat" w:hAnsi="GHEA Grapalat" w:cs="Sylfaen"/>
          <w:sz w:val="24"/>
          <w:szCs w:val="24"/>
          <w:lang w:val="en-US"/>
        </w:rPr>
        <w:t>ակտերի</w:t>
      </w:r>
      <w:proofErr w:type="spellEnd"/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B07FA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7B07FA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Pr="007B07FA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Pr="007B07FA">
        <w:rPr>
          <w:rFonts w:ascii="GHEA Grapalat" w:hAnsi="GHEA Grapalat" w:cs="Sylfaen"/>
          <w:sz w:val="24"/>
          <w:szCs w:val="24"/>
          <w:lang w:val="en-US"/>
        </w:rPr>
        <w:t>ի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33</w:t>
      </w:r>
      <w:r w:rsidRPr="007B07FA">
        <w:rPr>
          <w:rFonts w:ascii="GHEA Grapalat" w:hAnsi="GHEA Grapalat"/>
          <w:sz w:val="24"/>
          <w:szCs w:val="24"/>
          <w:lang w:val="fr-FR"/>
        </w:rPr>
        <w:noBreakHyphen/>
      </w:r>
      <w:proofErr w:type="spellStart"/>
      <w:r w:rsidRPr="007B07FA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B07FA">
        <w:rPr>
          <w:rFonts w:ascii="GHEA Grapalat" w:hAnsi="GHEA Grapalat" w:cs="Sylfaen"/>
          <w:sz w:val="24"/>
          <w:szCs w:val="24"/>
        </w:rPr>
        <w:t>հոդված</w:t>
      </w:r>
      <w:proofErr w:type="spellEnd"/>
      <w:r w:rsidRPr="007B07FA">
        <w:rPr>
          <w:rFonts w:ascii="GHEA Grapalat" w:hAnsi="GHEA Grapalat" w:cs="Sylfaen"/>
          <w:sz w:val="24"/>
          <w:szCs w:val="24"/>
          <w:lang w:val="en-US"/>
        </w:rPr>
        <w:t>ի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3-</w:t>
      </w:r>
      <w:proofErr w:type="spellStart"/>
      <w:r w:rsidRPr="007B07FA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B07FA">
        <w:rPr>
          <w:rFonts w:ascii="GHEA Grapalat" w:hAnsi="GHEA Grapalat" w:cs="Sylfaen"/>
          <w:sz w:val="24"/>
          <w:szCs w:val="24"/>
          <w:lang w:val="fr-FR"/>
        </w:rPr>
        <w:t>մասի</w:t>
      </w:r>
      <w:proofErr w:type="spellEnd"/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  <w:lang w:val="fr-FR"/>
        </w:rPr>
        <w:t>և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34-</w:t>
      </w:r>
      <w:r w:rsidRPr="007B07FA">
        <w:rPr>
          <w:rFonts w:ascii="GHEA Grapalat" w:hAnsi="GHEA Grapalat" w:cs="Sylfaen"/>
          <w:sz w:val="24"/>
          <w:szCs w:val="24"/>
          <w:lang w:val="fr-FR"/>
        </w:rPr>
        <w:t>րդ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B07FA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Pr="007B07FA">
        <w:rPr>
          <w:rFonts w:ascii="GHEA Grapalat" w:hAnsi="GHEA Grapalat"/>
          <w:sz w:val="24"/>
          <w:szCs w:val="24"/>
          <w:lang w:val="fr-FR"/>
        </w:rPr>
        <w:t xml:space="preserve"> 1-</w:t>
      </w:r>
      <w:r w:rsidRPr="007B07FA">
        <w:rPr>
          <w:rFonts w:ascii="GHEA Grapalat" w:hAnsi="GHEA Grapalat" w:cs="Sylfaen"/>
          <w:sz w:val="24"/>
          <w:szCs w:val="24"/>
          <w:lang w:val="fr-FR"/>
        </w:rPr>
        <w:t>ին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B07FA">
        <w:rPr>
          <w:rFonts w:ascii="GHEA Grapalat" w:hAnsi="GHEA Grapalat" w:cs="Sylfaen"/>
          <w:sz w:val="24"/>
          <w:szCs w:val="24"/>
          <w:lang w:val="fr-FR"/>
        </w:rPr>
        <w:t>մասի</w:t>
      </w:r>
      <w:proofErr w:type="spellEnd"/>
      <w:r w:rsidRPr="007B07FA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 w:rsidRPr="007B07FA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7B07FA">
        <w:rPr>
          <w:rFonts w:ascii="GHEA Grapalat" w:hAnsi="GHEA Grapalat"/>
          <w:sz w:val="24"/>
          <w:szCs w:val="24"/>
          <w:lang w:val="fr-FR"/>
        </w:rPr>
        <w:t>u</w:t>
      </w:r>
      <w:proofErr w:type="spellStart"/>
      <w:r w:rsidRPr="007B07FA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B07F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B07FA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B07FA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</w:rPr>
        <w:t>է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.  </w:t>
      </w:r>
    </w:p>
    <w:p w:rsidR="00941CED" w:rsidRPr="00C343E2" w:rsidRDefault="006B330B" w:rsidP="00C343E2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941CED">
        <w:rPr>
          <w:rFonts w:ascii="GHEA Grapalat" w:hAnsi="GHEA Grapalat"/>
          <w:sz w:val="24"/>
          <w:szCs w:val="24"/>
        </w:rPr>
        <w:t>Հայաստանի</w:t>
      </w:r>
      <w:proofErr w:type="spellEnd"/>
      <w:r w:rsidRPr="00941C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41CE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41C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41CED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941CED">
        <w:rPr>
          <w:rFonts w:ascii="GHEA Grapalat" w:hAnsi="GHEA Grapalat"/>
          <w:sz w:val="24"/>
          <w:szCs w:val="24"/>
          <w:lang w:val="fr-FR"/>
        </w:rPr>
        <w:t xml:space="preserve"> 2019 </w:t>
      </w:r>
      <w:proofErr w:type="spellStart"/>
      <w:r w:rsidRPr="00941CED">
        <w:rPr>
          <w:rFonts w:ascii="GHEA Grapalat" w:hAnsi="GHEA Grapalat"/>
          <w:sz w:val="24"/>
          <w:szCs w:val="24"/>
        </w:rPr>
        <w:t>թվականի</w:t>
      </w:r>
      <w:proofErr w:type="spellEnd"/>
      <w:r w:rsidRPr="00941C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41CED">
        <w:rPr>
          <w:rFonts w:ascii="GHEA Grapalat" w:hAnsi="GHEA Grapalat"/>
          <w:sz w:val="24"/>
          <w:szCs w:val="24"/>
        </w:rPr>
        <w:t>փետրվարի</w:t>
      </w:r>
      <w:proofErr w:type="spellEnd"/>
      <w:r w:rsidRPr="00941CED">
        <w:rPr>
          <w:rFonts w:ascii="GHEA Grapalat" w:hAnsi="GHEA Grapalat"/>
          <w:sz w:val="24"/>
          <w:szCs w:val="24"/>
          <w:lang w:val="fr-FR"/>
        </w:rPr>
        <w:t xml:space="preserve"> 15-</w:t>
      </w:r>
      <w:r w:rsidRPr="00941CED">
        <w:rPr>
          <w:rFonts w:ascii="GHEA Grapalat" w:hAnsi="GHEA Grapalat"/>
          <w:sz w:val="24"/>
          <w:szCs w:val="24"/>
        </w:rPr>
        <w:t>ի</w:t>
      </w:r>
      <w:r w:rsidRPr="00941CED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941CED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gramStart"/>
      <w:r w:rsidR="00925319" w:rsidRPr="00941CED">
        <w:rPr>
          <w:rFonts w:ascii="GHEA Grapalat" w:hAnsi="GHEA Grapalat"/>
          <w:sz w:val="24"/>
          <w:szCs w:val="24"/>
          <w:lang w:val="fr-FR"/>
        </w:rPr>
        <w:t xml:space="preserve">   </w:t>
      </w:r>
      <w:r w:rsidRPr="00941CED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proofErr w:type="gramEnd"/>
      <w:r w:rsidRPr="00941CED">
        <w:rPr>
          <w:rFonts w:ascii="GHEA Grapalat" w:hAnsi="GHEA Grapalat"/>
          <w:sz w:val="24"/>
          <w:szCs w:val="24"/>
        </w:rPr>
        <w:t>Քաղաքացուն</w:t>
      </w:r>
      <w:proofErr w:type="spellEnd"/>
      <w:r w:rsidRPr="00941C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41CED">
        <w:rPr>
          <w:rFonts w:ascii="GHEA Grapalat" w:hAnsi="GHEA Grapalat"/>
          <w:sz w:val="24"/>
          <w:szCs w:val="24"/>
        </w:rPr>
        <w:t>բացառիկ</w:t>
      </w:r>
      <w:proofErr w:type="spellEnd"/>
      <w:r w:rsidRPr="00941C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41CED">
        <w:rPr>
          <w:rFonts w:ascii="GHEA Grapalat" w:hAnsi="GHEA Grapalat"/>
          <w:sz w:val="24"/>
          <w:szCs w:val="24"/>
        </w:rPr>
        <w:t>դեպքերում</w:t>
      </w:r>
      <w:proofErr w:type="spellEnd"/>
      <w:r w:rsidRPr="00941C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41CED">
        <w:rPr>
          <w:rFonts w:ascii="GHEA Grapalat" w:hAnsi="GHEA Grapalat"/>
          <w:sz w:val="24"/>
          <w:szCs w:val="24"/>
        </w:rPr>
        <w:t>պարտադիր</w:t>
      </w:r>
      <w:proofErr w:type="spellEnd"/>
      <w:r w:rsidRPr="00941C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41CED">
        <w:rPr>
          <w:rFonts w:ascii="GHEA Grapalat" w:hAnsi="GHEA Grapalat"/>
          <w:sz w:val="24"/>
          <w:szCs w:val="24"/>
        </w:rPr>
        <w:t>զինվորական</w:t>
      </w:r>
      <w:proofErr w:type="spellEnd"/>
      <w:r w:rsidRPr="00941C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41CED">
        <w:rPr>
          <w:rFonts w:ascii="GHEA Grapalat" w:hAnsi="GHEA Grapalat"/>
          <w:sz w:val="24"/>
          <w:szCs w:val="24"/>
        </w:rPr>
        <w:t>ծառայությունից</w:t>
      </w:r>
      <w:proofErr w:type="spellEnd"/>
      <w:r w:rsidRPr="00941C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41CED">
        <w:rPr>
          <w:rFonts w:ascii="GHEA Grapalat" w:hAnsi="GHEA Grapalat"/>
          <w:sz w:val="24"/>
          <w:szCs w:val="24"/>
        </w:rPr>
        <w:t>ազատելու</w:t>
      </w:r>
      <w:proofErr w:type="spellEnd"/>
      <w:r w:rsidRPr="00941C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41CED">
        <w:rPr>
          <w:rFonts w:ascii="GHEA Grapalat" w:hAnsi="GHEA Grapalat"/>
          <w:sz w:val="24"/>
          <w:szCs w:val="24"/>
        </w:rPr>
        <w:t>կարգը</w:t>
      </w:r>
      <w:proofErr w:type="spellEnd"/>
      <w:r w:rsidRPr="00941C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41CED">
        <w:rPr>
          <w:rFonts w:ascii="GHEA Grapalat" w:hAnsi="GHEA Grapalat"/>
          <w:sz w:val="24"/>
          <w:szCs w:val="24"/>
        </w:rPr>
        <w:t>սահմանելու</w:t>
      </w:r>
      <w:proofErr w:type="spellEnd"/>
      <w:r w:rsidRPr="00941C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41CED">
        <w:rPr>
          <w:rFonts w:ascii="GHEA Grapalat" w:hAnsi="GHEA Grapalat"/>
          <w:sz w:val="24"/>
          <w:szCs w:val="24"/>
        </w:rPr>
        <w:t>մասին</w:t>
      </w:r>
      <w:proofErr w:type="spellEnd"/>
      <w:r w:rsidRPr="00941CED">
        <w:rPr>
          <w:rFonts w:ascii="GHEA Grapalat" w:hAnsi="GHEA Grapalat"/>
          <w:sz w:val="24"/>
          <w:szCs w:val="24"/>
          <w:lang w:val="fr-FR"/>
        </w:rPr>
        <w:t>»</w:t>
      </w:r>
      <w:r w:rsidR="00925319" w:rsidRPr="00941CED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941CED">
        <w:rPr>
          <w:rFonts w:ascii="GHEA Grapalat" w:hAnsi="GHEA Grapalat"/>
          <w:sz w:val="24"/>
          <w:szCs w:val="24"/>
          <w:lang w:val="fr-FR"/>
        </w:rPr>
        <w:t>№ 89-</w:t>
      </w:r>
      <w:r w:rsidRPr="00941CED">
        <w:rPr>
          <w:rFonts w:ascii="GHEA Grapalat" w:hAnsi="GHEA Grapalat"/>
          <w:sz w:val="24"/>
          <w:szCs w:val="24"/>
        </w:rPr>
        <w:t>Ն</w:t>
      </w:r>
      <w:r w:rsidRPr="00941C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41CED">
        <w:rPr>
          <w:rFonts w:ascii="GHEA Grapalat" w:hAnsi="GHEA Grapalat"/>
          <w:sz w:val="24"/>
          <w:szCs w:val="24"/>
        </w:rPr>
        <w:t>որոշման</w:t>
      </w:r>
      <w:proofErr w:type="spellEnd"/>
      <w:r w:rsidRPr="00941C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41CED">
        <w:rPr>
          <w:rFonts w:ascii="GHEA Grapalat" w:hAnsi="GHEA Grapalat"/>
          <w:sz w:val="24"/>
          <w:szCs w:val="24"/>
        </w:rPr>
        <w:t>հավելվածի</w:t>
      </w:r>
      <w:proofErr w:type="spellEnd"/>
      <w:r w:rsidRPr="00941CED">
        <w:rPr>
          <w:rFonts w:ascii="GHEA Grapalat" w:hAnsi="GHEA Grapalat"/>
          <w:sz w:val="24"/>
          <w:szCs w:val="24"/>
          <w:lang w:val="fr-FR"/>
        </w:rPr>
        <w:t xml:space="preserve"> 2-</w:t>
      </w:r>
      <w:proofErr w:type="spellStart"/>
      <w:r w:rsidRPr="00941CED">
        <w:rPr>
          <w:rFonts w:ascii="GHEA Grapalat" w:hAnsi="GHEA Grapalat"/>
          <w:sz w:val="24"/>
          <w:szCs w:val="24"/>
        </w:rPr>
        <w:t>րդ</w:t>
      </w:r>
      <w:proofErr w:type="spellEnd"/>
      <w:r w:rsidRPr="00941C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41CED">
        <w:rPr>
          <w:rFonts w:ascii="GHEA Grapalat" w:hAnsi="GHEA Grapalat"/>
          <w:sz w:val="24"/>
          <w:szCs w:val="24"/>
        </w:rPr>
        <w:t>կետ</w:t>
      </w:r>
      <w:proofErr w:type="spellEnd"/>
      <w:r w:rsidR="00941CED">
        <w:rPr>
          <w:rFonts w:ascii="GHEA Grapalat" w:hAnsi="GHEA Grapalat"/>
          <w:sz w:val="24"/>
          <w:szCs w:val="24"/>
          <w:lang w:val="en-US"/>
        </w:rPr>
        <w:t>ի</w:t>
      </w:r>
      <w:r w:rsidR="00941CED" w:rsidRPr="00941CED">
        <w:rPr>
          <w:rFonts w:ascii="GHEA Grapalat" w:hAnsi="GHEA Grapalat"/>
          <w:sz w:val="24"/>
          <w:szCs w:val="24"/>
          <w:lang w:val="fr-FR"/>
        </w:rPr>
        <w:t xml:space="preserve"> 2-</w:t>
      </w:r>
      <w:proofErr w:type="spellStart"/>
      <w:r w:rsidR="00941CED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941CED" w:rsidRPr="00941C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41CED">
        <w:rPr>
          <w:rFonts w:ascii="GHEA Grapalat" w:hAnsi="GHEA Grapalat"/>
          <w:sz w:val="24"/>
          <w:szCs w:val="24"/>
          <w:lang w:val="en-US"/>
        </w:rPr>
        <w:t>ենթակետի</w:t>
      </w:r>
      <w:proofErr w:type="spellEnd"/>
      <w:r w:rsidR="00941CED" w:rsidRPr="00941C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41CED" w:rsidRPr="00C343E2">
        <w:rPr>
          <w:rFonts w:ascii="GHEA Grapalat" w:hAnsi="GHEA Grapalat" w:cs="Sylfaen"/>
          <w:sz w:val="24"/>
          <w:szCs w:val="24"/>
          <w:lang w:val="en-US"/>
        </w:rPr>
        <w:t>ՙՙ</w:t>
      </w:r>
      <w:r w:rsidR="00065401">
        <w:rPr>
          <w:rFonts w:ascii="GHEA Grapalat" w:hAnsi="GHEA Grapalat" w:cs="Sylfaen"/>
          <w:sz w:val="24"/>
          <w:szCs w:val="24"/>
        </w:rPr>
        <w:t>հանդես</w:t>
      </w:r>
      <w:proofErr w:type="spellEnd"/>
      <w:r w:rsidR="00065401" w:rsidRPr="0006540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65401">
        <w:rPr>
          <w:rFonts w:ascii="GHEA Grapalat" w:hAnsi="GHEA Grapalat" w:cs="Sylfaen"/>
          <w:sz w:val="24"/>
          <w:szCs w:val="24"/>
        </w:rPr>
        <w:t>գալու</w:t>
      </w:r>
      <w:proofErr w:type="spellEnd"/>
      <w:r w:rsidR="00941CED" w:rsidRPr="00C343E2">
        <w:rPr>
          <w:rFonts w:ascii="GHEA Grapalat" w:hAnsi="GHEA Grapalat"/>
          <w:sz w:val="24"/>
          <w:szCs w:val="24"/>
          <w:lang w:val="en-US"/>
        </w:rPr>
        <w:t>՚՚</w:t>
      </w:r>
      <w:r w:rsidR="00941CED" w:rsidRPr="00C343E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41CED" w:rsidRPr="00C343E2">
        <w:rPr>
          <w:rFonts w:ascii="GHEA Grapalat" w:hAnsi="GHEA Grapalat"/>
          <w:sz w:val="24"/>
          <w:szCs w:val="24"/>
          <w:lang w:val="en-US"/>
        </w:rPr>
        <w:t>բառ</w:t>
      </w:r>
      <w:r w:rsidR="00065401">
        <w:rPr>
          <w:rFonts w:ascii="GHEA Grapalat" w:hAnsi="GHEA Grapalat"/>
          <w:sz w:val="24"/>
          <w:szCs w:val="24"/>
        </w:rPr>
        <w:t>եր</w:t>
      </w:r>
      <w:r w:rsidR="00941CED" w:rsidRPr="00C343E2">
        <w:rPr>
          <w:rFonts w:ascii="GHEA Grapalat" w:hAnsi="GHEA Grapalat"/>
          <w:sz w:val="24"/>
          <w:szCs w:val="24"/>
          <w:lang w:val="en-US"/>
        </w:rPr>
        <w:t>ից</w:t>
      </w:r>
      <w:proofErr w:type="spellEnd"/>
      <w:r w:rsidR="00941CED" w:rsidRPr="00C343E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41CED" w:rsidRPr="00C343E2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="00941CED" w:rsidRPr="00C343E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41CED" w:rsidRPr="00C343E2">
        <w:rPr>
          <w:rFonts w:ascii="GHEA Grapalat" w:hAnsi="GHEA Grapalat"/>
          <w:sz w:val="24"/>
          <w:szCs w:val="24"/>
          <w:lang w:val="en-US"/>
        </w:rPr>
        <w:t>լրացնել</w:t>
      </w:r>
      <w:proofErr w:type="spellEnd"/>
      <w:r w:rsidR="00941CED" w:rsidRPr="00C343E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41CED" w:rsidRPr="00C343E2">
        <w:rPr>
          <w:rFonts w:ascii="GHEA Grapalat" w:hAnsi="GHEA Grapalat"/>
          <w:sz w:val="24"/>
          <w:szCs w:val="24"/>
          <w:lang w:val="fr-FR"/>
        </w:rPr>
        <w:t>ՙՙ</w:t>
      </w:r>
      <w:r w:rsidR="000F020F">
        <w:rPr>
          <w:rFonts w:ascii="GHEA Grapalat" w:hAnsi="GHEA Grapalat"/>
          <w:sz w:val="24"/>
          <w:szCs w:val="24"/>
        </w:rPr>
        <w:t>կամ</w:t>
      </w:r>
      <w:proofErr w:type="spellEnd"/>
      <w:r w:rsidR="00941CED" w:rsidRPr="00C343E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41CED" w:rsidRPr="00C343E2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="00941CED" w:rsidRPr="00C343E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41CED" w:rsidRPr="00C343E2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941CED" w:rsidRPr="00C343E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41CED" w:rsidRPr="00C343E2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="00941CED" w:rsidRPr="00C343E2">
        <w:rPr>
          <w:rFonts w:ascii="GHEA Grapalat" w:hAnsi="GHEA Grapalat"/>
          <w:sz w:val="24"/>
          <w:szCs w:val="24"/>
          <w:lang w:val="fr-FR"/>
        </w:rPr>
        <w:t xml:space="preserve"> 2018 </w:t>
      </w:r>
      <w:proofErr w:type="spellStart"/>
      <w:r w:rsidR="00941CED" w:rsidRPr="00C343E2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="00941CED" w:rsidRPr="00C343E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41CED" w:rsidRPr="00C343E2">
        <w:rPr>
          <w:rFonts w:ascii="GHEA Grapalat" w:hAnsi="GHEA Grapalat"/>
          <w:sz w:val="24"/>
          <w:szCs w:val="24"/>
          <w:lang w:val="fr-FR"/>
        </w:rPr>
        <w:t>ապրիլի</w:t>
      </w:r>
      <w:proofErr w:type="spellEnd"/>
      <w:r w:rsidR="00941CED" w:rsidRPr="00C343E2">
        <w:rPr>
          <w:rFonts w:ascii="GHEA Grapalat" w:hAnsi="GHEA Grapalat"/>
          <w:sz w:val="24"/>
          <w:szCs w:val="24"/>
          <w:lang w:val="fr-FR"/>
        </w:rPr>
        <w:t xml:space="preserve"> 12-ի № 450-Ն </w:t>
      </w:r>
      <w:proofErr w:type="spellStart"/>
      <w:r w:rsidR="00941CED" w:rsidRPr="00C343E2"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 w:rsidR="00941CED" w:rsidRPr="00C343E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41CED" w:rsidRPr="00C343E2">
        <w:rPr>
          <w:rFonts w:ascii="GHEA Grapalat" w:hAnsi="GHEA Grapalat"/>
          <w:sz w:val="24"/>
          <w:szCs w:val="24"/>
          <w:lang w:val="fr-FR"/>
        </w:rPr>
        <w:t>համաձայն</w:t>
      </w:r>
      <w:proofErr w:type="spellEnd"/>
      <w:r w:rsidR="00941CED" w:rsidRPr="00C343E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41CED" w:rsidRPr="00C343E2">
        <w:rPr>
          <w:rFonts w:ascii="GHEA Grapalat" w:hAnsi="GHEA Grapalat"/>
          <w:sz w:val="24"/>
          <w:szCs w:val="24"/>
          <w:lang w:val="fr-FR"/>
        </w:rPr>
        <w:t>տարկետում</w:t>
      </w:r>
      <w:proofErr w:type="spellEnd"/>
      <w:r w:rsidR="00941CED" w:rsidRPr="00C343E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41CED" w:rsidRPr="00C343E2">
        <w:rPr>
          <w:rFonts w:ascii="GHEA Grapalat" w:hAnsi="GHEA Grapalat"/>
          <w:sz w:val="24"/>
          <w:szCs w:val="24"/>
          <w:lang w:val="fr-FR"/>
        </w:rPr>
        <w:t>ստացած</w:t>
      </w:r>
      <w:proofErr w:type="spellEnd"/>
      <w:r w:rsidR="00941CED" w:rsidRPr="00C343E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41CED" w:rsidRPr="00C343E2">
        <w:rPr>
          <w:rFonts w:ascii="GHEA Grapalat" w:hAnsi="GHEA Grapalat"/>
          <w:sz w:val="24"/>
          <w:szCs w:val="24"/>
          <w:lang w:val="fr-FR"/>
        </w:rPr>
        <w:t>լինելու</w:t>
      </w:r>
      <w:proofErr w:type="spellEnd"/>
      <w:r w:rsidR="00941CED" w:rsidRPr="00C343E2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 w:rsidR="00941CED" w:rsidRPr="00C343E2">
        <w:rPr>
          <w:rFonts w:ascii="GHEA Grapalat" w:hAnsi="GHEA Grapalat"/>
          <w:sz w:val="24"/>
          <w:szCs w:val="24"/>
        </w:rPr>
        <w:t>անգամ</w:t>
      </w:r>
      <w:proofErr w:type="spellEnd"/>
      <w:r w:rsidR="00941CED" w:rsidRPr="00C343E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41CED" w:rsidRPr="00C343E2">
        <w:rPr>
          <w:rFonts w:ascii="GHEA Grapalat" w:hAnsi="GHEA Grapalat"/>
          <w:sz w:val="24"/>
          <w:szCs w:val="24"/>
        </w:rPr>
        <w:t>այդ</w:t>
      </w:r>
      <w:proofErr w:type="spellEnd"/>
      <w:r w:rsidR="00941CED" w:rsidRPr="00C343E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41CED" w:rsidRPr="00C343E2">
        <w:rPr>
          <w:rFonts w:ascii="GHEA Grapalat" w:hAnsi="GHEA Grapalat"/>
          <w:sz w:val="24"/>
          <w:szCs w:val="24"/>
        </w:rPr>
        <w:t>տարկետումը</w:t>
      </w:r>
      <w:proofErr w:type="spellEnd"/>
      <w:r w:rsidR="00941CED" w:rsidRPr="00C343E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F020F">
        <w:rPr>
          <w:rFonts w:ascii="GHEA Grapalat" w:hAnsi="GHEA Grapalat"/>
          <w:sz w:val="24"/>
          <w:szCs w:val="24"/>
        </w:rPr>
        <w:t>սահմանված</w:t>
      </w:r>
      <w:proofErr w:type="spellEnd"/>
      <w:r w:rsidR="000F020F" w:rsidRPr="000F020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F020F">
        <w:rPr>
          <w:rFonts w:ascii="GHEA Grapalat" w:hAnsi="GHEA Grapalat"/>
          <w:sz w:val="24"/>
          <w:szCs w:val="24"/>
        </w:rPr>
        <w:t>ժամկետից</w:t>
      </w:r>
      <w:proofErr w:type="spellEnd"/>
      <w:r w:rsidR="000F020F" w:rsidRPr="000F020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F020F">
        <w:rPr>
          <w:rFonts w:ascii="GHEA Grapalat" w:hAnsi="GHEA Grapalat"/>
          <w:sz w:val="24"/>
          <w:szCs w:val="24"/>
        </w:rPr>
        <w:t>շուտ</w:t>
      </w:r>
      <w:proofErr w:type="spellEnd"/>
      <w:r w:rsidR="000F020F" w:rsidRPr="000F020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41CED" w:rsidRPr="00C343E2">
        <w:rPr>
          <w:rFonts w:ascii="GHEA Grapalat" w:hAnsi="GHEA Grapalat"/>
          <w:sz w:val="24"/>
          <w:szCs w:val="24"/>
        </w:rPr>
        <w:t>դադարեցված</w:t>
      </w:r>
      <w:proofErr w:type="spellEnd"/>
      <w:r w:rsidR="00941CED" w:rsidRPr="00C343E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41CED" w:rsidRPr="00C343E2">
        <w:rPr>
          <w:rFonts w:ascii="GHEA Grapalat" w:hAnsi="GHEA Grapalat"/>
          <w:sz w:val="24"/>
          <w:szCs w:val="24"/>
        </w:rPr>
        <w:t>լինելու</w:t>
      </w:r>
      <w:proofErr w:type="spellEnd"/>
      <w:r w:rsidR="00941CED" w:rsidRPr="00C343E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41CED" w:rsidRPr="00C343E2">
        <w:rPr>
          <w:rFonts w:ascii="GHEA Grapalat" w:hAnsi="GHEA Grapalat"/>
          <w:sz w:val="24"/>
          <w:szCs w:val="24"/>
        </w:rPr>
        <w:t>դեպքում</w:t>
      </w:r>
      <w:proofErr w:type="spellEnd"/>
      <w:r w:rsidR="00065401">
        <w:rPr>
          <w:rFonts w:ascii="GHEA Grapalat" w:hAnsi="GHEA Grapalat"/>
          <w:sz w:val="24"/>
          <w:szCs w:val="24"/>
          <w:lang w:val="fr-FR"/>
        </w:rPr>
        <w:t>)</w:t>
      </w:r>
      <w:r w:rsidR="00065401">
        <w:rPr>
          <w:rFonts w:ascii="GHEA Grapalat" w:hAnsi="GHEA Grapalat"/>
          <w:sz w:val="24"/>
          <w:szCs w:val="24"/>
        </w:rPr>
        <w:t>՝</w:t>
      </w:r>
      <w:r w:rsidR="000F020F" w:rsidRPr="000F020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F020F">
        <w:rPr>
          <w:rFonts w:ascii="GHEA Grapalat" w:hAnsi="GHEA Grapalat"/>
          <w:sz w:val="24"/>
          <w:szCs w:val="24"/>
        </w:rPr>
        <w:t>հանգամանքները</w:t>
      </w:r>
      <w:proofErr w:type="spellEnd"/>
      <w:r w:rsidR="000F020F" w:rsidRPr="000F020F">
        <w:rPr>
          <w:rFonts w:ascii="GHEA Grapalat" w:hAnsi="GHEA Grapalat"/>
          <w:sz w:val="24"/>
          <w:szCs w:val="24"/>
          <w:lang w:val="fr-FR"/>
        </w:rPr>
        <w:t>.</w:t>
      </w:r>
      <w:r w:rsidR="00065401">
        <w:rPr>
          <w:rFonts w:ascii="GHEA Grapalat" w:hAnsi="GHEA Grapalat"/>
          <w:sz w:val="24"/>
          <w:szCs w:val="24"/>
        </w:rPr>
        <w:t>՚՚</w:t>
      </w:r>
      <w:r w:rsidR="00065401" w:rsidRPr="0006540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65401">
        <w:rPr>
          <w:rFonts w:ascii="GHEA Grapalat" w:hAnsi="GHEA Grapalat"/>
          <w:sz w:val="24"/>
          <w:szCs w:val="24"/>
        </w:rPr>
        <w:t>բառերով</w:t>
      </w:r>
      <w:proofErr w:type="spellEnd"/>
      <w:r w:rsidR="00941CED" w:rsidRPr="00C343E2">
        <w:rPr>
          <w:rFonts w:ascii="GHEA Grapalat" w:hAnsi="GHEA Grapalat"/>
          <w:sz w:val="24"/>
          <w:szCs w:val="24"/>
          <w:lang w:val="fr-FR"/>
        </w:rPr>
        <w:t>:</w:t>
      </w:r>
    </w:p>
    <w:p w:rsidR="00C00881" w:rsidRPr="005C2779" w:rsidRDefault="00C00881" w:rsidP="007B07FA">
      <w:pPr>
        <w:pStyle w:val="ListParagraph"/>
        <w:numPr>
          <w:ilvl w:val="0"/>
          <w:numId w:val="1"/>
        </w:numPr>
        <w:tabs>
          <w:tab w:val="left" w:pos="90"/>
        </w:tabs>
        <w:spacing w:after="0" w:line="360" w:lineRule="auto"/>
        <w:ind w:left="0" w:firstLine="708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  <w:proofErr w:type="spellStart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Սույն</w:t>
      </w:r>
      <w:proofErr w:type="spellEnd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որոշումն</w:t>
      </w:r>
      <w:proofErr w:type="spellEnd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ուժի</w:t>
      </w:r>
      <w:proofErr w:type="spellEnd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մեջ</w:t>
      </w:r>
      <w:proofErr w:type="spellEnd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է </w:t>
      </w:r>
      <w:proofErr w:type="spellStart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մտնում</w:t>
      </w:r>
      <w:proofErr w:type="spellEnd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պաշտոնական</w:t>
      </w:r>
      <w:proofErr w:type="spellEnd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հրապար</w:t>
      </w:r>
      <w:proofErr w:type="spellEnd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</w:t>
      </w:r>
      <w:proofErr w:type="spellStart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կման</w:t>
      </w:r>
      <w:proofErr w:type="spellEnd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օրվան</w:t>
      </w:r>
      <w:proofErr w:type="spellEnd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հաջորդող</w:t>
      </w:r>
      <w:proofErr w:type="spellEnd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տասներորդ</w:t>
      </w:r>
      <w:proofErr w:type="spellEnd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օրը</w:t>
      </w:r>
      <w:proofErr w:type="spellEnd"/>
      <w:r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։</w:t>
      </w:r>
    </w:p>
    <w:p w:rsidR="005C2779" w:rsidRDefault="005C2779" w:rsidP="005C2779">
      <w:pPr>
        <w:tabs>
          <w:tab w:val="left" w:pos="90"/>
        </w:tabs>
        <w:spacing w:after="0" w:line="360" w:lineRule="auto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</w:p>
    <w:p w:rsidR="005C2779" w:rsidRDefault="005C2779" w:rsidP="005C2779">
      <w:pPr>
        <w:tabs>
          <w:tab w:val="left" w:pos="90"/>
        </w:tabs>
        <w:spacing w:after="0" w:line="360" w:lineRule="auto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</w:p>
    <w:p w:rsidR="005C2779" w:rsidRDefault="005C2779" w:rsidP="005C2779">
      <w:pPr>
        <w:tabs>
          <w:tab w:val="left" w:pos="90"/>
        </w:tabs>
        <w:spacing w:after="0" w:line="360" w:lineRule="auto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</w:p>
    <w:p w:rsidR="005C2779" w:rsidRDefault="005C2779" w:rsidP="005C2779">
      <w:pPr>
        <w:tabs>
          <w:tab w:val="left" w:pos="90"/>
        </w:tabs>
        <w:spacing w:after="0" w:line="360" w:lineRule="auto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</w:p>
    <w:p w:rsidR="005C2779" w:rsidRDefault="005C2779" w:rsidP="005C2779">
      <w:pPr>
        <w:tabs>
          <w:tab w:val="left" w:pos="90"/>
        </w:tabs>
        <w:spacing w:after="0" w:line="360" w:lineRule="auto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</w:p>
    <w:p w:rsidR="005C2779" w:rsidRDefault="005C2779" w:rsidP="005C2779">
      <w:pPr>
        <w:tabs>
          <w:tab w:val="left" w:pos="90"/>
        </w:tabs>
        <w:spacing w:after="0" w:line="360" w:lineRule="auto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</w:p>
    <w:p w:rsidR="005C2779" w:rsidRDefault="005C2779" w:rsidP="005C2779">
      <w:pPr>
        <w:tabs>
          <w:tab w:val="left" w:pos="90"/>
        </w:tabs>
        <w:spacing w:after="0" w:line="360" w:lineRule="auto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</w:p>
    <w:p w:rsidR="005C2779" w:rsidRPr="00AA6A27" w:rsidRDefault="005C2779" w:rsidP="005C2779">
      <w:pPr>
        <w:tabs>
          <w:tab w:val="left" w:pos="90"/>
        </w:tabs>
        <w:spacing w:after="0" w:line="360" w:lineRule="auto"/>
        <w:jc w:val="center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lastRenderedPageBreak/>
        <w:t>ՀԻՄՆԱՎՈՐՈՒՄ</w:t>
      </w:r>
    </w:p>
    <w:p w:rsidR="005C2779" w:rsidRPr="005C2779" w:rsidRDefault="005C2779" w:rsidP="005C2779">
      <w:pPr>
        <w:tabs>
          <w:tab w:val="left" w:pos="90"/>
        </w:tabs>
        <w:spacing w:after="0" w:line="360" w:lineRule="auto"/>
        <w:jc w:val="center"/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</w:pPr>
      <w:r w:rsidRPr="00AA6A2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Pr="005C277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«</w:t>
      </w:r>
      <w:r w:rsidRPr="005C2779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ՀԱՅԱՍՏԱՆԻ</w:t>
      </w:r>
      <w:r w:rsidRPr="005C277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Pr="005C2779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ՀԱՆՐԱՊԵՏՈՒԹՅԱՆ</w:t>
      </w:r>
      <w:r w:rsidRPr="005C277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Pr="005C2779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ԿԱՌԱՎԱՐՈՒԹՅԱՆ</w:t>
      </w:r>
      <w:r w:rsidRPr="005C277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2019 </w:t>
      </w:r>
      <w:r w:rsidRPr="005C2779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ԹՎԱԿԱՆԻ</w:t>
      </w:r>
    </w:p>
    <w:p w:rsidR="005C2779" w:rsidRPr="005C2779" w:rsidRDefault="005C2779" w:rsidP="005C2779">
      <w:pPr>
        <w:tabs>
          <w:tab w:val="left" w:pos="90"/>
        </w:tabs>
        <w:spacing w:after="0" w:line="360" w:lineRule="auto"/>
        <w:jc w:val="center"/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</w:pPr>
      <w:r w:rsidRPr="005C2779">
        <w:rPr>
          <w:rFonts w:ascii="GHEA Grapalat" w:hAnsi="GHEA Grapalat"/>
          <w:bCs/>
          <w:sz w:val="24"/>
          <w:szCs w:val="24"/>
          <w:shd w:val="clear" w:color="auto" w:fill="FFFFFF"/>
        </w:rPr>
        <w:t>ՓԵՏՐՎԱՐԻ</w:t>
      </w:r>
      <w:r w:rsidRPr="005C277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15-</w:t>
      </w:r>
      <w:r w:rsidRPr="005C2779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Ի</w:t>
      </w:r>
      <w:r w:rsidRPr="005C277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№ 89-Ն ՈՐՈՇՄԱՆ ՄԵՋ </w:t>
      </w:r>
      <w:r w:rsidRPr="005C2779">
        <w:rPr>
          <w:rFonts w:ascii="GHEA Grapalat" w:hAnsi="GHEA Grapalat"/>
          <w:bCs/>
          <w:sz w:val="24"/>
          <w:szCs w:val="24"/>
          <w:shd w:val="clear" w:color="auto" w:fill="FFFFFF"/>
        </w:rPr>
        <w:t>ԼՐԱՑՈՒՄ</w:t>
      </w:r>
    </w:p>
    <w:p w:rsidR="002139A9" w:rsidRDefault="005C2779" w:rsidP="005C2779">
      <w:pPr>
        <w:tabs>
          <w:tab w:val="left" w:pos="90"/>
        </w:tabs>
        <w:spacing w:after="0" w:line="360" w:lineRule="auto"/>
        <w:jc w:val="center"/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</w:pPr>
      <w:r w:rsidRPr="005C277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ԿԱՏԱՐԵԼՈՒ ՄԱՍԻՆ»</w:t>
      </w:r>
    </w:p>
    <w:p w:rsidR="002139A9" w:rsidRPr="00AA6A27" w:rsidRDefault="005C2779" w:rsidP="005C2779">
      <w:pPr>
        <w:tabs>
          <w:tab w:val="left" w:pos="90"/>
        </w:tabs>
        <w:spacing w:after="0" w:line="360" w:lineRule="auto"/>
        <w:jc w:val="center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2139A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>ՀԱՅԱՍՏԱՆԻ</w:t>
      </w:r>
      <w:r w:rsidR="002139A9" w:rsidRPr="002139A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2139A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>ՀԱՆՐԱՊԵՏՈՒԹՅԱՆ</w:t>
      </w:r>
      <w:r w:rsidR="002139A9" w:rsidRPr="002139A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2139A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>ԿԱՌԱՎԱՐՈՒԹՅԱՆ</w:t>
      </w:r>
    </w:p>
    <w:p w:rsidR="005C2779" w:rsidRDefault="002139A9" w:rsidP="005C2779">
      <w:pPr>
        <w:tabs>
          <w:tab w:val="left" w:pos="90"/>
        </w:tabs>
        <w:spacing w:after="0" w:line="360" w:lineRule="auto"/>
        <w:jc w:val="center"/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</w:pPr>
      <w:r w:rsidRPr="002139A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5C277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ՈՐՈՇՄԱՆ ՆԱԽԱԳԾԻ</w:t>
      </w:r>
    </w:p>
    <w:p w:rsidR="002139A9" w:rsidRDefault="002139A9" w:rsidP="002139A9">
      <w:pPr>
        <w:tabs>
          <w:tab w:val="left" w:pos="90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</w:pPr>
    </w:p>
    <w:p w:rsidR="002139A9" w:rsidRDefault="002139A9" w:rsidP="002139A9">
      <w:pPr>
        <w:tabs>
          <w:tab w:val="left" w:pos="90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ab/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ab/>
      </w:r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«</w:t>
      </w:r>
      <w:proofErr w:type="spellStart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Հայաստանի</w:t>
      </w:r>
      <w:proofErr w:type="spellEnd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Հանրապետության</w:t>
      </w:r>
      <w:proofErr w:type="spellEnd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կառավարության</w:t>
      </w:r>
      <w:proofErr w:type="spellEnd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2019 </w:t>
      </w:r>
      <w:proofErr w:type="spellStart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թվականի</w:t>
      </w:r>
      <w:proofErr w:type="spellEnd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</w:rPr>
        <w:t>փետրվարի</w:t>
      </w:r>
      <w:proofErr w:type="spellEnd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15-</w:t>
      </w:r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ի</w:t>
      </w:r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№ 89-Ն </w:t>
      </w:r>
      <w:proofErr w:type="spellStart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որոշման</w:t>
      </w:r>
      <w:proofErr w:type="spellEnd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մեջ</w:t>
      </w:r>
      <w:proofErr w:type="spellEnd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</w:rPr>
        <w:t>լրացում</w:t>
      </w:r>
      <w:proofErr w:type="spellEnd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կատարելու</w:t>
      </w:r>
      <w:proofErr w:type="spellEnd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մասին</w:t>
      </w:r>
      <w:proofErr w:type="spellEnd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Հայաստանի</w:t>
      </w:r>
      <w:proofErr w:type="spellEnd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Հանրապետության</w:t>
      </w:r>
      <w:proofErr w:type="spellEnd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կառավարության</w:t>
      </w:r>
      <w:proofErr w:type="spellEnd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որոշման</w:t>
      </w:r>
      <w:proofErr w:type="spellEnd"/>
      <w:r w:rsidR="005439A7" w:rsidRPr="005439A7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5439A7">
        <w:rPr>
          <w:rFonts w:ascii="GHEA Grapalat" w:hAnsi="GHEA Grapalat"/>
          <w:bCs/>
          <w:sz w:val="24"/>
          <w:szCs w:val="24"/>
          <w:shd w:val="clear" w:color="auto" w:fill="FFFFFF"/>
        </w:rPr>
        <w:t>ն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ախագիծը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մշակվել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է՝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հիմք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ընդունելով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Հայաստանի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Հանրապետության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Վարչապետի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2021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թվականի</w:t>
      </w:r>
      <w:proofErr w:type="spellEnd"/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հուլիսի</w:t>
      </w:r>
      <w:proofErr w:type="spellEnd"/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27-</w:t>
      </w:r>
      <w:r>
        <w:rPr>
          <w:rFonts w:ascii="GHEA Grapalat" w:hAnsi="GHEA Grapalat"/>
          <w:bCs/>
          <w:sz w:val="24"/>
          <w:szCs w:val="24"/>
          <w:shd w:val="clear" w:color="auto" w:fill="FFFFFF"/>
        </w:rPr>
        <w:t>ի</w:t>
      </w:r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N 02/10.20/25002-2021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հանձնարարականը</w:t>
      </w:r>
      <w:proofErr w:type="spellEnd"/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այն</w:t>
      </w:r>
      <w:proofErr w:type="spellEnd"/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bCs/>
          <w:sz w:val="24"/>
          <w:szCs w:val="24"/>
          <w:shd w:val="clear" w:color="auto" w:fill="FFFFFF"/>
        </w:rPr>
        <w:t>է՝</w:t>
      </w:r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ՙՙ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…</w:t>
      </w:r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սահմանված կարգով վարչապետի աշխատակազմ ներկայացնել օրենքի նախագիծ, որով լուծում կտրվի այն անձանց պարտադիր զինվորական ծառայությունից ազատելու խնդրին, ովքեր, լինելով այլ պետության քաղաքացի ստացել են Հայաստանի Հանրապետության քաղաքացիություն և հրավիրվել Հայաստանի Հանրապետություն՝ սպորտի բնագավառում հանդես գալու նպատակով, սակայն  հանգամանքների բերումով Հայաստանի Հանրապետության հավաքական թիմից դուրս են եկել կամ այլևս միջազգային առաջնություններին հանդես չեն գալիս Հայաստանի Հանրապետության դրոշի ներքո:</w:t>
      </w:r>
      <w:r>
        <w:rPr>
          <w:rFonts w:ascii="GHEA Grapalat" w:hAnsi="GHEA Grapalat"/>
          <w:bCs/>
          <w:sz w:val="24"/>
          <w:szCs w:val="24"/>
          <w:shd w:val="clear" w:color="auto" w:fill="FFFFFF"/>
        </w:rPr>
        <w:t>՚՚</w:t>
      </w:r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:</w:t>
      </w:r>
    </w:p>
    <w:p w:rsidR="003D5EEC" w:rsidRPr="003D5EEC" w:rsidRDefault="003D5EEC" w:rsidP="002139A9">
      <w:pPr>
        <w:tabs>
          <w:tab w:val="left" w:pos="90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ab/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ab/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Համապատասխան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կարգավորումը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մշակվել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bCs/>
          <w:sz w:val="24"/>
          <w:szCs w:val="24"/>
          <w:shd w:val="clear" w:color="auto" w:fill="FFFFFF"/>
        </w:rPr>
        <w:t>է</w:t>
      </w:r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ոչ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թե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օրենքի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նախագծի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այլ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կառավարության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որոշման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նախագծի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տեսքով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որպեսզի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համանման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դրույթները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կարգավորվեն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համանման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ուժ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ունեցող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իրավական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17C5">
        <w:rPr>
          <w:rFonts w:ascii="GHEA Grapalat" w:hAnsi="GHEA Grapalat"/>
          <w:bCs/>
          <w:sz w:val="24"/>
          <w:szCs w:val="24"/>
          <w:shd w:val="clear" w:color="auto" w:fill="FFFFFF"/>
        </w:rPr>
        <w:t>ակտերո</w:t>
      </w:r>
      <w:r>
        <w:rPr>
          <w:rFonts w:ascii="GHEA Grapalat" w:hAnsi="GHEA Grapalat"/>
          <w:bCs/>
          <w:sz w:val="24"/>
          <w:szCs w:val="24"/>
          <w:shd w:val="clear" w:color="auto" w:fill="FFFFFF"/>
        </w:rPr>
        <w:t>վ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: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Օտարերկրյա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քաղաքացիների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</w:rPr>
        <w:t>՝</w:t>
      </w:r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պարտադիր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զինվորական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ծառայությունից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տարկետման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bCs/>
          <w:sz w:val="24"/>
          <w:szCs w:val="24"/>
          <w:shd w:val="clear" w:color="auto" w:fill="FFFFFF"/>
        </w:rPr>
        <w:t>և</w:t>
      </w:r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ազատման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իրավահարաբերությունները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կարգավորվում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են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կառավարության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որոշումներով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:</w:t>
      </w:r>
      <w:bookmarkStart w:id="0" w:name="_GoBack"/>
      <w:bookmarkEnd w:id="0"/>
    </w:p>
    <w:p w:rsidR="002139A9" w:rsidRDefault="002139A9" w:rsidP="002139A9">
      <w:pPr>
        <w:tabs>
          <w:tab w:val="left" w:pos="90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ab/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ab/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proofErr w:type="spellEnd"/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proofErr w:type="spellEnd"/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քաղաքացիություն</w:t>
      </w:r>
      <w:proofErr w:type="spellEnd"/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ստացած</w:t>
      </w:r>
      <w:proofErr w:type="spellEnd"/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օտարերկրյա</w:t>
      </w:r>
      <w:proofErr w:type="spellEnd"/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քաղաքացիների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</w:rPr>
        <w:t>՝</w:t>
      </w:r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պարտադիր</w:t>
      </w:r>
      <w:proofErr w:type="spellEnd"/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զինվորական</w:t>
      </w:r>
      <w:proofErr w:type="spellEnd"/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ծառայությունից</w:t>
      </w:r>
      <w:proofErr w:type="spellEnd"/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ազատելու</w:t>
      </w:r>
      <w:proofErr w:type="spellEnd"/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կարգը</w:t>
      </w:r>
      <w:proofErr w:type="spellEnd"/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սահ</w:t>
      </w:r>
      <w:r>
        <w:rPr>
          <w:rFonts w:ascii="GHEA Grapalat" w:hAnsi="GHEA Grapalat"/>
          <w:bCs/>
          <w:sz w:val="24"/>
          <w:szCs w:val="24"/>
          <w:shd w:val="clear" w:color="auto" w:fill="FFFFFF"/>
        </w:rPr>
        <w:t>մանված</w:t>
      </w:r>
      <w:proofErr w:type="spellEnd"/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bCs/>
          <w:sz w:val="24"/>
          <w:szCs w:val="24"/>
          <w:shd w:val="clear" w:color="auto" w:fill="FFFFFF"/>
        </w:rPr>
        <w:t>է</w:t>
      </w:r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proofErr w:type="spellEnd"/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proofErr w:type="spellEnd"/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կառավարության</w:t>
      </w:r>
      <w:proofErr w:type="spellEnd"/>
      <w:r w:rsidRPr="002139A9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2019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թվականի</w:t>
      </w:r>
      <w:proofErr w:type="spellEnd"/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փետրվարի</w:t>
      </w:r>
      <w:proofErr w:type="spellEnd"/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15-</w:t>
      </w:r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ի</w:t>
      </w:r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ՙՙՔազաքացուն</w:t>
      </w:r>
      <w:proofErr w:type="spellEnd"/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բացառիկ</w:t>
      </w:r>
      <w:proofErr w:type="spellEnd"/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դեպքերում</w:t>
      </w:r>
      <w:proofErr w:type="spellEnd"/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պարտադիր</w:t>
      </w:r>
      <w:proofErr w:type="spellEnd"/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զինվորական</w:t>
      </w:r>
      <w:proofErr w:type="spellEnd"/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lastRenderedPageBreak/>
        <w:t>ծառայությունից</w:t>
      </w:r>
      <w:proofErr w:type="spellEnd"/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ազատելու</w:t>
      </w:r>
      <w:proofErr w:type="spellEnd"/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կարգը</w:t>
      </w:r>
      <w:proofErr w:type="spellEnd"/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սահմանելու</w:t>
      </w:r>
      <w:proofErr w:type="spellEnd"/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մասին</w:t>
      </w:r>
      <w:proofErr w:type="spellEnd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՚՚</w:t>
      </w:r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N 89-</w:t>
      </w:r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Ն</w:t>
      </w:r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որոշմամբ</w:t>
      </w:r>
      <w:proofErr w:type="spellEnd"/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: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Սակայն</w:t>
      </w:r>
      <w:proofErr w:type="spellEnd"/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գործող</w:t>
      </w:r>
      <w:proofErr w:type="spellEnd"/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կարգավորումից</w:t>
      </w:r>
      <w:proofErr w:type="spellEnd"/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դուրս</w:t>
      </w:r>
      <w:proofErr w:type="spellEnd"/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են</w:t>
      </w:r>
      <w:proofErr w:type="spellEnd"/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մնացել</w:t>
      </w:r>
      <w:proofErr w:type="spellEnd"/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այն</w:t>
      </w:r>
      <w:proofErr w:type="spellEnd"/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անձինք</w:t>
      </w:r>
      <w:proofErr w:type="spellEnd"/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որոնք</w:t>
      </w:r>
      <w:proofErr w:type="spellEnd"/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լինելով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օտարերկրյա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քաղաքացի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proofErr w:type="spellEnd"/>
      <w:r w:rsidR="0034362E" w:rsidRPr="0034362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362E"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քաղաքացիություն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ստանալուց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հետո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ստացել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են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պարտադիր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զինվորական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ծառայությունից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տարկետում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կառավարության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2018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թվականի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ապրիլի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12-</w:t>
      </w:r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ի</w:t>
      </w:r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ՙՙՍպորտի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բնագավառում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նշանակալի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նվաճումներ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ունեցող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քաղաքացինորին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պարտադիր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զինվորական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ծառայության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զորակոչից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տարկետում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տալու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կարգը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և</w:t>
      </w:r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պայմանները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սահմանելու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մասին</w:t>
      </w:r>
      <w:proofErr w:type="spellEnd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՚՚</w:t>
      </w:r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N 450-</w:t>
      </w:r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Ն</w:t>
      </w:r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որոշման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համաձայն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սակայն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հանգամանքների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բերումով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հավաքական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թիմից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դուրս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են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եկել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կամ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այլևս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միջազգային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առաջնություններին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հանդես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չեն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գալիս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դրոշի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0013">
        <w:rPr>
          <w:rFonts w:ascii="GHEA Grapalat" w:hAnsi="GHEA Grapalat"/>
          <w:bCs/>
          <w:sz w:val="24"/>
          <w:szCs w:val="24"/>
          <w:shd w:val="clear" w:color="auto" w:fill="FFFFFF"/>
        </w:rPr>
        <w:t>ներքո</w:t>
      </w:r>
      <w:proofErr w:type="spellEnd"/>
      <w:r w:rsidR="00890013" w:rsidRPr="0089001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:</w:t>
      </w:r>
    </w:p>
    <w:p w:rsidR="00AA6A27" w:rsidRPr="004A2ACE" w:rsidRDefault="008E5AE8" w:rsidP="006138E8">
      <w:pPr>
        <w:tabs>
          <w:tab w:val="left" w:pos="90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ab/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ab/>
      </w:r>
      <w:proofErr w:type="spellStart"/>
      <w:r w:rsidRPr="008E5AE8"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proofErr w:type="spellEnd"/>
      <w:r w:rsidRPr="008E5A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E5AE8"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proofErr w:type="spellEnd"/>
      <w:r w:rsidRPr="008E5A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E5AE8">
        <w:rPr>
          <w:rFonts w:ascii="GHEA Grapalat" w:hAnsi="GHEA Grapalat"/>
          <w:bCs/>
          <w:sz w:val="24"/>
          <w:szCs w:val="24"/>
          <w:shd w:val="clear" w:color="auto" w:fill="FFFFFF"/>
        </w:rPr>
        <w:t>կառավարության</w:t>
      </w:r>
      <w:proofErr w:type="spellEnd"/>
      <w:r w:rsidRPr="008E5A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2018 </w:t>
      </w:r>
      <w:proofErr w:type="spellStart"/>
      <w:r w:rsidRPr="008E5AE8">
        <w:rPr>
          <w:rFonts w:ascii="GHEA Grapalat" w:hAnsi="GHEA Grapalat"/>
          <w:bCs/>
          <w:sz w:val="24"/>
          <w:szCs w:val="24"/>
          <w:shd w:val="clear" w:color="auto" w:fill="FFFFFF"/>
        </w:rPr>
        <w:t>թվականի</w:t>
      </w:r>
      <w:proofErr w:type="spellEnd"/>
      <w:r w:rsidRPr="008E5A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E5AE8">
        <w:rPr>
          <w:rFonts w:ascii="GHEA Grapalat" w:hAnsi="GHEA Grapalat"/>
          <w:bCs/>
          <w:sz w:val="24"/>
          <w:szCs w:val="24"/>
          <w:shd w:val="clear" w:color="auto" w:fill="FFFFFF"/>
        </w:rPr>
        <w:t>ապրիլի</w:t>
      </w:r>
      <w:proofErr w:type="spellEnd"/>
      <w:r w:rsidRPr="008E5A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12-</w:t>
      </w:r>
      <w:r w:rsidRPr="008E5AE8">
        <w:rPr>
          <w:rFonts w:ascii="GHEA Grapalat" w:hAnsi="GHEA Grapalat"/>
          <w:bCs/>
          <w:sz w:val="24"/>
          <w:szCs w:val="24"/>
          <w:shd w:val="clear" w:color="auto" w:fill="FFFFFF"/>
        </w:rPr>
        <w:t>ի</w:t>
      </w:r>
      <w:r w:rsidRPr="008E5A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N 450-</w:t>
      </w:r>
      <w:r>
        <w:rPr>
          <w:rFonts w:ascii="GHEA Grapalat" w:hAnsi="GHEA Grapalat"/>
          <w:bCs/>
          <w:sz w:val="24"/>
          <w:szCs w:val="24"/>
          <w:shd w:val="clear" w:color="auto" w:fill="FFFFFF"/>
        </w:rPr>
        <w:t>Ն</w:t>
      </w:r>
      <w:r w:rsidRPr="008E5A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որոշման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>
        <w:rPr>
          <w:rFonts w:ascii="GHEA Grapalat" w:hAnsi="GHEA Grapalat"/>
          <w:bCs/>
          <w:sz w:val="24"/>
          <w:szCs w:val="24"/>
          <w:shd w:val="clear" w:color="auto" w:fill="FFFFFF"/>
        </w:rPr>
        <w:t>հավելվածի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6-</w:t>
      </w:r>
      <w:proofErr w:type="spellStart"/>
      <w:r w:rsidR="006138E8">
        <w:rPr>
          <w:rFonts w:ascii="GHEA Grapalat" w:hAnsi="GHEA Grapalat"/>
          <w:bCs/>
          <w:sz w:val="24"/>
          <w:szCs w:val="24"/>
          <w:shd w:val="clear" w:color="auto" w:fill="FFFFFF"/>
        </w:rPr>
        <w:t>րդ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>
        <w:rPr>
          <w:rFonts w:ascii="GHEA Grapalat" w:hAnsi="GHEA Grapalat"/>
          <w:bCs/>
          <w:sz w:val="24"/>
          <w:szCs w:val="24"/>
          <w:shd w:val="clear" w:color="auto" w:fill="FFFFFF"/>
        </w:rPr>
        <w:t>կետի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>
        <w:rPr>
          <w:rFonts w:ascii="GHEA Grapalat" w:hAnsi="GHEA Grapalat"/>
          <w:bCs/>
          <w:sz w:val="24"/>
          <w:szCs w:val="24"/>
          <w:shd w:val="clear" w:color="auto" w:fill="FFFFFF"/>
        </w:rPr>
        <w:t>համաձայն</w:t>
      </w:r>
      <w:proofErr w:type="spellEnd"/>
      <w:r w:rsidR="006138E8">
        <w:rPr>
          <w:rFonts w:ascii="GHEA Grapalat" w:hAnsi="GHEA Grapalat"/>
          <w:bCs/>
          <w:sz w:val="24"/>
          <w:szCs w:val="24"/>
          <w:shd w:val="clear" w:color="auto" w:fill="FFFFFF"/>
        </w:rPr>
        <w:t>՝</w:t>
      </w:r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>
        <w:rPr>
          <w:rFonts w:ascii="GHEA Grapalat" w:hAnsi="GHEA Grapalat"/>
          <w:bCs/>
          <w:sz w:val="24"/>
          <w:szCs w:val="24"/>
          <w:shd w:val="clear" w:color="auto" w:fill="FFFFFF"/>
        </w:rPr>
        <w:t>ՙՙ</w:t>
      </w:r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կառավարության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որոշմամբ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տրված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տարկետման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ժամկետի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ընթացքում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մարզաձևերի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ազգային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ֆեդերացիաները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յուրաքանչյուր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զորակոչի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ժամանակ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Կրթության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գիտության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մշակույթի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և</w:t>
      </w:r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սպորտի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նախարարություն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և</w:t>
      </w:r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քաղաքացու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զինվորական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հաշվառումն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իրականացրած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ստորաբաժանում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են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ներկայացնում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տեղեկատվություն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քաղաքացու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կողմից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համապատասխան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մարզաձևի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ազգային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հավաքականում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ընդգրկված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լինելու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վերաբերյալ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: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Եթե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ներկայացված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տեղեկատվության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համաձայն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քաղաքացին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ընդգրկված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չէ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համապատասխան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մարզաձևի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ազգային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հավաքականում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ապա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Կրթության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գիտության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մշակույթի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և</w:t>
      </w:r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սպորտի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նախարարությունը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կառավարություն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է</w:t>
      </w:r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ներկայացնում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քաղաքացուն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տրված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տարկետումը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դադարեցնելու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մասին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կառավարության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որոշման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նախագիծ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որի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ընդունումից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հետո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քաղաքացին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հայտարարված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զորակոչի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շրջանակներում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ենթակա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է</w:t>
      </w:r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պարտադիր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զինվորական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ծառայության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</w:rPr>
        <w:t>զորակոչի</w:t>
      </w:r>
      <w:proofErr w:type="spellEnd"/>
      <w:r w:rsidR="006138E8"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:</w:t>
      </w:r>
      <w:r w:rsidR="006138E8">
        <w:rPr>
          <w:rFonts w:ascii="GHEA Grapalat" w:hAnsi="GHEA Grapalat"/>
          <w:bCs/>
          <w:sz w:val="24"/>
          <w:szCs w:val="24"/>
          <w:shd w:val="clear" w:color="auto" w:fill="FFFFFF"/>
        </w:rPr>
        <w:t>՚՚</w:t>
      </w:r>
    </w:p>
    <w:p w:rsidR="006138E8" w:rsidRDefault="006138E8" w:rsidP="006138E8">
      <w:pPr>
        <w:tabs>
          <w:tab w:val="left" w:pos="90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ab/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ab/>
      </w:r>
      <w:proofErr w:type="spellStart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proofErr w:type="spellEnd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proofErr w:type="spellEnd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</w:rPr>
        <w:t>կառավարության</w:t>
      </w:r>
      <w:proofErr w:type="spellEnd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2019 </w:t>
      </w:r>
      <w:proofErr w:type="spellStart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</w:rPr>
        <w:t>թվականի</w:t>
      </w:r>
      <w:proofErr w:type="spellEnd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</w:rPr>
        <w:t>փետրվարի</w:t>
      </w:r>
      <w:proofErr w:type="spellEnd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15-</w:t>
      </w:r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</w:rPr>
        <w:t>ի</w:t>
      </w:r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</w:rPr>
        <w:t>ՙՙՔազաքացուն</w:t>
      </w:r>
      <w:proofErr w:type="spellEnd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</w:rPr>
        <w:t>բացառիկ</w:t>
      </w:r>
      <w:proofErr w:type="spellEnd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</w:rPr>
        <w:t>դեպքերում</w:t>
      </w:r>
      <w:proofErr w:type="spellEnd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</w:rPr>
        <w:t>պարտադիր</w:t>
      </w:r>
      <w:proofErr w:type="spellEnd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</w:rPr>
        <w:t>զինվորական</w:t>
      </w:r>
      <w:proofErr w:type="spellEnd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</w:rPr>
        <w:t>ծառայությունից</w:t>
      </w:r>
      <w:proofErr w:type="spellEnd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</w:rPr>
        <w:t>ազատելու</w:t>
      </w:r>
      <w:proofErr w:type="spellEnd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</w:rPr>
        <w:t>կարգը</w:t>
      </w:r>
      <w:proofErr w:type="spellEnd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</w:rPr>
        <w:t>սահմանելու</w:t>
      </w:r>
      <w:proofErr w:type="spellEnd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</w:rPr>
        <w:t>մասին</w:t>
      </w:r>
      <w:proofErr w:type="spellEnd"/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</w:rPr>
        <w:t>՚՚</w:t>
      </w:r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N 89-</w:t>
      </w:r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</w:rPr>
        <w:t>Ն</w:t>
      </w:r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A2ACE">
        <w:rPr>
          <w:rFonts w:ascii="GHEA Grapalat" w:hAnsi="GHEA Grapalat"/>
          <w:bCs/>
          <w:sz w:val="24"/>
          <w:szCs w:val="24"/>
          <w:shd w:val="clear" w:color="auto" w:fill="FFFFFF"/>
        </w:rPr>
        <w:t>որոշմա</w:t>
      </w:r>
      <w:proofErr w:type="spellEnd"/>
      <w:r w:rsidR="004A2ACE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ն</w:t>
      </w:r>
      <w:r w:rsidR="004A2ACE" w:rsidRPr="004A2ACE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A2ACE">
        <w:rPr>
          <w:rFonts w:ascii="GHEA Grapalat" w:hAnsi="GHEA Grapalat"/>
          <w:bCs/>
          <w:sz w:val="24"/>
          <w:szCs w:val="24"/>
          <w:shd w:val="clear" w:color="auto" w:fill="FFFFFF"/>
        </w:rPr>
        <w:t>ս</w:t>
      </w:r>
      <w:r>
        <w:rPr>
          <w:rFonts w:ascii="GHEA Grapalat" w:hAnsi="GHEA Grapalat"/>
          <w:bCs/>
          <w:sz w:val="24"/>
          <w:szCs w:val="24"/>
          <w:shd w:val="clear" w:color="auto" w:fill="FFFFFF"/>
        </w:rPr>
        <w:t>ույն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փոփոխության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հետևանքով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պարտադիր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զինվորական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ծառայությունից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տարկետում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ստացած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lastRenderedPageBreak/>
        <w:t>սակայն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հավաքական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թիմերի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կազմում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կամ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միջազգային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առաջնություններում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դրոշի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ներքո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հանդես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գալը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դադարեցրած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</w:rPr>
        <w:t>՝</w:t>
      </w:r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քաղաքացիություն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ստացած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օտարերկրյա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քաղաքացիները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կազատվեն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պարտադիր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զինվորական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ծառայությունից</w:t>
      </w:r>
      <w:proofErr w:type="spellEnd"/>
      <w:r w:rsidRPr="006138E8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:</w:t>
      </w:r>
    </w:p>
    <w:p w:rsidR="003D5EEC" w:rsidRPr="003D5EEC" w:rsidRDefault="003D5EEC" w:rsidP="006138E8">
      <w:pPr>
        <w:tabs>
          <w:tab w:val="left" w:pos="90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ab/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ab/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Նախագիծը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չի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բխում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ռազմավարական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փաստաթղթերից</w:t>
      </w:r>
      <w:proofErr w:type="spellEnd"/>
      <w:r w:rsidRPr="003D5EEC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:</w:t>
      </w:r>
    </w:p>
    <w:p w:rsidR="00C54820" w:rsidRPr="006138E8" w:rsidRDefault="00C54820" w:rsidP="006138E8">
      <w:pPr>
        <w:tabs>
          <w:tab w:val="left" w:pos="90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ab/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ab/>
      </w:r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«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Հայաստանի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Հանրապետության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կառավարության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2019</w:t>
      </w:r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թվականի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փետրվարի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15-</w:t>
      </w:r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ի</w:t>
      </w:r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№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89</w:t>
      </w:r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-Ն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որոշման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մեջ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</w:rPr>
        <w:t>լրացում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կատարելու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մասին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Հայաստանի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Հանրապետության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կառավարության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որոշման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ընդունմամբ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Հայաստանի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Հանրապետության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պետական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բյուջեում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ծախսերի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ու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եկամուտների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էական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ավելացում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կամ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նվազեցում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չի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նախատեսվում</w:t>
      </w:r>
      <w:proofErr w:type="spellEnd"/>
      <w:r w:rsidRPr="00C54820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:</w:t>
      </w:r>
    </w:p>
    <w:p w:rsidR="008E5AE8" w:rsidRPr="006138E8" w:rsidRDefault="008E5AE8" w:rsidP="002139A9">
      <w:pPr>
        <w:tabs>
          <w:tab w:val="left" w:pos="90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</w:pPr>
    </w:p>
    <w:p w:rsidR="005C2779" w:rsidRPr="002139A9" w:rsidRDefault="005C2779" w:rsidP="005C2779">
      <w:pPr>
        <w:tabs>
          <w:tab w:val="left" w:pos="90"/>
        </w:tabs>
        <w:spacing w:after="0" w:line="360" w:lineRule="auto"/>
        <w:jc w:val="center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  <w:r w:rsidRPr="002139A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</w:p>
    <w:sectPr w:rsidR="005C2779" w:rsidRPr="002139A9" w:rsidSect="007B07F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94CEF"/>
    <w:multiLevelType w:val="hybridMultilevel"/>
    <w:tmpl w:val="640ED984"/>
    <w:lvl w:ilvl="0" w:tplc="63620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BD"/>
    <w:rsid w:val="00065401"/>
    <w:rsid w:val="0008191B"/>
    <w:rsid w:val="000F020F"/>
    <w:rsid w:val="001855AC"/>
    <w:rsid w:val="002139A9"/>
    <w:rsid w:val="00223A81"/>
    <w:rsid w:val="002B26C0"/>
    <w:rsid w:val="0034362E"/>
    <w:rsid w:val="00367D31"/>
    <w:rsid w:val="003D5EEC"/>
    <w:rsid w:val="003E0AC0"/>
    <w:rsid w:val="003F22B2"/>
    <w:rsid w:val="004420ED"/>
    <w:rsid w:val="004A2ACE"/>
    <w:rsid w:val="005439A7"/>
    <w:rsid w:val="005C2779"/>
    <w:rsid w:val="006138E8"/>
    <w:rsid w:val="006B330B"/>
    <w:rsid w:val="00720D42"/>
    <w:rsid w:val="007B07FA"/>
    <w:rsid w:val="007E034B"/>
    <w:rsid w:val="00890013"/>
    <w:rsid w:val="008917C5"/>
    <w:rsid w:val="008E5AE8"/>
    <w:rsid w:val="00925319"/>
    <w:rsid w:val="00941CED"/>
    <w:rsid w:val="009E5CE3"/>
    <w:rsid w:val="00A46ABD"/>
    <w:rsid w:val="00A947CD"/>
    <w:rsid w:val="00AA5D22"/>
    <w:rsid w:val="00AA6A27"/>
    <w:rsid w:val="00AF1724"/>
    <w:rsid w:val="00B0246C"/>
    <w:rsid w:val="00C00881"/>
    <w:rsid w:val="00C343E2"/>
    <w:rsid w:val="00C54820"/>
    <w:rsid w:val="00CB4895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289DC-17CA-48FB-AEC5-04C7A0F0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30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008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https://mul2-edu.gov.am/tasks/866110/oneclick/89-N-popox-naxagic.docx?token=fde2fcfc4af4e56c8633754c889eca52</cp:keywords>
  <dc:description/>
  <cp:lastModifiedBy>user</cp:lastModifiedBy>
  <cp:revision>44</cp:revision>
  <cp:lastPrinted>2021-08-19T12:37:00Z</cp:lastPrinted>
  <dcterms:created xsi:type="dcterms:W3CDTF">2021-08-05T10:25:00Z</dcterms:created>
  <dcterms:modified xsi:type="dcterms:W3CDTF">2021-08-26T04:41:00Z</dcterms:modified>
</cp:coreProperties>
</file>