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B0" w:rsidRPr="00ED1605" w:rsidRDefault="00E16AB0" w:rsidP="00874BC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</w:rPr>
      </w:pPr>
      <w:r w:rsidRPr="00ED1605">
        <w:rPr>
          <w:rFonts w:ascii="GHEA Grapalat" w:hAnsi="GHEA Grapalat"/>
          <w:b/>
        </w:rPr>
        <w:t>ՀԱՅԱՍՏԱՆԻ ՀԱՆՐԱՊԵՏՈՒԹՅԱՆ</w:t>
      </w:r>
    </w:p>
    <w:p w:rsidR="00E16AB0" w:rsidRPr="00ED1605" w:rsidRDefault="00E16AB0" w:rsidP="00874BCA">
      <w:pPr>
        <w:spacing w:line="360" w:lineRule="auto"/>
        <w:jc w:val="center"/>
        <w:rPr>
          <w:rFonts w:ascii="GHEA Grapalat" w:hAnsi="GHEA Grapalat"/>
          <w:b/>
        </w:rPr>
      </w:pPr>
      <w:r w:rsidRPr="00ED1605">
        <w:rPr>
          <w:rFonts w:ascii="GHEA Grapalat" w:hAnsi="GHEA Grapalat"/>
          <w:b/>
        </w:rPr>
        <w:t>Օ Ր Ե Ն Ք Ը</w:t>
      </w:r>
    </w:p>
    <w:p w:rsidR="005F3A50" w:rsidRDefault="00E16AB0" w:rsidP="00555F59">
      <w:pPr>
        <w:shd w:val="clear" w:color="auto" w:fill="FFFFFF"/>
        <w:tabs>
          <w:tab w:val="left" w:pos="1080"/>
        </w:tabs>
        <w:spacing w:line="360" w:lineRule="auto"/>
        <w:jc w:val="center"/>
        <w:rPr>
          <w:rFonts w:ascii="GHEA Grapalat" w:hAnsi="GHEA Grapalat"/>
          <w:b/>
        </w:rPr>
      </w:pPr>
      <w:r w:rsidRPr="00ED1605">
        <w:rPr>
          <w:rFonts w:ascii="GHEA Grapalat" w:hAnsi="GHEA Grapalat"/>
          <w:b/>
        </w:rPr>
        <w:br/>
        <w:t xml:space="preserve">ՀԱՅԱՍՏԱՆԻ ՀԱՆՐԱՊԵՏՈՒԹՅԱՆ </w:t>
      </w:r>
      <w:r w:rsidR="00FD23F4" w:rsidRPr="00ED1605">
        <w:rPr>
          <w:rFonts w:ascii="GHEA Grapalat" w:hAnsi="GHEA Grapalat"/>
          <w:b/>
        </w:rPr>
        <w:t>ՀԱՐԿԱՅԻՆ ՕՐԵՆՍԳՐՔՈՒՄ</w:t>
      </w:r>
    </w:p>
    <w:p w:rsidR="00E16AB0" w:rsidRPr="00ED1605" w:rsidRDefault="00FD23F4" w:rsidP="00555F59">
      <w:pPr>
        <w:shd w:val="clear" w:color="auto" w:fill="FFFFFF"/>
        <w:tabs>
          <w:tab w:val="left" w:pos="1080"/>
        </w:tabs>
        <w:spacing w:line="360" w:lineRule="auto"/>
        <w:jc w:val="center"/>
        <w:rPr>
          <w:rFonts w:ascii="GHEA Grapalat" w:hAnsi="GHEA Grapalat"/>
          <w:b/>
        </w:rPr>
      </w:pPr>
      <w:r w:rsidRPr="00ED1605">
        <w:rPr>
          <w:rFonts w:ascii="GHEA Grapalat" w:hAnsi="GHEA Grapalat"/>
          <w:b/>
        </w:rPr>
        <w:t xml:space="preserve"> </w:t>
      </w:r>
      <w:r w:rsidR="001C31CE" w:rsidRPr="00ED1605">
        <w:rPr>
          <w:rFonts w:ascii="GHEA Grapalat" w:hAnsi="GHEA Grapalat"/>
          <w:b/>
          <w:lang w:val="hy-AM"/>
        </w:rPr>
        <w:t>ՓՈՓՈ</w:t>
      </w:r>
      <w:r w:rsidR="00D75063" w:rsidRPr="00ED1605">
        <w:rPr>
          <w:rFonts w:ascii="GHEA Grapalat" w:hAnsi="GHEA Grapalat"/>
          <w:b/>
          <w:lang w:val="hy-AM"/>
        </w:rPr>
        <w:t xml:space="preserve">ԽՈՒԹՅՈՒՆ </w:t>
      </w:r>
      <w:r w:rsidR="00CC0BA3">
        <w:rPr>
          <w:rFonts w:ascii="GHEA Grapalat" w:hAnsi="GHEA Grapalat"/>
          <w:b/>
          <w:lang w:val="hy-AM"/>
        </w:rPr>
        <w:t>ԵՎ ԼՐԱՑՈՒՄ</w:t>
      </w:r>
      <w:r w:rsidR="00821666">
        <w:rPr>
          <w:rFonts w:ascii="GHEA Grapalat" w:hAnsi="GHEA Grapalat"/>
          <w:b/>
          <w:lang w:val="hy-AM"/>
        </w:rPr>
        <w:t>ՆԵՐ</w:t>
      </w:r>
      <w:r w:rsidR="00CC0BA3">
        <w:rPr>
          <w:rFonts w:ascii="GHEA Grapalat" w:hAnsi="GHEA Grapalat"/>
          <w:b/>
          <w:lang w:val="hy-AM"/>
        </w:rPr>
        <w:t xml:space="preserve"> </w:t>
      </w:r>
      <w:r w:rsidR="00E16AB0" w:rsidRPr="00ED1605">
        <w:rPr>
          <w:rFonts w:ascii="GHEA Grapalat" w:hAnsi="GHEA Grapalat"/>
          <w:b/>
        </w:rPr>
        <w:t>ԿԱՏԱՐԵԼՈՒ ՄԱՍԻՆ</w:t>
      </w:r>
    </w:p>
    <w:p w:rsidR="00E16AB0" w:rsidRPr="00ED1605" w:rsidRDefault="00E16AB0" w:rsidP="00874BCA">
      <w:pPr>
        <w:shd w:val="clear" w:color="auto" w:fill="FFFFFF"/>
        <w:spacing w:line="360" w:lineRule="auto"/>
        <w:ind w:firstLine="720"/>
        <w:rPr>
          <w:rFonts w:ascii="GHEA Grapalat" w:hAnsi="GHEA Grapalat" w:cs="Sylfaen"/>
          <w:color w:val="000000"/>
          <w:lang w:val="hy-AM"/>
        </w:rPr>
      </w:pPr>
      <w:r w:rsidRPr="00ED1605">
        <w:rPr>
          <w:rFonts w:ascii="Calibri" w:hAnsi="Calibri" w:cs="Calibri"/>
        </w:rPr>
        <w:t> </w:t>
      </w:r>
    </w:p>
    <w:p w:rsidR="00FD23F4" w:rsidRPr="00ED1605" w:rsidRDefault="00E16AB0" w:rsidP="00230FA3">
      <w:pPr>
        <w:pStyle w:val="NormalWeb"/>
        <w:shd w:val="clear" w:color="auto" w:fill="FFFFFF"/>
        <w:spacing w:line="360" w:lineRule="auto"/>
        <w:ind w:left="180" w:firstLine="915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ED1605">
        <w:rPr>
          <w:rFonts w:cs="Sylfaen"/>
          <w:b/>
          <w:color w:val="000000"/>
          <w:sz w:val="24"/>
          <w:szCs w:val="24"/>
          <w:lang w:val="hy-AM"/>
        </w:rPr>
        <w:t>Հոդված 1.</w:t>
      </w:r>
      <w:r w:rsidRPr="00ED1605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FD23F4" w:rsidRPr="00ED1605">
        <w:rPr>
          <w:rFonts w:eastAsia="Times New Roman" w:cs="Times New Roman"/>
          <w:color w:val="000000"/>
          <w:sz w:val="24"/>
          <w:szCs w:val="24"/>
          <w:lang w:val="hy-AM"/>
        </w:rPr>
        <w:t xml:space="preserve">Հայաստանի Հանրապետության 2016 թվականի հոկտեմբերի 4-ի հարկային օրենսգրքի </w:t>
      </w:r>
      <w:r w:rsidR="00DC44F9">
        <w:rPr>
          <w:rFonts w:eastAsia="Times New Roman" w:cs="Times New Roman"/>
          <w:color w:val="000000"/>
          <w:sz w:val="24"/>
          <w:szCs w:val="24"/>
          <w:lang w:val="hy-AM"/>
        </w:rPr>
        <w:t xml:space="preserve">(այսուհետ՝ Օրենսգիրք) </w:t>
      </w:r>
      <w:r w:rsidR="00FD23F4" w:rsidRPr="00ED1605">
        <w:rPr>
          <w:rFonts w:eastAsia="Times New Roman" w:cs="Times New Roman"/>
          <w:color w:val="000000"/>
          <w:sz w:val="24"/>
          <w:szCs w:val="24"/>
          <w:lang w:val="hy-AM"/>
        </w:rPr>
        <w:t>430-րդ հոդվածի 1-ին մասը շարադրել հետևյալ խմբագրությամբ.</w:t>
      </w:r>
    </w:p>
    <w:p w:rsidR="00FD23F4" w:rsidRPr="00ED1605" w:rsidRDefault="00FD23F4" w:rsidP="00CD5148">
      <w:pPr>
        <w:shd w:val="clear" w:color="auto" w:fill="FFFFFF"/>
        <w:tabs>
          <w:tab w:val="left" w:pos="1710"/>
          <w:tab w:val="left" w:pos="1800"/>
        </w:tabs>
        <w:spacing w:line="360" w:lineRule="auto"/>
        <w:ind w:left="180" w:firstLine="915"/>
        <w:jc w:val="both"/>
        <w:rPr>
          <w:rFonts w:ascii="GHEA Grapalat" w:hAnsi="GHEA Grapalat"/>
          <w:color w:val="000000"/>
          <w:lang w:val="hy-AM"/>
        </w:rPr>
      </w:pPr>
      <w:r w:rsidRPr="00ED1605">
        <w:rPr>
          <w:rFonts w:ascii="GHEA Grapalat" w:hAnsi="GHEA Grapalat"/>
          <w:w w:val="105"/>
          <w:lang w:val="hy-AM"/>
        </w:rPr>
        <w:t>«1</w:t>
      </w:r>
      <w:r w:rsidRPr="00ED1605">
        <w:rPr>
          <w:rFonts w:ascii="Cambria Math" w:hAnsi="Cambria Math" w:cs="Cambria Math"/>
          <w:w w:val="105"/>
          <w:lang w:val="hy-AM"/>
        </w:rPr>
        <w:t>․</w:t>
      </w:r>
      <w:r w:rsidR="00361E3A" w:rsidRPr="00ED1605">
        <w:rPr>
          <w:rFonts w:ascii="GHEA Grapalat" w:hAnsi="GHEA Grapalat" w:cs="Cambria Math"/>
          <w:w w:val="105"/>
          <w:lang w:val="hy-AM"/>
        </w:rPr>
        <w:t xml:space="preserve"> </w:t>
      </w:r>
      <w:r w:rsidR="00287F3D" w:rsidRPr="00ED1605">
        <w:rPr>
          <w:rFonts w:ascii="GHEA Grapalat" w:hAnsi="GHEA Grapalat" w:cs="Cambria Math"/>
          <w:w w:val="105"/>
          <w:lang w:val="hy-AM"/>
        </w:rPr>
        <w:t>Չ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>կատարված</w:t>
      </w:r>
      <w:r w:rsidR="00361E3A" w:rsidRPr="00ED160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>հարկային</w:t>
      </w:r>
      <w:r w:rsidR="00361E3A" w:rsidRPr="00ED160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պարտավորության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չափը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1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միլիոն</w:t>
      </w:r>
      <w:r w:rsidR="00361E3A" w:rsidRPr="00ED160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500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հազար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դրամ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կամ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ավելի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կազմելու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դեպքում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361E3A" w:rsidRPr="00ED1605">
        <w:rPr>
          <w:rFonts w:ascii="GHEA Grapalat" w:hAnsi="GHEA Grapalat"/>
          <w:w w:val="105"/>
          <w:lang w:val="hy-AM"/>
        </w:rPr>
        <w:t xml:space="preserve"> </w:t>
      </w:r>
      <w:r w:rsidRPr="00ED1605">
        <w:rPr>
          <w:rFonts w:ascii="GHEA Grapalat" w:hAnsi="GHEA Grapalat"/>
          <w:w w:val="105"/>
          <w:lang w:val="hy-AM"/>
        </w:rPr>
        <w:t xml:space="preserve">եթե </w:t>
      </w:r>
      <w:r w:rsidR="00F12087" w:rsidRPr="00ED1605">
        <w:rPr>
          <w:rFonts w:ascii="GHEA Grapalat" w:hAnsi="GHEA Grapalat"/>
          <w:w w:val="105"/>
          <w:lang w:val="hy-AM"/>
        </w:rPr>
        <w:t xml:space="preserve">նշված պարտավորությունը գանձելու </w:t>
      </w:r>
      <w:r w:rsidRPr="00ED1605">
        <w:rPr>
          <w:rFonts w:ascii="GHEA Grapalat" w:hAnsi="GHEA Grapalat"/>
          <w:w w:val="105"/>
          <w:lang w:val="hy-AM"/>
        </w:rPr>
        <w:t>վարույթ հարուցելու</w:t>
      </w:r>
      <w:r w:rsidR="00FA78FC" w:rsidRPr="00ED1605">
        <w:rPr>
          <w:rFonts w:ascii="GHEA Grapalat" w:hAnsi="GHEA Grapalat"/>
          <w:w w:val="105"/>
          <w:lang w:val="hy-AM"/>
        </w:rPr>
        <w:t xml:space="preserve"> օրվան</w:t>
      </w:r>
      <w:r w:rsidRPr="00ED1605">
        <w:rPr>
          <w:rFonts w:ascii="GHEA Grapalat" w:hAnsi="GHEA Grapalat"/>
          <w:w w:val="105"/>
          <w:lang w:val="hy-AM"/>
        </w:rPr>
        <w:t xml:space="preserve"> նախորդող 365 օրվա ընթացքում նշված հարկ վճարողի նկատմամբ </w:t>
      </w:r>
      <w:r w:rsidR="00C903B6">
        <w:rPr>
          <w:rFonts w:ascii="GHEA Grapalat" w:hAnsi="GHEA Grapalat"/>
          <w:w w:val="105"/>
          <w:lang w:val="hy-AM"/>
        </w:rPr>
        <w:t>կայաց</w:t>
      </w:r>
      <w:r w:rsidRPr="00ED1605">
        <w:rPr>
          <w:rFonts w:ascii="GHEA Grapalat" w:hAnsi="GHEA Grapalat"/>
          <w:w w:val="105"/>
          <w:lang w:val="hy-AM"/>
        </w:rPr>
        <w:t>ված է եղել 200 հազար ՀՀ դրամը գերազանցող չկատարված  հարկային պարտավորությունները գանձելու վերաբերյալ</w:t>
      </w:r>
      <w:r w:rsidRPr="00ED1605">
        <w:rPr>
          <w:rFonts w:ascii="GHEA Grapalat" w:hAnsi="GHEA Grapalat"/>
          <w:spacing w:val="37"/>
          <w:w w:val="105"/>
          <w:lang w:val="hy-AM"/>
        </w:rPr>
        <w:t xml:space="preserve"> </w:t>
      </w:r>
      <w:r w:rsidR="00C903B6">
        <w:rPr>
          <w:rFonts w:ascii="GHEA Grapalat" w:hAnsi="GHEA Grapalat"/>
          <w:w w:val="105"/>
          <w:lang w:val="hy-AM"/>
        </w:rPr>
        <w:t>որոշում</w:t>
      </w:r>
      <w:r w:rsidR="00361E3A" w:rsidRPr="00ED1605">
        <w:rPr>
          <w:rFonts w:ascii="GHEA Grapalat" w:hAnsi="GHEA Grapalat"/>
          <w:w w:val="105"/>
          <w:lang w:val="hy-AM"/>
        </w:rPr>
        <w:t>, հ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>արկային</w:t>
      </w:r>
      <w:r w:rsidR="00361E3A" w:rsidRPr="00ED160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մարմնի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1E3A" w:rsidRPr="00ED1605">
        <w:rPr>
          <w:rFonts w:ascii="GHEA Grapalat" w:hAnsi="GHEA Grapalat" w:cs="GHEA Grapalat"/>
          <w:color w:val="000000"/>
          <w:shd w:val="clear" w:color="auto" w:fill="FFFFFF"/>
          <w:lang w:val="hy-AM"/>
        </w:rPr>
        <w:t>ղեկավարը</w:t>
      </w:r>
      <w:r w:rsidR="00361E3A" w:rsidRPr="00ED160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61E3A" w:rsidRPr="00ED1605">
        <w:rPr>
          <w:rFonts w:ascii="GHEA Grapalat" w:hAnsi="GHEA Grapalat"/>
          <w:color w:val="000000"/>
          <w:shd w:val="clear" w:color="auto" w:fill="FFFFFF"/>
          <w:lang w:val="hy-AM"/>
        </w:rPr>
        <w:t>Օրենսգրքով սահմանված կարգով հրապարակում է հարկ վճարողի գույքի վրա արգելանք դնելու մասին հանձնարարագիր</w:t>
      </w:r>
      <w:r w:rsidRPr="00ED1605">
        <w:rPr>
          <w:rFonts w:ascii="GHEA Grapalat" w:hAnsi="GHEA Grapalat"/>
          <w:w w:val="105"/>
          <w:lang w:val="hy-AM"/>
        </w:rPr>
        <w:t>։»։</w:t>
      </w:r>
      <w:r w:rsidRPr="00ED1605">
        <w:rPr>
          <w:rFonts w:ascii="Calibri" w:hAnsi="Calibri" w:cs="Calibri"/>
          <w:color w:val="000000"/>
          <w:lang w:val="hy-AM"/>
        </w:rPr>
        <w:t> </w:t>
      </w:r>
    </w:p>
    <w:p w:rsidR="00DC44F9" w:rsidRPr="00652C7D" w:rsidRDefault="00FD23F4" w:rsidP="00230FA3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/>
          <w:b/>
          <w:w w:val="105"/>
          <w:lang w:val="hy-AM"/>
        </w:rPr>
        <w:t>Հոդված</w:t>
      </w:r>
      <w:r w:rsidRPr="00652C7D">
        <w:rPr>
          <w:rFonts w:ascii="Calibri" w:hAnsi="Calibri" w:cs="Calibri"/>
          <w:b/>
          <w:w w:val="105"/>
          <w:lang w:val="hy-AM"/>
        </w:rPr>
        <w:t> </w:t>
      </w:r>
      <w:r w:rsidRPr="00652C7D">
        <w:rPr>
          <w:rFonts w:ascii="GHEA Grapalat" w:hAnsi="GHEA Grapalat"/>
          <w:b/>
          <w:w w:val="105"/>
          <w:lang w:val="hy-AM"/>
        </w:rPr>
        <w:t>2.</w:t>
      </w:r>
      <w:r w:rsidRPr="00652C7D">
        <w:rPr>
          <w:rFonts w:ascii="Calibri" w:hAnsi="Calibri" w:cs="Calibri"/>
          <w:w w:val="105"/>
          <w:lang w:val="hy-AM"/>
        </w:rPr>
        <w:t> </w:t>
      </w:r>
      <w:r w:rsidR="00DC44F9" w:rsidRPr="00652C7D">
        <w:rPr>
          <w:rFonts w:ascii="GHEA Grapalat" w:hAnsi="GHEA Grapalat" w:cs="Calibri"/>
          <w:w w:val="105"/>
          <w:lang w:val="hy-AM"/>
        </w:rPr>
        <w:t>Օրենսգրքի 435-րդ հոդվածը լրացնել նոր 5-</w:t>
      </w:r>
      <w:r w:rsidR="00CD5450" w:rsidRPr="00652C7D">
        <w:rPr>
          <w:rFonts w:ascii="GHEA Grapalat" w:hAnsi="GHEA Grapalat" w:cs="Calibri"/>
          <w:w w:val="105"/>
          <w:lang w:val="hy-AM"/>
        </w:rPr>
        <w:t>1</w:t>
      </w:r>
      <w:r w:rsidR="00E03862">
        <w:rPr>
          <w:rFonts w:ascii="GHEA Grapalat" w:hAnsi="GHEA Grapalat" w:cs="Calibri"/>
          <w:w w:val="105"/>
          <w:lang w:val="hy-AM"/>
        </w:rPr>
        <w:t>1</w:t>
      </w:r>
      <w:r w:rsidR="00583EFD" w:rsidRPr="00652C7D">
        <w:rPr>
          <w:rFonts w:ascii="GHEA Grapalat" w:hAnsi="GHEA Grapalat" w:cs="Calibri"/>
          <w:w w:val="105"/>
          <w:lang w:val="hy-AM"/>
        </w:rPr>
        <w:t>-</w:t>
      </w:r>
      <w:r w:rsidR="00DC44F9" w:rsidRPr="00652C7D">
        <w:rPr>
          <w:rFonts w:ascii="GHEA Grapalat" w:hAnsi="GHEA Grapalat" w:cs="Calibri"/>
          <w:w w:val="105"/>
          <w:lang w:val="hy-AM"/>
        </w:rPr>
        <w:t>րդ մաս</w:t>
      </w:r>
      <w:r w:rsidR="00583EFD" w:rsidRPr="00652C7D">
        <w:rPr>
          <w:rFonts w:ascii="GHEA Grapalat" w:hAnsi="GHEA Grapalat" w:cs="Calibri"/>
          <w:w w:val="105"/>
          <w:lang w:val="hy-AM"/>
        </w:rPr>
        <w:t>եր</w:t>
      </w:r>
      <w:r w:rsidR="00DC44F9" w:rsidRPr="00652C7D">
        <w:rPr>
          <w:rFonts w:ascii="GHEA Grapalat" w:hAnsi="GHEA Grapalat" w:cs="Calibri"/>
          <w:w w:val="105"/>
          <w:lang w:val="hy-AM"/>
        </w:rPr>
        <w:t xml:space="preserve">ով </w:t>
      </w:r>
      <w:proofErr w:type="spellStart"/>
      <w:r w:rsidR="00DC44F9" w:rsidRPr="00652C7D">
        <w:rPr>
          <w:rFonts w:ascii="GHEA Grapalat" w:hAnsi="GHEA Grapalat" w:cs="Calibri"/>
          <w:w w:val="105"/>
          <w:lang w:val="hy-AM"/>
        </w:rPr>
        <w:t>հետևյալ</w:t>
      </w:r>
      <w:proofErr w:type="spellEnd"/>
      <w:r w:rsidR="00DC44F9" w:rsidRPr="00652C7D">
        <w:rPr>
          <w:rFonts w:ascii="GHEA Grapalat" w:hAnsi="GHEA Grapalat" w:cs="Calibri"/>
          <w:w w:val="105"/>
          <w:lang w:val="hy-AM"/>
        </w:rPr>
        <w:t xml:space="preserve"> բովանդակությամբ</w:t>
      </w:r>
      <w:r w:rsidR="00DC44F9" w:rsidRPr="00652C7D">
        <w:rPr>
          <w:rFonts w:ascii="Cambria Math" w:hAnsi="Cambria Math" w:cs="Cambria Math"/>
          <w:w w:val="105"/>
          <w:lang w:val="hy-AM"/>
        </w:rPr>
        <w:t>․</w:t>
      </w:r>
    </w:p>
    <w:p w:rsidR="00816C91" w:rsidRPr="00652C7D" w:rsidRDefault="00DC44F9" w:rsidP="00051C12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/>
          <w:w w:val="105"/>
          <w:lang w:val="hy-AM"/>
        </w:rPr>
        <w:t>«5</w:t>
      </w:r>
      <w:r w:rsidRPr="00652C7D">
        <w:rPr>
          <w:rFonts w:ascii="Cambria Math" w:hAnsi="Cambria Math" w:cs="Cambria Math"/>
          <w:w w:val="105"/>
          <w:lang w:val="hy-AM"/>
        </w:rPr>
        <w:t>․</w:t>
      </w:r>
      <w:r w:rsidR="000B78CD" w:rsidRPr="00652C7D">
        <w:rPr>
          <w:rFonts w:ascii="GHEA Grapalat" w:hAnsi="GHEA Grapalat" w:cs="Calibri"/>
          <w:w w:val="105"/>
          <w:lang w:val="hy-AM"/>
        </w:rPr>
        <w:t xml:space="preserve"> Հարկային մարմնի համաձայնությամբ</w:t>
      </w:r>
      <w:r w:rsidR="000B78CD" w:rsidRPr="00652C7D">
        <w:rPr>
          <w:rFonts w:ascii="GHEA Grapalat" w:hAnsi="GHEA Grapalat"/>
          <w:w w:val="105"/>
          <w:lang w:val="hy-AM"/>
        </w:rPr>
        <w:t xml:space="preserve"> </w:t>
      </w:r>
      <w:r w:rsidR="0000523C" w:rsidRPr="00652C7D">
        <w:rPr>
          <w:rFonts w:ascii="GHEA Grapalat" w:hAnsi="GHEA Grapalat"/>
          <w:w w:val="105"/>
          <w:lang w:val="hy-AM"/>
        </w:rPr>
        <w:t>հ</w:t>
      </w:r>
      <w:r w:rsidR="000B78CD" w:rsidRPr="00652C7D">
        <w:rPr>
          <w:rFonts w:ascii="GHEA Grapalat" w:hAnsi="GHEA Grapalat"/>
          <w:w w:val="105"/>
          <w:lang w:val="hy-AM"/>
        </w:rPr>
        <w:t>արկ վճարողի կողմից ա</w:t>
      </w:r>
      <w:r w:rsidR="00ED4A11" w:rsidRPr="00652C7D">
        <w:rPr>
          <w:rFonts w:ascii="GHEA Grapalat" w:hAnsi="GHEA Grapalat" w:cs="Calibri"/>
          <w:w w:val="105"/>
          <w:lang w:val="hy-AM"/>
        </w:rPr>
        <w:t xml:space="preserve">րգելանքի տակ գտնվող անշարժ գույքը </w:t>
      </w:r>
      <w:r w:rsidR="00821F73" w:rsidRPr="00652C7D">
        <w:rPr>
          <w:rFonts w:ascii="GHEA Grapalat" w:hAnsi="GHEA Grapalat" w:cs="Calibri"/>
          <w:w w:val="105"/>
          <w:lang w:val="hy-AM"/>
        </w:rPr>
        <w:t xml:space="preserve">և (կամ) </w:t>
      </w:r>
      <w:r w:rsidR="00ED4A11" w:rsidRPr="00652C7D">
        <w:rPr>
          <w:rFonts w:ascii="GHEA Grapalat" w:hAnsi="GHEA Grapalat" w:cs="Calibri"/>
          <w:w w:val="105"/>
          <w:lang w:val="hy-AM"/>
        </w:rPr>
        <w:t xml:space="preserve">տրանսպորտային միջոցները </w:t>
      </w:r>
      <w:r w:rsidR="000B78CD" w:rsidRPr="00652C7D">
        <w:rPr>
          <w:rFonts w:ascii="GHEA Grapalat" w:hAnsi="GHEA Grapalat" w:cs="Calibri"/>
          <w:w w:val="105"/>
          <w:lang w:val="hy-AM"/>
        </w:rPr>
        <w:t>կարող են օտարվել, եթե առուվաճառքի պայմանագրով նախատեսվի,</w:t>
      </w:r>
      <w:r w:rsidR="00E85C75" w:rsidRPr="00652C7D">
        <w:rPr>
          <w:rFonts w:ascii="GHEA Grapalat" w:hAnsi="GHEA Grapalat" w:cs="Calibri"/>
          <w:w w:val="105"/>
          <w:lang w:val="hy-AM"/>
        </w:rPr>
        <w:t xml:space="preserve"> որ</w:t>
      </w:r>
      <w:r w:rsidR="000B78CD" w:rsidRPr="00652C7D">
        <w:rPr>
          <w:rFonts w:ascii="GHEA Grapalat" w:hAnsi="GHEA Grapalat" w:cs="Calibri"/>
          <w:w w:val="105"/>
          <w:lang w:val="hy-AM"/>
        </w:rPr>
        <w:t xml:space="preserve"> </w:t>
      </w:r>
      <w:r w:rsidR="00E85C75" w:rsidRPr="00652C7D">
        <w:rPr>
          <w:rFonts w:ascii="GHEA Grapalat" w:hAnsi="GHEA Grapalat" w:cs="Calibri"/>
          <w:w w:val="105"/>
          <w:lang w:val="hy-AM"/>
        </w:rPr>
        <w:t>գնորդի կողմից գույքի դիմաց վճարման ենթակա գումարը, արգելանքով ապահովված պարտավորության չափով, առաջնահերթ ուղղվելու է արգելանքով ապահովված</w:t>
      </w:r>
      <w:r w:rsidR="00ED4A11" w:rsidRPr="00652C7D">
        <w:rPr>
          <w:rFonts w:ascii="GHEA Grapalat" w:hAnsi="GHEA Grapalat" w:cs="Calibri"/>
          <w:w w:val="105"/>
          <w:lang w:val="hy-AM"/>
        </w:rPr>
        <w:t xml:space="preserve"> հարկային պարտավորությունների մարմանը։</w:t>
      </w:r>
    </w:p>
    <w:p w:rsidR="00B16653" w:rsidRPr="00652C7D" w:rsidRDefault="00B16653" w:rsidP="00051C12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Calibri" w:hAnsi="Calibri" w:cs="Calibri"/>
          <w:w w:val="105"/>
          <w:lang w:val="hy-AM"/>
        </w:rPr>
        <w:t> </w:t>
      </w:r>
      <w:r w:rsidR="00051C12" w:rsidRPr="00652C7D">
        <w:rPr>
          <w:rFonts w:ascii="GHEA Grapalat" w:hAnsi="GHEA Grapalat" w:cs="Calibri"/>
          <w:w w:val="105"/>
          <w:lang w:val="hy-AM"/>
        </w:rPr>
        <w:t>6</w:t>
      </w:r>
      <w:r w:rsidR="00051C12" w:rsidRPr="00652C7D">
        <w:rPr>
          <w:rFonts w:ascii="Cambria Math" w:hAnsi="Cambria Math" w:cs="Cambria Math"/>
          <w:w w:val="105"/>
          <w:lang w:val="hy-AM"/>
        </w:rPr>
        <w:t>․</w:t>
      </w:r>
      <w:r w:rsidR="00AB661B">
        <w:rPr>
          <w:rFonts w:ascii="Cambria Math" w:hAnsi="Cambria Math" w:cs="Cambria Math"/>
          <w:w w:val="105"/>
          <w:lang w:val="hy-AM"/>
        </w:rPr>
        <w:t xml:space="preserve"> </w:t>
      </w:r>
      <w:r w:rsidRPr="00652C7D">
        <w:rPr>
          <w:rFonts w:ascii="GHEA Grapalat" w:hAnsi="GHEA Grapalat" w:cs="Calibri"/>
          <w:w w:val="105"/>
          <w:lang w:val="hy-AM"/>
        </w:rPr>
        <w:t>Հարկային մարմինը հարկ վճարողի արգելանքի տակ գտնվող անշարժ գույքը</w:t>
      </w:r>
      <w:r w:rsidR="00821F73" w:rsidRPr="00652C7D">
        <w:rPr>
          <w:rFonts w:ascii="GHEA Grapalat" w:hAnsi="GHEA Grapalat" w:cs="Calibri"/>
          <w:w w:val="105"/>
          <w:lang w:val="hy-AM"/>
        </w:rPr>
        <w:t xml:space="preserve"> և (կամ) </w:t>
      </w:r>
      <w:r w:rsidRPr="00652C7D">
        <w:rPr>
          <w:rFonts w:ascii="GHEA Grapalat" w:hAnsi="GHEA Grapalat" w:cs="Calibri"/>
          <w:w w:val="105"/>
          <w:lang w:val="hy-AM"/>
        </w:rPr>
        <w:t xml:space="preserve">տրանսպորտային միջոցները օտարելու համաձայնություն տալու կամ մերժելու նպատակով հարկ վճարողի կողմից ներկայացված դիմումը ուսումնասիրում է ստանալուց հետո՝ </w:t>
      </w:r>
      <w:r w:rsidR="00557DC3" w:rsidRPr="00652C7D">
        <w:rPr>
          <w:rFonts w:ascii="GHEA Grapalat" w:hAnsi="GHEA Grapalat" w:cs="Calibri"/>
          <w:w w:val="105"/>
          <w:lang w:val="hy-AM"/>
        </w:rPr>
        <w:t>երեք</w:t>
      </w:r>
      <w:r w:rsidRPr="00652C7D">
        <w:rPr>
          <w:rFonts w:ascii="GHEA Grapalat" w:hAnsi="GHEA Grapalat" w:cs="Calibri"/>
          <w:w w:val="105"/>
          <w:lang w:val="hy-AM"/>
        </w:rPr>
        <w:t xml:space="preserve"> աշխատանքային օրվա ընթացքում</w:t>
      </w:r>
      <w:r w:rsidR="001E034E" w:rsidRPr="00652C7D">
        <w:rPr>
          <w:rFonts w:ascii="GHEA Grapalat" w:hAnsi="GHEA Grapalat" w:cs="Calibri"/>
          <w:w w:val="105"/>
          <w:lang w:val="hy-AM"/>
        </w:rPr>
        <w:t>։</w:t>
      </w:r>
      <w:r w:rsidR="00557DC3" w:rsidRPr="00652C7D">
        <w:rPr>
          <w:rFonts w:ascii="GHEA Grapalat" w:hAnsi="GHEA Grapalat" w:cs="Calibri"/>
          <w:w w:val="105"/>
          <w:lang w:val="hy-AM"/>
        </w:rPr>
        <w:t xml:space="preserve"> </w:t>
      </w:r>
    </w:p>
    <w:p w:rsidR="001463C7" w:rsidRPr="00652C7D" w:rsidRDefault="003664B4" w:rsidP="00364AFB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 w:cs="Calibri"/>
          <w:w w:val="105"/>
          <w:lang w:val="hy-AM"/>
        </w:rPr>
        <w:lastRenderedPageBreak/>
        <w:t>7</w:t>
      </w:r>
      <w:r w:rsidR="00CD5450" w:rsidRPr="00652C7D">
        <w:rPr>
          <w:rFonts w:ascii="Cambria Math" w:hAnsi="Cambria Math" w:cs="Cambria Math"/>
          <w:w w:val="105"/>
          <w:lang w:val="hy-AM"/>
        </w:rPr>
        <w:t>․</w:t>
      </w:r>
      <w:r w:rsidR="00364AFB" w:rsidRPr="00652C7D">
        <w:rPr>
          <w:rFonts w:ascii="GHEA Grapalat" w:hAnsi="GHEA Grapalat" w:cs="Calibri"/>
          <w:w w:val="105"/>
          <w:lang w:val="hy-AM"/>
        </w:rPr>
        <w:t xml:space="preserve"> Հարկային մարմինը հարկ վճարողի կողմից արգելանքի տակ գտնվող անշարժ գույքը և (կամ) տրանսպորտային միջոցները օտարելու </w:t>
      </w:r>
      <w:r w:rsidR="002C5C5C" w:rsidRPr="00652C7D">
        <w:rPr>
          <w:rFonts w:ascii="GHEA Grapalat" w:hAnsi="GHEA Grapalat" w:cs="Calibri"/>
          <w:w w:val="105"/>
          <w:lang w:val="hy-AM"/>
        </w:rPr>
        <w:t xml:space="preserve">վերաբերյալ հարկային մարմնի սահմանված ձևի </w:t>
      </w:r>
      <w:r w:rsidR="00364AFB" w:rsidRPr="00652C7D">
        <w:rPr>
          <w:rFonts w:ascii="GHEA Grapalat" w:hAnsi="GHEA Grapalat" w:cs="Calibri"/>
          <w:w w:val="105"/>
          <w:lang w:val="hy-AM"/>
        </w:rPr>
        <w:t>գրավոր համաձայնությունը տրամադրում է հարկ վճարողին սույն հոդվածի 6-րդ մասով սահմանված ժամկետում։</w:t>
      </w:r>
    </w:p>
    <w:p w:rsidR="00B16653" w:rsidRPr="00652C7D" w:rsidRDefault="003664B4" w:rsidP="003664B4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 w:cs="Calibri"/>
          <w:w w:val="105"/>
          <w:lang w:val="hy-AM"/>
        </w:rPr>
        <w:t>8</w:t>
      </w:r>
      <w:r w:rsidR="00051C12" w:rsidRPr="00652C7D">
        <w:rPr>
          <w:rFonts w:ascii="Cambria Math" w:hAnsi="Cambria Math" w:cs="Cambria Math"/>
          <w:w w:val="105"/>
          <w:lang w:val="hy-AM"/>
        </w:rPr>
        <w:t>․</w:t>
      </w:r>
      <w:r w:rsidR="00B16653" w:rsidRPr="00652C7D">
        <w:rPr>
          <w:rFonts w:ascii="GHEA Grapalat" w:hAnsi="GHEA Grapalat" w:cs="Calibri"/>
          <w:w w:val="105"/>
          <w:lang w:val="hy-AM"/>
        </w:rPr>
        <w:t xml:space="preserve"> Հարկային մարմինը չի տալիս համաձայնություն հարկ վճարողի կողմից արգելանքի տակ գտնվող անշարժ գույքը և տրանսպորտային միջոցները օտարելու վերաբերյալ, եթե՝</w:t>
      </w:r>
    </w:p>
    <w:p w:rsidR="00B16653" w:rsidRPr="00652C7D" w:rsidRDefault="00B16653" w:rsidP="003664B4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 w:cs="Calibri"/>
          <w:w w:val="105"/>
          <w:lang w:val="hy-AM"/>
        </w:rPr>
        <w:t>1) ներկայացված առուվա</w:t>
      </w:r>
      <w:r w:rsidR="00BF074C" w:rsidRPr="00652C7D">
        <w:rPr>
          <w:rFonts w:ascii="GHEA Grapalat" w:hAnsi="GHEA Grapalat" w:cs="Calibri"/>
          <w:w w:val="105"/>
          <w:lang w:val="hy-AM"/>
        </w:rPr>
        <w:t>ճ</w:t>
      </w:r>
      <w:r w:rsidRPr="00652C7D">
        <w:rPr>
          <w:rFonts w:ascii="GHEA Grapalat" w:hAnsi="GHEA Grapalat" w:cs="Calibri"/>
          <w:w w:val="105"/>
          <w:lang w:val="hy-AM"/>
        </w:rPr>
        <w:t xml:space="preserve">առքի պայմանագիրը չի համապատասխանում </w:t>
      </w:r>
      <w:r w:rsidR="00BF074C" w:rsidRPr="00652C7D">
        <w:rPr>
          <w:rFonts w:ascii="GHEA Grapalat" w:hAnsi="GHEA Grapalat" w:cs="Calibri"/>
          <w:w w:val="105"/>
          <w:lang w:val="hy-AM"/>
        </w:rPr>
        <w:t xml:space="preserve"> սույն հոդվածի 5-րդ մասով </w:t>
      </w:r>
      <w:r w:rsidRPr="00652C7D">
        <w:rPr>
          <w:rFonts w:ascii="GHEA Grapalat" w:hAnsi="GHEA Grapalat" w:cs="Calibri"/>
          <w:w w:val="105"/>
          <w:lang w:val="hy-AM"/>
        </w:rPr>
        <w:t xml:space="preserve"> սահմանված պահանջներին.</w:t>
      </w:r>
    </w:p>
    <w:p w:rsidR="00A34B6C" w:rsidRPr="00652C7D" w:rsidRDefault="00B16653" w:rsidP="003664B4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 w:cs="Calibri"/>
          <w:w w:val="105"/>
          <w:lang w:val="hy-AM"/>
        </w:rPr>
        <w:t xml:space="preserve">2) </w:t>
      </w:r>
      <w:r w:rsidR="00BF074C" w:rsidRPr="00652C7D">
        <w:rPr>
          <w:rFonts w:ascii="Calibri" w:hAnsi="Calibri" w:cs="Calibri"/>
          <w:w w:val="105"/>
          <w:lang w:val="hy-AM"/>
        </w:rPr>
        <w:t> </w:t>
      </w:r>
      <w:r w:rsidR="00051C12" w:rsidRPr="00652C7D">
        <w:rPr>
          <w:rFonts w:ascii="GHEA Grapalat" w:hAnsi="GHEA Grapalat" w:cs="Calibri"/>
          <w:w w:val="105"/>
          <w:lang w:val="hy-AM"/>
        </w:rPr>
        <w:t>դիմումին կից ներկայացված</w:t>
      </w:r>
      <w:r w:rsidR="00A34B6C" w:rsidRPr="00652C7D">
        <w:rPr>
          <w:rFonts w:ascii="GHEA Grapalat" w:hAnsi="GHEA Grapalat" w:cs="Calibri"/>
          <w:w w:val="105"/>
          <w:lang w:val="hy-AM"/>
        </w:rPr>
        <w:t xml:space="preserve"> չէ</w:t>
      </w:r>
      <w:r w:rsidR="00BF074C" w:rsidRPr="00652C7D">
        <w:rPr>
          <w:rFonts w:ascii="GHEA Grapalat" w:hAnsi="GHEA Grapalat" w:cs="Calibri"/>
          <w:w w:val="105"/>
          <w:lang w:val="hy-AM"/>
        </w:rPr>
        <w:t xml:space="preserve"> գույքի շուկայական արժեքի վերաբերյալ որակավորում ստացած անձ</w:t>
      </w:r>
      <w:r w:rsidR="00A34B6C" w:rsidRPr="00652C7D">
        <w:rPr>
          <w:rFonts w:ascii="GHEA Grapalat" w:hAnsi="GHEA Grapalat" w:cs="Calibri"/>
          <w:w w:val="105"/>
          <w:lang w:val="hy-AM"/>
        </w:rPr>
        <w:t>ի</w:t>
      </w:r>
      <w:r w:rsidR="00BF074C" w:rsidRPr="00652C7D">
        <w:rPr>
          <w:rFonts w:ascii="GHEA Grapalat" w:hAnsi="GHEA Grapalat" w:cs="Calibri"/>
          <w:w w:val="105"/>
          <w:lang w:val="hy-AM"/>
        </w:rPr>
        <w:t xml:space="preserve"> </w:t>
      </w:r>
      <w:r w:rsidR="00A34B6C" w:rsidRPr="00652C7D">
        <w:rPr>
          <w:rFonts w:ascii="GHEA Grapalat" w:hAnsi="GHEA Grapalat" w:cs="Calibri"/>
          <w:w w:val="105"/>
          <w:lang w:val="hy-AM"/>
        </w:rPr>
        <w:t xml:space="preserve">կողմից </w:t>
      </w:r>
      <w:r w:rsidR="00BF074C" w:rsidRPr="00652C7D">
        <w:rPr>
          <w:rFonts w:ascii="GHEA Grapalat" w:hAnsi="GHEA Grapalat" w:cs="Calibri"/>
          <w:w w:val="105"/>
          <w:lang w:val="hy-AM"/>
        </w:rPr>
        <w:t>տ</w:t>
      </w:r>
      <w:r w:rsidR="00102393" w:rsidRPr="00652C7D">
        <w:rPr>
          <w:rFonts w:ascii="GHEA Grapalat" w:hAnsi="GHEA Grapalat" w:cs="Calibri"/>
          <w:w w:val="105"/>
          <w:lang w:val="hy-AM"/>
        </w:rPr>
        <w:t>ր</w:t>
      </w:r>
      <w:r w:rsidR="00BF074C" w:rsidRPr="00652C7D">
        <w:rPr>
          <w:rFonts w:ascii="GHEA Grapalat" w:hAnsi="GHEA Grapalat" w:cs="Calibri"/>
          <w:w w:val="105"/>
          <w:lang w:val="hy-AM"/>
        </w:rPr>
        <w:t xml:space="preserve">ված </w:t>
      </w:r>
      <w:r w:rsidR="00A34B6C" w:rsidRPr="00652C7D">
        <w:rPr>
          <w:rFonts w:ascii="GHEA Grapalat" w:hAnsi="GHEA Grapalat" w:cs="Calibri"/>
          <w:w w:val="105"/>
          <w:lang w:val="hy-AM"/>
        </w:rPr>
        <w:t>տեղեկանք։</w:t>
      </w:r>
    </w:p>
    <w:p w:rsidR="00B16653" w:rsidRPr="00652C7D" w:rsidRDefault="003664B4" w:rsidP="003664B4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 w:cs="Calibri"/>
          <w:w w:val="105"/>
          <w:lang w:val="hy-AM"/>
        </w:rPr>
        <w:t>9</w:t>
      </w:r>
      <w:r w:rsidR="00B16653" w:rsidRPr="00652C7D">
        <w:rPr>
          <w:rFonts w:ascii="GHEA Grapalat" w:hAnsi="GHEA Grapalat" w:cs="Calibri"/>
          <w:w w:val="105"/>
          <w:lang w:val="hy-AM"/>
        </w:rPr>
        <w:t xml:space="preserve">. Հարկային մարմինը </w:t>
      </w:r>
      <w:r w:rsidR="00821F73" w:rsidRPr="00652C7D">
        <w:rPr>
          <w:rFonts w:ascii="GHEA Grapalat" w:hAnsi="GHEA Grapalat" w:cs="Calibri"/>
          <w:w w:val="105"/>
          <w:lang w:val="hy-AM"/>
        </w:rPr>
        <w:t xml:space="preserve">հարկ վճարողի արգելանքի տակ գտնվող անշարժ գույքը և (կամ) տրանսպորտային միջոցները օտարելու վերաբերյալ համաձայնությունը մերժելու դեպքում </w:t>
      </w:r>
      <w:r w:rsidR="00364AFB" w:rsidRPr="00652C7D">
        <w:rPr>
          <w:rFonts w:ascii="GHEA Grapalat" w:hAnsi="GHEA Grapalat" w:cs="Calibri"/>
          <w:w w:val="105"/>
          <w:lang w:val="hy-AM"/>
        </w:rPr>
        <w:t xml:space="preserve">սույն հոդվածի 6-րդ մասով սահմանված ժամկետում </w:t>
      </w:r>
      <w:r w:rsidR="00B16653" w:rsidRPr="00652C7D">
        <w:rPr>
          <w:rFonts w:ascii="GHEA Grapalat" w:hAnsi="GHEA Grapalat" w:cs="Calibri"/>
          <w:w w:val="105"/>
          <w:lang w:val="hy-AM"/>
        </w:rPr>
        <w:t>տեղեկացնում է դիմողին՝ նշելով մերժման հիմքերը:</w:t>
      </w:r>
    </w:p>
    <w:p w:rsidR="00364AFB" w:rsidRPr="00652C7D" w:rsidRDefault="003664B4" w:rsidP="003664B4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/>
          <w:w w:val="105"/>
          <w:lang w:val="hy-AM"/>
        </w:rPr>
      </w:pPr>
      <w:r w:rsidRPr="00652C7D">
        <w:rPr>
          <w:rFonts w:ascii="GHEA Grapalat" w:hAnsi="GHEA Grapalat" w:cs="Calibri"/>
          <w:w w:val="105"/>
          <w:lang w:val="hy-AM"/>
        </w:rPr>
        <w:t>10</w:t>
      </w:r>
      <w:r w:rsidR="001B061E" w:rsidRPr="00652C7D">
        <w:rPr>
          <w:rFonts w:ascii="Cambria Math" w:hAnsi="Cambria Math" w:cs="Cambria Math"/>
          <w:w w:val="105"/>
          <w:lang w:val="hy-AM"/>
        </w:rPr>
        <w:t>․</w:t>
      </w:r>
      <w:r w:rsidR="00851E77">
        <w:rPr>
          <w:rFonts w:ascii="Cambria Math" w:hAnsi="Cambria Math" w:cs="Cambria Math"/>
          <w:w w:val="105"/>
          <w:lang w:val="hy-AM"/>
        </w:rPr>
        <w:t xml:space="preserve"> </w:t>
      </w:r>
      <w:r w:rsidR="000B78CD" w:rsidRPr="00652C7D">
        <w:rPr>
          <w:rFonts w:ascii="GHEA Grapalat" w:hAnsi="GHEA Grapalat" w:cs="Calibri"/>
          <w:w w:val="105"/>
          <w:lang w:val="hy-AM"/>
        </w:rPr>
        <w:t xml:space="preserve">Սույն </w:t>
      </w:r>
      <w:r w:rsidR="001463C7" w:rsidRPr="00652C7D">
        <w:rPr>
          <w:rFonts w:ascii="GHEA Grapalat" w:hAnsi="GHEA Grapalat" w:cs="Calibri"/>
          <w:w w:val="105"/>
          <w:lang w:val="hy-AM"/>
        </w:rPr>
        <w:t>հոդվածի 5-րդ մասով</w:t>
      </w:r>
      <w:r w:rsidR="000B78CD" w:rsidRPr="00652C7D">
        <w:rPr>
          <w:rFonts w:ascii="GHEA Grapalat" w:hAnsi="GHEA Grapalat" w:cs="Calibri"/>
          <w:w w:val="105"/>
          <w:lang w:val="hy-AM"/>
        </w:rPr>
        <w:t xml:space="preserve"> նախատեսված </w:t>
      </w:r>
      <w:r w:rsidR="00DC44F9" w:rsidRPr="00652C7D">
        <w:rPr>
          <w:rFonts w:ascii="GHEA Grapalat" w:hAnsi="GHEA Grapalat"/>
          <w:w w:val="105"/>
          <w:lang w:val="hy-AM"/>
        </w:rPr>
        <w:t xml:space="preserve">օտարման </w:t>
      </w:r>
      <w:r w:rsidR="00816C91" w:rsidRPr="00652C7D">
        <w:rPr>
          <w:rFonts w:ascii="GHEA Grapalat" w:hAnsi="GHEA Grapalat"/>
          <w:w w:val="105"/>
          <w:lang w:val="hy-AM"/>
        </w:rPr>
        <w:t>գործարքներից ծագող իրավունքների</w:t>
      </w:r>
      <w:r w:rsidR="000B78CD" w:rsidRPr="00652C7D">
        <w:rPr>
          <w:rFonts w:ascii="GHEA Grapalat" w:hAnsi="GHEA Grapalat"/>
          <w:w w:val="105"/>
          <w:lang w:val="hy-AM"/>
        </w:rPr>
        <w:t xml:space="preserve"> </w:t>
      </w:r>
      <w:r w:rsidR="00DC44F9" w:rsidRPr="00652C7D">
        <w:rPr>
          <w:rFonts w:ascii="GHEA Grapalat" w:hAnsi="GHEA Grapalat"/>
          <w:w w:val="105"/>
          <w:lang w:val="hy-AM"/>
        </w:rPr>
        <w:t xml:space="preserve">պետական գրանցումը կամ հաշվառումը կարող է իրականացվել </w:t>
      </w:r>
      <w:r w:rsidR="004E136E" w:rsidRPr="00652C7D">
        <w:rPr>
          <w:rFonts w:ascii="GHEA Grapalat" w:hAnsi="GHEA Grapalat"/>
          <w:w w:val="105"/>
          <w:lang w:val="hy-AM"/>
        </w:rPr>
        <w:t>հարկային մարմնի համաձայնությա</w:t>
      </w:r>
      <w:r w:rsidR="000B78CD" w:rsidRPr="00652C7D">
        <w:rPr>
          <w:rFonts w:ascii="GHEA Grapalat" w:hAnsi="GHEA Grapalat"/>
          <w:w w:val="105"/>
          <w:lang w:val="hy-AM"/>
        </w:rPr>
        <w:t>ն առկայության դեպքում։</w:t>
      </w:r>
      <w:r w:rsidR="00816C91" w:rsidRPr="00652C7D">
        <w:rPr>
          <w:rFonts w:ascii="GHEA Grapalat" w:hAnsi="GHEA Grapalat"/>
          <w:w w:val="105"/>
          <w:lang w:val="hy-AM"/>
        </w:rPr>
        <w:t xml:space="preserve"> Ընդ որում, հարկային մարմնի կողմից համաձայնությունը տրվում է օտարված գույքի հաշվին արգելանքով ապահովված հարկային պարտավորությունը մարելու նպա</w:t>
      </w:r>
      <w:r w:rsidR="001463C7" w:rsidRPr="00652C7D">
        <w:rPr>
          <w:rFonts w:ascii="GHEA Grapalat" w:hAnsi="GHEA Grapalat"/>
          <w:w w:val="105"/>
          <w:lang w:val="hy-AM"/>
        </w:rPr>
        <w:t>տակ</w:t>
      </w:r>
      <w:r w:rsidR="00816C91" w:rsidRPr="00652C7D">
        <w:rPr>
          <w:rFonts w:ascii="GHEA Grapalat" w:hAnsi="GHEA Grapalat"/>
          <w:w w:val="105"/>
          <w:lang w:val="hy-AM"/>
        </w:rPr>
        <w:t>ով վճարված գումարը ՀՀ պետական բյուջե մուտքագրվ</w:t>
      </w:r>
      <w:r w:rsidR="00A34B6C" w:rsidRPr="00652C7D">
        <w:rPr>
          <w:rFonts w:ascii="GHEA Grapalat" w:hAnsi="GHEA Grapalat"/>
          <w:w w:val="105"/>
          <w:lang w:val="hy-AM"/>
        </w:rPr>
        <w:t>ած լինելու դեպքում։</w:t>
      </w:r>
    </w:p>
    <w:p w:rsidR="00DC44F9" w:rsidRPr="00652C7D" w:rsidRDefault="002C5C5C" w:rsidP="003664B4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Calibri"/>
          <w:w w:val="105"/>
          <w:lang w:val="hy-AM"/>
        </w:rPr>
      </w:pPr>
      <w:r w:rsidRPr="00652C7D">
        <w:rPr>
          <w:rFonts w:ascii="GHEA Grapalat" w:hAnsi="GHEA Grapalat" w:cs="Calibri"/>
          <w:w w:val="105"/>
          <w:lang w:val="hy-AM"/>
        </w:rPr>
        <w:t>1</w:t>
      </w:r>
      <w:r w:rsidR="003664B4" w:rsidRPr="00652C7D">
        <w:rPr>
          <w:rFonts w:ascii="GHEA Grapalat" w:hAnsi="GHEA Grapalat" w:cs="Calibri"/>
          <w:w w:val="105"/>
          <w:lang w:val="hy-AM"/>
        </w:rPr>
        <w:t>1</w:t>
      </w:r>
      <w:r w:rsidRPr="00652C7D">
        <w:rPr>
          <w:rFonts w:ascii="Cambria Math" w:hAnsi="Cambria Math" w:cs="Cambria Math"/>
          <w:w w:val="105"/>
          <w:lang w:val="hy-AM"/>
        </w:rPr>
        <w:t>․</w:t>
      </w:r>
      <w:r w:rsidRPr="00652C7D">
        <w:rPr>
          <w:rFonts w:ascii="GHEA Grapalat" w:hAnsi="GHEA Grapalat" w:cs="Calibri"/>
          <w:w w:val="105"/>
          <w:lang w:val="hy-AM"/>
        </w:rPr>
        <w:t xml:space="preserve"> </w:t>
      </w:r>
      <w:r w:rsidR="005B163A" w:rsidRPr="00652C7D">
        <w:rPr>
          <w:rFonts w:ascii="GHEA Grapalat" w:hAnsi="GHEA Grapalat" w:cs="Calibri"/>
          <w:w w:val="105"/>
          <w:lang w:val="hy-AM"/>
        </w:rPr>
        <w:t xml:space="preserve">Սույն հոդվածի </w:t>
      </w:r>
      <w:r w:rsidR="00B4518D">
        <w:rPr>
          <w:rFonts w:ascii="GHEA Grapalat" w:hAnsi="GHEA Grapalat" w:cs="Calibri"/>
          <w:w w:val="105"/>
          <w:lang w:val="hy-AM"/>
        </w:rPr>
        <w:t>10</w:t>
      </w:r>
      <w:r w:rsidR="005B163A" w:rsidRPr="00652C7D">
        <w:rPr>
          <w:rFonts w:ascii="GHEA Grapalat" w:hAnsi="GHEA Grapalat" w:cs="Calibri"/>
          <w:w w:val="105"/>
          <w:lang w:val="hy-AM"/>
        </w:rPr>
        <w:t>-րդ մասով</w:t>
      </w:r>
      <w:r w:rsidRPr="00652C7D">
        <w:rPr>
          <w:rFonts w:ascii="GHEA Grapalat" w:hAnsi="GHEA Grapalat" w:cs="Calibri"/>
          <w:w w:val="105"/>
          <w:lang w:val="hy-AM"/>
        </w:rPr>
        <w:t xml:space="preserve"> սահմանված համաձայնության ձևը</w:t>
      </w:r>
      <w:r w:rsidR="009F31E2" w:rsidRPr="00652C7D">
        <w:rPr>
          <w:rFonts w:ascii="GHEA Grapalat" w:hAnsi="GHEA Grapalat" w:cs="Calibri"/>
          <w:w w:val="105"/>
          <w:lang w:val="hy-AM"/>
        </w:rPr>
        <w:t xml:space="preserve"> և լրացման կարգը</w:t>
      </w:r>
      <w:r w:rsidRPr="00652C7D">
        <w:rPr>
          <w:rFonts w:ascii="GHEA Grapalat" w:hAnsi="GHEA Grapalat" w:cs="Calibri"/>
          <w:w w:val="105"/>
          <w:lang w:val="hy-AM"/>
        </w:rPr>
        <w:t xml:space="preserve"> սահմանվում է </w:t>
      </w:r>
      <w:r w:rsidR="000F156F" w:rsidRPr="00652C7D">
        <w:rPr>
          <w:rFonts w:ascii="GHEA Grapalat" w:hAnsi="GHEA Grapalat" w:cs="Calibri"/>
          <w:w w:val="105"/>
          <w:lang w:val="hy-AM"/>
        </w:rPr>
        <w:t>հարկային մարմնի և Կառավարության լիազոր պետական կառավարման մարմինների համատեղ իրավական ակտով</w:t>
      </w:r>
      <w:r w:rsidR="00364AFB" w:rsidRPr="00652C7D">
        <w:rPr>
          <w:rFonts w:ascii="GHEA Grapalat" w:hAnsi="GHEA Grapalat" w:cs="Calibri"/>
          <w:w w:val="105"/>
          <w:lang w:val="hy-AM"/>
        </w:rPr>
        <w:t>:</w:t>
      </w:r>
      <w:r w:rsidR="00364AFB" w:rsidRPr="00652C7D">
        <w:rPr>
          <w:rFonts w:ascii="Calibri" w:hAnsi="Calibri" w:cs="Calibri"/>
          <w:w w:val="105"/>
          <w:lang w:val="hy-AM"/>
        </w:rPr>
        <w:t> </w:t>
      </w:r>
      <w:r w:rsidR="00EA3A49" w:rsidRPr="00652C7D">
        <w:rPr>
          <w:rFonts w:ascii="GHEA Grapalat" w:hAnsi="GHEA Grapalat" w:cs="Calibri"/>
          <w:w w:val="105"/>
          <w:lang w:val="hy-AM"/>
        </w:rPr>
        <w:t>»։</w:t>
      </w:r>
    </w:p>
    <w:p w:rsidR="00EC46A9" w:rsidRPr="00ED1605" w:rsidRDefault="00ED4A11" w:rsidP="00FC3E26">
      <w:pPr>
        <w:shd w:val="clear" w:color="auto" w:fill="FFFFFF"/>
        <w:spacing w:line="360" w:lineRule="auto"/>
        <w:ind w:left="180" w:firstLine="990"/>
        <w:jc w:val="both"/>
        <w:rPr>
          <w:rFonts w:ascii="GHEA Grapalat" w:hAnsi="GHEA Grapalat" w:cs="Sylfaen"/>
          <w:color w:val="000000"/>
          <w:lang w:val="hy-AM"/>
        </w:rPr>
      </w:pPr>
      <w:r w:rsidRPr="00E03862">
        <w:rPr>
          <w:rFonts w:ascii="GHEA Grapalat" w:hAnsi="GHEA Grapalat" w:cs="Calibri"/>
          <w:b/>
          <w:w w:val="105"/>
          <w:lang w:val="hy-AM"/>
        </w:rPr>
        <w:t>Հոդված</w:t>
      </w:r>
      <w:r w:rsidRPr="00E03862">
        <w:rPr>
          <w:rFonts w:ascii="Calibri" w:hAnsi="Calibri" w:cs="Calibri"/>
          <w:b/>
          <w:w w:val="105"/>
          <w:lang w:val="hy-AM"/>
        </w:rPr>
        <w:t> </w:t>
      </w:r>
      <w:r w:rsidRPr="00E03862">
        <w:rPr>
          <w:rFonts w:ascii="GHEA Grapalat" w:hAnsi="GHEA Grapalat" w:cs="Calibri"/>
          <w:b/>
          <w:w w:val="105"/>
          <w:lang w:val="hy-AM"/>
        </w:rPr>
        <w:t>3.</w:t>
      </w:r>
      <w:r w:rsidRPr="00652C7D">
        <w:rPr>
          <w:rFonts w:ascii="Calibri" w:hAnsi="Calibri" w:cs="Calibri"/>
          <w:w w:val="105"/>
          <w:lang w:val="hy-AM"/>
        </w:rPr>
        <w:t> </w:t>
      </w:r>
      <w:r w:rsidR="00FD23F4" w:rsidRPr="00652C7D">
        <w:rPr>
          <w:rFonts w:ascii="GHEA Grapalat" w:hAnsi="GHEA Grapalat" w:cs="Calibri"/>
          <w:w w:val="105"/>
          <w:lang w:val="hy-AM"/>
        </w:rPr>
        <w:t>Սույն օրենքն ուժի մեջ է</w:t>
      </w:r>
      <w:r w:rsidR="00FD23F4" w:rsidRPr="00652C7D">
        <w:rPr>
          <w:rFonts w:ascii="GHEA Grapalat" w:hAnsi="GHEA Grapalat"/>
          <w:w w:val="105"/>
          <w:lang w:val="hy-AM"/>
        </w:rPr>
        <w:t xml:space="preserve"> մտնում </w:t>
      </w:r>
      <w:r w:rsidR="00230FA3" w:rsidRPr="00652C7D">
        <w:rPr>
          <w:rFonts w:ascii="GHEA Grapalat" w:hAnsi="GHEA Grapalat"/>
          <w:w w:val="105"/>
          <w:lang w:val="hy-AM"/>
        </w:rPr>
        <w:t>պաշտոնական հրապարակման օրվան հաջորդող տասներորդ օրը</w:t>
      </w:r>
      <w:r w:rsidR="00345815" w:rsidRPr="00652C7D">
        <w:rPr>
          <w:rFonts w:ascii="GHEA Grapalat" w:hAnsi="GHEA Grapalat"/>
          <w:w w:val="105"/>
          <w:lang w:val="hy-AM"/>
        </w:rPr>
        <w:t xml:space="preserve">, և </w:t>
      </w:r>
      <w:r w:rsidR="00683FD3" w:rsidRPr="00652C7D">
        <w:rPr>
          <w:rFonts w:ascii="GHEA Grapalat" w:hAnsi="GHEA Grapalat"/>
          <w:w w:val="105"/>
          <w:lang w:val="hy-AM"/>
        </w:rPr>
        <w:t>տարած</w:t>
      </w:r>
      <w:r w:rsidR="00345815" w:rsidRPr="00652C7D">
        <w:rPr>
          <w:rFonts w:ascii="GHEA Grapalat" w:hAnsi="GHEA Grapalat"/>
          <w:w w:val="105"/>
          <w:lang w:val="hy-AM"/>
        </w:rPr>
        <w:t xml:space="preserve">վում է սույն օրենքն ուժի մեջ մտնելուց հետո </w:t>
      </w:r>
      <w:r w:rsidR="0050000F" w:rsidRPr="00652C7D">
        <w:rPr>
          <w:rFonts w:ascii="GHEA Grapalat" w:hAnsi="GHEA Grapalat"/>
          <w:w w:val="105"/>
          <w:lang w:val="hy-AM"/>
        </w:rPr>
        <w:t>առաջացած չկատարված հարկային պարտավորությ</w:t>
      </w:r>
      <w:r w:rsidR="00683FD3" w:rsidRPr="00652C7D">
        <w:rPr>
          <w:rFonts w:ascii="GHEA Grapalat" w:hAnsi="GHEA Grapalat"/>
          <w:w w:val="105"/>
          <w:lang w:val="hy-AM"/>
        </w:rPr>
        <w:t>ունների</w:t>
      </w:r>
      <w:r w:rsidR="0050000F" w:rsidRPr="00652C7D">
        <w:rPr>
          <w:rFonts w:ascii="GHEA Grapalat" w:hAnsi="GHEA Grapalat"/>
          <w:w w:val="105"/>
          <w:lang w:val="hy-AM"/>
        </w:rPr>
        <w:t xml:space="preserve"> վրա</w:t>
      </w:r>
      <w:r w:rsidR="00345815" w:rsidRPr="00652C7D">
        <w:rPr>
          <w:rFonts w:ascii="GHEA Grapalat" w:hAnsi="GHEA Grapalat"/>
          <w:w w:val="105"/>
          <w:lang w:val="hy-AM"/>
        </w:rPr>
        <w:t>։</w:t>
      </w:r>
      <w:bookmarkStart w:id="0" w:name="_GoBack"/>
      <w:bookmarkEnd w:id="0"/>
    </w:p>
    <w:sectPr w:rsidR="00EC46A9" w:rsidRPr="00ED160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C"/>
    <w:rsid w:val="000015AF"/>
    <w:rsid w:val="000035E7"/>
    <w:rsid w:val="0000523C"/>
    <w:rsid w:val="00031DCE"/>
    <w:rsid w:val="00032B97"/>
    <w:rsid w:val="00037074"/>
    <w:rsid w:val="00041836"/>
    <w:rsid w:val="00043030"/>
    <w:rsid w:val="00044C45"/>
    <w:rsid w:val="00045C99"/>
    <w:rsid w:val="0005155A"/>
    <w:rsid w:val="00051C12"/>
    <w:rsid w:val="00052391"/>
    <w:rsid w:val="00053715"/>
    <w:rsid w:val="00057F29"/>
    <w:rsid w:val="0006065B"/>
    <w:rsid w:val="000611D1"/>
    <w:rsid w:val="00063C95"/>
    <w:rsid w:val="00066CD7"/>
    <w:rsid w:val="0007576B"/>
    <w:rsid w:val="000808E2"/>
    <w:rsid w:val="00081021"/>
    <w:rsid w:val="00090469"/>
    <w:rsid w:val="0009225C"/>
    <w:rsid w:val="00095FE2"/>
    <w:rsid w:val="000A0BEF"/>
    <w:rsid w:val="000A13B4"/>
    <w:rsid w:val="000A2BEE"/>
    <w:rsid w:val="000A48B6"/>
    <w:rsid w:val="000A720F"/>
    <w:rsid w:val="000A789E"/>
    <w:rsid w:val="000A7FBD"/>
    <w:rsid w:val="000B19F8"/>
    <w:rsid w:val="000B2619"/>
    <w:rsid w:val="000B39A3"/>
    <w:rsid w:val="000B611B"/>
    <w:rsid w:val="000B70C5"/>
    <w:rsid w:val="000B78CD"/>
    <w:rsid w:val="000C218B"/>
    <w:rsid w:val="000D437D"/>
    <w:rsid w:val="000D486A"/>
    <w:rsid w:val="000E0533"/>
    <w:rsid w:val="000E718A"/>
    <w:rsid w:val="000F06EC"/>
    <w:rsid w:val="000F156F"/>
    <w:rsid w:val="000F1AAE"/>
    <w:rsid w:val="000F62F1"/>
    <w:rsid w:val="000F6F21"/>
    <w:rsid w:val="00100AC7"/>
    <w:rsid w:val="00100B21"/>
    <w:rsid w:val="00102393"/>
    <w:rsid w:val="00102412"/>
    <w:rsid w:val="00102DB2"/>
    <w:rsid w:val="00112AC9"/>
    <w:rsid w:val="00113B32"/>
    <w:rsid w:val="0011660D"/>
    <w:rsid w:val="0012119E"/>
    <w:rsid w:val="00123CD9"/>
    <w:rsid w:val="00127E6F"/>
    <w:rsid w:val="001301B9"/>
    <w:rsid w:val="001364DD"/>
    <w:rsid w:val="00136DA4"/>
    <w:rsid w:val="001463C7"/>
    <w:rsid w:val="001476CC"/>
    <w:rsid w:val="00150A86"/>
    <w:rsid w:val="0015326E"/>
    <w:rsid w:val="0015332F"/>
    <w:rsid w:val="00167706"/>
    <w:rsid w:val="0017698B"/>
    <w:rsid w:val="00182A6C"/>
    <w:rsid w:val="00184E54"/>
    <w:rsid w:val="00192742"/>
    <w:rsid w:val="00193302"/>
    <w:rsid w:val="00195758"/>
    <w:rsid w:val="001B061E"/>
    <w:rsid w:val="001B303B"/>
    <w:rsid w:val="001B3241"/>
    <w:rsid w:val="001B4855"/>
    <w:rsid w:val="001B740F"/>
    <w:rsid w:val="001C31CE"/>
    <w:rsid w:val="001C33B8"/>
    <w:rsid w:val="001C50F1"/>
    <w:rsid w:val="001C63E3"/>
    <w:rsid w:val="001D39B9"/>
    <w:rsid w:val="001D739D"/>
    <w:rsid w:val="001E034E"/>
    <w:rsid w:val="001F3DC1"/>
    <w:rsid w:val="001F4B8D"/>
    <w:rsid w:val="001F7730"/>
    <w:rsid w:val="0020469F"/>
    <w:rsid w:val="00212A9E"/>
    <w:rsid w:val="00216896"/>
    <w:rsid w:val="00224B9C"/>
    <w:rsid w:val="00225890"/>
    <w:rsid w:val="0022726C"/>
    <w:rsid w:val="0023007D"/>
    <w:rsid w:val="00230FA3"/>
    <w:rsid w:val="00231FDE"/>
    <w:rsid w:val="00241A4B"/>
    <w:rsid w:val="00244C22"/>
    <w:rsid w:val="00245A88"/>
    <w:rsid w:val="00250AF7"/>
    <w:rsid w:val="0025698A"/>
    <w:rsid w:val="0026106F"/>
    <w:rsid w:val="00263B76"/>
    <w:rsid w:val="00271CEE"/>
    <w:rsid w:val="00274265"/>
    <w:rsid w:val="00276101"/>
    <w:rsid w:val="002826CB"/>
    <w:rsid w:val="002834A4"/>
    <w:rsid w:val="00283B54"/>
    <w:rsid w:val="002842AD"/>
    <w:rsid w:val="0028620A"/>
    <w:rsid w:val="00286330"/>
    <w:rsid w:val="00286982"/>
    <w:rsid w:val="00287F3D"/>
    <w:rsid w:val="00291A3B"/>
    <w:rsid w:val="00292416"/>
    <w:rsid w:val="00294592"/>
    <w:rsid w:val="002975A0"/>
    <w:rsid w:val="002B668E"/>
    <w:rsid w:val="002B6AD9"/>
    <w:rsid w:val="002B777A"/>
    <w:rsid w:val="002C403A"/>
    <w:rsid w:val="002C5C5C"/>
    <w:rsid w:val="002D1C21"/>
    <w:rsid w:val="002D4871"/>
    <w:rsid w:val="002D7EDB"/>
    <w:rsid w:val="002E2254"/>
    <w:rsid w:val="002E6E55"/>
    <w:rsid w:val="002F3E72"/>
    <w:rsid w:val="002F5090"/>
    <w:rsid w:val="002F6F6A"/>
    <w:rsid w:val="00301917"/>
    <w:rsid w:val="0030528D"/>
    <w:rsid w:val="0030738A"/>
    <w:rsid w:val="00307478"/>
    <w:rsid w:val="00316E07"/>
    <w:rsid w:val="00317B70"/>
    <w:rsid w:val="00322A8C"/>
    <w:rsid w:val="00324DD1"/>
    <w:rsid w:val="00326F3E"/>
    <w:rsid w:val="00333725"/>
    <w:rsid w:val="00340CD2"/>
    <w:rsid w:val="00345815"/>
    <w:rsid w:val="00356426"/>
    <w:rsid w:val="00361E3A"/>
    <w:rsid w:val="00364AFB"/>
    <w:rsid w:val="00365B5F"/>
    <w:rsid w:val="003664B4"/>
    <w:rsid w:val="00366BBB"/>
    <w:rsid w:val="00374277"/>
    <w:rsid w:val="00377CA2"/>
    <w:rsid w:val="003806C2"/>
    <w:rsid w:val="00383848"/>
    <w:rsid w:val="003878FE"/>
    <w:rsid w:val="00392A27"/>
    <w:rsid w:val="00395BFB"/>
    <w:rsid w:val="003C744B"/>
    <w:rsid w:val="003D0898"/>
    <w:rsid w:val="003D1C42"/>
    <w:rsid w:val="003D31D9"/>
    <w:rsid w:val="003E7662"/>
    <w:rsid w:val="003E7831"/>
    <w:rsid w:val="003F0080"/>
    <w:rsid w:val="003F116C"/>
    <w:rsid w:val="00400A79"/>
    <w:rsid w:val="00401C97"/>
    <w:rsid w:val="00410EF8"/>
    <w:rsid w:val="00420FA5"/>
    <w:rsid w:val="00425BBA"/>
    <w:rsid w:val="00425D11"/>
    <w:rsid w:val="004261E0"/>
    <w:rsid w:val="00427617"/>
    <w:rsid w:val="0043193D"/>
    <w:rsid w:val="00432040"/>
    <w:rsid w:val="00433F6D"/>
    <w:rsid w:val="0043662E"/>
    <w:rsid w:val="0044077A"/>
    <w:rsid w:val="0044356D"/>
    <w:rsid w:val="00443A58"/>
    <w:rsid w:val="00451EBD"/>
    <w:rsid w:val="00470B4A"/>
    <w:rsid w:val="00471D7A"/>
    <w:rsid w:val="00476886"/>
    <w:rsid w:val="00483438"/>
    <w:rsid w:val="004948D6"/>
    <w:rsid w:val="004A10F8"/>
    <w:rsid w:val="004A3F45"/>
    <w:rsid w:val="004A6703"/>
    <w:rsid w:val="004A6CB7"/>
    <w:rsid w:val="004B0DEA"/>
    <w:rsid w:val="004B59EF"/>
    <w:rsid w:val="004C7A92"/>
    <w:rsid w:val="004D12E0"/>
    <w:rsid w:val="004D26CE"/>
    <w:rsid w:val="004D2F83"/>
    <w:rsid w:val="004E136E"/>
    <w:rsid w:val="004E17A4"/>
    <w:rsid w:val="004E1C5B"/>
    <w:rsid w:val="004E4BDC"/>
    <w:rsid w:val="004F0E58"/>
    <w:rsid w:val="004F613C"/>
    <w:rsid w:val="004F6FE7"/>
    <w:rsid w:val="0050000F"/>
    <w:rsid w:val="00500FBB"/>
    <w:rsid w:val="00505569"/>
    <w:rsid w:val="00506A54"/>
    <w:rsid w:val="00531924"/>
    <w:rsid w:val="00537F4E"/>
    <w:rsid w:val="00541AB1"/>
    <w:rsid w:val="00543F52"/>
    <w:rsid w:val="005475EB"/>
    <w:rsid w:val="00553F44"/>
    <w:rsid w:val="00555BE0"/>
    <w:rsid w:val="00555F59"/>
    <w:rsid w:val="00557DC3"/>
    <w:rsid w:val="00560A80"/>
    <w:rsid w:val="00581F21"/>
    <w:rsid w:val="005825D2"/>
    <w:rsid w:val="00583B5D"/>
    <w:rsid w:val="00583EFD"/>
    <w:rsid w:val="005925AC"/>
    <w:rsid w:val="00597958"/>
    <w:rsid w:val="005A17B7"/>
    <w:rsid w:val="005A2AA1"/>
    <w:rsid w:val="005A340F"/>
    <w:rsid w:val="005A41AF"/>
    <w:rsid w:val="005A7F27"/>
    <w:rsid w:val="005B1549"/>
    <w:rsid w:val="005B163A"/>
    <w:rsid w:val="005C1F64"/>
    <w:rsid w:val="005D382D"/>
    <w:rsid w:val="005D44BF"/>
    <w:rsid w:val="005D5C30"/>
    <w:rsid w:val="005E5670"/>
    <w:rsid w:val="005F3A50"/>
    <w:rsid w:val="005F3B66"/>
    <w:rsid w:val="005F4815"/>
    <w:rsid w:val="00600FFC"/>
    <w:rsid w:val="0060185D"/>
    <w:rsid w:val="00605D00"/>
    <w:rsid w:val="00610453"/>
    <w:rsid w:val="00620443"/>
    <w:rsid w:val="00621E22"/>
    <w:rsid w:val="0062562F"/>
    <w:rsid w:val="0063061C"/>
    <w:rsid w:val="00630EC9"/>
    <w:rsid w:val="00631EE4"/>
    <w:rsid w:val="006423EC"/>
    <w:rsid w:val="00646DE3"/>
    <w:rsid w:val="00652C7D"/>
    <w:rsid w:val="006548E8"/>
    <w:rsid w:val="00662CCA"/>
    <w:rsid w:val="006663EA"/>
    <w:rsid w:val="006703BB"/>
    <w:rsid w:val="0067465D"/>
    <w:rsid w:val="006746E6"/>
    <w:rsid w:val="00680D6F"/>
    <w:rsid w:val="006832AD"/>
    <w:rsid w:val="00683A24"/>
    <w:rsid w:val="00683FD3"/>
    <w:rsid w:val="006851CE"/>
    <w:rsid w:val="006864A6"/>
    <w:rsid w:val="0068677D"/>
    <w:rsid w:val="00687D21"/>
    <w:rsid w:val="006900AF"/>
    <w:rsid w:val="00695A70"/>
    <w:rsid w:val="00696CE6"/>
    <w:rsid w:val="006A5CED"/>
    <w:rsid w:val="006B0163"/>
    <w:rsid w:val="006B4DC2"/>
    <w:rsid w:val="006B7107"/>
    <w:rsid w:val="006C5E0A"/>
    <w:rsid w:val="006C6A90"/>
    <w:rsid w:val="006C6FF3"/>
    <w:rsid w:val="006C7FE5"/>
    <w:rsid w:val="006D32C2"/>
    <w:rsid w:val="006D4F88"/>
    <w:rsid w:val="006D6EE8"/>
    <w:rsid w:val="006E19D6"/>
    <w:rsid w:val="006E5727"/>
    <w:rsid w:val="006F157F"/>
    <w:rsid w:val="006F2672"/>
    <w:rsid w:val="006F4C32"/>
    <w:rsid w:val="00701992"/>
    <w:rsid w:val="00707F70"/>
    <w:rsid w:val="00714DA5"/>
    <w:rsid w:val="00715B98"/>
    <w:rsid w:val="00715E2E"/>
    <w:rsid w:val="00716E1C"/>
    <w:rsid w:val="00722650"/>
    <w:rsid w:val="00725ACA"/>
    <w:rsid w:val="007308D4"/>
    <w:rsid w:val="00733B50"/>
    <w:rsid w:val="007372CF"/>
    <w:rsid w:val="00743B9E"/>
    <w:rsid w:val="00746F75"/>
    <w:rsid w:val="00747112"/>
    <w:rsid w:val="007571E2"/>
    <w:rsid w:val="007615CF"/>
    <w:rsid w:val="00766D98"/>
    <w:rsid w:val="00770B78"/>
    <w:rsid w:val="007807AC"/>
    <w:rsid w:val="007A0031"/>
    <w:rsid w:val="007A1BAA"/>
    <w:rsid w:val="007A2432"/>
    <w:rsid w:val="007B0143"/>
    <w:rsid w:val="007B2063"/>
    <w:rsid w:val="007B549E"/>
    <w:rsid w:val="007C19E5"/>
    <w:rsid w:val="007C280D"/>
    <w:rsid w:val="007D09E3"/>
    <w:rsid w:val="007D16BB"/>
    <w:rsid w:val="007D478E"/>
    <w:rsid w:val="007E11A3"/>
    <w:rsid w:val="007E18EF"/>
    <w:rsid w:val="007E6C74"/>
    <w:rsid w:val="007E71E7"/>
    <w:rsid w:val="007F1BE9"/>
    <w:rsid w:val="0081156E"/>
    <w:rsid w:val="008144DF"/>
    <w:rsid w:val="00816C91"/>
    <w:rsid w:val="0081759F"/>
    <w:rsid w:val="00821666"/>
    <w:rsid w:val="00821DE1"/>
    <w:rsid w:val="00821F73"/>
    <w:rsid w:val="008245E2"/>
    <w:rsid w:val="00835F58"/>
    <w:rsid w:val="00851E77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2E6B"/>
    <w:rsid w:val="00883C6C"/>
    <w:rsid w:val="008A5637"/>
    <w:rsid w:val="008A5722"/>
    <w:rsid w:val="008A7A9E"/>
    <w:rsid w:val="008C25E7"/>
    <w:rsid w:val="008C38E5"/>
    <w:rsid w:val="008C7A19"/>
    <w:rsid w:val="008D73F6"/>
    <w:rsid w:val="008E0852"/>
    <w:rsid w:val="008F5518"/>
    <w:rsid w:val="00902BB0"/>
    <w:rsid w:val="0090397A"/>
    <w:rsid w:val="00905627"/>
    <w:rsid w:val="00912658"/>
    <w:rsid w:val="00916079"/>
    <w:rsid w:val="009331F3"/>
    <w:rsid w:val="0093456F"/>
    <w:rsid w:val="00934CB9"/>
    <w:rsid w:val="009351AB"/>
    <w:rsid w:val="009369A4"/>
    <w:rsid w:val="00940DDE"/>
    <w:rsid w:val="00941ACD"/>
    <w:rsid w:val="0094278F"/>
    <w:rsid w:val="00946BD3"/>
    <w:rsid w:val="00955091"/>
    <w:rsid w:val="009559F5"/>
    <w:rsid w:val="00957026"/>
    <w:rsid w:val="009648DF"/>
    <w:rsid w:val="00980F6A"/>
    <w:rsid w:val="00982021"/>
    <w:rsid w:val="00996082"/>
    <w:rsid w:val="009A76ED"/>
    <w:rsid w:val="009B0C73"/>
    <w:rsid w:val="009B51E0"/>
    <w:rsid w:val="009C37E9"/>
    <w:rsid w:val="009D4E63"/>
    <w:rsid w:val="009E0E83"/>
    <w:rsid w:val="009F25C6"/>
    <w:rsid w:val="009F31E2"/>
    <w:rsid w:val="00A01994"/>
    <w:rsid w:val="00A035EE"/>
    <w:rsid w:val="00A0452A"/>
    <w:rsid w:val="00A070E9"/>
    <w:rsid w:val="00A124C5"/>
    <w:rsid w:val="00A1737E"/>
    <w:rsid w:val="00A22F68"/>
    <w:rsid w:val="00A2598E"/>
    <w:rsid w:val="00A25CF9"/>
    <w:rsid w:val="00A32D50"/>
    <w:rsid w:val="00A33211"/>
    <w:rsid w:val="00A34B6C"/>
    <w:rsid w:val="00A43A88"/>
    <w:rsid w:val="00A44F6A"/>
    <w:rsid w:val="00A46A4C"/>
    <w:rsid w:val="00A4789F"/>
    <w:rsid w:val="00A50CF4"/>
    <w:rsid w:val="00A5477A"/>
    <w:rsid w:val="00A647A5"/>
    <w:rsid w:val="00A669BF"/>
    <w:rsid w:val="00A7380D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4520"/>
    <w:rsid w:val="00AA5AA5"/>
    <w:rsid w:val="00AA7047"/>
    <w:rsid w:val="00AA7FF2"/>
    <w:rsid w:val="00AB661B"/>
    <w:rsid w:val="00AC1429"/>
    <w:rsid w:val="00AD024E"/>
    <w:rsid w:val="00AE18FF"/>
    <w:rsid w:val="00AF1FB0"/>
    <w:rsid w:val="00AF400A"/>
    <w:rsid w:val="00B07290"/>
    <w:rsid w:val="00B12839"/>
    <w:rsid w:val="00B16653"/>
    <w:rsid w:val="00B1700B"/>
    <w:rsid w:val="00B17D26"/>
    <w:rsid w:val="00B2290E"/>
    <w:rsid w:val="00B32670"/>
    <w:rsid w:val="00B365EA"/>
    <w:rsid w:val="00B40430"/>
    <w:rsid w:val="00B4518D"/>
    <w:rsid w:val="00B46869"/>
    <w:rsid w:val="00B46AEE"/>
    <w:rsid w:val="00B522A0"/>
    <w:rsid w:val="00B57A9B"/>
    <w:rsid w:val="00B64090"/>
    <w:rsid w:val="00B64AB1"/>
    <w:rsid w:val="00B7442F"/>
    <w:rsid w:val="00B83834"/>
    <w:rsid w:val="00B8593B"/>
    <w:rsid w:val="00B96592"/>
    <w:rsid w:val="00BA12C0"/>
    <w:rsid w:val="00BA1597"/>
    <w:rsid w:val="00BA2D31"/>
    <w:rsid w:val="00BA3C4A"/>
    <w:rsid w:val="00BB0FD5"/>
    <w:rsid w:val="00BC1C6F"/>
    <w:rsid w:val="00BC28A7"/>
    <w:rsid w:val="00BD1B95"/>
    <w:rsid w:val="00BD4470"/>
    <w:rsid w:val="00BE289E"/>
    <w:rsid w:val="00BE3AA9"/>
    <w:rsid w:val="00BE7B77"/>
    <w:rsid w:val="00BF074C"/>
    <w:rsid w:val="00BF2410"/>
    <w:rsid w:val="00C0094B"/>
    <w:rsid w:val="00C02BC2"/>
    <w:rsid w:val="00C05B1E"/>
    <w:rsid w:val="00C06E8A"/>
    <w:rsid w:val="00C1583A"/>
    <w:rsid w:val="00C15A23"/>
    <w:rsid w:val="00C24C67"/>
    <w:rsid w:val="00C32C15"/>
    <w:rsid w:val="00C343BF"/>
    <w:rsid w:val="00C40DF3"/>
    <w:rsid w:val="00C45D56"/>
    <w:rsid w:val="00C46DA8"/>
    <w:rsid w:val="00C55E90"/>
    <w:rsid w:val="00C56235"/>
    <w:rsid w:val="00C579AB"/>
    <w:rsid w:val="00C62B99"/>
    <w:rsid w:val="00C749F2"/>
    <w:rsid w:val="00C76762"/>
    <w:rsid w:val="00C80792"/>
    <w:rsid w:val="00C81D93"/>
    <w:rsid w:val="00C841DB"/>
    <w:rsid w:val="00C86D06"/>
    <w:rsid w:val="00C903B6"/>
    <w:rsid w:val="00C9693B"/>
    <w:rsid w:val="00CA3668"/>
    <w:rsid w:val="00CA6944"/>
    <w:rsid w:val="00CB1C7A"/>
    <w:rsid w:val="00CB1F06"/>
    <w:rsid w:val="00CB4875"/>
    <w:rsid w:val="00CB75CD"/>
    <w:rsid w:val="00CC0625"/>
    <w:rsid w:val="00CC0BA3"/>
    <w:rsid w:val="00CD1451"/>
    <w:rsid w:val="00CD5148"/>
    <w:rsid w:val="00CD5450"/>
    <w:rsid w:val="00CD7D69"/>
    <w:rsid w:val="00CE1CD1"/>
    <w:rsid w:val="00CE3178"/>
    <w:rsid w:val="00CE4931"/>
    <w:rsid w:val="00CE5A75"/>
    <w:rsid w:val="00CF0A4D"/>
    <w:rsid w:val="00CF3277"/>
    <w:rsid w:val="00CF51DD"/>
    <w:rsid w:val="00D025C8"/>
    <w:rsid w:val="00D04E5C"/>
    <w:rsid w:val="00D05726"/>
    <w:rsid w:val="00D077B8"/>
    <w:rsid w:val="00D123D9"/>
    <w:rsid w:val="00D12C85"/>
    <w:rsid w:val="00D1545F"/>
    <w:rsid w:val="00D15D60"/>
    <w:rsid w:val="00D17E3E"/>
    <w:rsid w:val="00D20547"/>
    <w:rsid w:val="00D26D4D"/>
    <w:rsid w:val="00D41536"/>
    <w:rsid w:val="00D42FD3"/>
    <w:rsid w:val="00D43445"/>
    <w:rsid w:val="00D434C0"/>
    <w:rsid w:val="00D43C23"/>
    <w:rsid w:val="00D43C44"/>
    <w:rsid w:val="00D51A55"/>
    <w:rsid w:val="00D54C35"/>
    <w:rsid w:val="00D61B38"/>
    <w:rsid w:val="00D6295E"/>
    <w:rsid w:val="00D65C4C"/>
    <w:rsid w:val="00D71996"/>
    <w:rsid w:val="00D748BA"/>
    <w:rsid w:val="00D75063"/>
    <w:rsid w:val="00D7606D"/>
    <w:rsid w:val="00D912C0"/>
    <w:rsid w:val="00DA2849"/>
    <w:rsid w:val="00DB1DA4"/>
    <w:rsid w:val="00DB3B56"/>
    <w:rsid w:val="00DC3303"/>
    <w:rsid w:val="00DC44F9"/>
    <w:rsid w:val="00DC65DE"/>
    <w:rsid w:val="00DD20B0"/>
    <w:rsid w:val="00DD51B9"/>
    <w:rsid w:val="00DE1D67"/>
    <w:rsid w:val="00DE391A"/>
    <w:rsid w:val="00DF6DB3"/>
    <w:rsid w:val="00E0066A"/>
    <w:rsid w:val="00E03862"/>
    <w:rsid w:val="00E06F99"/>
    <w:rsid w:val="00E152BA"/>
    <w:rsid w:val="00E16AB0"/>
    <w:rsid w:val="00E22970"/>
    <w:rsid w:val="00E2404F"/>
    <w:rsid w:val="00E25C4D"/>
    <w:rsid w:val="00E26E28"/>
    <w:rsid w:val="00E30FD2"/>
    <w:rsid w:val="00E40641"/>
    <w:rsid w:val="00E41E76"/>
    <w:rsid w:val="00E42405"/>
    <w:rsid w:val="00E425B4"/>
    <w:rsid w:val="00E5045D"/>
    <w:rsid w:val="00E50D06"/>
    <w:rsid w:val="00E625E6"/>
    <w:rsid w:val="00E63049"/>
    <w:rsid w:val="00E6539C"/>
    <w:rsid w:val="00E654DF"/>
    <w:rsid w:val="00E6587C"/>
    <w:rsid w:val="00E67586"/>
    <w:rsid w:val="00E71199"/>
    <w:rsid w:val="00E71916"/>
    <w:rsid w:val="00E7632A"/>
    <w:rsid w:val="00E77DB1"/>
    <w:rsid w:val="00E82301"/>
    <w:rsid w:val="00E85C75"/>
    <w:rsid w:val="00E86F86"/>
    <w:rsid w:val="00E9012E"/>
    <w:rsid w:val="00E92482"/>
    <w:rsid w:val="00E93974"/>
    <w:rsid w:val="00EA0012"/>
    <w:rsid w:val="00EA29DC"/>
    <w:rsid w:val="00EA3A49"/>
    <w:rsid w:val="00EA7E5E"/>
    <w:rsid w:val="00EB7DAA"/>
    <w:rsid w:val="00EC46A9"/>
    <w:rsid w:val="00EC6349"/>
    <w:rsid w:val="00ED1605"/>
    <w:rsid w:val="00ED4A11"/>
    <w:rsid w:val="00ED7E65"/>
    <w:rsid w:val="00EE2F40"/>
    <w:rsid w:val="00EF4532"/>
    <w:rsid w:val="00EF540E"/>
    <w:rsid w:val="00F01407"/>
    <w:rsid w:val="00F049AD"/>
    <w:rsid w:val="00F1143E"/>
    <w:rsid w:val="00F12087"/>
    <w:rsid w:val="00F16DFA"/>
    <w:rsid w:val="00F23650"/>
    <w:rsid w:val="00F25D86"/>
    <w:rsid w:val="00F326CB"/>
    <w:rsid w:val="00F33B83"/>
    <w:rsid w:val="00F345AE"/>
    <w:rsid w:val="00F34A71"/>
    <w:rsid w:val="00F371BF"/>
    <w:rsid w:val="00F40BB6"/>
    <w:rsid w:val="00F42EE8"/>
    <w:rsid w:val="00F4623C"/>
    <w:rsid w:val="00F47289"/>
    <w:rsid w:val="00F5474D"/>
    <w:rsid w:val="00F6124F"/>
    <w:rsid w:val="00F6179F"/>
    <w:rsid w:val="00F64CCE"/>
    <w:rsid w:val="00F674B0"/>
    <w:rsid w:val="00F67B91"/>
    <w:rsid w:val="00F726BE"/>
    <w:rsid w:val="00F80EA5"/>
    <w:rsid w:val="00F8639E"/>
    <w:rsid w:val="00F86F85"/>
    <w:rsid w:val="00F90174"/>
    <w:rsid w:val="00F9261C"/>
    <w:rsid w:val="00F948A1"/>
    <w:rsid w:val="00FA149D"/>
    <w:rsid w:val="00FA165B"/>
    <w:rsid w:val="00FA180E"/>
    <w:rsid w:val="00FA78FC"/>
    <w:rsid w:val="00FB71C6"/>
    <w:rsid w:val="00FC08D5"/>
    <w:rsid w:val="00FC3E26"/>
    <w:rsid w:val="00FC7BDF"/>
    <w:rsid w:val="00FD23F4"/>
    <w:rsid w:val="00FD425D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  <w:style w:type="paragraph" w:styleId="BodyText">
    <w:name w:val="Body Text"/>
    <w:basedOn w:val="Normal"/>
    <w:link w:val="BodyTextChar"/>
    <w:uiPriority w:val="1"/>
    <w:qFormat/>
    <w:rsid w:val="00D05726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D057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12F9-4D95-48A2-A12B-90C81ED1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https:/mul2-taxservice.gov.am/tasks/828355/oneclick/2Naxagic-Vivo.docx?token=ed5c219873374a86228e3c75c94f3eac</cp:keywords>
  <cp:lastModifiedBy>Viktorya Mayilyan</cp:lastModifiedBy>
  <cp:revision>94</cp:revision>
  <cp:lastPrinted>2021-04-22T12:00:00Z</cp:lastPrinted>
  <dcterms:created xsi:type="dcterms:W3CDTF">2021-07-19T14:12:00Z</dcterms:created>
  <dcterms:modified xsi:type="dcterms:W3CDTF">2021-08-11T05:40:00Z</dcterms:modified>
</cp:coreProperties>
</file>