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2B43B" w14:textId="448FED71" w:rsidR="002A6E54" w:rsidRPr="002A6E54" w:rsidRDefault="002A6E54" w:rsidP="002A6E54">
      <w:pPr>
        <w:spacing w:after="0"/>
        <w:ind w:right="-1080"/>
        <w:jc w:val="right"/>
        <w:rPr>
          <w:rFonts w:ascii="GHEA Grapalat" w:hAnsi="GHEA Grapalat"/>
          <w:i/>
          <w:lang w:val="hy-AM"/>
        </w:rPr>
      </w:pPr>
      <w:proofErr w:type="spellStart"/>
      <w:r w:rsidRPr="002A6E54">
        <w:rPr>
          <w:rFonts w:ascii="GHEA Grapalat" w:hAnsi="GHEA Grapalat"/>
          <w:i/>
        </w:rPr>
        <w:t>Հավելված</w:t>
      </w:r>
      <w:proofErr w:type="spellEnd"/>
      <w:r>
        <w:rPr>
          <w:rFonts w:ascii="GHEA Grapalat" w:hAnsi="GHEA Grapalat"/>
          <w:i/>
          <w:lang w:val="hy-AM"/>
        </w:rPr>
        <w:t xml:space="preserve"> 2</w:t>
      </w:r>
    </w:p>
    <w:p w14:paraId="3A090FA7" w14:textId="4A1AFFF7" w:rsidR="002A6E54" w:rsidRPr="002A6E54" w:rsidRDefault="002A6E54" w:rsidP="002A6E54">
      <w:pPr>
        <w:spacing w:after="0"/>
        <w:ind w:right="-1080"/>
        <w:jc w:val="right"/>
        <w:rPr>
          <w:rFonts w:ascii="GHEA Grapalat" w:hAnsi="GHEA Grapalat"/>
          <w:i/>
        </w:rPr>
      </w:pPr>
      <w:r w:rsidRPr="002A6E54">
        <w:rPr>
          <w:rFonts w:ascii="GHEA Grapalat" w:hAnsi="GHEA Grapalat"/>
          <w:i/>
        </w:rPr>
        <w:t xml:space="preserve">ՀՀ </w:t>
      </w:r>
      <w:proofErr w:type="spellStart"/>
      <w:r w:rsidRPr="002A6E54">
        <w:rPr>
          <w:rFonts w:ascii="GHEA Grapalat" w:hAnsi="GHEA Grapalat"/>
          <w:i/>
        </w:rPr>
        <w:t>կառավարության</w:t>
      </w:r>
      <w:proofErr w:type="spellEnd"/>
      <w:r w:rsidRPr="002A6E54">
        <w:rPr>
          <w:rFonts w:ascii="GHEA Grapalat" w:hAnsi="GHEA Grapalat"/>
          <w:i/>
        </w:rPr>
        <w:t xml:space="preserve"> 20</w:t>
      </w:r>
      <w:r>
        <w:rPr>
          <w:rFonts w:ascii="GHEA Grapalat" w:hAnsi="GHEA Grapalat"/>
          <w:i/>
        </w:rPr>
        <w:t>21</w:t>
      </w:r>
      <w:r w:rsidRPr="002A6E54">
        <w:rPr>
          <w:rFonts w:ascii="GHEA Grapalat" w:hAnsi="GHEA Grapalat"/>
          <w:i/>
        </w:rPr>
        <w:t xml:space="preserve"> </w:t>
      </w:r>
      <w:proofErr w:type="spellStart"/>
      <w:r w:rsidRPr="002A6E54">
        <w:rPr>
          <w:rFonts w:ascii="GHEA Grapalat" w:hAnsi="GHEA Grapalat"/>
          <w:i/>
        </w:rPr>
        <w:t>թվականի</w:t>
      </w:r>
      <w:proofErr w:type="spellEnd"/>
    </w:p>
    <w:p w14:paraId="79548C8B" w14:textId="40F553EF" w:rsidR="002A6E54" w:rsidRDefault="002A6E54" w:rsidP="002A6E54">
      <w:pPr>
        <w:spacing w:after="120"/>
        <w:ind w:right="-1080"/>
        <w:jc w:val="right"/>
        <w:rPr>
          <w:rFonts w:ascii="GHEA Grapalat" w:hAnsi="GHEA Grapalat"/>
          <w:i/>
        </w:rPr>
      </w:pPr>
      <w:r w:rsidRPr="002A6E54">
        <w:rPr>
          <w:rFonts w:ascii="GHEA Grapalat" w:hAnsi="GHEA Grapalat"/>
          <w:i/>
          <w:lang w:val="pt-BR"/>
        </w:rPr>
        <w:t>-</w:t>
      </w:r>
      <w:r w:rsidRPr="002A6E54">
        <w:rPr>
          <w:rFonts w:ascii="GHEA Grapalat" w:hAnsi="GHEA Grapalat"/>
          <w:i/>
        </w:rPr>
        <w:t>ի N  -</w:t>
      </w:r>
      <w:r w:rsidRPr="002A6E54">
        <w:rPr>
          <w:rFonts w:ascii="GHEA Grapalat" w:hAnsi="GHEA Grapalat"/>
          <w:i/>
          <w:lang w:val="ru-RU"/>
        </w:rPr>
        <w:t>Լ</w:t>
      </w:r>
      <w:r w:rsidRPr="002A6E54">
        <w:rPr>
          <w:rFonts w:ascii="GHEA Grapalat" w:hAnsi="GHEA Grapalat"/>
          <w:i/>
        </w:rPr>
        <w:t xml:space="preserve"> </w:t>
      </w:r>
      <w:proofErr w:type="spellStart"/>
      <w:r w:rsidRPr="002A6E54">
        <w:rPr>
          <w:rFonts w:ascii="GHEA Grapalat" w:hAnsi="GHEA Grapalat"/>
          <w:i/>
        </w:rPr>
        <w:t>որոշման</w:t>
      </w:r>
      <w:proofErr w:type="spellEnd"/>
    </w:p>
    <w:p w14:paraId="08DA8E5C" w14:textId="661373C2" w:rsidR="002A6E54" w:rsidRDefault="002A6E54" w:rsidP="002A6E54">
      <w:pPr>
        <w:spacing w:after="120"/>
        <w:ind w:right="-1080"/>
        <w:jc w:val="center"/>
        <w:rPr>
          <w:rFonts w:ascii="GHEA Grapalat" w:hAnsi="GHEA Grapalat"/>
          <w:b/>
          <w:lang w:val="hy-AM"/>
        </w:rPr>
      </w:pPr>
      <w:r w:rsidRPr="00841A1F">
        <w:rPr>
          <w:rFonts w:ascii="GHEA Grapalat" w:hAnsi="GHEA Grapalat"/>
          <w:b/>
          <w:sz w:val="28"/>
          <w:lang w:val="hy-AM"/>
        </w:rPr>
        <w:t>ՑԱՆԿ</w:t>
      </w:r>
    </w:p>
    <w:p w14:paraId="23D96564" w14:textId="07CEE9C7" w:rsidR="002A6E54" w:rsidRPr="002A6E54" w:rsidRDefault="002A6E54" w:rsidP="002A6E54">
      <w:pPr>
        <w:spacing w:after="120"/>
        <w:ind w:right="-108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ՀԱՅԱՍՏԱՆԻ ՀԱՆՐԱՊԵՏՈՒԹՅԱՆ ՊԵՏԱԿԱՆ ԵԿԱՄՈՒՏՆԵՐԻ ԿՈՄԻՏԵԻ ԶԱՐԳԱՑՄԱՆ ԵՎ ՎԱՐՉԱՐԱՐՈՒԹՅԱՆ ԲԱՐԵԼԱՎՄԱՆ ՌԱԶՄԱՎԱՐԱԿԱՆ ԾՐԱԳՐԻՑ ԲԽՈՂ ԳՈՐԾՈՂՈՒԹՅՈՒՆՆԵՐԻ</w:t>
      </w:r>
    </w:p>
    <w:tbl>
      <w:tblPr>
        <w:tblStyle w:val="TableGrid"/>
        <w:tblW w:w="1539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622"/>
        <w:gridCol w:w="2076"/>
        <w:gridCol w:w="3332"/>
        <w:gridCol w:w="2880"/>
        <w:gridCol w:w="1080"/>
        <w:gridCol w:w="898"/>
        <w:gridCol w:w="907"/>
        <w:gridCol w:w="909"/>
        <w:gridCol w:w="900"/>
        <w:gridCol w:w="900"/>
        <w:gridCol w:w="7"/>
        <w:gridCol w:w="879"/>
      </w:tblGrid>
      <w:tr w:rsidR="0003317A" w:rsidRPr="00ED44BC" w14:paraId="73FBB9A5" w14:textId="77777777" w:rsidTr="00684D15">
        <w:trPr>
          <w:trHeight w:val="1052"/>
        </w:trPr>
        <w:tc>
          <w:tcPr>
            <w:tcW w:w="622" w:type="dxa"/>
            <w:vMerge w:val="restart"/>
            <w:vAlign w:val="center"/>
          </w:tcPr>
          <w:p w14:paraId="2B0C996B" w14:textId="77777777" w:rsidR="0003317A" w:rsidRPr="001D4C35" w:rsidRDefault="0003317A" w:rsidP="003633E2">
            <w:pPr>
              <w:ind w:left="-113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1D4C35">
              <w:rPr>
                <w:rFonts w:ascii="GHEA Grapalat" w:hAnsi="GHEA Grapalat"/>
                <w:b/>
                <w:sz w:val="21"/>
                <w:szCs w:val="21"/>
                <w:lang w:val="hy-AM"/>
              </w:rPr>
              <w:t>Հ/Հ</w:t>
            </w:r>
          </w:p>
        </w:tc>
        <w:tc>
          <w:tcPr>
            <w:tcW w:w="2076" w:type="dxa"/>
            <w:vMerge w:val="restart"/>
            <w:vAlign w:val="center"/>
          </w:tcPr>
          <w:p w14:paraId="1D6660A2" w14:textId="77777777" w:rsidR="0003317A" w:rsidRPr="001D4C35" w:rsidRDefault="0003317A" w:rsidP="003633E2">
            <w:pPr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1D4C35">
              <w:rPr>
                <w:rFonts w:ascii="GHEA Grapalat" w:hAnsi="GHEA Grapalat"/>
                <w:b/>
                <w:sz w:val="21"/>
                <w:szCs w:val="21"/>
                <w:lang w:val="hy-AM"/>
              </w:rPr>
              <w:t>Գործողություն</w:t>
            </w:r>
          </w:p>
        </w:tc>
        <w:tc>
          <w:tcPr>
            <w:tcW w:w="3332" w:type="dxa"/>
            <w:vMerge w:val="restart"/>
            <w:vAlign w:val="center"/>
          </w:tcPr>
          <w:p w14:paraId="7B95FA9E" w14:textId="77777777" w:rsidR="0003317A" w:rsidRPr="001D4C35" w:rsidRDefault="0003317A" w:rsidP="00340C78">
            <w:pPr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1D4C35">
              <w:rPr>
                <w:rFonts w:ascii="GHEA Grapalat" w:hAnsi="GHEA Grapalat"/>
                <w:b/>
                <w:sz w:val="21"/>
                <w:szCs w:val="21"/>
                <w:lang w:val="hy-AM"/>
              </w:rPr>
              <w:t>Ակնկալվող արդյունքներ</w:t>
            </w:r>
          </w:p>
        </w:tc>
        <w:tc>
          <w:tcPr>
            <w:tcW w:w="2880" w:type="dxa"/>
            <w:vMerge w:val="restart"/>
            <w:vAlign w:val="center"/>
          </w:tcPr>
          <w:p w14:paraId="43BC8273" w14:textId="77777777" w:rsidR="0003317A" w:rsidRPr="001D4C35" w:rsidRDefault="0003317A" w:rsidP="003633E2">
            <w:pPr>
              <w:ind w:right="17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1D4C35">
              <w:rPr>
                <w:rFonts w:ascii="GHEA Grapalat" w:hAnsi="GHEA Grapalat"/>
                <w:b/>
                <w:sz w:val="21"/>
                <w:szCs w:val="21"/>
                <w:lang w:val="hy-AM"/>
              </w:rPr>
              <w:t>Չափելի ցուցանիշներ</w:t>
            </w:r>
          </w:p>
        </w:tc>
        <w:tc>
          <w:tcPr>
            <w:tcW w:w="1080" w:type="dxa"/>
            <w:vMerge w:val="restart"/>
            <w:vAlign w:val="center"/>
          </w:tcPr>
          <w:p w14:paraId="5D29C045" w14:textId="63DEF6FA" w:rsidR="0003317A" w:rsidRPr="001D4C35" w:rsidRDefault="0003317A" w:rsidP="00824841">
            <w:pPr>
              <w:ind w:left="-108" w:right="-10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Չափելի ցուցանիշներից թ</w:t>
            </w:r>
            <w:r w:rsidRPr="001D4C35">
              <w:rPr>
                <w:rFonts w:ascii="GHEA Grapalat" w:hAnsi="GHEA Grapalat"/>
                <w:b/>
                <w:sz w:val="21"/>
                <w:szCs w:val="21"/>
                <w:lang w:val="hy-AM"/>
              </w:rPr>
              <w:t>ույլատրելի շեղումներ</w:t>
            </w:r>
          </w:p>
        </w:tc>
        <w:tc>
          <w:tcPr>
            <w:tcW w:w="5400" w:type="dxa"/>
            <w:gridSpan w:val="7"/>
            <w:vAlign w:val="center"/>
          </w:tcPr>
          <w:p w14:paraId="31E543C7" w14:textId="1DA359FD" w:rsidR="0003317A" w:rsidRPr="001D4C35" w:rsidRDefault="0003317A" w:rsidP="00B71AC2">
            <w:pPr>
              <w:ind w:left="-23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1D4C35">
              <w:rPr>
                <w:rFonts w:ascii="GHEA Grapalat" w:hAnsi="GHEA Grapalat"/>
                <w:b/>
                <w:sz w:val="21"/>
                <w:szCs w:val="21"/>
                <w:lang w:val="hy-AM"/>
              </w:rPr>
              <w:t>Ռազմավարական ծրագրի բյուջեն՝ ըստ տարիների</w:t>
            </w:r>
          </w:p>
          <w:p w14:paraId="43660681" w14:textId="77777777" w:rsidR="0003317A" w:rsidRPr="001D4C35" w:rsidRDefault="0003317A" w:rsidP="00B71AC2">
            <w:pPr>
              <w:ind w:left="-10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1D4C35">
              <w:rPr>
                <w:rFonts w:ascii="GHEA Grapalat" w:hAnsi="GHEA Grapalat"/>
                <w:b/>
                <w:sz w:val="21"/>
                <w:szCs w:val="21"/>
                <w:lang w:val="hy-AM"/>
              </w:rPr>
              <w:t>(մլն ՀՀ դրամ)</w:t>
            </w:r>
          </w:p>
        </w:tc>
      </w:tr>
      <w:tr w:rsidR="0003317A" w14:paraId="5BA365F9" w14:textId="77777777" w:rsidTr="00684D15">
        <w:trPr>
          <w:trHeight w:val="532"/>
        </w:trPr>
        <w:tc>
          <w:tcPr>
            <w:tcW w:w="622" w:type="dxa"/>
            <w:vMerge/>
            <w:vAlign w:val="center"/>
          </w:tcPr>
          <w:p w14:paraId="1B0DF464" w14:textId="77777777" w:rsidR="0003317A" w:rsidRPr="001D4C35" w:rsidRDefault="0003317A" w:rsidP="003633E2">
            <w:pPr>
              <w:ind w:left="-113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</w:p>
        </w:tc>
        <w:tc>
          <w:tcPr>
            <w:tcW w:w="2076" w:type="dxa"/>
            <w:vMerge/>
            <w:vAlign w:val="center"/>
          </w:tcPr>
          <w:p w14:paraId="01656724" w14:textId="77777777" w:rsidR="0003317A" w:rsidRPr="001D4C35" w:rsidRDefault="0003317A" w:rsidP="003633E2">
            <w:pPr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</w:p>
        </w:tc>
        <w:tc>
          <w:tcPr>
            <w:tcW w:w="3332" w:type="dxa"/>
            <w:vMerge/>
            <w:vAlign w:val="center"/>
          </w:tcPr>
          <w:p w14:paraId="2A327625" w14:textId="77777777" w:rsidR="0003317A" w:rsidRPr="001D4C35" w:rsidRDefault="0003317A" w:rsidP="00340C78">
            <w:pPr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</w:p>
        </w:tc>
        <w:tc>
          <w:tcPr>
            <w:tcW w:w="2880" w:type="dxa"/>
            <w:vMerge/>
            <w:vAlign w:val="center"/>
          </w:tcPr>
          <w:p w14:paraId="6CEB2768" w14:textId="77777777" w:rsidR="0003317A" w:rsidRPr="001D4C35" w:rsidRDefault="0003317A" w:rsidP="003633E2">
            <w:pPr>
              <w:ind w:right="17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</w:p>
        </w:tc>
        <w:tc>
          <w:tcPr>
            <w:tcW w:w="1080" w:type="dxa"/>
            <w:vMerge/>
          </w:tcPr>
          <w:p w14:paraId="1E51CE4A" w14:textId="77777777" w:rsidR="0003317A" w:rsidRPr="001D4C35" w:rsidRDefault="0003317A" w:rsidP="00B64C3A">
            <w:pPr>
              <w:ind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</w:p>
        </w:tc>
        <w:tc>
          <w:tcPr>
            <w:tcW w:w="898" w:type="dxa"/>
            <w:vAlign w:val="center"/>
          </w:tcPr>
          <w:p w14:paraId="108FFCDE" w14:textId="5B170110" w:rsidR="0003317A" w:rsidRPr="001D4C35" w:rsidRDefault="0003317A" w:rsidP="0003317A">
            <w:pPr>
              <w:ind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2021</w:t>
            </w:r>
            <w:r w:rsidR="00A55DCF">
              <w:rPr>
                <w:rStyle w:val="FootnoteReference"/>
                <w:rFonts w:ascii="GHEA Grapalat" w:hAnsi="GHEA Grapalat"/>
                <w:b/>
                <w:sz w:val="21"/>
                <w:szCs w:val="21"/>
                <w:lang w:val="hy-AM"/>
              </w:rPr>
              <w:footnoteReference w:id="1"/>
            </w:r>
          </w:p>
        </w:tc>
        <w:tc>
          <w:tcPr>
            <w:tcW w:w="907" w:type="dxa"/>
            <w:vAlign w:val="center"/>
          </w:tcPr>
          <w:p w14:paraId="1453AE71" w14:textId="471876BD" w:rsidR="0003317A" w:rsidRPr="001D4C35" w:rsidRDefault="0003317A" w:rsidP="00B64C3A">
            <w:pPr>
              <w:ind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1D4C35">
              <w:rPr>
                <w:rFonts w:ascii="GHEA Grapalat" w:hAnsi="GHEA Grapalat"/>
                <w:b/>
                <w:sz w:val="21"/>
                <w:szCs w:val="21"/>
                <w:lang w:val="hy-AM"/>
              </w:rPr>
              <w:t>2022</w:t>
            </w:r>
          </w:p>
        </w:tc>
        <w:tc>
          <w:tcPr>
            <w:tcW w:w="909" w:type="dxa"/>
            <w:vAlign w:val="center"/>
          </w:tcPr>
          <w:p w14:paraId="6957E543" w14:textId="77777777" w:rsidR="0003317A" w:rsidRPr="001D4C35" w:rsidRDefault="0003317A" w:rsidP="00B64C3A">
            <w:pPr>
              <w:ind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1D4C35">
              <w:rPr>
                <w:rFonts w:ascii="GHEA Grapalat" w:hAnsi="GHEA Grapalat"/>
                <w:b/>
                <w:sz w:val="21"/>
                <w:szCs w:val="21"/>
                <w:lang w:val="hy-AM"/>
              </w:rPr>
              <w:t>2023</w:t>
            </w:r>
          </w:p>
        </w:tc>
        <w:tc>
          <w:tcPr>
            <w:tcW w:w="900" w:type="dxa"/>
            <w:vAlign w:val="center"/>
          </w:tcPr>
          <w:p w14:paraId="6C032EBA" w14:textId="77777777" w:rsidR="0003317A" w:rsidRPr="001D4C35" w:rsidRDefault="0003317A" w:rsidP="00B64C3A">
            <w:pPr>
              <w:ind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1D4C35">
              <w:rPr>
                <w:rFonts w:ascii="GHEA Grapalat" w:hAnsi="GHEA Grapalat"/>
                <w:b/>
                <w:sz w:val="21"/>
                <w:szCs w:val="21"/>
                <w:lang w:val="hy-AM"/>
              </w:rPr>
              <w:t>2024</w:t>
            </w:r>
          </w:p>
        </w:tc>
        <w:tc>
          <w:tcPr>
            <w:tcW w:w="900" w:type="dxa"/>
            <w:vAlign w:val="center"/>
          </w:tcPr>
          <w:p w14:paraId="51248B48" w14:textId="77777777" w:rsidR="0003317A" w:rsidRPr="001D4C35" w:rsidRDefault="0003317A" w:rsidP="00B64C3A">
            <w:pPr>
              <w:ind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1D4C35">
              <w:rPr>
                <w:rFonts w:ascii="GHEA Grapalat" w:hAnsi="GHEA Grapalat"/>
                <w:b/>
                <w:sz w:val="21"/>
                <w:szCs w:val="21"/>
                <w:lang w:val="hy-AM"/>
              </w:rPr>
              <w:t>2025</w:t>
            </w:r>
          </w:p>
        </w:tc>
        <w:tc>
          <w:tcPr>
            <w:tcW w:w="886" w:type="dxa"/>
            <w:gridSpan w:val="2"/>
            <w:vAlign w:val="center"/>
          </w:tcPr>
          <w:p w14:paraId="020030C9" w14:textId="77777777" w:rsidR="0003317A" w:rsidRPr="001D4C35" w:rsidRDefault="0003317A" w:rsidP="00116B6D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1D4C35">
              <w:rPr>
                <w:rFonts w:ascii="GHEA Grapalat" w:hAnsi="GHEA Grapalat"/>
                <w:b/>
                <w:sz w:val="21"/>
                <w:szCs w:val="21"/>
                <w:lang w:val="hy-AM"/>
              </w:rPr>
              <w:t>Ընդամենը</w:t>
            </w:r>
          </w:p>
        </w:tc>
      </w:tr>
      <w:tr w:rsidR="0003317A" w14:paraId="5EF2BE12" w14:textId="69691E48" w:rsidTr="00684D15">
        <w:trPr>
          <w:trHeight w:val="368"/>
        </w:trPr>
        <w:tc>
          <w:tcPr>
            <w:tcW w:w="15390" w:type="dxa"/>
            <w:gridSpan w:val="12"/>
            <w:vAlign w:val="center"/>
          </w:tcPr>
          <w:p w14:paraId="268BDEE5" w14:textId="7EE479B5" w:rsidR="0003317A" w:rsidRPr="00EE738F" w:rsidRDefault="0003317A" w:rsidP="007D78F8">
            <w:pPr>
              <w:ind w:left="-18" w:right="-18"/>
              <w:rPr>
                <w:rFonts w:ascii="GHEA Grapalat" w:hAnsi="GHEA Grapalat"/>
                <w:b/>
                <w:sz w:val="21"/>
                <w:szCs w:val="21"/>
              </w:rPr>
            </w:pPr>
            <w:r w:rsidRPr="00EE738F">
              <w:rPr>
                <w:rFonts w:ascii="GHEA Grapalat" w:hAnsi="GHEA Grapalat"/>
                <w:b/>
                <w:sz w:val="21"/>
                <w:szCs w:val="21"/>
              </w:rPr>
              <w:t xml:space="preserve">ԶՌՆ 1. </w:t>
            </w:r>
            <w:r w:rsidRPr="00EE738F">
              <w:rPr>
                <w:rFonts w:ascii="GHEA Grapalat" w:hAnsi="GHEA Grapalat"/>
                <w:b/>
                <w:sz w:val="21"/>
                <w:szCs w:val="21"/>
                <w:lang w:val="hy-AM"/>
              </w:rPr>
              <w:t>Կ</w:t>
            </w:r>
            <w:proofErr w:type="spellStart"/>
            <w:r w:rsidRPr="00EE738F">
              <w:rPr>
                <w:rFonts w:ascii="GHEA Grapalat" w:hAnsi="GHEA Grapalat"/>
                <w:b/>
                <w:sz w:val="21"/>
                <w:szCs w:val="21"/>
              </w:rPr>
              <w:t>առավարման</w:t>
            </w:r>
            <w:proofErr w:type="spellEnd"/>
            <w:r w:rsidRPr="00EE738F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EE738F">
              <w:rPr>
                <w:rFonts w:ascii="GHEA Grapalat" w:hAnsi="GHEA Grapalat"/>
                <w:b/>
                <w:sz w:val="21"/>
                <w:szCs w:val="21"/>
              </w:rPr>
              <w:t>համակարգերի</w:t>
            </w:r>
            <w:proofErr w:type="spellEnd"/>
            <w:r w:rsidRPr="00EE738F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EE738F">
              <w:rPr>
                <w:rFonts w:ascii="GHEA Grapalat" w:hAnsi="GHEA Grapalat"/>
                <w:b/>
                <w:sz w:val="21"/>
                <w:szCs w:val="21"/>
              </w:rPr>
              <w:t>կատարելագործում</w:t>
            </w:r>
            <w:proofErr w:type="spellEnd"/>
            <w:r w:rsidRPr="00EE738F">
              <w:rPr>
                <w:rFonts w:ascii="GHEA Grapalat" w:hAnsi="GHEA Grapalat"/>
                <w:b/>
                <w:sz w:val="21"/>
                <w:szCs w:val="21"/>
              </w:rPr>
              <w:t xml:space="preserve">, </w:t>
            </w:r>
            <w:proofErr w:type="spellStart"/>
            <w:r w:rsidRPr="00EE738F">
              <w:rPr>
                <w:rFonts w:ascii="GHEA Grapalat" w:hAnsi="GHEA Grapalat"/>
                <w:b/>
                <w:sz w:val="21"/>
                <w:szCs w:val="21"/>
              </w:rPr>
              <w:t>հարկ</w:t>
            </w:r>
            <w:proofErr w:type="spellEnd"/>
            <w:r w:rsidRPr="00EE738F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EE738F">
              <w:rPr>
                <w:rFonts w:ascii="GHEA Grapalat" w:hAnsi="GHEA Grapalat"/>
                <w:b/>
                <w:sz w:val="21"/>
                <w:szCs w:val="21"/>
              </w:rPr>
              <w:t>վճարողներին</w:t>
            </w:r>
            <w:proofErr w:type="spellEnd"/>
            <w:r w:rsidRPr="00EE738F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EE738F">
              <w:rPr>
                <w:rFonts w:ascii="GHEA Grapalat" w:hAnsi="GHEA Grapalat"/>
                <w:b/>
                <w:sz w:val="21"/>
                <w:szCs w:val="21"/>
              </w:rPr>
              <w:t>թվայնացված</w:t>
            </w:r>
            <w:proofErr w:type="spellEnd"/>
            <w:r w:rsidRPr="00EE738F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EE738F">
              <w:rPr>
                <w:rFonts w:ascii="GHEA Grapalat" w:hAnsi="GHEA Grapalat"/>
                <w:b/>
                <w:sz w:val="21"/>
                <w:szCs w:val="21"/>
              </w:rPr>
              <w:t>ծառայությունների</w:t>
            </w:r>
            <w:proofErr w:type="spellEnd"/>
            <w:r w:rsidRPr="00EE738F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EE738F">
              <w:rPr>
                <w:rFonts w:ascii="GHEA Grapalat" w:hAnsi="GHEA Grapalat"/>
                <w:b/>
                <w:sz w:val="21"/>
                <w:szCs w:val="21"/>
              </w:rPr>
              <w:t>մատուցում</w:t>
            </w:r>
            <w:proofErr w:type="spellEnd"/>
          </w:p>
        </w:tc>
      </w:tr>
      <w:tr w:rsidR="0003317A" w:rsidRPr="006B0843" w14:paraId="519D843D" w14:textId="77777777" w:rsidTr="00684D15">
        <w:trPr>
          <w:trHeight w:val="1790"/>
        </w:trPr>
        <w:tc>
          <w:tcPr>
            <w:tcW w:w="622" w:type="dxa"/>
            <w:vMerge w:val="restart"/>
          </w:tcPr>
          <w:p w14:paraId="2172B24D" w14:textId="77777777" w:rsidR="0003317A" w:rsidRPr="00CB59FD" w:rsidRDefault="0003317A" w:rsidP="004C4DA7">
            <w:pPr>
              <w:tabs>
                <w:tab w:val="left" w:pos="67"/>
              </w:tabs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t>1.1.1</w:t>
            </w:r>
          </w:p>
        </w:tc>
        <w:tc>
          <w:tcPr>
            <w:tcW w:w="2076" w:type="dxa"/>
            <w:vMerge w:val="restart"/>
          </w:tcPr>
          <w:p w14:paraId="482EEDD1" w14:textId="2A1755E7" w:rsidR="0003317A" w:rsidRPr="00CB59FD" w:rsidRDefault="0003317A" w:rsidP="003633E2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Հարկ վճարողների սպասարկման կենտրոնների հաղորդակցման համակարգ, էլեկտրոնային արխիվ</w:t>
            </w:r>
          </w:p>
        </w:tc>
        <w:tc>
          <w:tcPr>
            <w:tcW w:w="3332" w:type="dxa"/>
            <w:vMerge w:val="restart"/>
          </w:tcPr>
          <w:p w14:paraId="31B60DCF" w14:textId="2F512B3D" w:rsidR="0003317A" w:rsidRPr="0092185C" w:rsidRDefault="0003317A" w:rsidP="002767A8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Հարկ վճարողների սպասարկման կենտրոն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softHyphen/>
              <w:t xml:space="preserve">ների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միջև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ներդրված է էլեկտրոնային հաղորդակ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softHyphen/>
              <w:t xml:space="preserve">ցման ներքին համակարգ: 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>Հ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արկային ու մաքսային գործերի էլեկտրոնային արխիվ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>ը ստեղծված է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: </w:t>
            </w:r>
            <w:r w:rsidRPr="0092185C">
              <w:rPr>
                <w:rFonts w:ascii="GHEA Grapalat" w:hAnsi="GHEA Grapalat"/>
                <w:sz w:val="21"/>
                <w:szCs w:val="21"/>
                <w:lang w:val="hy-AM"/>
              </w:rPr>
              <w:t>Ձեռք են բերվել համակարգի ներ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</w:r>
            <w:r w:rsidRPr="0092185C">
              <w:rPr>
                <w:rFonts w:ascii="GHEA Grapalat" w:hAnsi="GHEA Grapalat"/>
                <w:sz w:val="21"/>
                <w:szCs w:val="21"/>
                <w:lang w:val="hy-AM"/>
              </w:rPr>
              <w:t>դր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</w:r>
            <w:r w:rsidRPr="0092185C">
              <w:rPr>
                <w:rFonts w:ascii="GHEA Grapalat" w:hAnsi="GHEA Grapalat"/>
                <w:sz w:val="21"/>
                <w:szCs w:val="21"/>
                <w:lang w:val="hy-AM"/>
              </w:rPr>
              <w:t>ման համար անհրաժեշտ համապատասխան տեխնի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</w:r>
            <w:r w:rsidRPr="0092185C">
              <w:rPr>
                <w:rFonts w:ascii="GHEA Grapalat" w:hAnsi="GHEA Grapalat"/>
                <w:sz w:val="21"/>
                <w:szCs w:val="21"/>
                <w:lang w:val="hy-AM"/>
              </w:rPr>
              <w:t>կական սարքավորումներ:</w:t>
            </w:r>
          </w:p>
          <w:p w14:paraId="4B664D75" w14:textId="303C86F5" w:rsidR="0003317A" w:rsidRPr="00CB59FD" w:rsidRDefault="0003317A" w:rsidP="002767A8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Նվազել են 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ծառությունների մատուցման ժամկետները</w:t>
            </w:r>
            <w:r w:rsidRPr="00CB59FD">
              <w:rPr>
                <w:rFonts w:ascii="GHEA Grapalat" w:hAnsi="GHEA Grapalat"/>
                <w:spacing w:val="-1"/>
                <w:sz w:val="21"/>
                <w:szCs w:val="21"/>
                <w:lang w:val="hy-AM"/>
              </w:rPr>
              <w:t>:</w:t>
            </w:r>
          </w:p>
        </w:tc>
        <w:tc>
          <w:tcPr>
            <w:tcW w:w="2880" w:type="dxa"/>
          </w:tcPr>
          <w:p w14:paraId="2EB655E0" w14:textId="16E01110" w:rsidR="0003317A" w:rsidRPr="00CB59FD" w:rsidRDefault="0003317A" w:rsidP="009C630A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Հարկ վճարողներին ու արտաքին տնտեսական գործունեություն իրականացնողներին վերաբերող հարկային ու մաքսային փաստաթղթերը 100 տոկոսով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էլեկտրոնայնացված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են: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59C2FAB" w14:textId="513AC582" w:rsidR="0003317A" w:rsidRPr="00CB59FD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9324FB">
              <w:rPr>
                <w:rFonts w:ascii="GHEA Grapalat" w:hAnsi="GHEA Grapalat"/>
                <w:sz w:val="21"/>
                <w:szCs w:val="21"/>
                <w:lang w:val="hy-AM"/>
              </w:rPr>
              <w:t>-20</w:t>
            </w:r>
            <w:r w:rsidRPr="009324FB">
              <w:rPr>
                <w:rFonts w:ascii="GHEA Grapalat" w:hAnsi="GHEA Grapalat"/>
                <w:sz w:val="21"/>
                <w:szCs w:val="21"/>
              </w:rPr>
              <w:t>%</w:t>
            </w:r>
          </w:p>
        </w:tc>
        <w:tc>
          <w:tcPr>
            <w:tcW w:w="898" w:type="dxa"/>
            <w:vMerge w:val="restart"/>
            <w:vAlign w:val="center"/>
          </w:tcPr>
          <w:p w14:paraId="73D023E9" w14:textId="4D4A86C1" w:rsidR="0003317A" w:rsidRPr="0003317A" w:rsidRDefault="0003317A" w:rsidP="0003317A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210</w:t>
            </w:r>
          </w:p>
        </w:tc>
        <w:tc>
          <w:tcPr>
            <w:tcW w:w="907" w:type="dxa"/>
            <w:vMerge w:val="restart"/>
            <w:shd w:val="clear" w:color="auto" w:fill="A6A6A6" w:themeFill="background1" w:themeFillShade="A6"/>
            <w:vAlign w:val="center"/>
          </w:tcPr>
          <w:p w14:paraId="24093A15" w14:textId="59583CF8" w:rsidR="0003317A" w:rsidRPr="0003317A" w:rsidRDefault="0003317A" w:rsidP="0003317A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300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14:paraId="11060AF4" w14:textId="77777777" w:rsidR="0003317A" w:rsidRPr="00CB59FD" w:rsidRDefault="0003317A" w:rsidP="008114C7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2FDEE585" w14:textId="77777777" w:rsidR="0003317A" w:rsidRPr="00CB59FD" w:rsidRDefault="0003317A" w:rsidP="008114C7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1517DF9C" w14:textId="77777777" w:rsidR="0003317A" w:rsidRPr="00CB59FD" w:rsidRDefault="0003317A" w:rsidP="008114C7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886" w:type="dxa"/>
            <w:gridSpan w:val="2"/>
            <w:vMerge w:val="restart"/>
            <w:vAlign w:val="center"/>
          </w:tcPr>
          <w:p w14:paraId="4FEA114D" w14:textId="77777777" w:rsidR="0003317A" w:rsidRPr="00CB59FD" w:rsidRDefault="0003317A" w:rsidP="008114C7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510</w:t>
            </w:r>
          </w:p>
        </w:tc>
      </w:tr>
      <w:tr w:rsidR="0003317A" w:rsidRPr="0066242D" w14:paraId="5052AC77" w14:textId="77777777" w:rsidTr="00684D15">
        <w:trPr>
          <w:trHeight w:val="1160"/>
        </w:trPr>
        <w:tc>
          <w:tcPr>
            <w:tcW w:w="622" w:type="dxa"/>
            <w:vMerge/>
          </w:tcPr>
          <w:p w14:paraId="22E6EF87" w14:textId="77777777" w:rsidR="0003317A" w:rsidRPr="00CB59FD" w:rsidRDefault="0003317A" w:rsidP="004C4DA7">
            <w:pPr>
              <w:tabs>
                <w:tab w:val="left" w:pos="67"/>
              </w:tabs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</w:p>
        </w:tc>
        <w:tc>
          <w:tcPr>
            <w:tcW w:w="2076" w:type="dxa"/>
            <w:vMerge/>
          </w:tcPr>
          <w:p w14:paraId="107FDFF1" w14:textId="77777777" w:rsidR="0003317A" w:rsidRPr="00CB59FD" w:rsidRDefault="0003317A" w:rsidP="003633E2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3332" w:type="dxa"/>
            <w:vMerge/>
          </w:tcPr>
          <w:p w14:paraId="14BEE87C" w14:textId="77777777" w:rsidR="0003317A" w:rsidRPr="00CB59FD" w:rsidRDefault="0003317A" w:rsidP="003633E2">
            <w:pPr>
              <w:jc w:val="both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2880" w:type="dxa"/>
          </w:tcPr>
          <w:p w14:paraId="6F821D85" w14:textId="3F1E512D" w:rsidR="0003317A" w:rsidRPr="00CB59FD" w:rsidRDefault="0003317A" w:rsidP="00832790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Սպասարկման սրահի աշխատակիցների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գոհունակության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մակարդակի բարձրացում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90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տոկոսով: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065255E" w14:textId="4391D6DF" w:rsidR="0003317A" w:rsidRPr="00CB59FD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</w:rPr>
              <w:t>-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10%</w:t>
            </w:r>
          </w:p>
        </w:tc>
        <w:tc>
          <w:tcPr>
            <w:tcW w:w="898" w:type="dxa"/>
            <w:vMerge/>
          </w:tcPr>
          <w:p w14:paraId="4977CE73" w14:textId="77777777" w:rsidR="0003317A" w:rsidRPr="00CB59FD" w:rsidRDefault="0003317A" w:rsidP="00BE7B97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907" w:type="dxa"/>
            <w:vMerge/>
            <w:shd w:val="clear" w:color="auto" w:fill="A6A6A6" w:themeFill="background1" w:themeFillShade="A6"/>
          </w:tcPr>
          <w:p w14:paraId="6DB35F3D" w14:textId="12FE866D" w:rsidR="0003317A" w:rsidRPr="00CB59FD" w:rsidRDefault="0003317A" w:rsidP="00BE7B97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14:paraId="1559A4F8" w14:textId="77777777" w:rsidR="0003317A" w:rsidRPr="00CB59FD" w:rsidRDefault="0003317A" w:rsidP="00BE7B97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2B1A70AC" w14:textId="77777777" w:rsidR="0003317A" w:rsidRPr="00CB59FD" w:rsidRDefault="0003317A" w:rsidP="00BE7B97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30614144" w14:textId="77777777" w:rsidR="0003317A" w:rsidRPr="00CB59FD" w:rsidRDefault="0003317A" w:rsidP="00BE7B97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886" w:type="dxa"/>
            <w:gridSpan w:val="2"/>
            <w:vMerge/>
          </w:tcPr>
          <w:p w14:paraId="1E118BD2" w14:textId="77777777" w:rsidR="0003317A" w:rsidRPr="00CB59FD" w:rsidRDefault="0003317A" w:rsidP="00BE7B97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</w:p>
        </w:tc>
      </w:tr>
      <w:tr w:rsidR="0003317A" w:rsidRPr="006B0843" w14:paraId="6408AB98" w14:textId="77777777" w:rsidTr="00684D15">
        <w:trPr>
          <w:trHeight w:val="620"/>
        </w:trPr>
        <w:tc>
          <w:tcPr>
            <w:tcW w:w="622" w:type="dxa"/>
          </w:tcPr>
          <w:p w14:paraId="0EAF2E4B" w14:textId="77777777" w:rsidR="0003317A" w:rsidRPr="00CB59FD" w:rsidRDefault="0003317A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1</w:t>
            </w:r>
            <w:r w:rsidRPr="00CB59FD">
              <w:rPr>
                <w:rFonts w:ascii="GHEA Grapalat" w:hAnsi="GHEA Grapalat"/>
                <w:b/>
                <w:sz w:val="21"/>
                <w:szCs w:val="21"/>
              </w:rPr>
              <w:t>.1.2</w:t>
            </w:r>
          </w:p>
        </w:tc>
        <w:tc>
          <w:tcPr>
            <w:tcW w:w="2076" w:type="dxa"/>
          </w:tcPr>
          <w:p w14:paraId="718FBDA6" w14:textId="726E9943" w:rsidR="0003317A" w:rsidRPr="00CB59FD" w:rsidRDefault="0003317A" w:rsidP="003633E2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ՊԵԿ տեղեկատվական բազայի հուսալիություն</w:t>
            </w:r>
          </w:p>
        </w:tc>
        <w:tc>
          <w:tcPr>
            <w:tcW w:w="3332" w:type="dxa"/>
          </w:tcPr>
          <w:p w14:paraId="4BC0C511" w14:textId="77777777" w:rsidR="0003317A" w:rsidRDefault="0003317A" w:rsidP="002767A8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ՊԵԿ տեղեկատվական 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բազայի տվյալների ճշտության մակարդակը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բարձրացել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է։</w:t>
            </w:r>
          </w:p>
          <w:p w14:paraId="326B714E" w14:textId="7E44D541" w:rsidR="0003317A" w:rsidRPr="00CB59FD" w:rsidRDefault="0003317A" w:rsidP="002767A8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Բարձրացել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է վերլուծությունների արդյունավետության մակարդակը։</w:t>
            </w:r>
          </w:p>
        </w:tc>
        <w:tc>
          <w:tcPr>
            <w:tcW w:w="2880" w:type="dxa"/>
          </w:tcPr>
          <w:p w14:paraId="4FEEE342" w14:textId="38AD0A01" w:rsidR="0003317A" w:rsidRPr="00CB59FD" w:rsidRDefault="0003317A" w:rsidP="00DF57CE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ՊԵԿ տեղեկատվական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բազայում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հարկ վճարողների կարգավիճակի՝ գործող և չգործող, ՀԴՄ-ների կարգավիճակի՝ գործող և չգործող, փաստացի գործունեության 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lastRenderedPageBreak/>
              <w:t>հասցեների վերաբերյալ տեղեկատվությունը 100 տոկոսով ճշտված է: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6F4C0D5" w14:textId="009C4E43" w:rsidR="0003317A" w:rsidRPr="00CB59FD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</w:rPr>
              <w:lastRenderedPageBreak/>
              <w:t>-20%</w:t>
            </w:r>
          </w:p>
        </w:tc>
        <w:tc>
          <w:tcPr>
            <w:tcW w:w="898" w:type="dxa"/>
            <w:vAlign w:val="center"/>
          </w:tcPr>
          <w:p w14:paraId="42FA5FAE" w14:textId="2927DC13" w:rsidR="0003317A" w:rsidRPr="0003317A" w:rsidRDefault="0003317A" w:rsidP="0003317A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-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1A9149A6" w14:textId="1437FD3A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10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52C323A5" w14:textId="77777777" w:rsidR="0003317A" w:rsidRPr="00CB59FD" w:rsidRDefault="0003317A" w:rsidP="00A81421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33B4F94" w14:textId="77777777" w:rsidR="0003317A" w:rsidRPr="00CB59FD" w:rsidRDefault="0003317A" w:rsidP="00A81421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568A40D" w14:textId="77777777" w:rsidR="0003317A" w:rsidRPr="00CB59FD" w:rsidRDefault="0003317A" w:rsidP="00A81421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0A6A64E9" w14:textId="77777777" w:rsidR="0003317A" w:rsidRPr="00CB59FD" w:rsidRDefault="0003317A" w:rsidP="00A81421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10</w:t>
            </w:r>
          </w:p>
        </w:tc>
      </w:tr>
      <w:tr w:rsidR="0003317A" w:rsidRPr="006B0843" w14:paraId="15FCE4A9" w14:textId="77777777" w:rsidTr="00684D15">
        <w:trPr>
          <w:trHeight w:val="620"/>
        </w:trPr>
        <w:tc>
          <w:tcPr>
            <w:tcW w:w="622" w:type="dxa"/>
          </w:tcPr>
          <w:p w14:paraId="3BABCA2C" w14:textId="3D54EE40" w:rsidR="0003317A" w:rsidRPr="00CB59FD" w:rsidRDefault="0003317A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lastRenderedPageBreak/>
              <w:t>1.1.3</w:t>
            </w:r>
          </w:p>
        </w:tc>
        <w:tc>
          <w:tcPr>
            <w:tcW w:w="2076" w:type="dxa"/>
          </w:tcPr>
          <w:p w14:paraId="4877DFA9" w14:textId="18E828E8" w:rsidR="0003317A" w:rsidRPr="00CB59FD" w:rsidRDefault="0003317A" w:rsidP="002F0F22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ՊԵԿ </w:t>
            </w:r>
            <w:proofErr w:type="spellStart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սերվերային</w:t>
            </w:r>
            <w:proofErr w:type="spellEnd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 և </w:t>
            </w:r>
            <w:proofErr w:type="spellStart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օպերացիոն</w:t>
            </w:r>
            <w:proofErr w:type="spellEnd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 համակարգեր</w:t>
            </w:r>
          </w:p>
        </w:tc>
        <w:tc>
          <w:tcPr>
            <w:tcW w:w="3332" w:type="dxa"/>
          </w:tcPr>
          <w:p w14:paraId="2A4EAED5" w14:textId="61A6807F" w:rsidR="0003317A" w:rsidRPr="00CB59FD" w:rsidRDefault="0003317A" w:rsidP="009C630A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Բարձրացել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է </w:t>
            </w:r>
            <w:r w:rsidRPr="004D0A7E">
              <w:rPr>
                <w:rFonts w:ascii="GHEA Grapalat" w:hAnsi="GHEA Grapalat"/>
                <w:sz w:val="21"/>
                <w:szCs w:val="21"/>
                <w:lang w:val="hy-AM"/>
              </w:rPr>
              <w:t xml:space="preserve">ՊԵԿ </w:t>
            </w:r>
            <w:proofErr w:type="spellStart"/>
            <w:r w:rsidRPr="004D0A7E">
              <w:rPr>
                <w:rFonts w:ascii="GHEA Grapalat" w:hAnsi="GHEA Grapalat"/>
                <w:sz w:val="21"/>
                <w:szCs w:val="21"/>
                <w:lang w:val="hy-AM"/>
              </w:rPr>
              <w:t>սերվերային</w:t>
            </w:r>
            <w:proofErr w:type="spellEnd"/>
            <w:r w:rsidRPr="004D0A7E">
              <w:rPr>
                <w:rFonts w:ascii="GHEA Grapalat" w:hAnsi="GHEA Grapalat"/>
                <w:sz w:val="21"/>
                <w:szCs w:val="21"/>
                <w:lang w:val="hy-AM"/>
              </w:rPr>
              <w:t xml:space="preserve"> և </w:t>
            </w:r>
            <w:proofErr w:type="spellStart"/>
            <w:r w:rsidRPr="004D0A7E">
              <w:rPr>
                <w:rFonts w:ascii="GHEA Grapalat" w:hAnsi="GHEA Grapalat"/>
                <w:sz w:val="21"/>
                <w:szCs w:val="21"/>
                <w:lang w:val="hy-AM"/>
              </w:rPr>
              <w:t>օպերացիոն</w:t>
            </w:r>
            <w:proofErr w:type="spellEnd"/>
            <w:r w:rsidRPr="004D0A7E">
              <w:rPr>
                <w:rFonts w:ascii="GHEA Grapalat" w:hAnsi="GHEA Grapalat"/>
                <w:sz w:val="21"/>
                <w:szCs w:val="21"/>
                <w:lang w:val="hy-AM"/>
              </w:rPr>
              <w:t xml:space="preserve"> համակարգերի 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անվտանգության մակարդակը։</w:t>
            </w:r>
          </w:p>
          <w:p w14:paraId="2602C643" w14:textId="4023E165" w:rsidR="0003317A" w:rsidRPr="00CB59FD" w:rsidRDefault="0003317A" w:rsidP="002F0F22">
            <w:pPr>
              <w:jc w:val="both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Հարկային և մաքսային տեղեկատվական շտեմարանները</w:t>
            </w:r>
          </w:p>
          <w:p w14:paraId="39CC42E4" w14:textId="3660A1D5" w:rsidR="0003317A" w:rsidRPr="00CB59FD" w:rsidRDefault="0003317A" w:rsidP="002F0F22">
            <w:pPr>
              <w:jc w:val="both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արդյունավետ շահագործվում են։</w:t>
            </w:r>
          </w:p>
        </w:tc>
        <w:tc>
          <w:tcPr>
            <w:tcW w:w="2880" w:type="dxa"/>
          </w:tcPr>
          <w:p w14:paraId="6203B6C2" w14:textId="0FEA7AA6" w:rsidR="0003317A" w:rsidRPr="00CB59FD" w:rsidRDefault="0003317A" w:rsidP="00DF57CE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Սերվերային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և ցանցա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softHyphen/>
              <w:t>յին ենթակառուցվածք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softHyphen/>
              <w:t>ների փորձաքննությամբ հաստատվել է դրանց 100 տոկոսով համապա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softHyphen/>
              <w:t>տասխանությունը սահմանված միջազ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softHyphen/>
              <w:t>գային ստանդարտներին և պահանջներին: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1548E26" w14:textId="66951609" w:rsidR="0003317A" w:rsidRPr="009324FB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0</w:t>
            </w:r>
          </w:p>
        </w:tc>
        <w:tc>
          <w:tcPr>
            <w:tcW w:w="898" w:type="dxa"/>
            <w:vAlign w:val="center"/>
          </w:tcPr>
          <w:p w14:paraId="0D9FE557" w14:textId="7932808B" w:rsidR="0003317A" w:rsidRPr="0003317A" w:rsidRDefault="0003317A" w:rsidP="0003317A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200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43870F69" w14:textId="6AAEC430" w:rsidR="0003317A" w:rsidRPr="0003317A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100</w:t>
            </w:r>
          </w:p>
        </w:tc>
        <w:tc>
          <w:tcPr>
            <w:tcW w:w="909" w:type="dxa"/>
            <w:shd w:val="clear" w:color="auto" w:fill="A6A6A6" w:themeFill="background1" w:themeFillShade="A6"/>
            <w:vAlign w:val="center"/>
          </w:tcPr>
          <w:p w14:paraId="2F670E4E" w14:textId="77777777" w:rsidR="0003317A" w:rsidRPr="00CB59FD" w:rsidRDefault="0003317A" w:rsidP="0022010E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100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1F9C940A" w14:textId="77777777" w:rsidR="0003317A" w:rsidRPr="00CB59FD" w:rsidRDefault="0003317A" w:rsidP="0022010E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50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54E804F8" w14:textId="77777777" w:rsidR="0003317A" w:rsidRPr="00CB59FD" w:rsidRDefault="0003317A" w:rsidP="0022010E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50</w:t>
            </w:r>
          </w:p>
        </w:tc>
        <w:tc>
          <w:tcPr>
            <w:tcW w:w="886" w:type="dxa"/>
            <w:gridSpan w:val="2"/>
            <w:vAlign w:val="center"/>
          </w:tcPr>
          <w:p w14:paraId="641386EB" w14:textId="77777777" w:rsidR="0003317A" w:rsidRPr="00CB59FD" w:rsidRDefault="0003317A" w:rsidP="0022010E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500</w:t>
            </w:r>
          </w:p>
        </w:tc>
      </w:tr>
      <w:tr w:rsidR="0003317A" w:rsidRPr="006B0843" w14:paraId="505FAAF8" w14:textId="77777777" w:rsidTr="00684D15">
        <w:trPr>
          <w:trHeight w:val="620"/>
        </w:trPr>
        <w:tc>
          <w:tcPr>
            <w:tcW w:w="622" w:type="dxa"/>
          </w:tcPr>
          <w:p w14:paraId="21DCF3D3" w14:textId="77777777" w:rsidR="0003317A" w:rsidRPr="00CB59FD" w:rsidRDefault="0003317A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t>1.1.4</w:t>
            </w:r>
          </w:p>
        </w:tc>
        <w:tc>
          <w:tcPr>
            <w:tcW w:w="2076" w:type="dxa"/>
          </w:tcPr>
          <w:p w14:paraId="38CBA0DB" w14:textId="77777777" w:rsidR="0003317A" w:rsidRPr="00CB59FD" w:rsidRDefault="0003317A" w:rsidP="00993020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Այլ պետական մարմինների հետ տեղեկատվության փոխանակում</w:t>
            </w:r>
          </w:p>
          <w:p w14:paraId="3482A39E" w14:textId="3865E9EB" w:rsidR="0003317A" w:rsidRPr="00CB59FD" w:rsidRDefault="0003317A" w:rsidP="002F0F22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</w:p>
        </w:tc>
        <w:tc>
          <w:tcPr>
            <w:tcW w:w="3332" w:type="dxa"/>
          </w:tcPr>
          <w:p w14:paraId="12CBC68F" w14:textId="3B2206EC" w:rsidR="0003317A" w:rsidRPr="00CB59FD" w:rsidRDefault="0003317A" w:rsidP="002F0F22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Այլ գերատեսչություննե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softHyphen/>
              <w:t xml:space="preserve">րում հարկման համար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կարևոր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նշանակություն ունեցող տեղեկություն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softHyphen/>
              <w:t>ները հասանելի են հարկային մարմնին:</w:t>
            </w:r>
          </w:p>
          <w:p w14:paraId="2E8D0D7A" w14:textId="77777777" w:rsidR="0003317A" w:rsidRPr="00CB59FD" w:rsidRDefault="0003317A" w:rsidP="002F0F22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2880" w:type="dxa"/>
          </w:tcPr>
          <w:p w14:paraId="7725614C" w14:textId="5C2AE124" w:rsidR="0003317A" w:rsidRPr="00CB59FD" w:rsidRDefault="0003317A" w:rsidP="00C257FF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Հարկային մարմնում առկա է այլ գերատեսչություն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softHyphen/>
              <w:t xml:space="preserve">ներում հարկման համար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կարևոր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նշանակություն ունեցող տեղեկություն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softHyphen/>
              <w:t>ներին 100 տոկոս հասանելիություն: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665462D" w14:textId="55137BB0" w:rsidR="0003317A" w:rsidRPr="00CB59FD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CB59FD">
              <w:rPr>
                <w:rFonts w:ascii="GHEA Grapalat" w:hAnsi="GHEA Grapalat"/>
                <w:sz w:val="21"/>
                <w:szCs w:val="21"/>
              </w:rPr>
              <w:t>-20%</w:t>
            </w:r>
          </w:p>
        </w:tc>
        <w:tc>
          <w:tcPr>
            <w:tcW w:w="898" w:type="dxa"/>
            <w:vAlign w:val="center"/>
          </w:tcPr>
          <w:p w14:paraId="5F6C894A" w14:textId="4DA96377" w:rsidR="0003317A" w:rsidRPr="0003317A" w:rsidRDefault="0003317A" w:rsidP="0003317A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25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70128B88" w14:textId="6B416FCF" w:rsidR="0003317A" w:rsidRPr="0003317A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10</w:t>
            </w:r>
          </w:p>
        </w:tc>
        <w:tc>
          <w:tcPr>
            <w:tcW w:w="909" w:type="dxa"/>
            <w:shd w:val="clear" w:color="auto" w:fill="A6A6A6" w:themeFill="background1" w:themeFillShade="A6"/>
            <w:vAlign w:val="center"/>
          </w:tcPr>
          <w:p w14:paraId="127FC20A" w14:textId="77777777" w:rsidR="0003317A" w:rsidRPr="00CB59FD" w:rsidRDefault="0003317A" w:rsidP="00537CAF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10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4A43C72F" w14:textId="77777777" w:rsidR="0003317A" w:rsidRPr="00CB59FD" w:rsidRDefault="0003317A" w:rsidP="00537CAF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53D2FD7" w14:textId="77777777" w:rsidR="0003317A" w:rsidRPr="00CB59FD" w:rsidRDefault="0003317A" w:rsidP="00537CAF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376115CF" w14:textId="77777777" w:rsidR="0003317A" w:rsidRPr="00CB59FD" w:rsidRDefault="0003317A" w:rsidP="00537CAF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50</w:t>
            </w:r>
          </w:p>
        </w:tc>
      </w:tr>
      <w:tr w:rsidR="0003317A" w:rsidRPr="006B0843" w14:paraId="5A3CB873" w14:textId="77777777" w:rsidTr="00684D15">
        <w:trPr>
          <w:trHeight w:val="620"/>
        </w:trPr>
        <w:tc>
          <w:tcPr>
            <w:tcW w:w="622" w:type="dxa"/>
          </w:tcPr>
          <w:p w14:paraId="012EBB5F" w14:textId="77777777" w:rsidR="0003317A" w:rsidRPr="00CB59FD" w:rsidRDefault="0003317A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t>1.1.5</w:t>
            </w:r>
          </w:p>
        </w:tc>
        <w:tc>
          <w:tcPr>
            <w:tcW w:w="2076" w:type="dxa"/>
          </w:tcPr>
          <w:p w14:paraId="78D6E5BA" w14:textId="766A9590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proofErr w:type="spellStart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Դրոշմանիշային</w:t>
            </w:r>
            <w:proofErr w:type="spellEnd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 վճարի գծով չկատարված պարտավորությունների գանձման </w:t>
            </w:r>
            <w:proofErr w:type="spellStart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վարույթների</w:t>
            </w:r>
            <w:proofErr w:type="spellEnd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 հարուցման և վարչական ակտերի </w:t>
            </w:r>
            <w:r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կայացման</w:t>
            </w: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 գործընթացի</w:t>
            </w:r>
            <w:r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՝</w:t>
            </w: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 Էլեկտրոնային</w:t>
            </w:r>
            <w:r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 կառավարման</w:t>
            </w: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 համակարգի միջոցով իրականացում</w:t>
            </w:r>
          </w:p>
        </w:tc>
        <w:tc>
          <w:tcPr>
            <w:tcW w:w="3332" w:type="dxa"/>
          </w:tcPr>
          <w:p w14:paraId="75D27BD6" w14:textId="05AF6B63" w:rsidR="0003317A" w:rsidRPr="00CB59FD" w:rsidRDefault="0003317A" w:rsidP="002767A8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921011">
              <w:rPr>
                <w:rFonts w:ascii="GHEA Grapalat" w:hAnsi="GHEA Grapalat"/>
                <w:sz w:val="21"/>
                <w:szCs w:val="21"/>
                <w:lang w:val="hy-AM"/>
              </w:rPr>
              <w:t xml:space="preserve">ՊԵԿ «Հարկատու 3» էլեկտրոնային 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կառավարման </w:t>
            </w:r>
            <w:r w:rsidRPr="00921011">
              <w:rPr>
                <w:rFonts w:ascii="GHEA Grapalat" w:hAnsi="GHEA Grapalat"/>
                <w:sz w:val="21"/>
                <w:szCs w:val="21"/>
                <w:lang w:val="hy-AM"/>
              </w:rPr>
              <w:t>համակարգ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>ում</w:t>
            </w:r>
            <w:r w:rsidRPr="00921011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ներդրված է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դրոշմանիշային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վճարի գծով չկատարված պարտավորությունների գանձման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վարույթների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իրականացման մեխանիզմ։</w:t>
            </w:r>
          </w:p>
          <w:p w14:paraId="7C7F909E" w14:textId="0765717B" w:rsidR="0003317A" w:rsidRPr="00CB59FD" w:rsidRDefault="0003317A" w:rsidP="00921011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2880" w:type="dxa"/>
          </w:tcPr>
          <w:p w14:paraId="06ED5593" w14:textId="71313007" w:rsidR="0003317A" w:rsidRPr="00CB59FD" w:rsidRDefault="0003317A" w:rsidP="001D795D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Դրոշմանիշային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վճարի գծով չկատարված պարտավորությունների գանձման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վարույթների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հարուցման, վարչական ակտերի կայացման և վարույթի հարուցման մասին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ծանուցումների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գործընթացը կատարվում է էլեկտրոնային եղանակով։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8EC6B0B" w14:textId="3D3E0E8F" w:rsidR="0003317A" w:rsidRPr="00CB59FD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</w:rPr>
              <w:t>0</w:t>
            </w:r>
          </w:p>
        </w:tc>
        <w:tc>
          <w:tcPr>
            <w:tcW w:w="898" w:type="dxa"/>
            <w:vAlign w:val="center"/>
          </w:tcPr>
          <w:p w14:paraId="48A0004C" w14:textId="5A5666CB" w:rsidR="0003317A" w:rsidRPr="0003317A" w:rsidRDefault="0003317A" w:rsidP="0003317A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0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59F8AEE9" w14:textId="61DBCEF9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0</w:t>
            </w:r>
          </w:p>
        </w:tc>
        <w:tc>
          <w:tcPr>
            <w:tcW w:w="909" w:type="dxa"/>
            <w:shd w:val="clear" w:color="auto" w:fill="A6A6A6" w:themeFill="background1" w:themeFillShade="A6"/>
            <w:vAlign w:val="center"/>
          </w:tcPr>
          <w:p w14:paraId="345AF790" w14:textId="77777777" w:rsidR="0003317A" w:rsidRPr="00CB59FD" w:rsidRDefault="0003317A" w:rsidP="00537CAF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0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20D81DC4" w14:textId="77777777" w:rsidR="0003317A" w:rsidRPr="00CB59FD" w:rsidRDefault="0003317A" w:rsidP="00537CAF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0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1DFAA280" w14:textId="77777777" w:rsidR="0003317A" w:rsidRPr="00CB59FD" w:rsidRDefault="0003317A" w:rsidP="00537CAF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0</w:t>
            </w:r>
          </w:p>
        </w:tc>
        <w:tc>
          <w:tcPr>
            <w:tcW w:w="886" w:type="dxa"/>
            <w:gridSpan w:val="2"/>
            <w:vAlign w:val="center"/>
          </w:tcPr>
          <w:p w14:paraId="3338C81D" w14:textId="77777777" w:rsidR="0003317A" w:rsidRPr="00CB59FD" w:rsidRDefault="0003317A" w:rsidP="00537CAF">
            <w:pPr>
              <w:ind w:left="-18" w:right="-18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0</w:t>
            </w:r>
          </w:p>
        </w:tc>
      </w:tr>
      <w:tr w:rsidR="0003317A" w:rsidRPr="006B0843" w14:paraId="3D166527" w14:textId="77777777" w:rsidTr="00684D15">
        <w:trPr>
          <w:trHeight w:val="620"/>
        </w:trPr>
        <w:tc>
          <w:tcPr>
            <w:tcW w:w="622" w:type="dxa"/>
          </w:tcPr>
          <w:p w14:paraId="667CF854" w14:textId="77777777" w:rsidR="0003317A" w:rsidRPr="00CB59FD" w:rsidRDefault="0003317A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t>1.1.6</w:t>
            </w:r>
          </w:p>
        </w:tc>
        <w:tc>
          <w:tcPr>
            <w:tcW w:w="2076" w:type="dxa"/>
          </w:tcPr>
          <w:p w14:paraId="634FA593" w14:textId="0230B8E5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Արդի համակարգերի կիրառմամբ փաստաթղթերի փոխանակում</w:t>
            </w:r>
          </w:p>
        </w:tc>
        <w:tc>
          <w:tcPr>
            <w:tcW w:w="3332" w:type="dxa"/>
          </w:tcPr>
          <w:p w14:paraId="091C1CAF" w14:textId="084CD44A" w:rsidR="0003317A" w:rsidRPr="00CB59FD" w:rsidRDefault="0003317A" w:rsidP="002767A8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921011">
              <w:rPr>
                <w:rFonts w:ascii="GHEA Grapalat" w:hAnsi="GHEA Grapalat"/>
                <w:sz w:val="21"/>
                <w:szCs w:val="21"/>
                <w:lang w:val="hy-AM"/>
              </w:rPr>
              <w:t>Հարկային ստուգումներին և ուսումնասիրություն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</w:r>
            <w:r w:rsidRPr="00921011">
              <w:rPr>
                <w:rFonts w:ascii="GHEA Grapalat" w:hAnsi="GHEA Grapalat"/>
                <w:sz w:val="21"/>
                <w:szCs w:val="21"/>
                <w:lang w:val="hy-AM"/>
              </w:rPr>
              <w:t xml:space="preserve">ներին վերաբերող բոլոր փաստաթղթերը փոխանակվում են էլեկտրոնային եղանակով՝ </w:t>
            </w:r>
            <w:r w:rsidRPr="00921011">
              <w:rPr>
                <w:rFonts w:ascii="GHEA Grapalat" w:hAnsi="GHEA Grapalat"/>
                <w:sz w:val="21"/>
                <w:szCs w:val="21"/>
                <w:lang w:val="hy-AM"/>
              </w:rPr>
              <w:lastRenderedPageBreak/>
              <w:t xml:space="preserve">անձնական գրասենյակի միջոցով: </w:t>
            </w:r>
          </w:p>
        </w:tc>
        <w:tc>
          <w:tcPr>
            <w:tcW w:w="2880" w:type="dxa"/>
          </w:tcPr>
          <w:p w14:paraId="16852C76" w14:textId="77777777" w:rsidR="0003317A" w:rsidRPr="00CB59FD" w:rsidRDefault="0003317A" w:rsidP="00457B0E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lastRenderedPageBreak/>
              <w:t xml:space="preserve">Հարկ վճարողին փաստաթղթերի ներկայացման գործընթացի վրա ծախսվող ժամանակը 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lastRenderedPageBreak/>
              <w:t xml:space="preserve">կրճատվել է առնվազն 10 աշխատանքային օրով։ Ներկայումս այդ ժամանակը կազմում է շուրջ 40 աշխատանքային օր։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E507FC5" w14:textId="1398AB79" w:rsidR="0003317A" w:rsidRPr="00CB59FD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CB59FD">
              <w:rPr>
                <w:rFonts w:ascii="GHEA Grapalat" w:hAnsi="GHEA Grapalat"/>
                <w:sz w:val="21"/>
                <w:szCs w:val="21"/>
              </w:rPr>
              <w:lastRenderedPageBreak/>
              <w:t>-20%</w:t>
            </w:r>
          </w:p>
        </w:tc>
        <w:tc>
          <w:tcPr>
            <w:tcW w:w="898" w:type="dxa"/>
            <w:vAlign w:val="center"/>
          </w:tcPr>
          <w:p w14:paraId="3060E48C" w14:textId="55CCDFF6" w:rsidR="0003317A" w:rsidRPr="0003317A" w:rsidRDefault="0003317A" w:rsidP="0003317A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20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0E076367" w14:textId="5F13DAAC" w:rsidR="0003317A" w:rsidRPr="0003317A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10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4C7D2EE9" w14:textId="77777777" w:rsidR="0003317A" w:rsidRPr="00CB59FD" w:rsidRDefault="0003317A" w:rsidP="00457B0E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97D8396" w14:textId="77777777" w:rsidR="0003317A" w:rsidRPr="00CB59FD" w:rsidRDefault="0003317A" w:rsidP="00457B0E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F2DF90B" w14:textId="77777777" w:rsidR="0003317A" w:rsidRPr="00CB59FD" w:rsidRDefault="0003317A" w:rsidP="00457B0E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01B7F60A" w14:textId="77777777" w:rsidR="0003317A" w:rsidRPr="00CB59FD" w:rsidRDefault="0003317A" w:rsidP="00457B0E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30</w:t>
            </w:r>
          </w:p>
        </w:tc>
      </w:tr>
      <w:tr w:rsidR="0003317A" w:rsidRPr="006B0843" w14:paraId="08470091" w14:textId="77777777" w:rsidTr="00684D15">
        <w:trPr>
          <w:trHeight w:val="3455"/>
        </w:trPr>
        <w:tc>
          <w:tcPr>
            <w:tcW w:w="622" w:type="dxa"/>
          </w:tcPr>
          <w:p w14:paraId="1F334E05" w14:textId="77777777" w:rsidR="0003317A" w:rsidRPr="00CB59FD" w:rsidRDefault="0003317A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lastRenderedPageBreak/>
              <w:t>1.1.7</w:t>
            </w:r>
          </w:p>
        </w:tc>
        <w:tc>
          <w:tcPr>
            <w:tcW w:w="2076" w:type="dxa"/>
          </w:tcPr>
          <w:p w14:paraId="0E44DD9A" w14:textId="2CC08A21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Մեծ ծավալի տվյալների (</w:t>
            </w:r>
            <w:proofErr w:type="spellStart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Big</w:t>
            </w:r>
            <w:proofErr w:type="spellEnd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 </w:t>
            </w:r>
            <w:proofErr w:type="spellStart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Data</w:t>
            </w:r>
            <w:proofErr w:type="spellEnd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) վերլուծական </w:t>
            </w:r>
            <w:proofErr w:type="spellStart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գործիքակազմ</w:t>
            </w:r>
            <w:proofErr w:type="spellEnd"/>
          </w:p>
        </w:tc>
        <w:tc>
          <w:tcPr>
            <w:tcW w:w="3332" w:type="dxa"/>
          </w:tcPr>
          <w:p w14:paraId="1BD16335" w14:textId="77777777" w:rsidR="0003317A" w:rsidRDefault="0003317A" w:rsidP="00BD7E04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Մեծ ծավալի տվյալների (</w:t>
            </w:r>
            <w:proofErr w:type="spellStart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Big</w:t>
            </w:r>
            <w:proofErr w:type="spellEnd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 </w:t>
            </w:r>
            <w:proofErr w:type="spellStart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Data</w:t>
            </w:r>
            <w:proofErr w:type="spellEnd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) վերլուծական </w:t>
            </w:r>
            <w:proofErr w:type="spellStart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գործիքակազմ</w:t>
            </w:r>
            <w:r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ը</w:t>
            </w:r>
            <w:proofErr w:type="spellEnd"/>
            <w:r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 ներդրված է։</w:t>
            </w:r>
          </w:p>
          <w:p w14:paraId="34F21022" w14:textId="4AD7A82B" w:rsidR="0003317A" w:rsidRPr="00CB59FD" w:rsidRDefault="0003317A" w:rsidP="00BD7E04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Տեղեկատվական </w:t>
            </w:r>
            <w:proofErr w:type="spellStart"/>
            <w:r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շտեմարանի</w:t>
            </w:r>
            <w:proofErr w:type="spellEnd"/>
            <w:r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 կառուցվածքը և ծրագրային գործիքները հնարավորություն են տալիս հեշտությամբ աշխատել մեծ ծավալի տեղեկատվության հետ։</w:t>
            </w:r>
          </w:p>
        </w:tc>
        <w:tc>
          <w:tcPr>
            <w:tcW w:w="2880" w:type="dxa"/>
          </w:tcPr>
          <w:p w14:paraId="4561A904" w14:textId="77777777" w:rsidR="0003317A" w:rsidRPr="00CB59FD" w:rsidRDefault="0003317A" w:rsidP="00E73E50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ՊԵԿ տեղեկատվական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շտեմարանում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վերլուծության և պլանավորման գործընթացների առնվազն 90%-ն իրականացվում է մեծ ծավալի տվյալների վերլուծության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գործիքակազմի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հիման վրա։</w:t>
            </w:r>
          </w:p>
          <w:p w14:paraId="4E9DE5EE" w14:textId="77777777" w:rsidR="0003317A" w:rsidRPr="00CB59FD" w:rsidRDefault="0003317A" w:rsidP="00E73E50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Ներկայումս հաշվետվական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ձևերի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մոտ 20%-ն է իրականացվում մեծ ծավալի տվյալների վերլուծության հիման վրա։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4F84340" w14:textId="65DCA869" w:rsidR="0003317A" w:rsidRPr="00CB59FD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CB59FD">
              <w:rPr>
                <w:rFonts w:ascii="GHEA Grapalat" w:hAnsi="GHEA Grapalat"/>
                <w:sz w:val="21"/>
                <w:szCs w:val="21"/>
              </w:rPr>
              <w:t>-10%</w:t>
            </w:r>
          </w:p>
        </w:tc>
        <w:tc>
          <w:tcPr>
            <w:tcW w:w="898" w:type="dxa"/>
            <w:vAlign w:val="center"/>
          </w:tcPr>
          <w:p w14:paraId="1A9320BF" w14:textId="17B8D94B" w:rsidR="0003317A" w:rsidRPr="0003317A" w:rsidRDefault="0003317A" w:rsidP="0003317A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30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1A8AAF62" w14:textId="03BA6EE1" w:rsidR="0003317A" w:rsidRPr="0003317A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30</w:t>
            </w:r>
          </w:p>
        </w:tc>
        <w:tc>
          <w:tcPr>
            <w:tcW w:w="909" w:type="dxa"/>
            <w:shd w:val="clear" w:color="auto" w:fill="A6A6A6" w:themeFill="background1" w:themeFillShade="A6"/>
            <w:vAlign w:val="center"/>
          </w:tcPr>
          <w:p w14:paraId="557706DC" w14:textId="77777777" w:rsidR="0003317A" w:rsidRPr="00CB59FD" w:rsidRDefault="0003317A" w:rsidP="00EF76D6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30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524F11F8" w14:textId="77777777" w:rsidR="0003317A" w:rsidRPr="00CB59FD" w:rsidRDefault="0003317A" w:rsidP="00EF76D6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30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3E712E16" w14:textId="77777777" w:rsidR="0003317A" w:rsidRPr="00CB59FD" w:rsidRDefault="0003317A" w:rsidP="00EF76D6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30</w:t>
            </w:r>
          </w:p>
        </w:tc>
        <w:tc>
          <w:tcPr>
            <w:tcW w:w="886" w:type="dxa"/>
            <w:gridSpan w:val="2"/>
            <w:vAlign w:val="center"/>
          </w:tcPr>
          <w:p w14:paraId="1701D76A" w14:textId="77777777" w:rsidR="0003317A" w:rsidRPr="00CB59FD" w:rsidRDefault="0003317A" w:rsidP="00EF76D6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150</w:t>
            </w:r>
          </w:p>
        </w:tc>
      </w:tr>
      <w:tr w:rsidR="0003317A" w:rsidRPr="006B0843" w14:paraId="0B9BEE6C" w14:textId="77777777" w:rsidTr="00684D15">
        <w:trPr>
          <w:trHeight w:val="620"/>
        </w:trPr>
        <w:tc>
          <w:tcPr>
            <w:tcW w:w="622" w:type="dxa"/>
          </w:tcPr>
          <w:p w14:paraId="26ED72CD" w14:textId="77777777" w:rsidR="0003317A" w:rsidRPr="00CB59FD" w:rsidRDefault="0003317A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t>1.1.8</w:t>
            </w:r>
          </w:p>
        </w:tc>
        <w:tc>
          <w:tcPr>
            <w:tcW w:w="2076" w:type="dxa"/>
            <w:shd w:val="clear" w:color="auto" w:fill="auto"/>
          </w:tcPr>
          <w:p w14:paraId="7B085AAF" w14:textId="77777777" w:rsidR="0003317A" w:rsidRPr="00CB59FD" w:rsidRDefault="0003317A" w:rsidP="006461A5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Մեքենայական ուսուցում (</w:t>
            </w:r>
            <w:proofErr w:type="spellStart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machine</w:t>
            </w:r>
            <w:proofErr w:type="spellEnd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 </w:t>
            </w:r>
            <w:proofErr w:type="spellStart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learning</w:t>
            </w:r>
            <w:proofErr w:type="spellEnd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) </w:t>
            </w:r>
          </w:p>
          <w:p w14:paraId="7E59D7D1" w14:textId="043186AD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</w:p>
        </w:tc>
        <w:tc>
          <w:tcPr>
            <w:tcW w:w="3332" w:type="dxa"/>
          </w:tcPr>
          <w:p w14:paraId="009C3135" w14:textId="43BDD799" w:rsidR="0003317A" w:rsidRPr="00921011" w:rsidRDefault="0003317A" w:rsidP="00BD7E04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ՊԵԿ տեղեկատվական համակարգերում մեքենայական ուսուցման </w:t>
            </w:r>
            <w:r w:rsidRPr="002767A8">
              <w:rPr>
                <w:rFonts w:ascii="GHEA Grapalat" w:hAnsi="GHEA Grapalat"/>
                <w:sz w:val="21"/>
                <w:szCs w:val="21"/>
                <w:lang w:val="hy-AM"/>
              </w:rPr>
              <w:t>(</w:t>
            </w:r>
            <w:proofErr w:type="spellStart"/>
            <w:r w:rsidRPr="002767A8">
              <w:rPr>
                <w:rFonts w:ascii="GHEA Grapalat" w:hAnsi="GHEA Grapalat"/>
                <w:sz w:val="21"/>
                <w:szCs w:val="21"/>
                <w:lang w:val="hy-AM"/>
              </w:rPr>
              <w:t>machine</w:t>
            </w:r>
            <w:proofErr w:type="spellEnd"/>
            <w:r w:rsidRPr="002767A8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proofErr w:type="spellStart"/>
            <w:r w:rsidRPr="002767A8">
              <w:rPr>
                <w:rFonts w:ascii="GHEA Grapalat" w:hAnsi="GHEA Grapalat"/>
                <w:sz w:val="21"/>
                <w:szCs w:val="21"/>
                <w:lang w:val="hy-AM"/>
              </w:rPr>
              <w:t>learning</w:t>
            </w:r>
            <w:proofErr w:type="spellEnd"/>
            <w:r w:rsidRPr="002767A8">
              <w:rPr>
                <w:rFonts w:ascii="GHEA Grapalat" w:hAnsi="GHEA Grapalat"/>
                <w:sz w:val="21"/>
                <w:szCs w:val="21"/>
                <w:lang w:val="hy-AM"/>
              </w:rPr>
              <w:t xml:space="preserve">)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գործիքակազմը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ներդրված է։ 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Վերլուծությունների արդյունավետությունը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բարձրացել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է։</w:t>
            </w:r>
          </w:p>
        </w:tc>
        <w:tc>
          <w:tcPr>
            <w:tcW w:w="2880" w:type="dxa"/>
          </w:tcPr>
          <w:p w14:paraId="3AB717DD" w14:textId="77777777" w:rsidR="0003317A" w:rsidRPr="00CB59FD" w:rsidRDefault="0003317A" w:rsidP="00E73E50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ա. Ստուգումների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թիրախավորման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և խախտումների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վերհանման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գործընթացն ավտոմատացված է։</w:t>
            </w:r>
          </w:p>
          <w:p w14:paraId="590E345B" w14:textId="1D1B4856" w:rsidR="0003317A" w:rsidRPr="00CB59FD" w:rsidRDefault="0003317A" w:rsidP="00E73E50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բ. Ստուգող տեսուչների ընտրությունն ավտոմատացված է։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075B92B" w14:textId="7297DD8E" w:rsidR="0003317A" w:rsidRPr="00CB59FD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0</w:t>
            </w:r>
          </w:p>
        </w:tc>
        <w:tc>
          <w:tcPr>
            <w:tcW w:w="898" w:type="dxa"/>
            <w:vAlign w:val="center"/>
          </w:tcPr>
          <w:p w14:paraId="7B2CCFAA" w14:textId="223C5215" w:rsidR="0003317A" w:rsidRPr="0003317A" w:rsidRDefault="0003317A" w:rsidP="0003317A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80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17ACC79F" w14:textId="627BEE24" w:rsidR="0003317A" w:rsidRPr="0003317A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100</w:t>
            </w:r>
          </w:p>
        </w:tc>
        <w:tc>
          <w:tcPr>
            <w:tcW w:w="909" w:type="dxa"/>
            <w:shd w:val="clear" w:color="auto" w:fill="A6A6A6" w:themeFill="background1" w:themeFillShade="A6"/>
            <w:vAlign w:val="center"/>
          </w:tcPr>
          <w:p w14:paraId="5A72E232" w14:textId="77777777" w:rsidR="0003317A" w:rsidRPr="00CB59FD" w:rsidRDefault="0003317A" w:rsidP="00E33C32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100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045C844A" w14:textId="77777777" w:rsidR="0003317A" w:rsidRPr="00CB59FD" w:rsidRDefault="0003317A" w:rsidP="00E33C32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50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6C4BC27A" w14:textId="77777777" w:rsidR="0003317A" w:rsidRPr="00CB59FD" w:rsidRDefault="0003317A" w:rsidP="00E33C32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50</w:t>
            </w:r>
          </w:p>
        </w:tc>
        <w:tc>
          <w:tcPr>
            <w:tcW w:w="886" w:type="dxa"/>
            <w:gridSpan w:val="2"/>
            <w:vAlign w:val="center"/>
          </w:tcPr>
          <w:p w14:paraId="3170B9FB" w14:textId="77777777" w:rsidR="0003317A" w:rsidRPr="00CB59FD" w:rsidRDefault="0003317A" w:rsidP="00E33C32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380</w:t>
            </w:r>
          </w:p>
        </w:tc>
      </w:tr>
      <w:tr w:rsidR="0003317A" w:rsidRPr="006B0843" w14:paraId="198F12A3" w14:textId="77777777" w:rsidTr="00684D15">
        <w:trPr>
          <w:trHeight w:val="620"/>
        </w:trPr>
        <w:tc>
          <w:tcPr>
            <w:tcW w:w="622" w:type="dxa"/>
          </w:tcPr>
          <w:p w14:paraId="78166AFD" w14:textId="77777777" w:rsidR="0003317A" w:rsidRPr="00CB59FD" w:rsidRDefault="0003317A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t>1.1.9</w:t>
            </w:r>
          </w:p>
        </w:tc>
        <w:tc>
          <w:tcPr>
            <w:tcW w:w="2076" w:type="dxa"/>
          </w:tcPr>
          <w:p w14:paraId="0F13703D" w14:textId="4B89825F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Նպաստների գծով տեղեկատվության փոխանակման ինքնաշխատ համակարգի ներդրում</w:t>
            </w:r>
          </w:p>
        </w:tc>
        <w:tc>
          <w:tcPr>
            <w:tcW w:w="3332" w:type="dxa"/>
          </w:tcPr>
          <w:p w14:paraId="57DE0F40" w14:textId="1F836DA0" w:rsidR="0003317A" w:rsidRPr="00CB59FD" w:rsidRDefault="0003317A" w:rsidP="00DF1215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Նպաստների գծով տեղեկատվության փոխանակման ինքնաշխատ համակարգը ներդրված է։</w:t>
            </w:r>
          </w:p>
        </w:tc>
        <w:tc>
          <w:tcPr>
            <w:tcW w:w="2880" w:type="dxa"/>
          </w:tcPr>
          <w:p w14:paraId="7CFBE2E3" w14:textId="52B65308" w:rsidR="0003317A" w:rsidRPr="00CB59FD" w:rsidRDefault="0003317A" w:rsidP="00D41D82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Ինքնուրունաբար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իրեն աշխատանքով ապահոված անձի, ինչպես նաև վարձու աշխատողների ժամանակավոր անաշխատունակության և մայրության նպաստների ստացման նպատակով պետական համապատասխան մարմինների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միջև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lastRenderedPageBreak/>
              <w:t>փաստաթղթա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շրջանառության համար ծախսվող ժամանակի կրճատում առնվազն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7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0 տոկոսով։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286C54A" w14:textId="0D2143F3" w:rsidR="0003317A" w:rsidRPr="00CB59FD" w:rsidRDefault="0003317A" w:rsidP="009324FB">
            <w:pPr>
              <w:ind w:left="-18" w:right="-18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</w:rPr>
              <w:lastRenderedPageBreak/>
              <w:t>-10%</w:t>
            </w:r>
          </w:p>
        </w:tc>
        <w:tc>
          <w:tcPr>
            <w:tcW w:w="898" w:type="dxa"/>
            <w:vAlign w:val="center"/>
          </w:tcPr>
          <w:p w14:paraId="69571438" w14:textId="476BD0CA" w:rsidR="0003317A" w:rsidRPr="0003317A" w:rsidRDefault="0003317A" w:rsidP="0003317A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-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2AC1FFD5" w14:textId="04E4D255" w:rsidR="0003317A" w:rsidRPr="00824841" w:rsidRDefault="00265517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>
              <w:rPr>
                <w:rFonts w:ascii="GHEA Grapalat" w:hAnsi="GHEA Grapalat"/>
                <w:sz w:val="21"/>
                <w:szCs w:val="21"/>
              </w:rPr>
              <w:t>20</w:t>
            </w:r>
          </w:p>
        </w:tc>
        <w:tc>
          <w:tcPr>
            <w:tcW w:w="909" w:type="dxa"/>
            <w:vAlign w:val="center"/>
          </w:tcPr>
          <w:p w14:paraId="6F80648B" w14:textId="5820ADBE" w:rsidR="0003317A" w:rsidRPr="00CB59FD" w:rsidRDefault="0003317A" w:rsidP="00A73B7F">
            <w:pPr>
              <w:ind w:left="-18" w:right="-18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900" w:type="dxa"/>
            <w:vAlign w:val="center"/>
          </w:tcPr>
          <w:p w14:paraId="2B9E245B" w14:textId="26BDBDA2" w:rsidR="0003317A" w:rsidRPr="00CB59FD" w:rsidRDefault="0003317A" w:rsidP="00A73B7F">
            <w:pPr>
              <w:ind w:left="-18" w:right="-18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900" w:type="dxa"/>
            <w:vAlign w:val="center"/>
          </w:tcPr>
          <w:p w14:paraId="6CE57446" w14:textId="281AC9D5" w:rsidR="0003317A" w:rsidRPr="00CB59FD" w:rsidRDefault="0003317A" w:rsidP="00A73B7F">
            <w:pPr>
              <w:ind w:left="-18" w:right="-18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39AA8AA1" w14:textId="2F3DA023" w:rsidR="0003317A" w:rsidRPr="00265517" w:rsidRDefault="00265517" w:rsidP="00A73B7F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265517">
              <w:rPr>
                <w:rFonts w:ascii="GHEA Grapalat" w:hAnsi="GHEA Grapalat"/>
                <w:b/>
                <w:sz w:val="21"/>
                <w:szCs w:val="21"/>
                <w:lang w:val="hy-AM"/>
              </w:rPr>
              <w:t>20</w:t>
            </w:r>
          </w:p>
        </w:tc>
      </w:tr>
      <w:tr w:rsidR="0003317A" w:rsidRPr="006B0843" w14:paraId="2FB0C997" w14:textId="77777777" w:rsidTr="00684D15">
        <w:trPr>
          <w:trHeight w:val="620"/>
        </w:trPr>
        <w:tc>
          <w:tcPr>
            <w:tcW w:w="622" w:type="dxa"/>
          </w:tcPr>
          <w:p w14:paraId="20CAC584" w14:textId="5C369208" w:rsidR="0003317A" w:rsidRPr="00CB59FD" w:rsidRDefault="0003317A" w:rsidP="004C4DA7">
            <w:pPr>
              <w:tabs>
                <w:tab w:val="left" w:pos="252"/>
              </w:tabs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lastRenderedPageBreak/>
              <w:t>1.1.10</w:t>
            </w:r>
          </w:p>
        </w:tc>
        <w:tc>
          <w:tcPr>
            <w:tcW w:w="2076" w:type="dxa"/>
          </w:tcPr>
          <w:p w14:paraId="1E082BAD" w14:textId="2E395292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Պետական գնումների գործընթացին առնչվող գործառույթներ</w:t>
            </w:r>
          </w:p>
        </w:tc>
        <w:tc>
          <w:tcPr>
            <w:tcW w:w="3332" w:type="dxa"/>
          </w:tcPr>
          <w:p w14:paraId="3A8053B4" w14:textId="45CB4ADE" w:rsidR="0003317A" w:rsidRPr="00CB59FD" w:rsidRDefault="0003317A" w:rsidP="002767A8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Պետական գնումների գործընթացում ՊԵԿ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>-ին առնչվող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գործառույթներն ավտոմատաց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softHyphen/>
              <w:t>ված են։</w:t>
            </w:r>
          </w:p>
        </w:tc>
        <w:tc>
          <w:tcPr>
            <w:tcW w:w="2880" w:type="dxa"/>
          </w:tcPr>
          <w:p w14:paraId="681801A5" w14:textId="77777777" w:rsidR="0003317A" w:rsidRPr="00CB59FD" w:rsidRDefault="0003317A" w:rsidP="00D41D82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Պետական գնումների գործընթացում ՊԵԿ գործառույթների իրականացման ավտոմատացում՝ անցում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առցանց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ռեժիմի: Ներկայումս ընթացակարգն ավտոմատացված չէ և սահմանված է 3 օր ժամկետ։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0CEAC2B" w14:textId="1F31D551" w:rsidR="0003317A" w:rsidRPr="00CB59FD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0</w:t>
            </w:r>
          </w:p>
        </w:tc>
        <w:tc>
          <w:tcPr>
            <w:tcW w:w="898" w:type="dxa"/>
            <w:vAlign w:val="center"/>
          </w:tcPr>
          <w:p w14:paraId="07AB997A" w14:textId="0E35BCF0" w:rsidR="0003317A" w:rsidRPr="0003317A" w:rsidRDefault="0003317A" w:rsidP="0003317A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-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42A58760" w14:textId="4CAF99C9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10</w:t>
            </w:r>
          </w:p>
        </w:tc>
        <w:tc>
          <w:tcPr>
            <w:tcW w:w="909" w:type="dxa"/>
            <w:shd w:val="clear" w:color="auto" w:fill="A6A6A6" w:themeFill="background1" w:themeFillShade="A6"/>
            <w:vAlign w:val="center"/>
          </w:tcPr>
          <w:p w14:paraId="63473AD3" w14:textId="77777777" w:rsidR="0003317A" w:rsidRPr="00CB59FD" w:rsidRDefault="0003317A" w:rsidP="00E33C32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3EA89F66" w14:textId="77777777" w:rsidR="0003317A" w:rsidRPr="00CB59FD" w:rsidRDefault="0003317A" w:rsidP="00E33C32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5F7D15D" w14:textId="77777777" w:rsidR="0003317A" w:rsidRPr="00CB59FD" w:rsidRDefault="0003317A" w:rsidP="00E33C32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6F27B74C" w14:textId="77777777" w:rsidR="0003317A" w:rsidRPr="00CB59FD" w:rsidRDefault="0003317A" w:rsidP="00E33C32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10</w:t>
            </w:r>
          </w:p>
        </w:tc>
      </w:tr>
      <w:tr w:rsidR="0003317A" w:rsidRPr="006B0843" w14:paraId="2E7E3E09" w14:textId="77777777" w:rsidTr="00684D15">
        <w:trPr>
          <w:trHeight w:val="620"/>
        </w:trPr>
        <w:tc>
          <w:tcPr>
            <w:tcW w:w="622" w:type="dxa"/>
          </w:tcPr>
          <w:p w14:paraId="2C327E6C" w14:textId="77777777" w:rsidR="0003317A" w:rsidRPr="00CB59FD" w:rsidRDefault="0003317A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t>1.1.11</w:t>
            </w:r>
          </w:p>
        </w:tc>
        <w:tc>
          <w:tcPr>
            <w:tcW w:w="2076" w:type="dxa"/>
          </w:tcPr>
          <w:p w14:paraId="2828C389" w14:textId="3DB03ADE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Պետական տուրքի հաշվառման ինքնաշխատ համակարգի ներդրում</w:t>
            </w:r>
          </w:p>
        </w:tc>
        <w:tc>
          <w:tcPr>
            <w:tcW w:w="3332" w:type="dxa"/>
          </w:tcPr>
          <w:p w14:paraId="079B5E02" w14:textId="3161580F" w:rsidR="0003317A" w:rsidRPr="00CB59FD" w:rsidRDefault="0003317A" w:rsidP="00036C5C">
            <w:pPr>
              <w:rPr>
                <w:rFonts w:ascii="GHEA Grapalat" w:hAnsi="GHEA Grapalat"/>
                <w:bCs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Cs/>
                <w:sz w:val="21"/>
                <w:szCs w:val="21"/>
                <w:lang w:val="hy-AM"/>
              </w:rPr>
              <w:t>Պ</w:t>
            </w:r>
            <w:r w:rsidRPr="00CB59FD">
              <w:rPr>
                <w:rFonts w:ascii="GHEA Grapalat" w:hAnsi="GHEA Grapalat"/>
                <w:bCs/>
                <w:sz w:val="21"/>
                <w:szCs w:val="21"/>
                <w:lang w:val="hy-AM"/>
              </w:rPr>
              <w:t xml:space="preserve">ետական տուրքի հաշվառման </w:t>
            </w:r>
            <w:r>
              <w:rPr>
                <w:rFonts w:ascii="GHEA Grapalat" w:hAnsi="GHEA Grapalat"/>
                <w:bCs/>
                <w:sz w:val="21"/>
                <w:szCs w:val="21"/>
                <w:lang w:val="hy-AM"/>
              </w:rPr>
              <w:t xml:space="preserve">ինքնաշխատ համակարգը ներդրված է։ </w:t>
            </w:r>
            <w:r w:rsidRPr="00C202DF">
              <w:rPr>
                <w:rFonts w:ascii="GHEA Grapalat" w:hAnsi="GHEA Grapalat"/>
                <w:bCs/>
                <w:sz w:val="21"/>
                <w:szCs w:val="21"/>
                <w:lang w:val="hy-AM"/>
              </w:rPr>
              <w:t>Պետական տուրքի ԱՀՔ-ն հասանելի Է և՛ հարկ վճարողին, և՛ լիազոր մարմնին:</w:t>
            </w:r>
          </w:p>
        </w:tc>
        <w:tc>
          <w:tcPr>
            <w:tcW w:w="2880" w:type="dxa"/>
          </w:tcPr>
          <w:p w14:paraId="2A4200CF" w14:textId="092DAD28" w:rsidR="0003317A" w:rsidRPr="00CB59FD" w:rsidRDefault="0003317A" w:rsidP="00CB59FD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ԱՀՔ-ներում պետական տուրքի հաշվառման գործընթացում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անհամապատասխանությունների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և սպասարկման բաժինների աշխատակից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ների կողմից միջամտությունների աստիճանը նվազել է՝ հասնելով 10 տոկոսի։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214E127" w14:textId="5EA9069B" w:rsidR="0003317A" w:rsidRPr="00CB59FD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</w:rPr>
              <w:t>-30%</w:t>
            </w:r>
          </w:p>
        </w:tc>
        <w:tc>
          <w:tcPr>
            <w:tcW w:w="898" w:type="dxa"/>
            <w:vAlign w:val="center"/>
          </w:tcPr>
          <w:p w14:paraId="6B0877A9" w14:textId="3E9DF7B6" w:rsidR="0003317A" w:rsidRPr="0003317A" w:rsidRDefault="0003317A" w:rsidP="0003317A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-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61DC777B" w14:textId="13F5F1B9" w:rsidR="0003317A" w:rsidRPr="00824841" w:rsidRDefault="00265517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>
              <w:rPr>
                <w:rFonts w:ascii="GHEA Grapalat" w:hAnsi="GHEA Grapalat"/>
                <w:sz w:val="21"/>
                <w:szCs w:val="21"/>
              </w:rPr>
              <w:t>130</w:t>
            </w:r>
          </w:p>
        </w:tc>
        <w:tc>
          <w:tcPr>
            <w:tcW w:w="909" w:type="dxa"/>
            <w:shd w:val="clear" w:color="auto" w:fill="A6A6A6" w:themeFill="background1" w:themeFillShade="A6"/>
            <w:vAlign w:val="center"/>
          </w:tcPr>
          <w:p w14:paraId="61E08B77" w14:textId="77777777" w:rsidR="0003317A" w:rsidRPr="00CB59FD" w:rsidRDefault="0003317A" w:rsidP="00E33C32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10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7E532FA4" w14:textId="77777777" w:rsidR="0003317A" w:rsidRPr="00CB59FD" w:rsidRDefault="0003317A" w:rsidP="00E33C32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10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857977E" w14:textId="77777777" w:rsidR="0003317A" w:rsidRPr="00CB59FD" w:rsidRDefault="0003317A" w:rsidP="00E33C32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335BB2C9" w14:textId="069DA37C" w:rsidR="0003317A" w:rsidRPr="00CB59FD" w:rsidRDefault="00265517" w:rsidP="00E33C32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150</w:t>
            </w:r>
          </w:p>
        </w:tc>
      </w:tr>
      <w:tr w:rsidR="0003317A" w:rsidRPr="001045ED" w14:paraId="7E2F52D1" w14:textId="77777777" w:rsidTr="00684D15">
        <w:trPr>
          <w:trHeight w:val="620"/>
        </w:trPr>
        <w:tc>
          <w:tcPr>
            <w:tcW w:w="622" w:type="dxa"/>
          </w:tcPr>
          <w:p w14:paraId="3C1EA0E8" w14:textId="6E1C030B" w:rsidR="0003317A" w:rsidRPr="00CB59FD" w:rsidRDefault="0003317A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t>1.1.12</w:t>
            </w:r>
          </w:p>
        </w:tc>
        <w:tc>
          <w:tcPr>
            <w:tcW w:w="2076" w:type="dxa"/>
          </w:tcPr>
          <w:p w14:paraId="0B057057" w14:textId="77777777" w:rsidR="0003317A" w:rsidRPr="00CB59FD" w:rsidRDefault="0003317A" w:rsidP="006461A5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Էլեկտրոնային վճարման համակարգեր</w:t>
            </w:r>
          </w:p>
          <w:p w14:paraId="7E0FC29D" w14:textId="3D94A833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</w:p>
        </w:tc>
        <w:tc>
          <w:tcPr>
            <w:tcW w:w="3332" w:type="dxa"/>
          </w:tcPr>
          <w:p w14:paraId="3C2F87CE" w14:textId="01FAADDA" w:rsidR="0003317A" w:rsidRPr="00CB59FD" w:rsidRDefault="0003317A" w:rsidP="001045ED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Մաքսային վճարներն էլեկտրոնային եղանակով կատարելու հնարավորությունը ստեղծված է։</w:t>
            </w:r>
          </w:p>
        </w:tc>
        <w:tc>
          <w:tcPr>
            <w:tcW w:w="2880" w:type="dxa"/>
          </w:tcPr>
          <w:p w14:paraId="6B66EEF5" w14:textId="10F303C4" w:rsidR="0003317A" w:rsidRPr="00BC3F0D" w:rsidRDefault="0003317A" w:rsidP="00036C5C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Ապրանքների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բացթողնման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ժամկետների կրճատում՝ առնվազն 50 տոկոսով։</w:t>
            </w:r>
          </w:p>
          <w:p w14:paraId="66EA0D70" w14:textId="77777777" w:rsidR="0003317A" w:rsidRDefault="0003317A" w:rsidP="00036C5C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  <w:p w14:paraId="0679B61E" w14:textId="14B6F10F" w:rsidR="0003317A" w:rsidRPr="00CB59FD" w:rsidRDefault="0003317A" w:rsidP="00036C5C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Մաքսային վճարների վճարման գործընթացի համար ծախսվող ժամկետների կրճատում առնվազն 50 տոկոսով։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51426DB" w14:textId="03C2C1C9" w:rsidR="0003317A" w:rsidRPr="00CB59FD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-10%</w:t>
            </w:r>
          </w:p>
        </w:tc>
        <w:tc>
          <w:tcPr>
            <w:tcW w:w="898" w:type="dxa"/>
            <w:vAlign w:val="center"/>
          </w:tcPr>
          <w:p w14:paraId="36590994" w14:textId="4D34E79E" w:rsidR="0003317A" w:rsidRPr="0003317A" w:rsidRDefault="0003317A" w:rsidP="0003317A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-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38300A7F" w14:textId="3EE37054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100</w:t>
            </w:r>
          </w:p>
        </w:tc>
        <w:tc>
          <w:tcPr>
            <w:tcW w:w="909" w:type="dxa"/>
            <w:shd w:val="clear" w:color="auto" w:fill="A6A6A6" w:themeFill="background1" w:themeFillShade="A6"/>
            <w:vAlign w:val="center"/>
          </w:tcPr>
          <w:p w14:paraId="260F8148" w14:textId="77777777" w:rsidR="0003317A" w:rsidRPr="00CB59FD" w:rsidRDefault="0003317A" w:rsidP="00E33C32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3BDF6426" w14:textId="77777777" w:rsidR="0003317A" w:rsidRPr="00CB59FD" w:rsidRDefault="0003317A" w:rsidP="00E33C32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411DA1A" w14:textId="77777777" w:rsidR="0003317A" w:rsidRPr="00CB59FD" w:rsidRDefault="0003317A" w:rsidP="00E33C32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3BE8D82F" w14:textId="77777777" w:rsidR="0003317A" w:rsidRPr="00CB59FD" w:rsidRDefault="0003317A" w:rsidP="00E33C32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100</w:t>
            </w:r>
          </w:p>
        </w:tc>
      </w:tr>
      <w:tr w:rsidR="0003317A" w:rsidRPr="00085EAA" w14:paraId="15A700B1" w14:textId="77777777" w:rsidTr="00684D15">
        <w:trPr>
          <w:trHeight w:val="620"/>
        </w:trPr>
        <w:tc>
          <w:tcPr>
            <w:tcW w:w="622" w:type="dxa"/>
          </w:tcPr>
          <w:p w14:paraId="7889063F" w14:textId="5B4DC9E5" w:rsidR="0003317A" w:rsidRPr="00CB59FD" w:rsidRDefault="0003317A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1.1.13</w:t>
            </w:r>
          </w:p>
        </w:tc>
        <w:tc>
          <w:tcPr>
            <w:tcW w:w="2076" w:type="dxa"/>
          </w:tcPr>
          <w:p w14:paraId="3BC19580" w14:textId="522611BC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ՀՀ արդարադատության նախարարության </w:t>
            </w:r>
            <w:proofErr w:type="spellStart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lastRenderedPageBreak/>
              <w:t>պրոբացիայի</w:t>
            </w:r>
            <w:proofErr w:type="spellEnd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 ծառայություն տեղեկությունների տրամադրման էլեկտրոնային կառավարման համակարգի ներդրում</w:t>
            </w:r>
          </w:p>
        </w:tc>
        <w:tc>
          <w:tcPr>
            <w:tcW w:w="3332" w:type="dxa"/>
          </w:tcPr>
          <w:p w14:paraId="19AA1273" w14:textId="6A8B2552" w:rsidR="0003317A" w:rsidRPr="00CB59FD" w:rsidRDefault="0003317A" w:rsidP="00036C5C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lastRenderedPageBreak/>
              <w:t xml:space="preserve">ՀՀ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արդրարադատության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նախարարության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պ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րոբացիայի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ծառայությանը 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տեղեկությունների 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lastRenderedPageBreak/>
              <w:t>տրամադրման էլեկտրոնային կառավարման համակարգը ներդրված է։</w:t>
            </w:r>
          </w:p>
        </w:tc>
        <w:tc>
          <w:tcPr>
            <w:tcW w:w="2880" w:type="dxa"/>
          </w:tcPr>
          <w:p w14:paraId="2C9284A5" w14:textId="6E243AC4" w:rsidR="0003317A" w:rsidRPr="00CB59FD" w:rsidRDefault="0003317A" w:rsidP="00C74B71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lastRenderedPageBreak/>
              <w:t xml:space="preserve">ՀՀ արդարադատության նախարարության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պրոբացիայի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ծառայության հետ տեղեկությունների 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lastRenderedPageBreak/>
              <w:t>փոխանակման գործընթացում ծախսվող ՊԵԿ վարչական ռեսուրսները կրճատվել են առնվազն 70 տոկոսով։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EBA8D53" w14:textId="05557CCF" w:rsidR="0003317A" w:rsidRPr="00CB59FD" w:rsidRDefault="0003317A" w:rsidP="009324FB">
            <w:pPr>
              <w:ind w:left="-18" w:right="-18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</w:rPr>
              <w:lastRenderedPageBreak/>
              <w:t>-20%</w:t>
            </w:r>
          </w:p>
        </w:tc>
        <w:tc>
          <w:tcPr>
            <w:tcW w:w="898" w:type="dxa"/>
            <w:vAlign w:val="center"/>
          </w:tcPr>
          <w:p w14:paraId="45F96490" w14:textId="01A684D3" w:rsidR="0003317A" w:rsidRPr="0003317A" w:rsidRDefault="0003317A" w:rsidP="0003317A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-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4E92817A" w14:textId="4869FEF3" w:rsidR="0003317A" w:rsidRPr="00824841" w:rsidRDefault="00265517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>
              <w:rPr>
                <w:rFonts w:ascii="GHEA Grapalat" w:hAnsi="GHEA Grapalat"/>
                <w:sz w:val="21"/>
                <w:szCs w:val="21"/>
              </w:rPr>
              <w:t>40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57E0E25" w14:textId="77777777" w:rsidR="0003317A" w:rsidRPr="00CB59FD" w:rsidRDefault="0003317A" w:rsidP="002F2668">
            <w:pPr>
              <w:ind w:left="-18" w:right="-18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FF17FB4" w14:textId="77777777" w:rsidR="0003317A" w:rsidRPr="00CB59FD" w:rsidRDefault="0003317A" w:rsidP="002F2668">
            <w:pPr>
              <w:ind w:left="-18" w:right="-18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BF770A2" w14:textId="0EF7BFC1" w:rsidR="0003317A" w:rsidRPr="00CB59FD" w:rsidRDefault="0003317A" w:rsidP="002F2668">
            <w:pPr>
              <w:ind w:left="-18" w:right="-18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226B90C0" w14:textId="6963175A" w:rsidR="0003317A" w:rsidRPr="00265517" w:rsidRDefault="00265517" w:rsidP="002F2668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265517">
              <w:rPr>
                <w:rFonts w:ascii="GHEA Grapalat" w:hAnsi="GHEA Grapalat"/>
                <w:b/>
                <w:sz w:val="21"/>
                <w:szCs w:val="21"/>
                <w:lang w:val="hy-AM"/>
              </w:rPr>
              <w:t>40</w:t>
            </w:r>
          </w:p>
        </w:tc>
      </w:tr>
      <w:tr w:rsidR="0003317A" w:rsidRPr="006B0843" w14:paraId="0BDF8371" w14:textId="77777777" w:rsidTr="00684D15">
        <w:trPr>
          <w:trHeight w:val="2618"/>
        </w:trPr>
        <w:tc>
          <w:tcPr>
            <w:tcW w:w="622" w:type="dxa"/>
          </w:tcPr>
          <w:p w14:paraId="42D253DA" w14:textId="77777777" w:rsidR="0003317A" w:rsidRPr="00CB59FD" w:rsidRDefault="0003317A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lastRenderedPageBreak/>
              <w:t>1.1.14</w:t>
            </w:r>
          </w:p>
        </w:tc>
        <w:tc>
          <w:tcPr>
            <w:tcW w:w="2076" w:type="dxa"/>
          </w:tcPr>
          <w:p w14:paraId="19E7ABF6" w14:textId="25C99246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bookmarkStart w:id="0" w:name="_Toc256000011"/>
            <w:bookmarkStart w:id="1" w:name="scroll-bookmark-13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Վարչական իրավախախտումների էլեկտրոնային կառավարման համակարգ</w:t>
            </w:r>
            <w:bookmarkEnd w:id="0"/>
            <w:bookmarkEnd w:id="1"/>
          </w:p>
        </w:tc>
        <w:tc>
          <w:tcPr>
            <w:tcW w:w="3332" w:type="dxa"/>
          </w:tcPr>
          <w:p w14:paraId="53AE89AD" w14:textId="483C9EC3" w:rsidR="0003317A" w:rsidRPr="00CB59FD" w:rsidRDefault="0003317A" w:rsidP="00036C5C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Վարչական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իրավախախտ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տում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ների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վերաբերյալ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վարույթների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>էլեկտրոնային կառավարման համակարգը ներդրված է։</w:t>
            </w:r>
          </w:p>
        </w:tc>
        <w:tc>
          <w:tcPr>
            <w:tcW w:w="2880" w:type="dxa"/>
          </w:tcPr>
          <w:p w14:paraId="1D79DE64" w14:textId="684301C7" w:rsidR="0003317A" w:rsidRPr="00CB59FD" w:rsidRDefault="0003317A" w:rsidP="00A318CC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ՎԻՎ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վարույթների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իրականացման վարչական ծախսերը կրճատվել են առնվազն 80 տոկոսով,</w:t>
            </w:r>
          </w:p>
          <w:p w14:paraId="69E4926E" w14:textId="06EF8900" w:rsidR="0003317A" w:rsidRPr="00CB59FD" w:rsidRDefault="0003317A" w:rsidP="00497EC8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ՎԻՎ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վարույթների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իրականացման ընթացքում մարդկային գործոնի ազդեցությունը նվազել է առնվազն 60 տոկոսով։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747BCB5" w14:textId="554A75F1" w:rsidR="0003317A" w:rsidRPr="00CB59FD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</w:rPr>
              <w:t>-25%</w:t>
            </w:r>
          </w:p>
        </w:tc>
        <w:tc>
          <w:tcPr>
            <w:tcW w:w="898" w:type="dxa"/>
            <w:vAlign w:val="center"/>
          </w:tcPr>
          <w:p w14:paraId="3CFC95D1" w14:textId="6C423FC2" w:rsidR="0003317A" w:rsidRPr="0003317A" w:rsidRDefault="0003317A" w:rsidP="0003317A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30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22786439" w14:textId="1DE1DCB2" w:rsidR="0003317A" w:rsidRPr="0003317A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30</w:t>
            </w:r>
          </w:p>
        </w:tc>
        <w:tc>
          <w:tcPr>
            <w:tcW w:w="909" w:type="dxa"/>
            <w:shd w:val="clear" w:color="auto" w:fill="A6A6A6" w:themeFill="background1" w:themeFillShade="A6"/>
            <w:vAlign w:val="center"/>
          </w:tcPr>
          <w:p w14:paraId="7FA9A849" w14:textId="77777777" w:rsidR="0003317A" w:rsidRPr="00CB59FD" w:rsidRDefault="0003317A" w:rsidP="002F2668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20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AA9EC19" w14:textId="77777777" w:rsidR="0003317A" w:rsidRPr="00CB59FD" w:rsidRDefault="0003317A" w:rsidP="002F2668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3D348C8" w14:textId="77777777" w:rsidR="0003317A" w:rsidRPr="00CB59FD" w:rsidRDefault="0003317A" w:rsidP="002F2668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6B9C085B" w14:textId="77777777" w:rsidR="0003317A" w:rsidRPr="00CB59FD" w:rsidRDefault="0003317A" w:rsidP="002F2668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80</w:t>
            </w:r>
          </w:p>
        </w:tc>
      </w:tr>
      <w:tr w:rsidR="0003317A" w:rsidRPr="00340C78" w14:paraId="0CBE39A7" w14:textId="77777777" w:rsidTr="00684D15">
        <w:trPr>
          <w:trHeight w:val="620"/>
        </w:trPr>
        <w:tc>
          <w:tcPr>
            <w:tcW w:w="622" w:type="dxa"/>
          </w:tcPr>
          <w:p w14:paraId="18C22D77" w14:textId="627D63D4" w:rsidR="0003317A" w:rsidRPr="00CB59FD" w:rsidRDefault="0003317A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t>1.1.15</w:t>
            </w:r>
          </w:p>
        </w:tc>
        <w:tc>
          <w:tcPr>
            <w:tcW w:w="2076" w:type="dxa"/>
          </w:tcPr>
          <w:p w14:paraId="6C56F689" w14:textId="3AA15555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ԵԱՏՄ շրջանակներում փաստաթղթերի փոխադարձ ճանաչում</w:t>
            </w:r>
          </w:p>
        </w:tc>
        <w:tc>
          <w:tcPr>
            <w:tcW w:w="3332" w:type="dxa"/>
          </w:tcPr>
          <w:p w14:paraId="6D432480" w14:textId="08EC3FD8" w:rsidR="0003317A" w:rsidRPr="00CB59FD" w:rsidRDefault="0003317A" w:rsidP="00BD7E04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ԵԱՏՄ շրջանակներում փաստա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  <w:t xml:space="preserve">թղթերի փոխադարձ ճանաչման մեխանիզմները ներդրված են։ </w:t>
            </w:r>
          </w:p>
        </w:tc>
        <w:tc>
          <w:tcPr>
            <w:tcW w:w="2880" w:type="dxa"/>
          </w:tcPr>
          <w:p w14:paraId="7F46ADBA" w14:textId="73340556" w:rsidR="0003317A" w:rsidRPr="00CB59FD" w:rsidRDefault="0003317A" w:rsidP="00A312FF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Տնտեսավարողներից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պահանջվող փաստաթղթերի քանակը կրճատվել է առնվազն 80 տոկոսով։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5A16DB6" w14:textId="5838BD39" w:rsidR="0003317A" w:rsidRPr="00CB59FD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</w:rPr>
              <w:t>-20%</w:t>
            </w:r>
          </w:p>
        </w:tc>
        <w:tc>
          <w:tcPr>
            <w:tcW w:w="898" w:type="dxa"/>
            <w:vAlign w:val="center"/>
          </w:tcPr>
          <w:p w14:paraId="0F73F22E" w14:textId="7CDC4CF6" w:rsidR="0003317A" w:rsidRPr="0003317A" w:rsidRDefault="0003317A" w:rsidP="0003317A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100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3A3A4B55" w14:textId="42E57603" w:rsidR="0003317A" w:rsidRPr="0003317A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100</w:t>
            </w:r>
          </w:p>
        </w:tc>
        <w:tc>
          <w:tcPr>
            <w:tcW w:w="909" w:type="dxa"/>
            <w:shd w:val="clear" w:color="auto" w:fill="A6A6A6" w:themeFill="background1" w:themeFillShade="A6"/>
            <w:vAlign w:val="center"/>
          </w:tcPr>
          <w:p w14:paraId="6968C575" w14:textId="77777777" w:rsidR="0003317A" w:rsidRPr="00824841" w:rsidRDefault="0003317A" w:rsidP="00A312FF">
            <w:pPr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100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736C0194" w14:textId="77777777" w:rsidR="0003317A" w:rsidRPr="00824841" w:rsidRDefault="0003317A" w:rsidP="00A312FF">
            <w:pPr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100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1857012" w14:textId="77777777" w:rsidR="0003317A" w:rsidRPr="00824841" w:rsidRDefault="0003317A" w:rsidP="00A312FF">
            <w:pPr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47292C32" w14:textId="77777777" w:rsidR="0003317A" w:rsidRPr="00CB59FD" w:rsidRDefault="0003317A" w:rsidP="00A312FF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400</w:t>
            </w:r>
          </w:p>
        </w:tc>
      </w:tr>
      <w:tr w:rsidR="0003317A" w:rsidRPr="00C43135" w14:paraId="6A54BBD3" w14:textId="77777777" w:rsidTr="00684D15">
        <w:trPr>
          <w:trHeight w:val="1790"/>
        </w:trPr>
        <w:tc>
          <w:tcPr>
            <w:tcW w:w="622" w:type="dxa"/>
          </w:tcPr>
          <w:p w14:paraId="78B685B2" w14:textId="77777777" w:rsidR="0003317A" w:rsidRPr="00CB59FD" w:rsidRDefault="0003317A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t>1.1.16</w:t>
            </w:r>
          </w:p>
        </w:tc>
        <w:tc>
          <w:tcPr>
            <w:tcW w:w="2076" w:type="dxa"/>
          </w:tcPr>
          <w:p w14:paraId="0D33E931" w14:textId="1F09A9A2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ԵՄ </w:t>
            </w:r>
            <w:proofErr w:type="spellStart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արևելյան</w:t>
            </w:r>
            <w:proofErr w:type="spellEnd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 գործընկերության շրջանակներում </w:t>
            </w:r>
            <w:proofErr w:type="spellStart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պիլոտային</w:t>
            </w:r>
            <w:proofErr w:type="spellEnd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 նախագծերի իրականացում</w:t>
            </w:r>
            <w:r>
              <w:rPr>
                <w:rStyle w:val="FootnoteReference"/>
                <w:rFonts w:ascii="GHEA Grapalat" w:hAnsi="GHEA Grapalat"/>
                <w:iCs/>
                <w:sz w:val="21"/>
                <w:szCs w:val="21"/>
                <w:lang w:val="hy-AM"/>
              </w:rPr>
              <w:footnoteReference w:id="2"/>
            </w:r>
          </w:p>
        </w:tc>
        <w:tc>
          <w:tcPr>
            <w:tcW w:w="3332" w:type="dxa"/>
          </w:tcPr>
          <w:p w14:paraId="28349898" w14:textId="7A784951" w:rsidR="0003317A" w:rsidRPr="00CB59FD" w:rsidRDefault="0003317A" w:rsidP="00036C5C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ՀՀ և ԵՄ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Արևելյան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գործըն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կե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րության 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>շրջանակներում իրականացվել է տվյալների փոխանակման էլեկտրո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  <w:t xml:space="preserve">նային համակարգերի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պիլոտային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նախագիծ։</w:t>
            </w:r>
          </w:p>
        </w:tc>
        <w:tc>
          <w:tcPr>
            <w:tcW w:w="2880" w:type="dxa"/>
          </w:tcPr>
          <w:p w14:paraId="04CEB519" w14:textId="6305C871" w:rsidR="0003317A" w:rsidRPr="00A60C84" w:rsidRDefault="0003317A" w:rsidP="007B5467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Ավտոմատացվել է </w:t>
            </w:r>
            <w:r w:rsidRPr="00A60C84">
              <w:rPr>
                <w:rFonts w:ascii="GHEA Grapalat" w:hAnsi="GHEA Grapalat"/>
                <w:sz w:val="21"/>
                <w:szCs w:val="21"/>
                <w:lang w:val="hy-AM"/>
              </w:rPr>
              <w:t>ուղեկցող փաստաթղթերի դուրսգրման,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ինչպես նաև</w:t>
            </w:r>
            <w:r w:rsidRPr="00A60C84">
              <w:rPr>
                <w:rFonts w:ascii="GHEA Grapalat" w:hAnsi="GHEA Grapalat"/>
                <w:sz w:val="21"/>
                <w:szCs w:val="21"/>
                <w:lang w:val="hy-AM"/>
              </w:rPr>
              <w:t xml:space="preserve"> մաքսային մարմինների </w:t>
            </w:r>
            <w:proofErr w:type="spellStart"/>
            <w:r w:rsidRPr="00A60C84">
              <w:rPr>
                <w:rFonts w:ascii="GHEA Grapalat" w:hAnsi="GHEA Grapalat"/>
                <w:sz w:val="21"/>
                <w:szCs w:val="21"/>
                <w:lang w:val="hy-AM"/>
              </w:rPr>
              <w:t>միջև</w:t>
            </w:r>
            <w:proofErr w:type="spellEnd"/>
            <w:r w:rsidRPr="00A60C84">
              <w:rPr>
                <w:rFonts w:ascii="GHEA Grapalat" w:hAnsi="GHEA Grapalat"/>
                <w:sz w:val="21"/>
                <w:szCs w:val="21"/>
                <w:lang w:val="hy-AM"/>
              </w:rPr>
              <w:t xml:space="preserve"> նախնական տեղեկատվության փոխանակման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գործընթացը։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DDD8F67" w14:textId="4A52FFD7" w:rsidR="0003317A" w:rsidRPr="009324FB" w:rsidRDefault="0003317A" w:rsidP="009324FB">
            <w:pPr>
              <w:ind w:left="-18" w:right="-18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0</w:t>
            </w:r>
          </w:p>
        </w:tc>
        <w:tc>
          <w:tcPr>
            <w:tcW w:w="898" w:type="dxa"/>
            <w:vAlign w:val="center"/>
          </w:tcPr>
          <w:p w14:paraId="25B7031E" w14:textId="77ED2A67" w:rsidR="0003317A" w:rsidRPr="0003317A" w:rsidRDefault="0003317A" w:rsidP="0003317A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-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06BA8006" w14:textId="6E1E913F" w:rsidR="0003317A" w:rsidRPr="00C43135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>
              <w:rPr>
                <w:rFonts w:ascii="GHEA Grapalat" w:hAnsi="GHEA Grapalat"/>
                <w:sz w:val="21"/>
                <w:szCs w:val="21"/>
              </w:rPr>
              <w:t>-</w:t>
            </w:r>
          </w:p>
        </w:tc>
        <w:tc>
          <w:tcPr>
            <w:tcW w:w="909" w:type="dxa"/>
            <w:shd w:val="clear" w:color="auto" w:fill="A6A6A6" w:themeFill="background1" w:themeFillShade="A6"/>
            <w:vAlign w:val="center"/>
          </w:tcPr>
          <w:p w14:paraId="3BCE2293" w14:textId="1C771DF9" w:rsidR="0003317A" w:rsidRPr="00C43135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>
              <w:rPr>
                <w:rFonts w:ascii="GHEA Grapalat" w:hAnsi="GHEA Grapalat"/>
                <w:sz w:val="21"/>
                <w:szCs w:val="21"/>
              </w:rPr>
              <w:t>-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6E112450" w14:textId="20C58A3D" w:rsidR="0003317A" w:rsidRPr="00C43135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>
              <w:rPr>
                <w:rFonts w:ascii="GHEA Grapalat" w:hAnsi="GHEA Grapalat"/>
                <w:sz w:val="21"/>
                <w:szCs w:val="21"/>
              </w:rPr>
              <w:t>-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22AAF2C5" w14:textId="55550327" w:rsidR="0003317A" w:rsidRPr="00C43135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>
              <w:rPr>
                <w:rFonts w:ascii="GHEA Grapalat" w:hAnsi="GHEA Grapalat"/>
                <w:sz w:val="21"/>
                <w:szCs w:val="21"/>
              </w:rPr>
              <w:t>-</w:t>
            </w:r>
          </w:p>
        </w:tc>
        <w:tc>
          <w:tcPr>
            <w:tcW w:w="886" w:type="dxa"/>
            <w:gridSpan w:val="2"/>
            <w:vAlign w:val="center"/>
          </w:tcPr>
          <w:p w14:paraId="13304403" w14:textId="77777777" w:rsidR="0003317A" w:rsidRPr="00C43135" w:rsidRDefault="0003317A" w:rsidP="00C43135">
            <w:pPr>
              <w:ind w:left="-18" w:right="-18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</w:tr>
      <w:tr w:rsidR="007D78F8" w:rsidRPr="006B0843" w14:paraId="7A75F42A" w14:textId="77777777" w:rsidTr="00684D15">
        <w:trPr>
          <w:trHeight w:val="620"/>
        </w:trPr>
        <w:tc>
          <w:tcPr>
            <w:tcW w:w="622" w:type="dxa"/>
            <w:vMerge w:val="restart"/>
          </w:tcPr>
          <w:p w14:paraId="4FB678E0" w14:textId="77777777" w:rsidR="007D78F8" w:rsidRPr="00CB59FD" w:rsidRDefault="007D78F8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t>1.1.17</w:t>
            </w:r>
          </w:p>
        </w:tc>
        <w:tc>
          <w:tcPr>
            <w:tcW w:w="2076" w:type="dxa"/>
            <w:vMerge w:val="restart"/>
          </w:tcPr>
          <w:p w14:paraId="26480072" w14:textId="12A86404" w:rsidR="007D78F8" w:rsidRPr="00CB59FD" w:rsidRDefault="007D78F8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Հիպոտեկային վարկի սպասարկման </w:t>
            </w: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lastRenderedPageBreak/>
              <w:t>համար վճարվող տոկոսների գումարների վերադարձի էլեկտրոնային հարթակ</w:t>
            </w:r>
          </w:p>
        </w:tc>
        <w:tc>
          <w:tcPr>
            <w:tcW w:w="3332" w:type="dxa"/>
            <w:vMerge w:val="restart"/>
          </w:tcPr>
          <w:p w14:paraId="3345CB70" w14:textId="154BD230" w:rsidR="007D78F8" w:rsidRPr="00CB59FD" w:rsidRDefault="007D78F8" w:rsidP="00036C5C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lastRenderedPageBreak/>
              <w:t>Հ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իպոտեկային վարկի սպասարկման համար վճարվող տոկոսների գումարների 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lastRenderedPageBreak/>
              <w:t xml:space="preserve">վերադարձի 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էլեկտրոնային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հարթակը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ներդրված է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։</w:t>
            </w:r>
          </w:p>
        </w:tc>
        <w:tc>
          <w:tcPr>
            <w:tcW w:w="2880" w:type="dxa"/>
          </w:tcPr>
          <w:p w14:paraId="179A601B" w14:textId="348A9472" w:rsidR="007D78F8" w:rsidRPr="00CB59FD" w:rsidRDefault="007D78F8" w:rsidP="00FE1863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lastRenderedPageBreak/>
              <w:t>Շահառու-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գնահատողների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առնվազն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90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տոկոսը գոհ է։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E177D82" w14:textId="16B94ABC" w:rsidR="007D78F8" w:rsidRPr="00CB59FD" w:rsidRDefault="007D78F8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</w:rPr>
              <w:t>-10%</w:t>
            </w:r>
          </w:p>
        </w:tc>
        <w:tc>
          <w:tcPr>
            <w:tcW w:w="898" w:type="dxa"/>
            <w:vMerge w:val="restart"/>
            <w:vAlign w:val="center"/>
          </w:tcPr>
          <w:p w14:paraId="76F91F29" w14:textId="60809F09" w:rsidR="007D78F8" w:rsidRPr="0003317A" w:rsidRDefault="007D78F8" w:rsidP="0003317A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30</w:t>
            </w:r>
          </w:p>
        </w:tc>
        <w:tc>
          <w:tcPr>
            <w:tcW w:w="907" w:type="dxa"/>
            <w:vMerge w:val="restart"/>
            <w:shd w:val="clear" w:color="auto" w:fill="A6A6A6" w:themeFill="background1" w:themeFillShade="A6"/>
            <w:vAlign w:val="center"/>
          </w:tcPr>
          <w:p w14:paraId="0F8AEEF3" w14:textId="6A6FB0B3" w:rsidR="007D78F8" w:rsidRPr="0003317A" w:rsidRDefault="007D78F8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40</w:t>
            </w:r>
          </w:p>
        </w:tc>
        <w:tc>
          <w:tcPr>
            <w:tcW w:w="909" w:type="dxa"/>
            <w:vMerge w:val="restart"/>
            <w:shd w:val="clear" w:color="auto" w:fill="A6A6A6" w:themeFill="background1" w:themeFillShade="A6"/>
            <w:vAlign w:val="center"/>
          </w:tcPr>
          <w:p w14:paraId="5FFDA762" w14:textId="77777777" w:rsidR="007D78F8" w:rsidRPr="00824841" w:rsidRDefault="007D78F8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20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210B42E7" w14:textId="77777777" w:rsidR="007D78F8" w:rsidRPr="00824841" w:rsidRDefault="007D78F8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48126BC3" w14:textId="77777777" w:rsidR="007D78F8" w:rsidRPr="00824841" w:rsidRDefault="007D78F8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Merge w:val="restart"/>
            <w:vAlign w:val="center"/>
          </w:tcPr>
          <w:p w14:paraId="05BCFB80" w14:textId="77777777" w:rsidR="007D78F8" w:rsidRPr="00CB59FD" w:rsidRDefault="007D78F8" w:rsidP="00312BCB">
            <w:pPr>
              <w:ind w:left="-18" w:right="-10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90</w:t>
            </w:r>
          </w:p>
        </w:tc>
      </w:tr>
      <w:tr w:rsidR="007D78F8" w:rsidRPr="00E33C32" w14:paraId="08395454" w14:textId="77777777" w:rsidTr="00684D15">
        <w:trPr>
          <w:trHeight w:val="1502"/>
        </w:trPr>
        <w:tc>
          <w:tcPr>
            <w:tcW w:w="622" w:type="dxa"/>
            <w:vMerge/>
          </w:tcPr>
          <w:p w14:paraId="0444ADD2" w14:textId="77777777" w:rsidR="007D78F8" w:rsidRPr="00CB59FD" w:rsidRDefault="007D78F8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</w:p>
        </w:tc>
        <w:tc>
          <w:tcPr>
            <w:tcW w:w="2076" w:type="dxa"/>
            <w:vMerge/>
          </w:tcPr>
          <w:p w14:paraId="59CCFF12" w14:textId="77777777" w:rsidR="007D78F8" w:rsidRPr="00CB59FD" w:rsidRDefault="007D78F8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</w:p>
        </w:tc>
        <w:tc>
          <w:tcPr>
            <w:tcW w:w="3332" w:type="dxa"/>
            <w:vMerge/>
          </w:tcPr>
          <w:p w14:paraId="28622EB5" w14:textId="77777777" w:rsidR="007D78F8" w:rsidRPr="00CB59FD" w:rsidRDefault="007D78F8" w:rsidP="00312BCB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2880" w:type="dxa"/>
          </w:tcPr>
          <w:p w14:paraId="549B7A3D" w14:textId="77777777" w:rsidR="007D78F8" w:rsidRPr="00CB59FD" w:rsidRDefault="007D78F8" w:rsidP="00E33C32">
            <w:pPr>
              <w:ind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Գումարների վերադարձման գործընթացի ժամկետը կրճատվել է առնվազն 3 օրով։</w:t>
            </w:r>
          </w:p>
          <w:p w14:paraId="59A68F13" w14:textId="4C2488DA" w:rsidR="007D78F8" w:rsidRPr="00CB59FD" w:rsidRDefault="007D78F8" w:rsidP="00E33C32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Ներկայումս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տևում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է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միջինում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7-12 </w:t>
            </w:r>
            <w:r w:rsidR="00464AAF">
              <w:rPr>
                <w:rFonts w:ascii="GHEA Grapalat" w:hAnsi="GHEA Grapalat"/>
                <w:sz w:val="21"/>
                <w:szCs w:val="21"/>
                <w:lang w:val="hy-AM"/>
              </w:rPr>
              <w:t xml:space="preserve">աշխատանքային 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օր: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056BF31" w14:textId="3E8C9958" w:rsidR="007D78F8" w:rsidRPr="00CB59FD" w:rsidRDefault="007D78F8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-35</w:t>
            </w:r>
            <w:r w:rsidRPr="00CB59FD">
              <w:rPr>
                <w:rFonts w:ascii="GHEA Grapalat" w:hAnsi="GHEA Grapalat"/>
                <w:sz w:val="21"/>
                <w:szCs w:val="21"/>
              </w:rPr>
              <w:t>%</w:t>
            </w:r>
          </w:p>
        </w:tc>
        <w:tc>
          <w:tcPr>
            <w:tcW w:w="898" w:type="dxa"/>
            <w:vMerge/>
          </w:tcPr>
          <w:p w14:paraId="3F7253A8" w14:textId="77777777" w:rsidR="007D78F8" w:rsidRPr="00824841" w:rsidRDefault="007D78F8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7" w:type="dxa"/>
            <w:vMerge/>
            <w:shd w:val="clear" w:color="auto" w:fill="A6A6A6" w:themeFill="background1" w:themeFillShade="A6"/>
            <w:vAlign w:val="center"/>
          </w:tcPr>
          <w:p w14:paraId="65CBA404" w14:textId="4E2D6B18" w:rsidR="007D78F8" w:rsidRPr="00824841" w:rsidRDefault="007D78F8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9" w:type="dxa"/>
            <w:vMerge/>
            <w:shd w:val="clear" w:color="auto" w:fill="A6A6A6" w:themeFill="background1" w:themeFillShade="A6"/>
            <w:vAlign w:val="center"/>
          </w:tcPr>
          <w:p w14:paraId="50601EAB" w14:textId="77777777" w:rsidR="007D78F8" w:rsidRPr="00824841" w:rsidRDefault="007D78F8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12857192" w14:textId="77777777" w:rsidR="007D78F8" w:rsidRPr="00824841" w:rsidRDefault="007D78F8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2462B3A6" w14:textId="77777777" w:rsidR="007D78F8" w:rsidRPr="00824841" w:rsidRDefault="007D78F8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Merge/>
            <w:vAlign w:val="center"/>
          </w:tcPr>
          <w:p w14:paraId="7992B753" w14:textId="77777777" w:rsidR="007D78F8" w:rsidRPr="00CB59FD" w:rsidRDefault="007D78F8" w:rsidP="00312BCB">
            <w:pPr>
              <w:ind w:left="-18" w:right="-10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</w:p>
        </w:tc>
      </w:tr>
      <w:tr w:rsidR="0003317A" w:rsidRPr="006B0843" w14:paraId="7F82315D" w14:textId="77777777" w:rsidTr="00684D15">
        <w:trPr>
          <w:trHeight w:val="620"/>
        </w:trPr>
        <w:tc>
          <w:tcPr>
            <w:tcW w:w="622" w:type="dxa"/>
          </w:tcPr>
          <w:p w14:paraId="1A24EE90" w14:textId="77777777" w:rsidR="0003317A" w:rsidRPr="00CB59FD" w:rsidRDefault="0003317A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A60C84">
              <w:rPr>
                <w:rFonts w:ascii="GHEA Grapalat" w:hAnsi="GHEA Grapalat"/>
                <w:b/>
                <w:sz w:val="21"/>
                <w:szCs w:val="21"/>
                <w:lang w:val="hy-AM"/>
              </w:rPr>
              <w:lastRenderedPageBreak/>
              <w:t>1.1.18</w:t>
            </w:r>
          </w:p>
        </w:tc>
        <w:tc>
          <w:tcPr>
            <w:tcW w:w="2076" w:type="dxa"/>
          </w:tcPr>
          <w:p w14:paraId="15E0D52B" w14:textId="3C423917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Վարչական ակտերի ինքնաշխատ հաշվառման համակարգ</w:t>
            </w:r>
          </w:p>
        </w:tc>
        <w:tc>
          <w:tcPr>
            <w:tcW w:w="3332" w:type="dxa"/>
          </w:tcPr>
          <w:p w14:paraId="60EEC05C" w14:textId="4607565A" w:rsidR="0003317A" w:rsidRPr="00CB59FD" w:rsidRDefault="0003317A" w:rsidP="00AE450A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Cs/>
                <w:sz w:val="21"/>
                <w:szCs w:val="21"/>
                <w:lang w:val="hy-AM"/>
              </w:rPr>
              <w:t>Վարչական ակտերի արդյունքների ինքնաշխատ հաշվառման համակարգը ներդրված է։</w:t>
            </w:r>
          </w:p>
        </w:tc>
        <w:tc>
          <w:tcPr>
            <w:tcW w:w="2880" w:type="dxa"/>
          </w:tcPr>
          <w:p w14:paraId="42567FE2" w14:textId="75BF418A" w:rsidR="0003317A" w:rsidRPr="00CB59FD" w:rsidRDefault="0003317A" w:rsidP="00AE450A">
            <w:pPr>
              <w:rPr>
                <w:rFonts w:ascii="GHEA Grapalat" w:hAnsi="GHEA Grapalat"/>
                <w:b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Cs/>
                <w:sz w:val="21"/>
                <w:szCs w:val="21"/>
                <w:lang w:val="hy-AM"/>
              </w:rPr>
              <w:t>Անձնական հաշվի քարտերում վարչական ակտերի գրանցման ժամկետների և արձանագրված գումարների առումով մարդկային գործոնով պայմանավորված սխալի հավանականությունը նվազել է առնվազն 90 տոկոսով։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4AE9D69" w14:textId="159AFC45" w:rsidR="0003317A" w:rsidRPr="00A60C84" w:rsidRDefault="0003317A" w:rsidP="009324FB">
            <w:pPr>
              <w:ind w:left="-18" w:right="-18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</w:rPr>
              <w:t>-30%</w:t>
            </w:r>
          </w:p>
        </w:tc>
        <w:tc>
          <w:tcPr>
            <w:tcW w:w="898" w:type="dxa"/>
            <w:vAlign w:val="center"/>
          </w:tcPr>
          <w:p w14:paraId="4131BE17" w14:textId="59DAA34F" w:rsidR="0003317A" w:rsidRPr="0003317A" w:rsidRDefault="0003317A" w:rsidP="0003317A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-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21BEC967" w14:textId="706BACD7" w:rsidR="0003317A" w:rsidRPr="00824841" w:rsidRDefault="00ED44BC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>
              <w:rPr>
                <w:rFonts w:ascii="GHEA Grapalat" w:hAnsi="GHEA Grapalat"/>
                <w:sz w:val="21"/>
                <w:szCs w:val="21"/>
              </w:rPr>
              <w:t>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F4135FB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3C0B58C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B74E19D" w14:textId="1DB991D5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559C38E9" w14:textId="43797931" w:rsidR="0003317A" w:rsidRPr="00265517" w:rsidRDefault="00ED44BC" w:rsidP="008B557E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0</w:t>
            </w:r>
          </w:p>
        </w:tc>
      </w:tr>
      <w:tr w:rsidR="0003317A" w:rsidRPr="00974141" w14:paraId="13080653" w14:textId="77777777" w:rsidTr="00684D15">
        <w:trPr>
          <w:trHeight w:val="620"/>
        </w:trPr>
        <w:tc>
          <w:tcPr>
            <w:tcW w:w="622" w:type="dxa"/>
          </w:tcPr>
          <w:p w14:paraId="40ACAC5B" w14:textId="77777777" w:rsidR="0003317A" w:rsidRPr="00CB59FD" w:rsidRDefault="0003317A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t>1.1.19</w:t>
            </w:r>
          </w:p>
        </w:tc>
        <w:tc>
          <w:tcPr>
            <w:tcW w:w="2076" w:type="dxa"/>
          </w:tcPr>
          <w:p w14:paraId="3B5CE45E" w14:textId="4ECB3480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«Էլեկտրոնային հաշվարկային փաստաթղթեր և գրքեր» (e-</w:t>
            </w:r>
            <w:proofErr w:type="spellStart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invoicing</w:t>
            </w:r>
            <w:proofErr w:type="spellEnd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) համակարգի «</w:t>
            </w:r>
            <w:proofErr w:type="spellStart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վեբ</w:t>
            </w:r>
            <w:proofErr w:type="spellEnd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» տարբերակի նախագծում և ներդրում</w:t>
            </w:r>
          </w:p>
        </w:tc>
        <w:tc>
          <w:tcPr>
            <w:tcW w:w="3332" w:type="dxa"/>
          </w:tcPr>
          <w:p w14:paraId="0755F09D" w14:textId="32CFEC78" w:rsidR="0003317A" w:rsidRPr="00CB59FD" w:rsidRDefault="0003317A" w:rsidP="00BE7E13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036C5C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«Էլեկտրոնային հաշվար</w:t>
            </w:r>
            <w:r>
              <w:rPr>
                <w:rFonts w:ascii="GHEA Grapalat" w:hAnsi="GHEA Grapalat"/>
                <w:iCs/>
                <w:sz w:val="21"/>
                <w:szCs w:val="21"/>
                <w:lang w:val="hy-AM"/>
              </w:rPr>
              <w:softHyphen/>
            </w:r>
            <w:r w:rsidRPr="00036C5C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կային փաստաթղթեր և գրքեր» (e-</w:t>
            </w:r>
            <w:proofErr w:type="spellStart"/>
            <w:r w:rsidRPr="00036C5C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invoicing</w:t>
            </w:r>
            <w:proofErr w:type="spellEnd"/>
            <w:r w:rsidRPr="00036C5C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) համակարգի «</w:t>
            </w:r>
            <w:proofErr w:type="spellStart"/>
            <w:r w:rsidRPr="00036C5C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վեբ</w:t>
            </w:r>
            <w:proofErr w:type="spellEnd"/>
            <w:r w:rsidRPr="00036C5C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» </w:t>
            </w:r>
            <w:r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տար</w:t>
            </w:r>
            <w:r>
              <w:rPr>
                <w:rFonts w:ascii="GHEA Grapalat" w:hAnsi="GHEA Grapalat"/>
                <w:iCs/>
                <w:sz w:val="21"/>
                <w:szCs w:val="21"/>
                <w:lang w:val="hy-AM"/>
              </w:rPr>
              <w:softHyphen/>
              <w:t>բերակը ներդրված է։</w:t>
            </w:r>
          </w:p>
        </w:tc>
        <w:tc>
          <w:tcPr>
            <w:tcW w:w="2880" w:type="dxa"/>
          </w:tcPr>
          <w:p w14:paraId="06FC693E" w14:textId="4AAEC51A" w:rsidR="0003317A" w:rsidRPr="00CB59FD" w:rsidRDefault="0003317A" w:rsidP="00E73E50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Հարկ վճարողի կողմից հաշվարկային փաստաթղթերի ներկայացման համար ծախսվող ժամանակը կրճատվել է առնվազն 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>60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տոկոսով։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A42576A" w14:textId="35B187D0" w:rsidR="0003317A" w:rsidRPr="00CB59FD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</w:rPr>
              <w:t>-10%</w:t>
            </w:r>
          </w:p>
        </w:tc>
        <w:tc>
          <w:tcPr>
            <w:tcW w:w="898" w:type="dxa"/>
            <w:vAlign w:val="center"/>
          </w:tcPr>
          <w:p w14:paraId="0670FBC8" w14:textId="33B7F733" w:rsidR="0003317A" w:rsidRPr="0003317A" w:rsidRDefault="0003317A" w:rsidP="0003317A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-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60B6DC96" w14:textId="2C565112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150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23954B6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C73AB60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C8252E0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7EB21C69" w14:textId="77777777" w:rsidR="0003317A" w:rsidRPr="00CB59FD" w:rsidRDefault="0003317A" w:rsidP="00FE1863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highlight w:val="yellow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150</w:t>
            </w:r>
          </w:p>
        </w:tc>
      </w:tr>
      <w:tr w:rsidR="0003317A" w:rsidRPr="006B0843" w14:paraId="65B22212" w14:textId="77777777" w:rsidTr="00684D15">
        <w:trPr>
          <w:trHeight w:val="620"/>
        </w:trPr>
        <w:tc>
          <w:tcPr>
            <w:tcW w:w="622" w:type="dxa"/>
          </w:tcPr>
          <w:p w14:paraId="39AD4E63" w14:textId="07D6FB5E" w:rsidR="0003317A" w:rsidRPr="00CB59FD" w:rsidRDefault="0003317A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>
              <w:rPr>
                <w:rFonts w:ascii="GHEA Grapalat" w:hAnsi="GHEA Grapalat"/>
                <w:b/>
                <w:sz w:val="21"/>
                <w:szCs w:val="21"/>
              </w:rPr>
              <w:t>1.1.20</w:t>
            </w:r>
          </w:p>
        </w:tc>
        <w:tc>
          <w:tcPr>
            <w:tcW w:w="2076" w:type="dxa"/>
          </w:tcPr>
          <w:p w14:paraId="48A4F76B" w14:textId="0647B852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bookmarkStart w:id="2" w:name="_Toc54029658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Մի քանի աղբյու</w:t>
            </w:r>
            <w:r w:rsidR="007D78F8">
              <w:rPr>
                <w:rFonts w:ascii="GHEA Grapalat" w:hAnsi="GHEA Grapalat"/>
                <w:iCs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րից ստացման ենթակա (ստաց</w:t>
            </w:r>
            <w:r w:rsidR="007D78F8">
              <w:rPr>
                <w:rFonts w:ascii="GHEA Grapalat" w:hAnsi="GHEA Grapalat"/>
                <w:iCs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ված) եկամտից հաշվարկված և փոխանցված (գանձ</w:t>
            </w:r>
            <w:r w:rsidR="007D78F8">
              <w:rPr>
                <w:rFonts w:ascii="GHEA Grapalat" w:hAnsi="GHEA Grapalat"/>
                <w:iCs/>
                <w:sz w:val="21"/>
                <w:szCs w:val="21"/>
                <w:lang w:val="hy-AM"/>
              </w:rPr>
              <w:softHyphen/>
            </w:r>
            <w:r w:rsidR="007D78F8">
              <w:rPr>
                <w:rFonts w:ascii="GHEA Grapalat" w:hAnsi="GHEA Grapalat"/>
                <w:iCs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ված) սոցիալական վճար</w:t>
            </w:r>
            <w:r w:rsidR="007D78F8">
              <w:rPr>
                <w:rFonts w:ascii="GHEA Grapalat" w:hAnsi="GHEA Grapalat"/>
                <w:iCs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ների առավելագույն չափը գերազան</w:t>
            </w:r>
            <w:r w:rsidR="007D78F8">
              <w:rPr>
                <w:rFonts w:ascii="GHEA Grapalat" w:hAnsi="GHEA Grapalat"/>
                <w:iCs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ցող գումարները </w:t>
            </w: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lastRenderedPageBreak/>
              <w:t xml:space="preserve">մասնակիցներին վերադարձնելու նպատակով ֆիզիկական անձանց բանկային </w:t>
            </w:r>
            <w:proofErr w:type="spellStart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հաշվեհամարների</w:t>
            </w:r>
            <w:proofErr w:type="spellEnd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 ստացման գործընթացի ավտոմատացում</w:t>
            </w:r>
            <w:bookmarkEnd w:id="2"/>
          </w:p>
        </w:tc>
        <w:tc>
          <w:tcPr>
            <w:tcW w:w="3332" w:type="dxa"/>
          </w:tcPr>
          <w:p w14:paraId="7BB49A56" w14:textId="22A54F68" w:rsidR="0003317A" w:rsidRPr="00CB59FD" w:rsidRDefault="0003317A" w:rsidP="00036C5C">
            <w:pPr>
              <w:rPr>
                <w:rFonts w:ascii="GHEA Grapalat" w:hAnsi="GHEA Grapalat"/>
                <w:bCs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Cs/>
                <w:sz w:val="21"/>
                <w:szCs w:val="21"/>
                <w:lang w:val="hy-AM"/>
              </w:rPr>
              <w:lastRenderedPageBreak/>
              <w:t>Ս</w:t>
            </w:r>
            <w:r w:rsidRPr="00CB59FD">
              <w:rPr>
                <w:rFonts w:ascii="GHEA Grapalat" w:hAnsi="GHEA Grapalat"/>
                <w:bCs/>
                <w:sz w:val="21"/>
                <w:szCs w:val="21"/>
                <w:lang w:val="hy-AM"/>
              </w:rPr>
              <w:t xml:space="preserve">ոցիալական վճարների </w:t>
            </w:r>
            <w:r>
              <w:rPr>
                <w:rFonts w:ascii="GHEA Grapalat" w:hAnsi="GHEA Grapalat"/>
                <w:bCs/>
                <w:sz w:val="21"/>
                <w:szCs w:val="21"/>
                <w:lang w:val="hy-AM"/>
              </w:rPr>
              <w:t xml:space="preserve">առավելագույն չափը գերազանցող </w:t>
            </w:r>
            <w:r w:rsidRPr="00CB59FD">
              <w:rPr>
                <w:rFonts w:ascii="GHEA Grapalat" w:hAnsi="GHEA Grapalat"/>
                <w:bCs/>
                <w:sz w:val="21"/>
                <w:szCs w:val="21"/>
                <w:lang w:val="hy-AM"/>
              </w:rPr>
              <w:t>գումարներ</w:t>
            </w:r>
            <w:r>
              <w:rPr>
                <w:rFonts w:ascii="GHEA Grapalat" w:hAnsi="GHEA Grapalat"/>
                <w:bCs/>
                <w:sz w:val="21"/>
                <w:szCs w:val="21"/>
                <w:lang w:val="hy-AM"/>
              </w:rPr>
              <w:t>ը մասնակիցներին վերադարձնելու նպատակով</w:t>
            </w:r>
            <w:r w:rsidRPr="00CB59FD">
              <w:rPr>
                <w:rFonts w:ascii="GHEA Grapalat" w:hAnsi="GHEA Grapalat"/>
                <w:bCs/>
                <w:sz w:val="21"/>
                <w:szCs w:val="21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1"/>
                <w:szCs w:val="21"/>
                <w:lang w:val="hy-AM"/>
              </w:rPr>
              <w:t xml:space="preserve">բանկային </w:t>
            </w:r>
            <w:proofErr w:type="spellStart"/>
            <w:r>
              <w:rPr>
                <w:rFonts w:ascii="GHEA Grapalat" w:hAnsi="GHEA Grapalat"/>
                <w:bCs/>
                <w:sz w:val="21"/>
                <w:szCs w:val="21"/>
                <w:lang w:val="hy-AM"/>
              </w:rPr>
              <w:t>հաշվեհամարների</w:t>
            </w:r>
            <w:proofErr w:type="spellEnd"/>
            <w:r>
              <w:rPr>
                <w:rFonts w:ascii="GHEA Grapalat" w:hAnsi="GHEA Grapalat"/>
                <w:bCs/>
                <w:sz w:val="21"/>
                <w:szCs w:val="21"/>
                <w:lang w:val="hy-AM"/>
              </w:rPr>
              <w:t xml:space="preserve"> ստացման գործընթացն ավտոմատացված է։</w:t>
            </w:r>
          </w:p>
        </w:tc>
        <w:tc>
          <w:tcPr>
            <w:tcW w:w="2880" w:type="dxa"/>
          </w:tcPr>
          <w:p w14:paraId="5A91C69B" w14:textId="4DBD9CFA" w:rsidR="0003317A" w:rsidRPr="00CB59FD" w:rsidRDefault="0003317A" w:rsidP="007B5E88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Cs/>
                <w:sz w:val="21"/>
                <w:szCs w:val="21"/>
                <w:lang w:val="hy-AM"/>
              </w:rPr>
              <w:t>Սոցիալական վճարների գումարների վերադարձման ժամկետները կրճատվել են առնվազն 90 տոկոսով։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0C83AB3" w14:textId="65DBD2C3" w:rsidR="0003317A" w:rsidRPr="00CB59FD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</w:rPr>
              <w:t>-10%</w:t>
            </w:r>
          </w:p>
        </w:tc>
        <w:tc>
          <w:tcPr>
            <w:tcW w:w="898" w:type="dxa"/>
            <w:vAlign w:val="center"/>
          </w:tcPr>
          <w:p w14:paraId="09D1338A" w14:textId="33932FC7" w:rsidR="0003317A" w:rsidRPr="0003317A" w:rsidRDefault="0003317A" w:rsidP="0003317A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-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4C8546E7" w14:textId="3777CBC6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7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FFDD892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86A2BE9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C235F70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541124B4" w14:textId="77777777" w:rsidR="0003317A" w:rsidRPr="00CB59FD" w:rsidRDefault="0003317A" w:rsidP="009F3F07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highlight w:val="yellow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7</w:t>
            </w:r>
          </w:p>
        </w:tc>
      </w:tr>
      <w:tr w:rsidR="0003317A" w:rsidRPr="004C4DA7" w14:paraId="1812549F" w14:textId="77777777" w:rsidTr="00684D15">
        <w:trPr>
          <w:trHeight w:val="620"/>
        </w:trPr>
        <w:tc>
          <w:tcPr>
            <w:tcW w:w="622" w:type="dxa"/>
          </w:tcPr>
          <w:p w14:paraId="24C594E3" w14:textId="10C48FD4" w:rsidR="0003317A" w:rsidRPr="004C4DA7" w:rsidRDefault="0003317A" w:rsidP="004C4DA7">
            <w:pPr>
              <w:tabs>
                <w:tab w:val="left" w:pos="252"/>
              </w:tabs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>
              <w:rPr>
                <w:rFonts w:ascii="GHEA Grapalat" w:hAnsi="GHEA Grapalat"/>
                <w:b/>
                <w:sz w:val="21"/>
                <w:szCs w:val="21"/>
              </w:rPr>
              <w:lastRenderedPageBreak/>
              <w:t>1.1.21</w:t>
            </w:r>
          </w:p>
        </w:tc>
        <w:tc>
          <w:tcPr>
            <w:tcW w:w="2076" w:type="dxa"/>
          </w:tcPr>
          <w:p w14:paraId="4AED835C" w14:textId="20424FF6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Ֆիզիկական անձանց համար էլեկտրոնային ծառայությունների նոր հարթակ</w:t>
            </w:r>
          </w:p>
        </w:tc>
        <w:tc>
          <w:tcPr>
            <w:tcW w:w="3332" w:type="dxa"/>
          </w:tcPr>
          <w:p w14:paraId="14D5316C" w14:textId="3250A7AE" w:rsidR="0003317A" w:rsidRPr="004C4DA7" w:rsidRDefault="0003317A" w:rsidP="00036C5C">
            <w:pPr>
              <w:rPr>
                <w:rFonts w:ascii="GHEA Grapalat" w:hAnsi="GHEA Grapalat"/>
                <w:bCs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Cs/>
                <w:sz w:val="21"/>
                <w:szCs w:val="21"/>
                <w:lang w:val="hy-AM"/>
              </w:rPr>
              <w:t>Ֆիզիկական անձանց համար ներդրված է հարկային պարտավորութ</w:t>
            </w:r>
            <w:r>
              <w:rPr>
                <w:rFonts w:ascii="GHEA Grapalat" w:hAnsi="GHEA Grapalat"/>
                <w:bCs/>
                <w:sz w:val="21"/>
                <w:szCs w:val="21"/>
                <w:lang w:val="hy-AM"/>
              </w:rPr>
              <w:softHyphen/>
              <w:t>յունների կատարման և փոխհատուցվող գումարների ստացման նոր հարթակ</w:t>
            </w:r>
          </w:p>
        </w:tc>
        <w:tc>
          <w:tcPr>
            <w:tcW w:w="2880" w:type="dxa"/>
          </w:tcPr>
          <w:p w14:paraId="51D5BD45" w14:textId="436DB174" w:rsidR="0003317A" w:rsidRPr="00CB59FD" w:rsidRDefault="0003317A" w:rsidP="007B5E88">
            <w:pPr>
              <w:ind w:left="-8" w:right="17"/>
              <w:rPr>
                <w:rFonts w:ascii="GHEA Grapalat" w:hAnsi="GHEA Grapalat"/>
                <w:b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Cs/>
                <w:sz w:val="21"/>
                <w:szCs w:val="21"/>
                <w:lang w:val="hy-AM"/>
              </w:rPr>
              <w:t>Հարթակից օգտվող-</w:t>
            </w:r>
            <w:proofErr w:type="spellStart"/>
            <w:r w:rsidRPr="00CB59FD">
              <w:rPr>
                <w:rFonts w:ascii="GHEA Grapalat" w:hAnsi="GHEA Grapalat"/>
                <w:bCs/>
                <w:sz w:val="21"/>
                <w:szCs w:val="21"/>
                <w:lang w:val="hy-AM"/>
              </w:rPr>
              <w:t>գնահատողների</w:t>
            </w:r>
            <w:proofErr w:type="spellEnd"/>
            <w:r w:rsidRPr="00CB59FD">
              <w:rPr>
                <w:rFonts w:ascii="GHEA Grapalat" w:hAnsi="GHEA Grapalat"/>
                <w:bCs/>
                <w:sz w:val="21"/>
                <w:szCs w:val="21"/>
                <w:lang w:val="hy-AM"/>
              </w:rPr>
              <w:t xml:space="preserve"> առնվազն</w:t>
            </w:r>
            <w:r>
              <w:rPr>
                <w:rFonts w:ascii="GHEA Grapalat" w:hAnsi="GHEA Grapalat"/>
                <w:bCs/>
                <w:sz w:val="21"/>
                <w:szCs w:val="21"/>
                <w:lang w:val="hy-AM"/>
              </w:rPr>
              <w:t xml:space="preserve"> 70</w:t>
            </w:r>
            <w:r w:rsidRPr="00CB59FD">
              <w:rPr>
                <w:rFonts w:ascii="GHEA Grapalat" w:hAnsi="GHEA Grapalat"/>
                <w:bCs/>
                <w:sz w:val="21"/>
                <w:szCs w:val="21"/>
                <w:lang w:val="hy-AM"/>
              </w:rPr>
              <w:t xml:space="preserve"> տոկոսը գոհ է հարթակից։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F80BAD7" w14:textId="775FF967" w:rsidR="0003317A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-10</w:t>
            </w:r>
            <w:r>
              <w:rPr>
                <w:rFonts w:ascii="GHEA Grapalat" w:hAnsi="GHEA Grapalat"/>
                <w:sz w:val="21"/>
                <w:szCs w:val="21"/>
              </w:rPr>
              <w:t>%</w:t>
            </w:r>
          </w:p>
        </w:tc>
        <w:tc>
          <w:tcPr>
            <w:tcW w:w="898" w:type="dxa"/>
            <w:vAlign w:val="center"/>
          </w:tcPr>
          <w:p w14:paraId="1FA0D9B3" w14:textId="309CAD60" w:rsidR="0003317A" w:rsidRPr="0003317A" w:rsidRDefault="0003317A" w:rsidP="0003317A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-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0FCAF362" w14:textId="39B2E8FC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300</w:t>
            </w:r>
          </w:p>
        </w:tc>
        <w:tc>
          <w:tcPr>
            <w:tcW w:w="909" w:type="dxa"/>
            <w:shd w:val="clear" w:color="auto" w:fill="A6A6A6" w:themeFill="background1" w:themeFillShade="A6"/>
            <w:vAlign w:val="center"/>
          </w:tcPr>
          <w:p w14:paraId="77E7BEFB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0968EDC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AF34225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613D766E" w14:textId="60608CDA" w:rsidR="0003317A" w:rsidRPr="00CB59FD" w:rsidRDefault="0003317A" w:rsidP="009F3F07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300</w:t>
            </w:r>
          </w:p>
        </w:tc>
      </w:tr>
      <w:tr w:rsidR="0003317A" w:rsidRPr="004C4DA7" w14:paraId="3E45F6A1" w14:textId="77777777" w:rsidTr="00684D15">
        <w:trPr>
          <w:trHeight w:val="620"/>
        </w:trPr>
        <w:tc>
          <w:tcPr>
            <w:tcW w:w="622" w:type="dxa"/>
          </w:tcPr>
          <w:p w14:paraId="42A13572" w14:textId="0CDEF3DF" w:rsidR="0003317A" w:rsidRDefault="0003317A" w:rsidP="004C4DA7">
            <w:pPr>
              <w:tabs>
                <w:tab w:val="left" w:pos="252"/>
              </w:tabs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>
              <w:rPr>
                <w:rFonts w:ascii="GHEA Grapalat" w:hAnsi="GHEA Grapalat"/>
                <w:b/>
                <w:sz w:val="21"/>
                <w:szCs w:val="21"/>
              </w:rPr>
              <w:t>1.1.22</w:t>
            </w:r>
          </w:p>
        </w:tc>
        <w:tc>
          <w:tcPr>
            <w:tcW w:w="2076" w:type="dxa"/>
          </w:tcPr>
          <w:p w14:paraId="3D8C2444" w14:textId="1D85C015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Ֆիզիկական անձանց համար էլեկտրոնային ծառայությունների բջջային հավելված</w:t>
            </w:r>
          </w:p>
        </w:tc>
        <w:tc>
          <w:tcPr>
            <w:tcW w:w="3332" w:type="dxa"/>
          </w:tcPr>
          <w:p w14:paraId="445813FA" w14:textId="3A3DFDE5" w:rsidR="0003317A" w:rsidRPr="00455ACA" w:rsidRDefault="0003317A" w:rsidP="004C4DA7">
            <w:pPr>
              <w:rPr>
                <w:rFonts w:ascii="GHEA Grapalat" w:hAnsi="GHEA Grapalat"/>
                <w:bCs/>
                <w:sz w:val="21"/>
                <w:szCs w:val="21"/>
                <w:lang w:val="hy-AM"/>
              </w:rPr>
            </w:pPr>
            <w:r w:rsidRPr="00455ACA">
              <w:rPr>
                <w:rFonts w:ascii="GHEA Grapalat" w:hAnsi="GHEA Grapalat"/>
                <w:bCs/>
                <w:sz w:val="21"/>
                <w:szCs w:val="21"/>
                <w:lang w:val="hy-AM"/>
              </w:rPr>
              <w:t>Ֆիզիկական անձանց համար ներդրված է հար</w:t>
            </w:r>
            <w:r>
              <w:rPr>
                <w:rFonts w:ascii="GHEA Grapalat" w:hAnsi="GHEA Grapalat"/>
                <w:bCs/>
                <w:sz w:val="21"/>
                <w:szCs w:val="21"/>
                <w:lang w:val="hy-AM"/>
              </w:rPr>
              <w:softHyphen/>
            </w:r>
            <w:r w:rsidRPr="00455ACA">
              <w:rPr>
                <w:rFonts w:ascii="GHEA Grapalat" w:hAnsi="GHEA Grapalat"/>
                <w:bCs/>
                <w:sz w:val="21"/>
                <w:szCs w:val="21"/>
                <w:lang w:val="hy-AM"/>
              </w:rPr>
              <w:t>կային պարտավորություն</w:t>
            </w:r>
            <w:r>
              <w:rPr>
                <w:rFonts w:ascii="GHEA Grapalat" w:hAnsi="GHEA Grapalat"/>
                <w:bCs/>
                <w:sz w:val="21"/>
                <w:szCs w:val="21"/>
                <w:lang w:val="hy-AM"/>
              </w:rPr>
              <w:softHyphen/>
            </w:r>
            <w:r w:rsidRPr="00455ACA">
              <w:rPr>
                <w:rFonts w:ascii="GHEA Grapalat" w:hAnsi="GHEA Grapalat"/>
                <w:bCs/>
                <w:sz w:val="21"/>
                <w:szCs w:val="21"/>
                <w:lang w:val="hy-AM"/>
              </w:rPr>
              <w:t>ների կատարման և փոխհա</w:t>
            </w:r>
            <w:r>
              <w:rPr>
                <w:rFonts w:ascii="GHEA Grapalat" w:hAnsi="GHEA Grapalat"/>
                <w:bCs/>
                <w:sz w:val="21"/>
                <w:szCs w:val="21"/>
                <w:lang w:val="hy-AM"/>
              </w:rPr>
              <w:softHyphen/>
            </w:r>
            <w:r w:rsidRPr="00455ACA">
              <w:rPr>
                <w:rFonts w:ascii="GHEA Grapalat" w:hAnsi="GHEA Grapalat"/>
                <w:bCs/>
                <w:sz w:val="21"/>
                <w:szCs w:val="21"/>
                <w:lang w:val="hy-AM"/>
              </w:rPr>
              <w:t>տուց</w:t>
            </w:r>
            <w:r>
              <w:rPr>
                <w:rFonts w:ascii="GHEA Grapalat" w:hAnsi="GHEA Grapalat"/>
                <w:bCs/>
                <w:sz w:val="21"/>
                <w:szCs w:val="21"/>
                <w:lang w:val="hy-AM"/>
              </w:rPr>
              <w:softHyphen/>
            </w:r>
            <w:r w:rsidRPr="00455ACA">
              <w:rPr>
                <w:rFonts w:ascii="GHEA Grapalat" w:hAnsi="GHEA Grapalat"/>
                <w:bCs/>
                <w:sz w:val="21"/>
                <w:szCs w:val="21"/>
                <w:lang w:val="hy-AM"/>
              </w:rPr>
              <w:t>վող գումարների ստաց</w:t>
            </w:r>
            <w:r>
              <w:rPr>
                <w:rFonts w:ascii="GHEA Grapalat" w:hAnsi="GHEA Grapalat"/>
                <w:bCs/>
                <w:sz w:val="21"/>
                <w:szCs w:val="21"/>
                <w:lang w:val="hy-AM"/>
              </w:rPr>
              <w:softHyphen/>
            </w:r>
            <w:r w:rsidRPr="00455ACA">
              <w:rPr>
                <w:rFonts w:ascii="GHEA Grapalat" w:hAnsi="GHEA Grapalat"/>
                <w:bCs/>
                <w:sz w:val="21"/>
                <w:szCs w:val="21"/>
                <w:lang w:val="hy-AM"/>
              </w:rPr>
              <w:t xml:space="preserve">ման </w:t>
            </w:r>
            <w:r>
              <w:rPr>
                <w:rFonts w:ascii="GHEA Grapalat" w:hAnsi="GHEA Grapalat"/>
                <w:bCs/>
                <w:sz w:val="21"/>
                <w:szCs w:val="21"/>
                <w:lang w:val="hy-AM"/>
              </w:rPr>
              <w:t>բջջային հավելված։</w:t>
            </w:r>
          </w:p>
        </w:tc>
        <w:tc>
          <w:tcPr>
            <w:tcW w:w="2880" w:type="dxa"/>
          </w:tcPr>
          <w:p w14:paraId="02033E68" w14:textId="623D9963" w:rsidR="0003317A" w:rsidRPr="00CB59FD" w:rsidRDefault="0003317A" w:rsidP="00576476">
            <w:pPr>
              <w:ind w:left="-8" w:right="17"/>
              <w:rPr>
                <w:rFonts w:ascii="GHEA Grapalat" w:hAnsi="GHEA Grapalat"/>
                <w:b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Cs/>
                <w:sz w:val="21"/>
                <w:szCs w:val="21"/>
                <w:lang w:val="hy-AM"/>
              </w:rPr>
              <w:t>Հ</w:t>
            </w:r>
            <w:r>
              <w:rPr>
                <w:rFonts w:ascii="GHEA Grapalat" w:hAnsi="GHEA Grapalat"/>
                <w:bCs/>
                <w:sz w:val="21"/>
                <w:szCs w:val="21"/>
                <w:lang w:val="hy-AM"/>
              </w:rPr>
              <w:t>ավելվածից</w:t>
            </w:r>
            <w:r w:rsidRPr="00CB59FD">
              <w:rPr>
                <w:rFonts w:ascii="GHEA Grapalat" w:hAnsi="GHEA Grapalat"/>
                <w:bCs/>
                <w:sz w:val="21"/>
                <w:szCs w:val="21"/>
                <w:lang w:val="hy-AM"/>
              </w:rPr>
              <w:t xml:space="preserve"> օգտվող-</w:t>
            </w:r>
            <w:proofErr w:type="spellStart"/>
            <w:r w:rsidRPr="00CB59FD">
              <w:rPr>
                <w:rFonts w:ascii="GHEA Grapalat" w:hAnsi="GHEA Grapalat"/>
                <w:bCs/>
                <w:sz w:val="21"/>
                <w:szCs w:val="21"/>
                <w:lang w:val="hy-AM"/>
              </w:rPr>
              <w:t>գնահատողների</w:t>
            </w:r>
            <w:proofErr w:type="spellEnd"/>
            <w:r w:rsidRPr="00CB59FD">
              <w:rPr>
                <w:rFonts w:ascii="GHEA Grapalat" w:hAnsi="GHEA Grapalat"/>
                <w:bCs/>
                <w:sz w:val="21"/>
                <w:szCs w:val="21"/>
                <w:lang w:val="hy-AM"/>
              </w:rPr>
              <w:t xml:space="preserve"> առնվազն</w:t>
            </w:r>
            <w:r>
              <w:rPr>
                <w:rFonts w:ascii="GHEA Grapalat" w:hAnsi="GHEA Grapalat"/>
                <w:bCs/>
                <w:sz w:val="21"/>
                <w:szCs w:val="21"/>
                <w:lang w:val="hy-AM"/>
              </w:rPr>
              <w:t xml:space="preserve"> 70</w:t>
            </w:r>
            <w:r w:rsidRPr="00CB59FD">
              <w:rPr>
                <w:rFonts w:ascii="GHEA Grapalat" w:hAnsi="GHEA Grapalat"/>
                <w:bCs/>
                <w:sz w:val="21"/>
                <w:szCs w:val="21"/>
                <w:lang w:val="hy-AM"/>
              </w:rPr>
              <w:t xml:space="preserve"> տոկոսը գոհ է </w:t>
            </w:r>
            <w:r>
              <w:rPr>
                <w:rFonts w:ascii="GHEA Grapalat" w:hAnsi="GHEA Grapalat"/>
                <w:bCs/>
                <w:sz w:val="21"/>
                <w:szCs w:val="21"/>
                <w:lang w:val="hy-AM"/>
              </w:rPr>
              <w:t>հավելվածից</w:t>
            </w:r>
            <w:r w:rsidRPr="00CB59FD">
              <w:rPr>
                <w:rFonts w:ascii="GHEA Grapalat" w:hAnsi="GHEA Grapalat"/>
                <w:bCs/>
                <w:sz w:val="21"/>
                <w:szCs w:val="21"/>
                <w:lang w:val="hy-AM"/>
              </w:rPr>
              <w:t>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86E7615" w14:textId="2E9C6CC2" w:rsidR="0003317A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</w:rPr>
            </w:pPr>
            <w:r>
              <w:rPr>
                <w:rFonts w:ascii="GHEA Grapalat" w:hAnsi="GHEA Grapalat"/>
                <w:sz w:val="21"/>
                <w:szCs w:val="21"/>
              </w:rPr>
              <w:t>-10%</w:t>
            </w:r>
          </w:p>
        </w:tc>
        <w:tc>
          <w:tcPr>
            <w:tcW w:w="898" w:type="dxa"/>
            <w:vAlign w:val="center"/>
          </w:tcPr>
          <w:p w14:paraId="557737A9" w14:textId="05B40BAD" w:rsidR="0003317A" w:rsidRPr="0003317A" w:rsidRDefault="0003317A" w:rsidP="0003317A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-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517DD46D" w14:textId="78CC6CCF" w:rsidR="0003317A" w:rsidRPr="004C4DA7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>
              <w:rPr>
                <w:rFonts w:ascii="GHEA Grapalat" w:hAnsi="GHEA Grapalat"/>
                <w:sz w:val="21"/>
                <w:szCs w:val="21"/>
              </w:rPr>
              <w:t>200</w:t>
            </w:r>
          </w:p>
        </w:tc>
        <w:tc>
          <w:tcPr>
            <w:tcW w:w="909" w:type="dxa"/>
            <w:shd w:val="clear" w:color="auto" w:fill="A6A6A6" w:themeFill="background1" w:themeFillShade="A6"/>
            <w:vAlign w:val="center"/>
          </w:tcPr>
          <w:p w14:paraId="634B3FBA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58D8A327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09F7EE2E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07791A7B" w14:textId="5876486C" w:rsidR="0003317A" w:rsidRPr="004C4DA7" w:rsidRDefault="0003317A" w:rsidP="009F3F07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>
              <w:rPr>
                <w:rFonts w:ascii="GHEA Grapalat" w:hAnsi="GHEA Grapalat"/>
                <w:b/>
                <w:sz w:val="21"/>
                <w:szCs w:val="21"/>
              </w:rPr>
              <w:t>200</w:t>
            </w:r>
          </w:p>
        </w:tc>
      </w:tr>
      <w:tr w:rsidR="0003317A" w:rsidRPr="004C4DA7" w14:paraId="0BB4A93F" w14:textId="77777777" w:rsidTr="00684D15">
        <w:trPr>
          <w:trHeight w:val="620"/>
        </w:trPr>
        <w:tc>
          <w:tcPr>
            <w:tcW w:w="622" w:type="dxa"/>
          </w:tcPr>
          <w:p w14:paraId="354E0156" w14:textId="55C252D4" w:rsidR="0003317A" w:rsidRDefault="0003317A" w:rsidP="004C4DA7">
            <w:pPr>
              <w:tabs>
                <w:tab w:val="left" w:pos="252"/>
              </w:tabs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>
              <w:rPr>
                <w:rFonts w:ascii="GHEA Grapalat" w:hAnsi="GHEA Grapalat"/>
                <w:b/>
                <w:sz w:val="21"/>
                <w:szCs w:val="21"/>
              </w:rPr>
              <w:t>1.1.23</w:t>
            </w:r>
          </w:p>
        </w:tc>
        <w:tc>
          <w:tcPr>
            <w:tcW w:w="2076" w:type="dxa"/>
          </w:tcPr>
          <w:p w14:paraId="0C9601F5" w14:textId="5F4458C7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Նոր «Հաշվետվությունների ներկայացման էլեկտրոնային համակարգ» (</w:t>
            </w:r>
            <w:proofErr w:type="spellStart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file-online</w:t>
            </w:r>
            <w:proofErr w:type="spellEnd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)</w:t>
            </w:r>
          </w:p>
        </w:tc>
        <w:tc>
          <w:tcPr>
            <w:tcW w:w="3332" w:type="dxa"/>
          </w:tcPr>
          <w:p w14:paraId="71D5DE71" w14:textId="5C0EAE19" w:rsidR="0003317A" w:rsidRPr="004C4DA7" w:rsidRDefault="0003317A" w:rsidP="004C4DA7">
            <w:pPr>
              <w:rPr>
                <w:rFonts w:ascii="GHEA Grapalat" w:hAnsi="GHEA Grapalat"/>
                <w:bCs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Cs/>
                <w:sz w:val="21"/>
                <w:szCs w:val="21"/>
                <w:lang w:val="hy-AM"/>
              </w:rPr>
              <w:t xml:space="preserve">Հաշվետվությունների ներկայացման էլեկտրոնային համակարգում </w:t>
            </w:r>
            <w:proofErr w:type="spellStart"/>
            <w:r>
              <w:rPr>
                <w:rFonts w:ascii="GHEA Grapalat" w:hAnsi="GHEA Grapalat"/>
                <w:bCs/>
                <w:sz w:val="21"/>
                <w:szCs w:val="21"/>
                <w:lang w:val="hy-AM"/>
              </w:rPr>
              <w:t>բարելավումները</w:t>
            </w:r>
            <w:proofErr w:type="spellEnd"/>
            <w:r>
              <w:rPr>
                <w:rFonts w:ascii="GHEA Grapalat" w:hAnsi="GHEA Grapalat"/>
                <w:bCs/>
                <w:sz w:val="21"/>
                <w:szCs w:val="21"/>
                <w:lang w:val="hy-AM"/>
              </w:rPr>
              <w:t xml:space="preserve"> կատարված են։</w:t>
            </w:r>
          </w:p>
        </w:tc>
        <w:tc>
          <w:tcPr>
            <w:tcW w:w="2880" w:type="dxa"/>
          </w:tcPr>
          <w:p w14:paraId="34C393B8" w14:textId="70325A88" w:rsidR="0003317A" w:rsidRPr="00CB59FD" w:rsidRDefault="0003317A" w:rsidP="007B5E88">
            <w:pPr>
              <w:ind w:left="-8" w:right="17"/>
              <w:rPr>
                <w:rFonts w:ascii="GHEA Grapalat" w:hAnsi="GHEA Grapalat"/>
                <w:bCs/>
                <w:sz w:val="21"/>
                <w:szCs w:val="21"/>
                <w:lang w:val="hy-AM"/>
              </w:rPr>
            </w:pPr>
            <w:r w:rsidRPr="00576476">
              <w:rPr>
                <w:rFonts w:ascii="GHEA Grapalat" w:hAnsi="GHEA Grapalat"/>
                <w:bCs/>
                <w:sz w:val="21"/>
                <w:szCs w:val="21"/>
                <w:lang w:val="hy-AM"/>
              </w:rPr>
              <w:t>Համակարգից օգտվող-</w:t>
            </w:r>
            <w:proofErr w:type="spellStart"/>
            <w:r w:rsidRPr="00576476">
              <w:rPr>
                <w:rFonts w:ascii="GHEA Grapalat" w:hAnsi="GHEA Grapalat"/>
                <w:bCs/>
                <w:sz w:val="21"/>
                <w:szCs w:val="21"/>
                <w:lang w:val="hy-AM"/>
              </w:rPr>
              <w:t>գնահատողների</w:t>
            </w:r>
            <w:proofErr w:type="spellEnd"/>
            <w:r w:rsidRPr="00576476">
              <w:rPr>
                <w:rFonts w:ascii="GHEA Grapalat" w:hAnsi="GHEA Grapalat"/>
                <w:bCs/>
                <w:sz w:val="21"/>
                <w:szCs w:val="21"/>
                <w:lang w:val="hy-AM"/>
              </w:rPr>
              <w:t xml:space="preserve"> առնվազն 50 տոկոսը գոհ է համակարգից։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756029B" w14:textId="7C467FAD" w:rsidR="0003317A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-10</w:t>
            </w:r>
            <w:r>
              <w:rPr>
                <w:rFonts w:ascii="GHEA Grapalat" w:hAnsi="GHEA Grapalat"/>
                <w:sz w:val="21"/>
                <w:szCs w:val="21"/>
              </w:rPr>
              <w:t>%</w:t>
            </w:r>
          </w:p>
        </w:tc>
        <w:tc>
          <w:tcPr>
            <w:tcW w:w="898" w:type="dxa"/>
            <w:vAlign w:val="center"/>
          </w:tcPr>
          <w:p w14:paraId="4ADA0BD4" w14:textId="6730B07B" w:rsidR="0003317A" w:rsidRPr="0003317A" w:rsidRDefault="0003317A" w:rsidP="0003317A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-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4E06C30C" w14:textId="599F2EFA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100</w:t>
            </w:r>
          </w:p>
        </w:tc>
        <w:tc>
          <w:tcPr>
            <w:tcW w:w="909" w:type="dxa"/>
            <w:shd w:val="clear" w:color="auto" w:fill="A6A6A6" w:themeFill="background1" w:themeFillShade="A6"/>
            <w:vAlign w:val="center"/>
          </w:tcPr>
          <w:p w14:paraId="74758EF4" w14:textId="325D6581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300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5CFA208C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2BF8915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08FAA587" w14:textId="440BD25D" w:rsidR="0003317A" w:rsidRPr="004C4DA7" w:rsidRDefault="0003317A" w:rsidP="009F3F07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400</w:t>
            </w:r>
          </w:p>
        </w:tc>
      </w:tr>
      <w:tr w:rsidR="0003317A" w:rsidRPr="006B0843" w14:paraId="6AC442E7" w14:textId="77777777" w:rsidTr="00684D15">
        <w:trPr>
          <w:trHeight w:val="620"/>
        </w:trPr>
        <w:tc>
          <w:tcPr>
            <w:tcW w:w="622" w:type="dxa"/>
          </w:tcPr>
          <w:p w14:paraId="7DD1FD01" w14:textId="17A520AF" w:rsidR="0003317A" w:rsidRPr="00CB59FD" w:rsidRDefault="0003317A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>
              <w:rPr>
                <w:rFonts w:ascii="GHEA Grapalat" w:hAnsi="GHEA Grapalat"/>
                <w:b/>
                <w:sz w:val="21"/>
                <w:szCs w:val="21"/>
              </w:rPr>
              <w:t>1.1.24</w:t>
            </w:r>
          </w:p>
        </w:tc>
        <w:tc>
          <w:tcPr>
            <w:tcW w:w="2076" w:type="dxa"/>
          </w:tcPr>
          <w:p w14:paraId="7BE401DA" w14:textId="24AB7FB3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Հաշվարկային փաստաթղթերի դուրսգրման էլեկտրոնային համակարգերի բջջային հավելված</w:t>
            </w:r>
          </w:p>
        </w:tc>
        <w:tc>
          <w:tcPr>
            <w:tcW w:w="3332" w:type="dxa"/>
          </w:tcPr>
          <w:p w14:paraId="7527F703" w14:textId="5BCF0DEB" w:rsidR="0003317A" w:rsidRPr="00CB59FD" w:rsidRDefault="0003317A" w:rsidP="00BD7E04">
            <w:pPr>
              <w:rPr>
                <w:rFonts w:ascii="GHEA Grapalat" w:hAnsi="GHEA Grapalat"/>
                <w:b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Cs/>
                <w:sz w:val="21"/>
                <w:szCs w:val="21"/>
                <w:lang w:val="hy-AM"/>
              </w:rPr>
              <w:t xml:space="preserve">Հարկ վճարողների համար </w:t>
            </w:r>
            <w:r>
              <w:rPr>
                <w:rFonts w:ascii="GHEA Grapalat" w:hAnsi="GHEA Grapalat"/>
                <w:bCs/>
                <w:sz w:val="21"/>
                <w:szCs w:val="21"/>
                <w:lang w:val="hy-AM"/>
              </w:rPr>
              <w:t>ներդրված</w:t>
            </w:r>
            <w:r w:rsidRPr="00CB59FD">
              <w:rPr>
                <w:rFonts w:ascii="GHEA Grapalat" w:hAnsi="GHEA Grapalat"/>
                <w:bCs/>
                <w:sz w:val="21"/>
                <w:szCs w:val="21"/>
                <w:lang w:val="hy-AM"/>
              </w:rPr>
              <w:t xml:space="preserve"> են հաշվարկային փաստաթղթերի դուրսգրման հարմարավետ էլեկտրոնային գործիքներ։</w:t>
            </w:r>
          </w:p>
        </w:tc>
        <w:tc>
          <w:tcPr>
            <w:tcW w:w="2880" w:type="dxa"/>
          </w:tcPr>
          <w:p w14:paraId="193C20CF" w14:textId="7E4C5691" w:rsidR="0003317A" w:rsidRPr="00CB59FD" w:rsidRDefault="0003317A" w:rsidP="009F3F07">
            <w:pPr>
              <w:ind w:right="17"/>
              <w:rPr>
                <w:rFonts w:ascii="GHEA Grapalat" w:hAnsi="GHEA Grapalat"/>
                <w:b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Cs/>
                <w:sz w:val="21"/>
                <w:szCs w:val="21"/>
                <w:lang w:val="hy-AM"/>
              </w:rPr>
              <w:t xml:space="preserve">Հաշվարկային փաստաթղթերի դուրսգրման էլեկտրոնային համակարգերից </w:t>
            </w:r>
            <w:proofErr w:type="spellStart"/>
            <w:r w:rsidRPr="00CB59FD">
              <w:rPr>
                <w:rFonts w:ascii="GHEA Grapalat" w:hAnsi="GHEA Grapalat"/>
                <w:bCs/>
                <w:sz w:val="21"/>
                <w:szCs w:val="21"/>
                <w:lang w:val="hy-AM"/>
              </w:rPr>
              <w:t>օգտվողների</w:t>
            </w:r>
            <w:proofErr w:type="spellEnd"/>
            <w:r w:rsidRPr="00CB59FD">
              <w:rPr>
                <w:rFonts w:ascii="GHEA Grapalat" w:hAnsi="GHEA Grapalat"/>
                <w:bCs/>
                <w:sz w:val="21"/>
                <w:szCs w:val="21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1"/>
                <w:szCs w:val="21"/>
                <w:lang w:val="hy-AM"/>
              </w:rPr>
              <w:t xml:space="preserve">քանակն </w:t>
            </w:r>
            <w:r w:rsidRPr="00CB59FD">
              <w:rPr>
                <w:rFonts w:ascii="GHEA Grapalat" w:hAnsi="GHEA Grapalat"/>
                <w:bCs/>
                <w:sz w:val="21"/>
                <w:szCs w:val="21"/>
                <w:lang w:val="hy-AM"/>
              </w:rPr>
              <w:t>ավելացել է առնվազն 50 տոկոսով։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5F8AD81" w14:textId="23439982" w:rsidR="0003317A" w:rsidRPr="00CB59FD" w:rsidRDefault="0003317A" w:rsidP="009324FB">
            <w:pPr>
              <w:ind w:left="-18" w:right="-18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</w:rPr>
              <w:t>-10%</w:t>
            </w:r>
          </w:p>
        </w:tc>
        <w:tc>
          <w:tcPr>
            <w:tcW w:w="898" w:type="dxa"/>
            <w:vAlign w:val="center"/>
          </w:tcPr>
          <w:p w14:paraId="10001706" w14:textId="51EF4735" w:rsidR="0003317A" w:rsidRPr="0003317A" w:rsidRDefault="0003317A" w:rsidP="0003317A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-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0BB7B051" w14:textId="2A04AA25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200</w:t>
            </w:r>
          </w:p>
        </w:tc>
        <w:tc>
          <w:tcPr>
            <w:tcW w:w="909" w:type="dxa"/>
            <w:shd w:val="clear" w:color="auto" w:fill="A6A6A6" w:themeFill="background1" w:themeFillShade="A6"/>
            <w:vAlign w:val="center"/>
          </w:tcPr>
          <w:p w14:paraId="20F3C076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422B28B6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0CC5B0A7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1716A4AD" w14:textId="77777777" w:rsidR="0003317A" w:rsidRPr="00CB59FD" w:rsidRDefault="0003317A" w:rsidP="009C71B7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200</w:t>
            </w:r>
          </w:p>
        </w:tc>
      </w:tr>
      <w:tr w:rsidR="0003317A" w:rsidRPr="006B0843" w14:paraId="4060272F" w14:textId="77777777" w:rsidTr="00684D15">
        <w:trPr>
          <w:trHeight w:val="620"/>
        </w:trPr>
        <w:tc>
          <w:tcPr>
            <w:tcW w:w="622" w:type="dxa"/>
          </w:tcPr>
          <w:p w14:paraId="5DABEC97" w14:textId="1C5E7297" w:rsidR="0003317A" w:rsidRPr="00CB59FD" w:rsidRDefault="0003317A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>
              <w:rPr>
                <w:rFonts w:ascii="GHEA Grapalat" w:hAnsi="GHEA Grapalat"/>
                <w:b/>
                <w:sz w:val="21"/>
                <w:szCs w:val="21"/>
              </w:rPr>
              <w:t>1.1.25</w:t>
            </w:r>
          </w:p>
        </w:tc>
        <w:tc>
          <w:tcPr>
            <w:tcW w:w="2076" w:type="dxa"/>
          </w:tcPr>
          <w:p w14:paraId="27A0533E" w14:textId="604D30E2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Հաշվետվությունների ներկայացման էլեկտրոնային համակարգերի բջջային հավելված</w:t>
            </w:r>
          </w:p>
        </w:tc>
        <w:tc>
          <w:tcPr>
            <w:tcW w:w="3332" w:type="dxa"/>
          </w:tcPr>
          <w:p w14:paraId="4CA64B10" w14:textId="009EBBA6" w:rsidR="0003317A" w:rsidRPr="00CB59FD" w:rsidRDefault="0003317A" w:rsidP="002E43D2">
            <w:pPr>
              <w:rPr>
                <w:rFonts w:ascii="GHEA Grapalat" w:hAnsi="GHEA Grapalat"/>
                <w:bCs/>
                <w:sz w:val="21"/>
                <w:szCs w:val="21"/>
                <w:lang w:val="hy-AM"/>
              </w:rPr>
            </w:pPr>
            <w:r w:rsidRPr="00455ACA">
              <w:rPr>
                <w:rFonts w:ascii="GHEA Grapalat" w:hAnsi="GHEA Grapalat"/>
                <w:bCs/>
                <w:iCs/>
                <w:sz w:val="21"/>
                <w:szCs w:val="21"/>
                <w:lang w:val="hy-AM"/>
              </w:rPr>
              <w:t>Հաշվետվությունների ներկայացման էլեկտրոնային համակարգերի բջջային հավելված</w:t>
            </w:r>
            <w:r>
              <w:rPr>
                <w:rFonts w:ascii="GHEA Grapalat" w:hAnsi="GHEA Grapalat"/>
                <w:bCs/>
                <w:iCs/>
                <w:sz w:val="21"/>
                <w:szCs w:val="21"/>
                <w:lang w:val="hy-AM"/>
              </w:rPr>
              <w:t>ը ներդրված է։</w:t>
            </w:r>
          </w:p>
        </w:tc>
        <w:tc>
          <w:tcPr>
            <w:tcW w:w="2880" w:type="dxa"/>
          </w:tcPr>
          <w:p w14:paraId="229A80FA" w14:textId="56C7FF01" w:rsidR="0003317A" w:rsidRPr="00CB59FD" w:rsidRDefault="0003317A" w:rsidP="00576476">
            <w:pPr>
              <w:ind w:left="-8" w:right="17"/>
              <w:rPr>
                <w:rFonts w:ascii="GHEA Grapalat" w:hAnsi="GHEA Grapalat"/>
                <w:b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Cs/>
                <w:sz w:val="21"/>
                <w:szCs w:val="21"/>
                <w:lang w:val="hy-AM"/>
              </w:rPr>
              <w:t>Հ</w:t>
            </w:r>
            <w:r>
              <w:rPr>
                <w:rFonts w:ascii="GHEA Grapalat" w:hAnsi="GHEA Grapalat"/>
                <w:bCs/>
                <w:sz w:val="21"/>
                <w:szCs w:val="21"/>
                <w:lang w:val="hy-AM"/>
              </w:rPr>
              <w:t xml:space="preserve">ավելվածից </w:t>
            </w:r>
            <w:r w:rsidRPr="00CB59FD">
              <w:rPr>
                <w:rFonts w:ascii="GHEA Grapalat" w:hAnsi="GHEA Grapalat"/>
                <w:bCs/>
                <w:sz w:val="21"/>
                <w:szCs w:val="21"/>
                <w:lang w:val="hy-AM"/>
              </w:rPr>
              <w:t>օգտվող-</w:t>
            </w:r>
            <w:proofErr w:type="spellStart"/>
            <w:r w:rsidRPr="00CB59FD">
              <w:rPr>
                <w:rFonts w:ascii="GHEA Grapalat" w:hAnsi="GHEA Grapalat"/>
                <w:bCs/>
                <w:sz w:val="21"/>
                <w:szCs w:val="21"/>
                <w:lang w:val="hy-AM"/>
              </w:rPr>
              <w:t>գնահատողների</w:t>
            </w:r>
            <w:proofErr w:type="spellEnd"/>
            <w:r w:rsidRPr="00CB59FD">
              <w:rPr>
                <w:rFonts w:ascii="GHEA Grapalat" w:hAnsi="GHEA Grapalat"/>
                <w:bCs/>
                <w:sz w:val="21"/>
                <w:szCs w:val="21"/>
                <w:lang w:val="hy-AM"/>
              </w:rPr>
              <w:t xml:space="preserve"> առնվազն</w:t>
            </w:r>
            <w:r>
              <w:rPr>
                <w:rFonts w:ascii="GHEA Grapalat" w:hAnsi="GHEA Grapalat"/>
                <w:bCs/>
                <w:sz w:val="21"/>
                <w:szCs w:val="21"/>
                <w:lang w:val="hy-AM"/>
              </w:rPr>
              <w:t xml:space="preserve"> 70</w:t>
            </w:r>
            <w:r w:rsidRPr="00CB59FD">
              <w:rPr>
                <w:rFonts w:ascii="GHEA Grapalat" w:hAnsi="GHEA Grapalat"/>
                <w:bCs/>
                <w:sz w:val="21"/>
                <w:szCs w:val="21"/>
                <w:lang w:val="hy-AM"/>
              </w:rPr>
              <w:t xml:space="preserve"> տոկոսը գոհ է </w:t>
            </w:r>
            <w:r>
              <w:rPr>
                <w:rFonts w:ascii="GHEA Grapalat" w:hAnsi="GHEA Grapalat"/>
                <w:bCs/>
                <w:sz w:val="21"/>
                <w:szCs w:val="21"/>
                <w:lang w:val="hy-AM"/>
              </w:rPr>
              <w:t>հավելվածից</w:t>
            </w:r>
            <w:r w:rsidRPr="00CB59FD">
              <w:rPr>
                <w:rFonts w:ascii="GHEA Grapalat" w:hAnsi="GHEA Grapalat"/>
                <w:bCs/>
                <w:sz w:val="21"/>
                <w:szCs w:val="21"/>
                <w:lang w:val="hy-AM"/>
              </w:rPr>
              <w:t>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A51775D" w14:textId="0AF01182" w:rsidR="0003317A" w:rsidRPr="00CB59FD" w:rsidRDefault="0003317A" w:rsidP="009324FB">
            <w:pPr>
              <w:ind w:left="-18" w:right="-18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</w:rPr>
              <w:t>-10%</w:t>
            </w:r>
          </w:p>
        </w:tc>
        <w:tc>
          <w:tcPr>
            <w:tcW w:w="898" w:type="dxa"/>
            <w:vAlign w:val="center"/>
          </w:tcPr>
          <w:p w14:paraId="3FFBCA22" w14:textId="638BA500" w:rsidR="0003317A" w:rsidRPr="0003317A" w:rsidRDefault="0003317A" w:rsidP="0003317A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-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2CC31B9B" w14:textId="6E8002E4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200</w:t>
            </w:r>
          </w:p>
        </w:tc>
        <w:tc>
          <w:tcPr>
            <w:tcW w:w="909" w:type="dxa"/>
            <w:shd w:val="clear" w:color="auto" w:fill="A6A6A6" w:themeFill="background1" w:themeFillShade="A6"/>
            <w:vAlign w:val="center"/>
          </w:tcPr>
          <w:p w14:paraId="5406E326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2744FA7A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1C49F3B6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5C175B57" w14:textId="77777777" w:rsidR="0003317A" w:rsidRPr="00CB59FD" w:rsidRDefault="0003317A" w:rsidP="009C71B7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200</w:t>
            </w:r>
          </w:p>
        </w:tc>
      </w:tr>
      <w:tr w:rsidR="0003317A" w:rsidRPr="00340C78" w14:paraId="50DAD3CB" w14:textId="77777777" w:rsidTr="00684D15">
        <w:trPr>
          <w:trHeight w:val="620"/>
        </w:trPr>
        <w:tc>
          <w:tcPr>
            <w:tcW w:w="622" w:type="dxa"/>
          </w:tcPr>
          <w:p w14:paraId="65B799E1" w14:textId="77777777" w:rsidR="0003317A" w:rsidRPr="00CB59FD" w:rsidRDefault="0003317A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lastRenderedPageBreak/>
              <w:t>1.2.1</w:t>
            </w:r>
          </w:p>
        </w:tc>
        <w:tc>
          <w:tcPr>
            <w:tcW w:w="2076" w:type="dxa"/>
          </w:tcPr>
          <w:p w14:paraId="4F973A95" w14:textId="32F31A3E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ՊԵԿ «բիզնես» գործընթացներ</w:t>
            </w:r>
          </w:p>
        </w:tc>
        <w:tc>
          <w:tcPr>
            <w:tcW w:w="3332" w:type="dxa"/>
          </w:tcPr>
          <w:p w14:paraId="5180F90C" w14:textId="22D462CD" w:rsidR="0003317A" w:rsidRPr="00AB111E" w:rsidRDefault="0003317A" w:rsidP="004337F0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ՊԵԿ-ում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ներդրվել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են գոր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ծա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ռույթների և գործընթաց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ների իրականացման վերա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կառուցված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ընթացակարգեր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և կառուցվածք։</w:t>
            </w:r>
          </w:p>
        </w:tc>
        <w:tc>
          <w:tcPr>
            <w:tcW w:w="2880" w:type="dxa"/>
          </w:tcPr>
          <w:p w14:paraId="66807B69" w14:textId="3AD4A1BA" w:rsidR="0003317A" w:rsidRDefault="0003317A" w:rsidP="00A60C84">
            <w:pPr>
              <w:ind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Գործառույթներում և գործըն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  <w:t xml:space="preserve">թացներում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կրկնությունները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վերացվել են։</w:t>
            </w:r>
          </w:p>
          <w:p w14:paraId="6A0B5A7C" w14:textId="77777777" w:rsidR="0003317A" w:rsidRDefault="0003317A" w:rsidP="00A60C84">
            <w:pPr>
              <w:ind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  <w:p w14:paraId="5BDF240A" w14:textId="5333DA2A" w:rsidR="0003317A" w:rsidRPr="00CB59FD" w:rsidRDefault="0003317A" w:rsidP="00A60C84">
            <w:pPr>
              <w:ind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D7FFC43" w14:textId="36DC6166" w:rsidR="0003317A" w:rsidRPr="00CB59FD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0</w:t>
            </w:r>
          </w:p>
        </w:tc>
        <w:tc>
          <w:tcPr>
            <w:tcW w:w="898" w:type="dxa"/>
            <w:vAlign w:val="center"/>
          </w:tcPr>
          <w:p w14:paraId="6EEBC968" w14:textId="390F1E37" w:rsidR="0003317A" w:rsidRPr="0003317A" w:rsidRDefault="0003317A" w:rsidP="0003317A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100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4D975E04" w14:textId="68E2CE60" w:rsidR="0003317A" w:rsidRPr="0003317A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100</w:t>
            </w:r>
          </w:p>
        </w:tc>
        <w:tc>
          <w:tcPr>
            <w:tcW w:w="909" w:type="dxa"/>
            <w:shd w:val="clear" w:color="auto" w:fill="A6A6A6" w:themeFill="background1" w:themeFillShade="A6"/>
            <w:vAlign w:val="center"/>
          </w:tcPr>
          <w:p w14:paraId="42FE9386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3B6E4DE0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1AE6E2F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6BC5B273" w14:textId="77777777" w:rsidR="0003317A" w:rsidRPr="00CB59FD" w:rsidRDefault="0003317A" w:rsidP="009C71B7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200</w:t>
            </w:r>
          </w:p>
        </w:tc>
      </w:tr>
      <w:tr w:rsidR="0003317A" w:rsidRPr="00340C78" w14:paraId="77BB4323" w14:textId="77777777" w:rsidTr="00684D15">
        <w:trPr>
          <w:trHeight w:val="620"/>
        </w:trPr>
        <w:tc>
          <w:tcPr>
            <w:tcW w:w="622" w:type="dxa"/>
          </w:tcPr>
          <w:p w14:paraId="75FBE46A" w14:textId="54EB6B53" w:rsidR="0003317A" w:rsidRPr="00CB59FD" w:rsidRDefault="0003317A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t>1.2.2</w:t>
            </w:r>
          </w:p>
        </w:tc>
        <w:tc>
          <w:tcPr>
            <w:tcW w:w="2076" w:type="dxa"/>
          </w:tcPr>
          <w:p w14:paraId="5B76B642" w14:textId="2D97632A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Նախագծերի կառավարում</w:t>
            </w:r>
          </w:p>
        </w:tc>
        <w:tc>
          <w:tcPr>
            <w:tcW w:w="3332" w:type="dxa"/>
          </w:tcPr>
          <w:p w14:paraId="58BB85D4" w14:textId="29F85737" w:rsidR="0003317A" w:rsidRPr="00CB59FD" w:rsidRDefault="0003317A" w:rsidP="00BD7E04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ՊԵԿ աշխատանքներում ներդրված են նախագծերի կառավարման արդյունավետ սկզբունքներ։</w:t>
            </w:r>
          </w:p>
        </w:tc>
        <w:tc>
          <w:tcPr>
            <w:tcW w:w="2880" w:type="dxa"/>
          </w:tcPr>
          <w:p w14:paraId="2D09F746" w14:textId="7D97B180" w:rsidR="0003317A" w:rsidRPr="00CB59FD" w:rsidRDefault="0003317A" w:rsidP="00A60C84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ՊԵԿ կողմից իրականացվող գործընթացներում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ներդրվել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է «նպատակային» հարկային մարմին</w:t>
            </w:r>
            <w:r w:rsidRPr="00CB59FD" w:rsidDel="002B50EB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սկզբունքը։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75A31B1" w14:textId="44BFE0E4" w:rsidR="0003317A" w:rsidRPr="00CB59FD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0</w:t>
            </w:r>
          </w:p>
        </w:tc>
        <w:tc>
          <w:tcPr>
            <w:tcW w:w="898" w:type="dxa"/>
            <w:vAlign w:val="center"/>
          </w:tcPr>
          <w:p w14:paraId="4F927CD5" w14:textId="017FD5B8" w:rsidR="0003317A" w:rsidRPr="0003317A" w:rsidRDefault="0003317A" w:rsidP="0003317A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50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695681FF" w14:textId="6C47C041" w:rsidR="0003317A" w:rsidRPr="0003317A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40</w:t>
            </w:r>
          </w:p>
        </w:tc>
        <w:tc>
          <w:tcPr>
            <w:tcW w:w="909" w:type="dxa"/>
            <w:shd w:val="clear" w:color="auto" w:fill="A6A6A6" w:themeFill="background1" w:themeFillShade="A6"/>
            <w:vAlign w:val="center"/>
          </w:tcPr>
          <w:p w14:paraId="36C606F4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30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66058705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D19B67C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5E7AB3EC" w14:textId="77777777" w:rsidR="0003317A" w:rsidRPr="00CB59FD" w:rsidRDefault="0003317A" w:rsidP="009C71B7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120</w:t>
            </w:r>
          </w:p>
        </w:tc>
      </w:tr>
      <w:tr w:rsidR="0003317A" w:rsidRPr="00340C78" w14:paraId="42CBA0E6" w14:textId="77777777" w:rsidTr="00684D15">
        <w:trPr>
          <w:trHeight w:val="620"/>
        </w:trPr>
        <w:tc>
          <w:tcPr>
            <w:tcW w:w="622" w:type="dxa"/>
          </w:tcPr>
          <w:p w14:paraId="660B8DAC" w14:textId="77777777" w:rsidR="0003317A" w:rsidRPr="00CB59FD" w:rsidRDefault="0003317A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t>1.2.3</w:t>
            </w:r>
          </w:p>
        </w:tc>
        <w:tc>
          <w:tcPr>
            <w:tcW w:w="2076" w:type="dxa"/>
          </w:tcPr>
          <w:p w14:paraId="6446F858" w14:textId="4B172146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Տեխնիկական աուդիտ և հավաստագրում</w:t>
            </w:r>
          </w:p>
        </w:tc>
        <w:tc>
          <w:tcPr>
            <w:tcW w:w="3332" w:type="dxa"/>
          </w:tcPr>
          <w:p w14:paraId="79B3B4C6" w14:textId="47B897E0" w:rsidR="0003317A" w:rsidRPr="00CB59FD" w:rsidRDefault="0003317A" w:rsidP="00BD7E04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ՊԵԿ տեղեկատվական համակարգերի անվտան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  <w:t xml:space="preserve">գության մակարդակը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բերլավված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է։</w:t>
            </w:r>
          </w:p>
        </w:tc>
        <w:tc>
          <w:tcPr>
            <w:tcW w:w="2880" w:type="dxa"/>
          </w:tcPr>
          <w:p w14:paraId="6A611B26" w14:textId="12E141DE" w:rsidR="0003317A" w:rsidRPr="00C43135" w:rsidRDefault="0003317A" w:rsidP="009C71B7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ՊԵԿ-ը ստացել է ներկայումս արդի ISO միջազգային ստանդարտի հավաստագիրը։</w:t>
            </w:r>
          </w:p>
          <w:p w14:paraId="7E2B062A" w14:textId="2A5B7D43" w:rsidR="0003317A" w:rsidRPr="00CB59FD" w:rsidRDefault="0003317A" w:rsidP="009C71B7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Ներկայումս առկա է ISO/IEC 27001:2013 ստանդարտի հավաստագիրը։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D94991F" w14:textId="3B6088B2" w:rsidR="0003317A" w:rsidRPr="00CB59FD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0</w:t>
            </w:r>
          </w:p>
        </w:tc>
        <w:tc>
          <w:tcPr>
            <w:tcW w:w="898" w:type="dxa"/>
            <w:vAlign w:val="center"/>
          </w:tcPr>
          <w:p w14:paraId="46D7D878" w14:textId="3B44426C" w:rsidR="0003317A" w:rsidRPr="0003317A" w:rsidRDefault="0003317A" w:rsidP="0003317A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-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195C0DEE" w14:textId="41CBE9DF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15</w:t>
            </w:r>
          </w:p>
        </w:tc>
        <w:tc>
          <w:tcPr>
            <w:tcW w:w="909" w:type="dxa"/>
            <w:shd w:val="clear" w:color="auto" w:fill="A6A6A6" w:themeFill="background1" w:themeFillShade="A6"/>
            <w:vAlign w:val="center"/>
          </w:tcPr>
          <w:p w14:paraId="7B8F24F2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3D894EAD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79C18F0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1A75A414" w14:textId="77777777" w:rsidR="0003317A" w:rsidRPr="00CB59FD" w:rsidRDefault="0003317A" w:rsidP="009C71B7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15</w:t>
            </w:r>
          </w:p>
        </w:tc>
      </w:tr>
      <w:tr w:rsidR="0003317A" w:rsidRPr="00340C78" w14:paraId="3862A1E6" w14:textId="77777777" w:rsidTr="00684D15">
        <w:trPr>
          <w:trHeight w:val="350"/>
        </w:trPr>
        <w:tc>
          <w:tcPr>
            <w:tcW w:w="8910" w:type="dxa"/>
            <w:gridSpan w:val="4"/>
            <w:vAlign w:val="center"/>
          </w:tcPr>
          <w:p w14:paraId="18E879F0" w14:textId="6C043A9E" w:rsidR="0003317A" w:rsidRPr="00CB59FD" w:rsidRDefault="0003317A" w:rsidP="00FE7711">
            <w:pPr>
              <w:ind w:left="-8" w:right="17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proofErr w:type="spellStart"/>
            <w:r w:rsidRPr="00CB59FD">
              <w:rPr>
                <w:rFonts w:ascii="GHEA Grapalat" w:hAnsi="GHEA Grapalat"/>
                <w:b/>
                <w:sz w:val="21"/>
                <w:szCs w:val="21"/>
              </w:rPr>
              <w:t>Ընդամենը</w:t>
            </w:r>
            <w:proofErr w:type="spellEnd"/>
            <w:r>
              <w:rPr>
                <w:rFonts w:ascii="GHEA Grapalat" w:hAnsi="GHEA Grapalat"/>
                <w:b/>
                <w:sz w:val="21"/>
                <w:szCs w:val="21"/>
              </w:rPr>
              <w:t xml:space="preserve"> 28</w:t>
            </w:r>
            <w:r w:rsidRPr="00CB59FD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CB59FD">
              <w:rPr>
                <w:rFonts w:ascii="GHEA Grapalat" w:hAnsi="GHEA Grapalat"/>
                <w:b/>
                <w:sz w:val="21"/>
                <w:szCs w:val="21"/>
              </w:rPr>
              <w:t>գործողություն</w:t>
            </w:r>
            <w:proofErr w:type="spellEnd"/>
          </w:p>
        </w:tc>
        <w:tc>
          <w:tcPr>
            <w:tcW w:w="1080" w:type="dxa"/>
            <w:vAlign w:val="center"/>
          </w:tcPr>
          <w:p w14:paraId="0A3E10CA" w14:textId="77777777" w:rsidR="0003317A" w:rsidRPr="00CB59FD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898" w:type="dxa"/>
          </w:tcPr>
          <w:p w14:paraId="28D72468" w14:textId="0AEA1662" w:rsidR="0003317A" w:rsidRPr="00A70A94" w:rsidRDefault="00A70A94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875</w:t>
            </w:r>
          </w:p>
        </w:tc>
        <w:tc>
          <w:tcPr>
            <w:tcW w:w="907" w:type="dxa"/>
            <w:vAlign w:val="center"/>
          </w:tcPr>
          <w:p w14:paraId="2EC34DB6" w14:textId="626A5CBF" w:rsidR="0003317A" w:rsidRPr="00A70A94" w:rsidRDefault="00ED44BC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234</w:t>
            </w:r>
            <w:r w:rsidR="00A70A94">
              <w:rPr>
                <w:rFonts w:ascii="GHEA Grapalat" w:hAnsi="GHEA Grapalat"/>
                <w:sz w:val="21"/>
                <w:szCs w:val="21"/>
                <w:lang w:val="hy-AM"/>
              </w:rPr>
              <w:t>2</w:t>
            </w:r>
          </w:p>
        </w:tc>
        <w:tc>
          <w:tcPr>
            <w:tcW w:w="909" w:type="dxa"/>
            <w:vAlign w:val="center"/>
          </w:tcPr>
          <w:p w14:paraId="158911B1" w14:textId="6B0978DF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720</w:t>
            </w:r>
          </w:p>
        </w:tc>
        <w:tc>
          <w:tcPr>
            <w:tcW w:w="900" w:type="dxa"/>
            <w:vAlign w:val="center"/>
          </w:tcPr>
          <w:p w14:paraId="46786D38" w14:textId="656EF92C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245</w:t>
            </w:r>
          </w:p>
        </w:tc>
        <w:tc>
          <w:tcPr>
            <w:tcW w:w="907" w:type="dxa"/>
            <w:gridSpan w:val="2"/>
            <w:vAlign w:val="center"/>
          </w:tcPr>
          <w:p w14:paraId="1502E6D9" w14:textId="6D59F80E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130</w:t>
            </w:r>
          </w:p>
        </w:tc>
        <w:tc>
          <w:tcPr>
            <w:tcW w:w="879" w:type="dxa"/>
            <w:vAlign w:val="center"/>
          </w:tcPr>
          <w:p w14:paraId="2B5EBCB8" w14:textId="123FA016" w:rsidR="0003317A" w:rsidRPr="00CB59FD" w:rsidRDefault="00ED44BC" w:rsidP="00947967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4,31</w:t>
            </w:r>
            <w:r w:rsidR="0003317A">
              <w:rPr>
                <w:rFonts w:ascii="GHEA Grapalat" w:hAnsi="GHEA Grapalat"/>
                <w:b/>
                <w:sz w:val="21"/>
                <w:szCs w:val="21"/>
                <w:lang w:val="hy-AM"/>
              </w:rPr>
              <w:t>2</w:t>
            </w:r>
          </w:p>
        </w:tc>
      </w:tr>
      <w:tr w:rsidR="0003317A" w:rsidRPr="009324FB" w14:paraId="1473240C" w14:textId="56FBAE01" w:rsidTr="00684D15">
        <w:trPr>
          <w:trHeight w:val="368"/>
        </w:trPr>
        <w:tc>
          <w:tcPr>
            <w:tcW w:w="15390" w:type="dxa"/>
            <w:gridSpan w:val="12"/>
            <w:vAlign w:val="center"/>
          </w:tcPr>
          <w:p w14:paraId="476F5094" w14:textId="609C6DD1" w:rsidR="0003317A" w:rsidRPr="00824841" w:rsidRDefault="0003317A" w:rsidP="007D78F8">
            <w:pPr>
              <w:ind w:left="-18" w:right="-103"/>
              <w:rPr>
                <w:rFonts w:ascii="GHEA Grapalat" w:hAnsi="GHEA Grapalat"/>
                <w:b/>
                <w:sz w:val="21"/>
                <w:szCs w:val="21"/>
              </w:rPr>
            </w:pPr>
            <w:r w:rsidRPr="00824841">
              <w:rPr>
                <w:rFonts w:ascii="GHEA Grapalat" w:hAnsi="GHEA Grapalat"/>
                <w:b/>
                <w:sz w:val="21"/>
                <w:szCs w:val="21"/>
              </w:rPr>
              <w:t>ԶՌՆ 2</w:t>
            </w:r>
            <w:r w:rsidRPr="00824841">
              <w:rPr>
                <w:rFonts w:ascii="Cambria Math" w:hAnsi="Cambria Math" w:cs="Cambria Math"/>
                <w:b/>
                <w:sz w:val="21"/>
                <w:szCs w:val="21"/>
              </w:rPr>
              <w:t>․</w:t>
            </w:r>
            <w:r w:rsidRPr="00824841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824841">
              <w:rPr>
                <w:rFonts w:ascii="GHEA Grapalat" w:hAnsi="GHEA Grapalat"/>
                <w:b/>
                <w:sz w:val="21"/>
                <w:szCs w:val="21"/>
              </w:rPr>
              <w:t>Վարչարարության</w:t>
            </w:r>
            <w:proofErr w:type="spellEnd"/>
            <w:r w:rsidRPr="00824841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824841">
              <w:rPr>
                <w:rFonts w:ascii="GHEA Grapalat" w:hAnsi="GHEA Grapalat"/>
                <w:b/>
                <w:sz w:val="21"/>
                <w:szCs w:val="21"/>
              </w:rPr>
              <w:t>արդյունավետության</w:t>
            </w:r>
            <w:proofErr w:type="spellEnd"/>
            <w:r w:rsidRPr="00824841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824841">
              <w:rPr>
                <w:rFonts w:ascii="GHEA Grapalat" w:hAnsi="GHEA Grapalat"/>
                <w:b/>
                <w:sz w:val="21"/>
                <w:szCs w:val="21"/>
              </w:rPr>
              <w:t>բարձրացում</w:t>
            </w:r>
            <w:proofErr w:type="spellEnd"/>
            <w:r w:rsidRPr="00824841">
              <w:rPr>
                <w:rFonts w:ascii="GHEA Grapalat" w:hAnsi="GHEA Grapalat"/>
                <w:b/>
                <w:sz w:val="21"/>
                <w:szCs w:val="21"/>
              </w:rPr>
              <w:t xml:space="preserve">, </w:t>
            </w:r>
            <w:proofErr w:type="spellStart"/>
            <w:r w:rsidRPr="00824841">
              <w:rPr>
                <w:rFonts w:ascii="GHEA Grapalat" w:hAnsi="GHEA Grapalat"/>
                <w:b/>
                <w:sz w:val="21"/>
                <w:szCs w:val="21"/>
              </w:rPr>
              <w:t>եկամուտների</w:t>
            </w:r>
            <w:proofErr w:type="spellEnd"/>
            <w:r w:rsidRPr="00824841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824841">
              <w:rPr>
                <w:rFonts w:ascii="GHEA Grapalat" w:hAnsi="GHEA Grapalat"/>
                <w:b/>
                <w:sz w:val="21"/>
                <w:szCs w:val="21"/>
              </w:rPr>
              <w:t>ավելացում</w:t>
            </w:r>
            <w:proofErr w:type="spellEnd"/>
            <w:r w:rsidRPr="00824841">
              <w:rPr>
                <w:rFonts w:ascii="GHEA Grapalat" w:hAnsi="GHEA Grapalat"/>
                <w:b/>
                <w:sz w:val="21"/>
                <w:szCs w:val="21"/>
              </w:rPr>
              <w:t xml:space="preserve">, </w:t>
            </w:r>
            <w:proofErr w:type="spellStart"/>
            <w:r w:rsidRPr="00824841">
              <w:rPr>
                <w:rFonts w:ascii="GHEA Grapalat" w:hAnsi="GHEA Grapalat"/>
                <w:b/>
                <w:sz w:val="21"/>
                <w:szCs w:val="21"/>
              </w:rPr>
              <w:t>ստվերի</w:t>
            </w:r>
            <w:proofErr w:type="spellEnd"/>
            <w:r w:rsidRPr="00824841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824841">
              <w:rPr>
                <w:rFonts w:ascii="GHEA Grapalat" w:hAnsi="GHEA Grapalat"/>
                <w:b/>
                <w:sz w:val="21"/>
                <w:szCs w:val="21"/>
              </w:rPr>
              <w:t>կրճատում</w:t>
            </w:r>
            <w:proofErr w:type="spellEnd"/>
          </w:p>
        </w:tc>
      </w:tr>
      <w:tr w:rsidR="0003317A" w:rsidRPr="00340C78" w14:paraId="0B531963" w14:textId="77777777" w:rsidTr="00684D15">
        <w:trPr>
          <w:trHeight w:val="620"/>
        </w:trPr>
        <w:tc>
          <w:tcPr>
            <w:tcW w:w="622" w:type="dxa"/>
          </w:tcPr>
          <w:p w14:paraId="3AE9B944" w14:textId="77777777" w:rsidR="0003317A" w:rsidRPr="00CB59FD" w:rsidRDefault="0003317A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t>2.1.1</w:t>
            </w:r>
          </w:p>
        </w:tc>
        <w:tc>
          <w:tcPr>
            <w:tcW w:w="2076" w:type="dxa"/>
          </w:tcPr>
          <w:p w14:paraId="33752ED6" w14:textId="29D76102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Հարկային կարգապահության ռիսկերի կառավարման համակարգ</w:t>
            </w:r>
          </w:p>
        </w:tc>
        <w:tc>
          <w:tcPr>
            <w:tcW w:w="3332" w:type="dxa"/>
          </w:tcPr>
          <w:p w14:paraId="7ECD813D" w14:textId="362401A9" w:rsidR="0003317A" w:rsidRDefault="0003317A" w:rsidP="00BD7E04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Հարկային կարգապահութ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յան ռիսկերի կառավարման համակարգ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>ի կարողություն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  <w:t>ները ընդլայնվել են։</w:t>
            </w:r>
          </w:p>
          <w:p w14:paraId="75333418" w14:textId="37D1D895" w:rsidR="0003317A" w:rsidRPr="00CB59FD" w:rsidRDefault="0003317A" w:rsidP="00BD7E04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Ռիսկերի վերլուծության մեխանիզմները ավտոմա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  <w:t>տաց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  <w:t>ված են։</w:t>
            </w:r>
          </w:p>
        </w:tc>
        <w:tc>
          <w:tcPr>
            <w:tcW w:w="2880" w:type="dxa"/>
          </w:tcPr>
          <w:p w14:paraId="0DBB6338" w14:textId="7B238426" w:rsidR="0003317A" w:rsidRPr="00CB59FD" w:rsidRDefault="0003317A" w:rsidP="00E73E50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Ռիսկերի կառավարման համակարգում օրական մշակվում է առնվազն 200.000 տեղեկատվական տողերի քանակ։</w:t>
            </w:r>
          </w:p>
          <w:p w14:paraId="05F7948E" w14:textId="76AC647C" w:rsidR="0003317A" w:rsidRPr="00CB59FD" w:rsidRDefault="0003317A" w:rsidP="000806E7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Ներկայումս օրական մշակվում է 100.000 տեղեկատվական տող։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29E32E6" w14:textId="2B68F3D0" w:rsidR="0003317A" w:rsidRPr="00CB59FD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</w:rPr>
              <w:t>-20%</w:t>
            </w:r>
          </w:p>
        </w:tc>
        <w:tc>
          <w:tcPr>
            <w:tcW w:w="898" w:type="dxa"/>
            <w:vAlign w:val="center"/>
          </w:tcPr>
          <w:p w14:paraId="305DDADA" w14:textId="6B4FB5AD" w:rsidR="0003317A" w:rsidRPr="00A46C99" w:rsidRDefault="00A46C99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20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6702A6F4" w14:textId="5FF0F002" w:rsidR="0003317A" w:rsidRPr="00A46C99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40</w:t>
            </w:r>
          </w:p>
        </w:tc>
        <w:tc>
          <w:tcPr>
            <w:tcW w:w="909" w:type="dxa"/>
            <w:shd w:val="clear" w:color="auto" w:fill="A6A6A6" w:themeFill="background1" w:themeFillShade="A6"/>
            <w:vAlign w:val="center"/>
          </w:tcPr>
          <w:p w14:paraId="6BCBD5ED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40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05DAC589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4D8C38E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7AD2ED8F" w14:textId="77777777" w:rsidR="0003317A" w:rsidRPr="00CB59FD" w:rsidRDefault="0003317A" w:rsidP="00143B71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100</w:t>
            </w:r>
          </w:p>
        </w:tc>
      </w:tr>
      <w:tr w:rsidR="0003317A" w:rsidRPr="00340C78" w14:paraId="3F0F3F0B" w14:textId="77777777" w:rsidTr="00684D15">
        <w:trPr>
          <w:trHeight w:val="620"/>
        </w:trPr>
        <w:tc>
          <w:tcPr>
            <w:tcW w:w="622" w:type="dxa"/>
          </w:tcPr>
          <w:p w14:paraId="0E01B034" w14:textId="1E4DE737" w:rsidR="0003317A" w:rsidRPr="00CB59FD" w:rsidRDefault="0003317A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t>2.1.2</w:t>
            </w:r>
          </w:p>
        </w:tc>
        <w:tc>
          <w:tcPr>
            <w:tcW w:w="2076" w:type="dxa"/>
          </w:tcPr>
          <w:p w14:paraId="71D16812" w14:textId="743B1ABD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Մաքսային ռիսկերի կառավարման համակարգ</w:t>
            </w:r>
          </w:p>
        </w:tc>
        <w:tc>
          <w:tcPr>
            <w:tcW w:w="3332" w:type="dxa"/>
          </w:tcPr>
          <w:p w14:paraId="4DB1C11B" w14:textId="147DD3D3" w:rsidR="0003317A" w:rsidRDefault="0003317A" w:rsidP="00BD7E04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Մաքսային ավտոմատացված տեղեկատվական համակար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  <w:t>գում ռիսկերի կառավարման մեխանիզմները կատարելա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  <w:t>գործված են։</w:t>
            </w:r>
          </w:p>
          <w:p w14:paraId="50C6DC03" w14:textId="4010B87C" w:rsidR="0003317A" w:rsidRPr="00CB59FD" w:rsidRDefault="0003317A" w:rsidP="00BD7E04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Ներդրված է ռիսկերի կառավարման «խելացի» համակարգ։ </w:t>
            </w:r>
          </w:p>
        </w:tc>
        <w:tc>
          <w:tcPr>
            <w:tcW w:w="2880" w:type="dxa"/>
          </w:tcPr>
          <w:p w14:paraId="77F34224" w14:textId="0EB941B3" w:rsidR="0003317A" w:rsidRPr="00CB59FD" w:rsidRDefault="0003317A" w:rsidP="000806E7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Ռիսկային գործոնների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թիրախավորման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ճշգրտության բարձրացման միջոցով զննման դեպքերի նվազում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մինչև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5%։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DBB869A" w14:textId="6EE02D1C" w:rsidR="0003317A" w:rsidRPr="00CB59FD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</w:rPr>
              <w:t>-20%</w:t>
            </w:r>
          </w:p>
        </w:tc>
        <w:tc>
          <w:tcPr>
            <w:tcW w:w="898" w:type="dxa"/>
            <w:vAlign w:val="center"/>
          </w:tcPr>
          <w:p w14:paraId="244B5937" w14:textId="39346F4B" w:rsidR="0003317A" w:rsidRPr="00A46C99" w:rsidRDefault="00A46C99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-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303AD65E" w14:textId="1BA1ABDF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100</w:t>
            </w:r>
          </w:p>
        </w:tc>
        <w:tc>
          <w:tcPr>
            <w:tcW w:w="909" w:type="dxa"/>
            <w:shd w:val="clear" w:color="auto" w:fill="A6A6A6" w:themeFill="background1" w:themeFillShade="A6"/>
            <w:vAlign w:val="center"/>
          </w:tcPr>
          <w:p w14:paraId="5C3EB10F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100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6C1B6F47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100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7388E708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100</w:t>
            </w:r>
          </w:p>
        </w:tc>
        <w:tc>
          <w:tcPr>
            <w:tcW w:w="886" w:type="dxa"/>
            <w:gridSpan w:val="2"/>
            <w:vAlign w:val="center"/>
          </w:tcPr>
          <w:p w14:paraId="66142201" w14:textId="77777777" w:rsidR="0003317A" w:rsidRPr="00CB59FD" w:rsidRDefault="0003317A" w:rsidP="000806E7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400</w:t>
            </w:r>
          </w:p>
        </w:tc>
      </w:tr>
      <w:tr w:rsidR="00A46C99" w:rsidRPr="006B0843" w14:paraId="7C903273" w14:textId="77777777" w:rsidTr="00684D15">
        <w:trPr>
          <w:trHeight w:val="1718"/>
        </w:trPr>
        <w:tc>
          <w:tcPr>
            <w:tcW w:w="622" w:type="dxa"/>
            <w:vMerge w:val="restart"/>
            <w:shd w:val="clear" w:color="auto" w:fill="auto"/>
          </w:tcPr>
          <w:p w14:paraId="46F26695" w14:textId="374A1681" w:rsidR="00A46C99" w:rsidRPr="00CB59FD" w:rsidRDefault="00A46C99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lastRenderedPageBreak/>
              <w:t>2.1.3</w:t>
            </w:r>
          </w:p>
        </w:tc>
        <w:tc>
          <w:tcPr>
            <w:tcW w:w="2076" w:type="dxa"/>
            <w:vMerge w:val="restart"/>
          </w:tcPr>
          <w:p w14:paraId="5C5636F2" w14:textId="7269ADAA" w:rsidR="00A46C99" w:rsidRPr="00CB59FD" w:rsidRDefault="00A46C99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Ինքնաշխատ ծանուցման համակարգ գնահատման և ինքնաշխատ ծանուցման համակարգը</w:t>
            </w:r>
          </w:p>
        </w:tc>
        <w:tc>
          <w:tcPr>
            <w:tcW w:w="3332" w:type="dxa"/>
            <w:vMerge w:val="restart"/>
          </w:tcPr>
          <w:p w14:paraId="11792FC3" w14:textId="77777777" w:rsidR="00A46C99" w:rsidRDefault="00A46C99" w:rsidP="00BD7E04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Հարկ վճարողների գնահատման և ինքնաշխատ ծանուցման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>համակարգը կատարելագործված է։</w:t>
            </w:r>
          </w:p>
          <w:p w14:paraId="396A03EB" w14:textId="71EFC6B5" w:rsidR="00A46C99" w:rsidRPr="00CB59FD" w:rsidRDefault="00A46C99" w:rsidP="00BD7E04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Հարկ վճարողների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ռիսկայնության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գնահատման չափանիշներն ընդլայնված են։</w:t>
            </w:r>
          </w:p>
        </w:tc>
        <w:tc>
          <w:tcPr>
            <w:tcW w:w="2880" w:type="dxa"/>
          </w:tcPr>
          <w:p w14:paraId="33C96E30" w14:textId="5922FE7D" w:rsidR="00A46C99" w:rsidRPr="00CB59FD" w:rsidRDefault="00A46C99" w:rsidP="00963AAF">
            <w:pPr>
              <w:ind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ա․</w:t>
            </w:r>
            <w:r w:rsidRPr="00CB59FD">
              <w:rPr>
                <w:rFonts w:ascii="Cambria Math" w:hAnsi="Cambria Math"/>
                <w:sz w:val="21"/>
                <w:szCs w:val="21"/>
                <w:lang w:val="hy-AM"/>
              </w:rPr>
              <w:t xml:space="preserve"> 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Ռիսկային չափանիշների ավելացում՝ դրանց թիվը հասցնելով առնվազն 61-ի: Ներկայումս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ծանուցումներ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ուղարկվում են ռիսկային 16 չափանիշների գծով։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F28EFDC" w14:textId="292F9065" w:rsidR="00A46C99" w:rsidRPr="00CB59FD" w:rsidRDefault="00A46C99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0</w:t>
            </w:r>
          </w:p>
        </w:tc>
        <w:tc>
          <w:tcPr>
            <w:tcW w:w="898" w:type="dxa"/>
            <w:vMerge w:val="restart"/>
            <w:vAlign w:val="center"/>
          </w:tcPr>
          <w:p w14:paraId="14552891" w14:textId="3DC8941C" w:rsidR="00A46C99" w:rsidRPr="00A46C99" w:rsidRDefault="00A46C99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5</w:t>
            </w:r>
          </w:p>
        </w:tc>
        <w:tc>
          <w:tcPr>
            <w:tcW w:w="907" w:type="dxa"/>
            <w:vMerge w:val="restart"/>
            <w:shd w:val="clear" w:color="auto" w:fill="A6A6A6" w:themeFill="background1" w:themeFillShade="A6"/>
            <w:vAlign w:val="center"/>
          </w:tcPr>
          <w:p w14:paraId="58FAB985" w14:textId="7C3F8F54" w:rsidR="00A46C99" w:rsidRPr="00A46C99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10</w:t>
            </w:r>
          </w:p>
        </w:tc>
        <w:tc>
          <w:tcPr>
            <w:tcW w:w="909" w:type="dxa"/>
            <w:vMerge w:val="restart"/>
            <w:shd w:val="clear" w:color="auto" w:fill="A6A6A6" w:themeFill="background1" w:themeFillShade="A6"/>
            <w:vAlign w:val="center"/>
          </w:tcPr>
          <w:p w14:paraId="25AC0DA4" w14:textId="77777777" w:rsidR="00A46C99" w:rsidRPr="00824841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10</w:t>
            </w:r>
          </w:p>
        </w:tc>
        <w:tc>
          <w:tcPr>
            <w:tcW w:w="900" w:type="dxa"/>
            <w:vMerge w:val="restart"/>
            <w:shd w:val="clear" w:color="auto" w:fill="A6A6A6" w:themeFill="background1" w:themeFillShade="A6"/>
            <w:vAlign w:val="center"/>
          </w:tcPr>
          <w:p w14:paraId="54941CC0" w14:textId="77777777" w:rsidR="00A46C99" w:rsidRPr="00824841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vMerge w:val="restart"/>
            <w:shd w:val="clear" w:color="auto" w:fill="A6A6A6" w:themeFill="background1" w:themeFillShade="A6"/>
            <w:vAlign w:val="center"/>
          </w:tcPr>
          <w:p w14:paraId="511FD93A" w14:textId="77777777" w:rsidR="00A46C99" w:rsidRPr="00824841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Merge w:val="restart"/>
            <w:vAlign w:val="center"/>
          </w:tcPr>
          <w:p w14:paraId="4DDD59FD" w14:textId="77777777" w:rsidR="00A46C99" w:rsidRPr="00CB59FD" w:rsidRDefault="00A46C99" w:rsidP="00963AAF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25</w:t>
            </w:r>
          </w:p>
        </w:tc>
      </w:tr>
      <w:tr w:rsidR="00A46C99" w:rsidRPr="00D71080" w14:paraId="60EFD00E" w14:textId="77777777" w:rsidTr="00684D15">
        <w:trPr>
          <w:trHeight w:val="2240"/>
        </w:trPr>
        <w:tc>
          <w:tcPr>
            <w:tcW w:w="622" w:type="dxa"/>
            <w:vMerge/>
            <w:shd w:val="clear" w:color="auto" w:fill="auto"/>
          </w:tcPr>
          <w:p w14:paraId="5C20A334" w14:textId="7129F6D9" w:rsidR="00A46C99" w:rsidRPr="00CB59FD" w:rsidRDefault="00A46C99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</w:p>
        </w:tc>
        <w:tc>
          <w:tcPr>
            <w:tcW w:w="2076" w:type="dxa"/>
            <w:vMerge/>
          </w:tcPr>
          <w:p w14:paraId="6B21D6B5" w14:textId="77777777" w:rsidR="00A46C99" w:rsidRPr="00CB59FD" w:rsidRDefault="00A46C99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</w:p>
        </w:tc>
        <w:tc>
          <w:tcPr>
            <w:tcW w:w="3332" w:type="dxa"/>
            <w:vMerge/>
          </w:tcPr>
          <w:p w14:paraId="0C36CF46" w14:textId="77777777" w:rsidR="00A46C99" w:rsidRPr="00CB59FD" w:rsidRDefault="00A46C99" w:rsidP="00BD7E04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2880" w:type="dxa"/>
          </w:tcPr>
          <w:p w14:paraId="2DBA6B1A" w14:textId="67285CB6" w:rsidR="00A46C99" w:rsidRPr="00CB59FD" w:rsidRDefault="00A46C99" w:rsidP="00D71080">
            <w:pPr>
              <w:ind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բ. Ռիսկային չափանիշների ավելացման միջոցով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ծանուցվող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հարկ վճարողների շրջանակի ընդլայնում` գործող հարկ վճարողների մեջ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ծանուցված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հարկ վճարողների տեսակարար կշիռը 13%-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ից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բարձրացնելով 30%-ի: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510252E" w14:textId="68292D4E" w:rsidR="00A46C99" w:rsidRPr="00CB59FD" w:rsidRDefault="00A46C99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</w:rPr>
              <w:t>-10%</w:t>
            </w:r>
          </w:p>
        </w:tc>
        <w:tc>
          <w:tcPr>
            <w:tcW w:w="898" w:type="dxa"/>
            <w:vMerge/>
            <w:vAlign w:val="center"/>
          </w:tcPr>
          <w:p w14:paraId="4218F326" w14:textId="77777777" w:rsidR="00A46C99" w:rsidRPr="00824841" w:rsidRDefault="00A46C99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7" w:type="dxa"/>
            <w:vMerge/>
            <w:shd w:val="clear" w:color="auto" w:fill="A6A6A6" w:themeFill="background1" w:themeFillShade="A6"/>
            <w:vAlign w:val="center"/>
          </w:tcPr>
          <w:p w14:paraId="63AB8089" w14:textId="22020224" w:rsidR="00A46C99" w:rsidRPr="00824841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9" w:type="dxa"/>
            <w:vMerge/>
            <w:shd w:val="clear" w:color="auto" w:fill="A6A6A6" w:themeFill="background1" w:themeFillShade="A6"/>
            <w:vAlign w:val="center"/>
          </w:tcPr>
          <w:p w14:paraId="456EFB89" w14:textId="77777777" w:rsidR="00A46C99" w:rsidRPr="00824841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vMerge/>
            <w:shd w:val="clear" w:color="auto" w:fill="A6A6A6" w:themeFill="background1" w:themeFillShade="A6"/>
            <w:vAlign w:val="center"/>
          </w:tcPr>
          <w:p w14:paraId="4DB48299" w14:textId="77777777" w:rsidR="00A46C99" w:rsidRPr="00824841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vMerge/>
            <w:shd w:val="clear" w:color="auto" w:fill="A6A6A6" w:themeFill="background1" w:themeFillShade="A6"/>
            <w:vAlign w:val="center"/>
          </w:tcPr>
          <w:p w14:paraId="2102FA88" w14:textId="77777777" w:rsidR="00A46C99" w:rsidRPr="00824841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Merge/>
            <w:vAlign w:val="center"/>
          </w:tcPr>
          <w:p w14:paraId="0A51E9CF" w14:textId="77777777" w:rsidR="00A46C99" w:rsidRPr="00CB59FD" w:rsidRDefault="00A46C99" w:rsidP="00963AAF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</w:p>
        </w:tc>
      </w:tr>
      <w:tr w:rsidR="0003317A" w:rsidRPr="006B0843" w14:paraId="4F400263" w14:textId="77777777" w:rsidTr="00684D15">
        <w:trPr>
          <w:trHeight w:val="620"/>
        </w:trPr>
        <w:tc>
          <w:tcPr>
            <w:tcW w:w="622" w:type="dxa"/>
          </w:tcPr>
          <w:p w14:paraId="42EC6322" w14:textId="2D336A5A" w:rsidR="0003317A" w:rsidRPr="00CB59FD" w:rsidRDefault="0003317A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t>2.1.4</w:t>
            </w:r>
          </w:p>
        </w:tc>
        <w:tc>
          <w:tcPr>
            <w:tcW w:w="2076" w:type="dxa"/>
          </w:tcPr>
          <w:p w14:paraId="01A3E4D9" w14:textId="55E3E6D2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Մաքսային հսկողության արդյունավետության բարձրացում</w:t>
            </w:r>
          </w:p>
        </w:tc>
        <w:tc>
          <w:tcPr>
            <w:tcW w:w="3332" w:type="dxa"/>
          </w:tcPr>
          <w:p w14:paraId="710C9D28" w14:textId="228CF938" w:rsidR="0003317A" w:rsidRPr="00CB59FD" w:rsidRDefault="0003317A" w:rsidP="00BD7E04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Մաքսային գործառնությունները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պարզեցվել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են։</w:t>
            </w:r>
          </w:p>
        </w:tc>
        <w:tc>
          <w:tcPr>
            <w:tcW w:w="2880" w:type="dxa"/>
          </w:tcPr>
          <w:p w14:paraId="305B520F" w14:textId="4238774F" w:rsidR="0003317A" w:rsidRPr="00CB59FD" w:rsidRDefault="0003317A" w:rsidP="000261B9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Կրճատվել են ապրանքների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բացթողնման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համար ծախսվող ժամանակը և ֆինանսական ռեսուրսները 10-ական տոկոսով։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01E1EC9" w14:textId="1B01DA3A" w:rsidR="0003317A" w:rsidRPr="00CB59FD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</w:rPr>
              <w:t>-20%</w:t>
            </w:r>
          </w:p>
        </w:tc>
        <w:tc>
          <w:tcPr>
            <w:tcW w:w="898" w:type="dxa"/>
            <w:vAlign w:val="center"/>
          </w:tcPr>
          <w:p w14:paraId="4E5CA2CE" w14:textId="2D6A75A3" w:rsidR="0003317A" w:rsidRPr="00A46C99" w:rsidRDefault="00A46C99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100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39E15519" w14:textId="0CBB8B85" w:rsidR="0003317A" w:rsidRPr="00A46C99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100</w:t>
            </w:r>
          </w:p>
        </w:tc>
        <w:tc>
          <w:tcPr>
            <w:tcW w:w="909" w:type="dxa"/>
            <w:shd w:val="clear" w:color="auto" w:fill="A6A6A6" w:themeFill="background1" w:themeFillShade="A6"/>
            <w:vAlign w:val="center"/>
          </w:tcPr>
          <w:p w14:paraId="148A653E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100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1C5AC81A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100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61BB5959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100</w:t>
            </w:r>
          </w:p>
        </w:tc>
        <w:tc>
          <w:tcPr>
            <w:tcW w:w="886" w:type="dxa"/>
            <w:gridSpan w:val="2"/>
            <w:vAlign w:val="center"/>
          </w:tcPr>
          <w:p w14:paraId="6B5F853E" w14:textId="77777777" w:rsidR="0003317A" w:rsidRPr="00CB59FD" w:rsidRDefault="0003317A" w:rsidP="0061534B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500</w:t>
            </w:r>
          </w:p>
        </w:tc>
      </w:tr>
      <w:tr w:rsidR="00A46C99" w:rsidRPr="00340C78" w14:paraId="0E2A30D4" w14:textId="77777777" w:rsidTr="00684D15">
        <w:trPr>
          <w:trHeight w:val="1592"/>
        </w:trPr>
        <w:tc>
          <w:tcPr>
            <w:tcW w:w="622" w:type="dxa"/>
            <w:vMerge w:val="restart"/>
          </w:tcPr>
          <w:p w14:paraId="65A86588" w14:textId="77777777" w:rsidR="00A46C99" w:rsidRPr="00CB59FD" w:rsidRDefault="00A46C99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t>2.1.5</w:t>
            </w:r>
          </w:p>
        </w:tc>
        <w:tc>
          <w:tcPr>
            <w:tcW w:w="2076" w:type="dxa"/>
            <w:vMerge w:val="restart"/>
          </w:tcPr>
          <w:p w14:paraId="084BFCE2" w14:textId="0804F98F" w:rsidR="00A46C99" w:rsidRPr="00CB59FD" w:rsidRDefault="00A46C99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Շահումով խաղերի, խաղատների և վիճակախաղերի գործունեություն</w:t>
            </w:r>
          </w:p>
        </w:tc>
        <w:tc>
          <w:tcPr>
            <w:tcW w:w="3332" w:type="dxa"/>
            <w:vMerge w:val="restart"/>
          </w:tcPr>
          <w:p w14:paraId="58549DD8" w14:textId="507F2CF2" w:rsidR="00A46C99" w:rsidRPr="00CB59FD" w:rsidRDefault="00A46C99" w:rsidP="00AB111E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Շ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ահումով խաղերի, խաղատների և վիճակախաղերի գործունեության 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>վերահսկողության էլեկտրոնային կառավարման համակարգը ներդրված է։</w:t>
            </w:r>
          </w:p>
        </w:tc>
        <w:tc>
          <w:tcPr>
            <w:tcW w:w="2880" w:type="dxa"/>
          </w:tcPr>
          <w:p w14:paraId="41384B0C" w14:textId="59891DD9" w:rsidR="00A46C99" w:rsidRPr="00CB59FD" w:rsidRDefault="00A46C99" w:rsidP="00B435FA">
            <w:pPr>
              <w:ind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Շահումով խաղերի, խաղատների և վիճակախաղերի գործունեություն իրականացնող հարկ վճարողների 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>թվաքանակի աճ՝ առնվազն 10 տոկոսով։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B1B8C82" w14:textId="0090E9A6" w:rsidR="00A46C99" w:rsidRPr="00CB59FD" w:rsidRDefault="00A46C99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-50</w:t>
            </w:r>
            <w:r>
              <w:rPr>
                <w:rFonts w:ascii="GHEA Grapalat" w:hAnsi="GHEA Grapalat"/>
                <w:sz w:val="21"/>
                <w:szCs w:val="21"/>
              </w:rPr>
              <w:t>%</w:t>
            </w:r>
          </w:p>
        </w:tc>
        <w:tc>
          <w:tcPr>
            <w:tcW w:w="898" w:type="dxa"/>
            <w:vMerge w:val="restart"/>
            <w:vAlign w:val="center"/>
          </w:tcPr>
          <w:p w14:paraId="3F5D4C24" w14:textId="5B5FFA1C" w:rsidR="00A46C99" w:rsidRPr="00A46C99" w:rsidRDefault="00A46C99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100</w:t>
            </w:r>
          </w:p>
        </w:tc>
        <w:tc>
          <w:tcPr>
            <w:tcW w:w="907" w:type="dxa"/>
            <w:vMerge w:val="restart"/>
            <w:shd w:val="clear" w:color="auto" w:fill="A6A6A6" w:themeFill="background1" w:themeFillShade="A6"/>
            <w:vAlign w:val="center"/>
          </w:tcPr>
          <w:p w14:paraId="57E9ECB0" w14:textId="434C2624" w:rsidR="00A46C99" w:rsidRPr="00A46C99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100</w:t>
            </w:r>
          </w:p>
        </w:tc>
        <w:tc>
          <w:tcPr>
            <w:tcW w:w="909" w:type="dxa"/>
            <w:vMerge w:val="restart"/>
            <w:shd w:val="clear" w:color="auto" w:fill="A6A6A6" w:themeFill="background1" w:themeFillShade="A6"/>
            <w:vAlign w:val="center"/>
          </w:tcPr>
          <w:p w14:paraId="4429F481" w14:textId="77777777" w:rsidR="00A46C99" w:rsidRPr="00824841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100</w:t>
            </w:r>
          </w:p>
        </w:tc>
        <w:tc>
          <w:tcPr>
            <w:tcW w:w="900" w:type="dxa"/>
            <w:vMerge w:val="restart"/>
            <w:shd w:val="clear" w:color="auto" w:fill="A6A6A6" w:themeFill="background1" w:themeFillShade="A6"/>
            <w:vAlign w:val="center"/>
          </w:tcPr>
          <w:p w14:paraId="1895C72B" w14:textId="77777777" w:rsidR="00A46C99" w:rsidRPr="00824841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100</w:t>
            </w:r>
          </w:p>
        </w:tc>
        <w:tc>
          <w:tcPr>
            <w:tcW w:w="900" w:type="dxa"/>
            <w:vMerge w:val="restart"/>
            <w:shd w:val="clear" w:color="auto" w:fill="A6A6A6" w:themeFill="background1" w:themeFillShade="A6"/>
            <w:vAlign w:val="center"/>
          </w:tcPr>
          <w:p w14:paraId="450668FB" w14:textId="77777777" w:rsidR="00A46C99" w:rsidRPr="00824841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100</w:t>
            </w:r>
          </w:p>
        </w:tc>
        <w:tc>
          <w:tcPr>
            <w:tcW w:w="886" w:type="dxa"/>
            <w:gridSpan w:val="2"/>
            <w:vMerge w:val="restart"/>
            <w:vAlign w:val="center"/>
          </w:tcPr>
          <w:p w14:paraId="21F62D0B" w14:textId="77777777" w:rsidR="00A46C99" w:rsidRPr="00CB59FD" w:rsidRDefault="00A46C99" w:rsidP="004C47B4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500</w:t>
            </w:r>
          </w:p>
        </w:tc>
      </w:tr>
      <w:tr w:rsidR="00A46C99" w:rsidRPr="00B435FA" w14:paraId="04FBBAD6" w14:textId="77777777" w:rsidTr="00684D15">
        <w:trPr>
          <w:trHeight w:val="1070"/>
        </w:trPr>
        <w:tc>
          <w:tcPr>
            <w:tcW w:w="622" w:type="dxa"/>
            <w:vMerge/>
          </w:tcPr>
          <w:p w14:paraId="72C9F05D" w14:textId="77777777" w:rsidR="00A46C99" w:rsidRPr="00CB59FD" w:rsidRDefault="00A46C99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</w:p>
        </w:tc>
        <w:tc>
          <w:tcPr>
            <w:tcW w:w="2076" w:type="dxa"/>
            <w:vMerge/>
          </w:tcPr>
          <w:p w14:paraId="48171679" w14:textId="77777777" w:rsidR="00A46C99" w:rsidRPr="00CB59FD" w:rsidRDefault="00A46C99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</w:p>
        </w:tc>
        <w:tc>
          <w:tcPr>
            <w:tcW w:w="3332" w:type="dxa"/>
            <w:vMerge/>
          </w:tcPr>
          <w:p w14:paraId="38C5EF02" w14:textId="77777777" w:rsidR="00A46C99" w:rsidRPr="00CB59FD" w:rsidRDefault="00A46C99" w:rsidP="00BD7E04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2880" w:type="dxa"/>
          </w:tcPr>
          <w:p w14:paraId="1C6EEB68" w14:textId="0506BFB2" w:rsidR="00A46C99" w:rsidRPr="00CB59FD" w:rsidRDefault="00A46C99" w:rsidP="004C47B4">
            <w:pPr>
              <w:ind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B435FA">
              <w:rPr>
                <w:rFonts w:ascii="GHEA Grapalat" w:hAnsi="GHEA Grapalat"/>
                <w:sz w:val="21"/>
                <w:szCs w:val="21"/>
                <w:lang w:val="hy-AM"/>
              </w:rPr>
              <w:t>Շահումով խաղերի, խաղատների և վիճակախաղերի գործունեություն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իրականացնող հարկ վճարողների կողմից 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ապահովվող եկամուտների աճ՝ առնվազն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20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տոկոսով։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307C644" w14:textId="6BDD8D77" w:rsidR="00A46C99" w:rsidRPr="00CB59FD" w:rsidRDefault="00A46C99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-</w:t>
            </w:r>
            <w:r>
              <w:rPr>
                <w:rFonts w:ascii="GHEA Grapalat" w:hAnsi="GHEA Grapalat"/>
                <w:sz w:val="21"/>
                <w:szCs w:val="21"/>
              </w:rPr>
              <w:t>30%</w:t>
            </w:r>
          </w:p>
        </w:tc>
        <w:tc>
          <w:tcPr>
            <w:tcW w:w="898" w:type="dxa"/>
            <w:vMerge/>
            <w:vAlign w:val="center"/>
          </w:tcPr>
          <w:p w14:paraId="7B5B7B4C" w14:textId="77777777" w:rsidR="00A46C99" w:rsidRPr="00824841" w:rsidRDefault="00A46C99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7" w:type="dxa"/>
            <w:vMerge/>
            <w:shd w:val="clear" w:color="auto" w:fill="A6A6A6" w:themeFill="background1" w:themeFillShade="A6"/>
            <w:vAlign w:val="center"/>
          </w:tcPr>
          <w:p w14:paraId="6649B9CA" w14:textId="793EDAC4" w:rsidR="00A46C99" w:rsidRPr="00824841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9" w:type="dxa"/>
            <w:vMerge/>
            <w:shd w:val="clear" w:color="auto" w:fill="A6A6A6" w:themeFill="background1" w:themeFillShade="A6"/>
            <w:vAlign w:val="center"/>
          </w:tcPr>
          <w:p w14:paraId="35695F63" w14:textId="77777777" w:rsidR="00A46C99" w:rsidRPr="00824841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vMerge/>
            <w:shd w:val="clear" w:color="auto" w:fill="A6A6A6" w:themeFill="background1" w:themeFillShade="A6"/>
            <w:vAlign w:val="center"/>
          </w:tcPr>
          <w:p w14:paraId="267D2D1C" w14:textId="77777777" w:rsidR="00A46C99" w:rsidRPr="00824841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vMerge/>
            <w:shd w:val="clear" w:color="auto" w:fill="A6A6A6" w:themeFill="background1" w:themeFillShade="A6"/>
            <w:vAlign w:val="center"/>
          </w:tcPr>
          <w:p w14:paraId="2B386457" w14:textId="77777777" w:rsidR="00A46C99" w:rsidRPr="00824841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Merge/>
            <w:vAlign w:val="center"/>
          </w:tcPr>
          <w:p w14:paraId="2D6E16ED" w14:textId="77777777" w:rsidR="00A46C99" w:rsidRPr="00CB59FD" w:rsidRDefault="00A46C99" w:rsidP="004C47B4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</w:p>
        </w:tc>
      </w:tr>
      <w:tr w:rsidR="0003317A" w:rsidRPr="006B0843" w14:paraId="26C082EE" w14:textId="77777777" w:rsidTr="00684D15">
        <w:trPr>
          <w:trHeight w:val="620"/>
        </w:trPr>
        <w:tc>
          <w:tcPr>
            <w:tcW w:w="622" w:type="dxa"/>
          </w:tcPr>
          <w:p w14:paraId="039FF622" w14:textId="77777777" w:rsidR="0003317A" w:rsidRPr="00CB59FD" w:rsidRDefault="0003317A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lastRenderedPageBreak/>
              <w:t>2.1.6</w:t>
            </w:r>
          </w:p>
        </w:tc>
        <w:tc>
          <w:tcPr>
            <w:tcW w:w="2076" w:type="dxa"/>
          </w:tcPr>
          <w:p w14:paraId="2AB223E9" w14:textId="081D1DAC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Փոստային </w:t>
            </w:r>
            <w:proofErr w:type="spellStart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առաքանիների</w:t>
            </w:r>
            <w:proofErr w:type="spellEnd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 հաշվառման համակարգ</w:t>
            </w:r>
          </w:p>
        </w:tc>
        <w:tc>
          <w:tcPr>
            <w:tcW w:w="3332" w:type="dxa"/>
          </w:tcPr>
          <w:p w14:paraId="360A3AF7" w14:textId="41FE20D9" w:rsidR="0003317A" w:rsidRPr="00CB59FD" w:rsidRDefault="0003317A" w:rsidP="001D0F78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Փոստային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առաքանիների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հաշվառման համակարգն ինտեգրվել է ռիսկերի կառավարման ավտոմա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  <w:t>տացված համակարգին և Միջազգային փոստային միության համակարգին։</w:t>
            </w:r>
          </w:p>
        </w:tc>
        <w:tc>
          <w:tcPr>
            <w:tcW w:w="2880" w:type="dxa"/>
          </w:tcPr>
          <w:p w14:paraId="4184ECB9" w14:textId="186F8699" w:rsidR="0003317A" w:rsidRPr="00CB59FD" w:rsidRDefault="0003317A" w:rsidP="00F0071B">
            <w:pPr>
              <w:ind w:left="-8" w:right="17"/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Կրճատվել է փոստային </w:t>
            </w:r>
            <w:proofErr w:type="spellStart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առաքանիների</w:t>
            </w:r>
            <w:proofErr w:type="spellEnd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 մաքսային հսկողության ժամանակը առնվազն 50 տոկոսով։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4E60DF3" w14:textId="64393CB3" w:rsidR="0003317A" w:rsidRPr="00CB59FD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</w:rPr>
              <w:t>-20%</w:t>
            </w:r>
          </w:p>
        </w:tc>
        <w:tc>
          <w:tcPr>
            <w:tcW w:w="898" w:type="dxa"/>
            <w:vAlign w:val="center"/>
          </w:tcPr>
          <w:p w14:paraId="3C8779DC" w14:textId="0C0AE582" w:rsidR="0003317A" w:rsidRPr="00A46C99" w:rsidRDefault="00A46C99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6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258DB8AA" w14:textId="1703714C" w:rsidR="0003317A" w:rsidRPr="00A46C99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6</w:t>
            </w:r>
          </w:p>
        </w:tc>
        <w:tc>
          <w:tcPr>
            <w:tcW w:w="909" w:type="dxa"/>
            <w:shd w:val="clear" w:color="auto" w:fill="A6A6A6" w:themeFill="background1" w:themeFillShade="A6"/>
            <w:vAlign w:val="center"/>
          </w:tcPr>
          <w:p w14:paraId="48F211BF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6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099FAAE0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6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4D6B08B9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6</w:t>
            </w:r>
          </w:p>
        </w:tc>
        <w:tc>
          <w:tcPr>
            <w:tcW w:w="886" w:type="dxa"/>
            <w:gridSpan w:val="2"/>
            <w:vAlign w:val="center"/>
          </w:tcPr>
          <w:p w14:paraId="1E3A87A3" w14:textId="77777777" w:rsidR="0003317A" w:rsidRPr="00CB59FD" w:rsidRDefault="0003317A" w:rsidP="00F0071B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30</w:t>
            </w:r>
          </w:p>
        </w:tc>
      </w:tr>
      <w:tr w:rsidR="0003317A" w:rsidRPr="00340C78" w14:paraId="64BE69FE" w14:textId="77777777" w:rsidTr="00684D15">
        <w:trPr>
          <w:trHeight w:val="620"/>
        </w:trPr>
        <w:tc>
          <w:tcPr>
            <w:tcW w:w="622" w:type="dxa"/>
          </w:tcPr>
          <w:p w14:paraId="426BA4E6" w14:textId="77777777" w:rsidR="0003317A" w:rsidRPr="00CB59FD" w:rsidRDefault="0003317A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t>2.1.7</w:t>
            </w:r>
          </w:p>
        </w:tc>
        <w:tc>
          <w:tcPr>
            <w:tcW w:w="2076" w:type="dxa"/>
          </w:tcPr>
          <w:p w14:paraId="36A1ED7D" w14:textId="4A9D60A0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proofErr w:type="spellStart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Ուղևորների</w:t>
            </w:r>
            <w:proofErr w:type="spellEnd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 վերաբերյալ նախնական տեղեկատվություն</w:t>
            </w:r>
          </w:p>
        </w:tc>
        <w:tc>
          <w:tcPr>
            <w:tcW w:w="3332" w:type="dxa"/>
          </w:tcPr>
          <w:p w14:paraId="14FE748D" w14:textId="6CB32F47" w:rsidR="0003317A" w:rsidRPr="00CB59FD" w:rsidRDefault="0003317A" w:rsidP="00BD7E04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Ուղևորների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նախնական տեղեկատվության և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ուղևորների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տվյալների գրանցման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համակարագերը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ներդրված են և ինտեգրվել են մաքսային մարմնի տեղեկատվական համակարգերին։</w:t>
            </w:r>
          </w:p>
        </w:tc>
        <w:tc>
          <w:tcPr>
            <w:tcW w:w="2880" w:type="dxa"/>
          </w:tcPr>
          <w:p w14:paraId="00C9F4E2" w14:textId="256341DB" w:rsidR="0003317A" w:rsidRPr="00CB59FD" w:rsidRDefault="0003317A" w:rsidP="00295F43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Օդային տրանսպորտային միջոցով տեղափոխվող՝ արգելված ապրանքների տեղափոխման մեջ կասկածվող անձանց բացահայտումների քանակն ավելացել է առնվազն 20 տոկոսով։</w:t>
            </w:r>
            <w:r w:rsidRPr="00CB59FD" w:rsidDel="00C64B6D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A127594" w14:textId="6D7E57BF" w:rsidR="0003317A" w:rsidRPr="00CB59FD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</w:rPr>
              <w:t>-5%</w:t>
            </w:r>
          </w:p>
        </w:tc>
        <w:tc>
          <w:tcPr>
            <w:tcW w:w="898" w:type="dxa"/>
            <w:vAlign w:val="center"/>
          </w:tcPr>
          <w:p w14:paraId="1987F884" w14:textId="7A1E3DEF" w:rsidR="0003317A" w:rsidRPr="00A46C99" w:rsidRDefault="00A46C99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-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258ADFFF" w14:textId="345AC6C3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35</w:t>
            </w:r>
          </w:p>
        </w:tc>
        <w:tc>
          <w:tcPr>
            <w:tcW w:w="909" w:type="dxa"/>
            <w:shd w:val="clear" w:color="auto" w:fill="A6A6A6" w:themeFill="background1" w:themeFillShade="A6"/>
            <w:vAlign w:val="center"/>
          </w:tcPr>
          <w:p w14:paraId="5BC00038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6FD5423A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635A9BC3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261668E0" w14:textId="77777777" w:rsidR="0003317A" w:rsidRPr="00CB59FD" w:rsidRDefault="0003317A" w:rsidP="0061534B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35</w:t>
            </w:r>
          </w:p>
        </w:tc>
      </w:tr>
      <w:tr w:rsidR="0003317A" w:rsidRPr="006B0843" w14:paraId="4C15FA22" w14:textId="77777777" w:rsidTr="00684D15">
        <w:trPr>
          <w:trHeight w:val="620"/>
        </w:trPr>
        <w:tc>
          <w:tcPr>
            <w:tcW w:w="622" w:type="dxa"/>
          </w:tcPr>
          <w:p w14:paraId="77F52776" w14:textId="77777777" w:rsidR="0003317A" w:rsidRPr="00CB59FD" w:rsidRDefault="0003317A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t>2.1.8</w:t>
            </w:r>
          </w:p>
        </w:tc>
        <w:tc>
          <w:tcPr>
            <w:tcW w:w="2076" w:type="dxa"/>
          </w:tcPr>
          <w:p w14:paraId="12F7D32E" w14:textId="5566C958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ԵԱՏՄ շրջանակներում ապրանքների </w:t>
            </w:r>
            <w:proofErr w:type="spellStart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հետագծելիություն</w:t>
            </w:r>
            <w:proofErr w:type="spellEnd"/>
          </w:p>
        </w:tc>
        <w:tc>
          <w:tcPr>
            <w:tcW w:w="3332" w:type="dxa"/>
          </w:tcPr>
          <w:p w14:paraId="2B122531" w14:textId="3928C63B" w:rsidR="0003317A" w:rsidRPr="00CB59FD" w:rsidRDefault="0003317A" w:rsidP="0061534B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ԵԱՏՄ շրջանակներում ապրանքների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հետագծելի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  <w:t>ության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ապահովման մեխանիզմը ներդրված է։</w:t>
            </w:r>
          </w:p>
        </w:tc>
        <w:tc>
          <w:tcPr>
            <w:tcW w:w="2880" w:type="dxa"/>
          </w:tcPr>
          <w:p w14:paraId="72297FA5" w14:textId="633F4006" w:rsidR="0003317A" w:rsidRPr="00CB59FD" w:rsidRDefault="0003317A" w:rsidP="00E73E50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Անբարեխիղճ ԱՏԳ մասնակիցների քանակը նվազել է առնվազն 30 տոկոսով։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CCF3F1B" w14:textId="776146AD" w:rsidR="0003317A" w:rsidRPr="00CB59FD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</w:rPr>
              <w:t>-30%</w:t>
            </w:r>
          </w:p>
        </w:tc>
        <w:tc>
          <w:tcPr>
            <w:tcW w:w="898" w:type="dxa"/>
            <w:vAlign w:val="center"/>
          </w:tcPr>
          <w:p w14:paraId="3DF47569" w14:textId="33999749" w:rsidR="0003317A" w:rsidRPr="00A46C99" w:rsidRDefault="00A46C99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100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178128C7" w14:textId="0D91F611" w:rsidR="0003317A" w:rsidRPr="00A46C99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50</w:t>
            </w:r>
          </w:p>
        </w:tc>
        <w:tc>
          <w:tcPr>
            <w:tcW w:w="909" w:type="dxa"/>
            <w:shd w:val="clear" w:color="auto" w:fill="A6A6A6" w:themeFill="background1" w:themeFillShade="A6"/>
            <w:vAlign w:val="center"/>
          </w:tcPr>
          <w:p w14:paraId="510619FB" w14:textId="7C6DB514" w:rsidR="0003317A" w:rsidRPr="00CB59FD" w:rsidRDefault="00A46C99" w:rsidP="00A46C99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>
              <w:rPr>
                <w:rFonts w:ascii="GHEA Grapalat" w:hAnsi="GHEA Grapalat"/>
                <w:sz w:val="21"/>
                <w:szCs w:val="21"/>
              </w:rPr>
              <w:t>75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721F9B28" w14:textId="4CCD561F" w:rsidR="0003317A" w:rsidRPr="00CB59FD" w:rsidRDefault="00A46C99" w:rsidP="00A46C99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>
              <w:rPr>
                <w:rFonts w:ascii="GHEA Grapalat" w:hAnsi="GHEA Grapalat"/>
                <w:sz w:val="21"/>
                <w:szCs w:val="21"/>
              </w:rPr>
              <w:t>75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19039BA" w14:textId="4D6F0B0E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5503797F" w14:textId="77777777" w:rsidR="0003317A" w:rsidRPr="00265517" w:rsidRDefault="0003317A" w:rsidP="0061534B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265517">
              <w:rPr>
                <w:rFonts w:ascii="GHEA Grapalat" w:hAnsi="GHEA Grapalat"/>
                <w:b/>
                <w:sz w:val="21"/>
                <w:szCs w:val="21"/>
                <w:lang w:val="hy-AM"/>
              </w:rPr>
              <w:t>300</w:t>
            </w:r>
          </w:p>
        </w:tc>
      </w:tr>
      <w:tr w:rsidR="0003317A" w:rsidRPr="006B0843" w14:paraId="5D28F777" w14:textId="77777777" w:rsidTr="00684D15">
        <w:trPr>
          <w:trHeight w:val="620"/>
        </w:trPr>
        <w:tc>
          <w:tcPr>
            <w:tcW w:w="622" w:type="dxa"/>
          </w:tcPr>
          <w:p w14:paraId="0229C9AA" w14:textId="77777777" w:rsidR="0003317A" w:rsidRPr="00CB59FD" w:rsidRDefault="0003317A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t>2.1.9</w:t>
            </w:r>
          </w:p>
        </w:tc>
        <w:tc>
          <w:tcPr>
            <w:tcW w:w="2076" w:type="dxa"/>
          </w:tcPr>
          <w:p w14:paraId="182A3F80" w14:textId="05FBEFCE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Հարկային կարգա</w:t>
            </w:r>
            <w:r>
              <w:rPr>
                <w:rFonts w:ascii="GHEA Grapalat" w:hAnsi="GHEA Grapalat"/>
                <w:iCs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պահության ռիսկերի բացահայտման, գնա</w:t>
            </w:r>
            <w:r>
              <w:rPr>
                <w:rFonts w:ascii="GHEA Grapalat" w:hAnsi="GHEA Grapalat"/>
                <w:iCs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հատման և նվազեցման գործընթացների կատարելագործում</w:t>
            </w:r>
          </w:p>
        </w:tc>
        <w:tc>
          <w:tcPr>
            <w:tcW w:w="3332" w:type="dxa"/>
          </w:tcPr>
          <w:p w14:paraId="27D2C295" w14:textId="6FA4699A" w:rsidR="0003317A" w:rsidRPr="00CB59FD" w:rsidRDefault="0003317A" w:rsidP="004E42D2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Իրականացվել է առնվազն 1 հարկային կարգապահութ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  <w:t>յան բարելավման ծրագիր։</w:t>
            </w:r>
          </w:p>
        </w:tc>
        <w:tc>
          <w:tcPr>
            <w:tcW w:w="2880" w:type="dxa"/>
          </w:tcPr>
          <w:p w14:paraId="5B7F97A2" w14:textId="6A5FFD15" w:rsidR="0003317A" w:rsidRPr="00CB59FD" w:rsidRDefault="0003317A" w:rsidP="00412C77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Ընտրված հարկ վճարողների խմբում նվազել է բարձր ռիսկային հարկ վճարողների քանակը առնվազն 20 տոկոսով։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F100D31" w14:textId="00741336" w:rsidR="0003317A" w:rsidRPr="00CB59FD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</w:rPr>
              <w:t>-20%</w:t>
            </w:r>
          </w:p>
        </w:tc>
        <w:tc>
          <w:tcPr>
            <w:tcW w:w="898" w:type="dxa"/>
            <w:vAlign w:val="center"/>
          </w:tcPr>
          <w:p w14:paraId="1AE72B89" w14:textId="264D8C56" w:rsidR="0003317A" w:rsidRPr="00A46C99" w:rsidRDefault="00A46C99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0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2E235A6E" w14:textId="664908E5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1D50F73E" w14:textId="734D2A04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629D1BA" w14:textId="7251D18A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D5F9BFE" w14:textId="47E07F29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67F04DCA" w14:textId="77777777" w:rsidR="0003317A" w:rsidRPr="00CB59FD" w:rsidRDefault="0003317A" w:rsidP="00412C77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0</w:t>
            </w:r>
          </w:p>
        </w:tc>
      </w:tr>
      <w:tr w:rsidR="0003317A" w:rsidRPr="006B0843" w14:paraId="626830D1" w14:textId="77777777" w:rsidTr="00684D15">
        <w:trPr>
          <w:trHeight w:val="620"/>
        </w:trPr>
        <w:tc>
          <w:tcPr>
            <w:tcW w:w="622" w:type="dxa"/>
          </w:tcPr>
          <w:p w14:paraId="07AA7922" w14:textId="77777777" w:rsidR="0003317A" w:rsidRPr="00CB59FD" w:rsidRDefault="0003317A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t>2.1.10</w:t>
            </w:r>
          </w:p>
        </w:tc>
        <w:tc>
          <w:tcPr>
            <w:tcW w:w="2076" w:type="dxa"/>
          </w:tcPr>
          <w:p w14:paraId="31F5CC38" w14:textId="011126E5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Պետական տուրքի վերահսկողության մեխանիզմի արդիականացում</w:t>
            </w:r>
          </w:p>
        </w:tc>
        <w:tc>
          <w:tcPr>
            <w:tcW w:w="3332" w:type="dxa"/>
          </w:tcPr>
          <w:p w14:paraId="1A3CFC70" w14:textId="6B0AF3C2" w:rsidR="0003317A" w:rsidRDefault="0003317A" w:rsidP="005D2DAD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Օրենսդրական համապա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  <w:t>տասխան փոփոխություն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  <w:t>ները կատարված են։</w:t>
            </w:r>
          </w:p>
          <w:p w14:paraId="3DA84308" w14:textId="7B8BE8FE" w:rsidR="0003317A" w:rsidRPr="00CB59FD" w:rsidRDefault="0003317A" w:rsidP="005D2DAD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Ստեղծվել է պետական տուրքի վերահսկողության արդյունավետ համակարգ։</w:t>
            </w:r>
          </w:p>
        </w:tc>
        <w:tc>
          <w:tcPr>
            <w:tcW w:w="2880" w:type="dxa"/>
          </w:tcPr>
          <w:p w14:paraId="7B2056B4" w14:textId="112EF778" w:rsidR="0003317A" w:rsidRPr="00CB59FD" w:rsidRDefault="0003317A" w:rsidP="00D8021C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Տարեկան կտրվածքով իրականացվել են թեմատիկ ստուգումներ՝ պետական տուրք գանձող առնվազն թվով 5 մարմիններում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>: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E3CC68C" w14:textId="0011B10C" w:rsidR="0003317A" w:rsidRPr="00CB59FD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0</w:t>
            </w:r>
          </w:p>
        </w:tc>
        <w:tc>
          <w:tcPr>
            <w:tcW w:w="898" w:type="dxa"/>
            <w:vAlign w:val="center"/>
          </w:tcPr>
          <w:p w14:paraId="4538A867" w14:textId="080D774B" w:rsidR="0003317A" w:rsidRPr="00A46C99" w:rsidRDefault="00A46C99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0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1E8BE7DE" w14:textId="317DE14A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0</w:t>
            </w:r>
          </w:p>
        </w:tc>
        <w:tc>
          <w:tcPr>
            <w:tcW w:w="909" w:type="dxa"/>
            <w:shd w:val="clear" w:color="auto" w:fill="A6A6A6" w:themeFill="background1" w:themeFillShade="A6"/>
            <w:vAlign w:val="center"/>
          </w:tcPr>
          <w:p w14:paraId="784AE30C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0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6BF5346C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8E9172F" w14:textId="7CEB8E2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612B3AF7" w14:textId="77777777" w:rsidR="0003317A" w:rsidRPr="00CB59FD" w:rsidRDefault="0003317A" w:rsidP="0087326F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0</w:t>
            </w:r>
          </w:p>
        </w:tc>
      </w:tr>
      <w:tr w:rsidR="0003317A" w:rsidRPr="006B0843" w14:paraId="2DD0CAD5" w14:textId="77777777" w:rsidTr="00684D15">
        <w:trPr>
          <w:trHeight w:val="620"/>
        </w:trPr>
        <w:tc>
          <w:tcPr>
            <w:tcW w:w="622" w:type="dxa"/>
          </w:tcPr>
          <w:p w14:paraId="52259DC9" w14:textId="30AD1859" w:rsidR="0003317A" w:rsidRPr="00CB59FD" w:rsidRDefault="0003317A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t>2.1.11</w:t>
            </w:r>
          </w:p>
        </w:tc>
        <w:tc>
          <w:tcPr>
            <w:tcW w:w="2076" w:type="dxa"/>
          </w:tcPr>
          <w:p w14:paraId="08231C63" w14:textId="563C9C74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Ֆիզիկական ան</w:t>
            </w:r>
            <w:r w:rsidR="007D78F8">
              <w:rPr>
                <w:rFonts w:ascii="GHEA Grapalat" w:hAnsi="GHEA Grapalat"/>
                <w:iCs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ձանց և անձնա</w:t>
            </w:r>
            <w:r w:rsidR="007D78F8">
              <w:rPr>
                <w:rFonts w:ascii="GHEA Grapalat" w:hAnsi="GHEA Grapalat"/>
                <w:iCs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կան օգտագործ</w:t>
            </w:r>
            <w:r w:rsidR="007D78F8">
              <w:rPr>
                <w:rFonts w:ascii="GHEA Grapalat" w:hAnsi="GHEA Grapalat"/>
                <w:iCs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ման տրանսպոր</w:t>
            </w:r>
            <w:r w:rsidR="007D78F8">
              <w:rPr>
                <w:rFonts w:ascii="GHEA Grapalat" w:hAnsi="GHEA Grapalat"/>
                <w:iCs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տա</w:t>
            </w:r>
            <w:r w:rsidR="007D78F8">
              <w:rPr>
                <w:rFonts w:ascii="GHEA Grapalat" w:hAnsi="GHEA Grapalat"/>
                <w:iCs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յին միջոցների մաքսային </w:t>
            </w: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lastRenderedPageBreak/>
              <w:t>ռիսկերի կառա</w:t>
            </w:r>
            <w:r w:rsidR="007D78F8">
              <w:rPr>
                <w:rFonts w:ascii="GHEA Grapalat" w:hAnsi="GHEA Grapalat"/>
                <w:iCs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վար</w:t>
            </w:r>
            <w:r w:rsidR="007D78F8">
              <w:rPr>
                <w:rFonts w:ascii="GHEA Grapalat" w:hAnsi="GHEA Grapalat"/>
                <w:iCs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ման ավտո</w:t>
            </w:r>
            <w:r w:rsidR="007D78F8">
              <w:rPr>
                <w:rFonts w:ascii="GHEA Grapalat" w:hAnsi="GHEA Grapalat"/>
                <w:iCs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մատ համակարգ</w:t>
            </w:r>
          </w:p>
        </w:tc>
        <w:tc>
          <w:tcPr>
            <w:tcW w:w="3332" w:type="dxa"/>
          </w:tcPr>
          <w:p w14:paraId="402B0CAD" w14:textId="3D21CCA6" w:rsidR="0003317A" w:rsidRPr="00CB59FD" w:rsidRDefault="0003317A" w:rsidP="00AB111E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lastRenderedPageBreak/>
              <w:t>Ֆ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իզիկական անձանց և անձնական օգտագործման տրանսպորտային միջոցների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մաքսային ռիսկերի կառավարման ավտոմատ համակարգը ներդրված է։</w:t>
            </w:r>
          </w:p>
        </w:tc>
        <w:tc>
          <w:tcPr>
            <w:tcW w:w="2880" w:type="dxa"/>
          </w:tcPr>
          <w:p w14:paraId="4E9227EE" w14:textId="75395B77" w:rsidR="0003317A" w:rsidRPr="00CB59FD" w:rsidRDefault="0003317A" w:rsidP="001D4C35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Կրճատվել է ոչ ռիսկային հանդիսացող ֆիզիկական անձանց և անձնական օգտագործման տրանսպորտային միջոցների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lastRenderedPageBreak/>
              <w:t>սահմանահատման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գործընթացի ժամանակը՝ առնվազն 50 տոկոսով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>: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1B81FBD" w14:textId="4B295115" w:rsidR="0003317A" w:rsidRPr="00CB59FD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</w:rPr>
              <w:lastRenderedPageBreak/>
              <w:t>-10%</w:t>
            </w:r>
          </w:p>
        </w:tc>
        <w:tc>
          <w:tcPr>
            <w:tcW w:w="898" w:type="dxa"/>
            <w:vAlign w:val="center"/>
          </w:tcPr>
          <w:p w14:paraId="2C1629E4" w14:textId="07A626A1" w:rsidR="0003317A" w:rsidRPr="00A46C99" w:rsidRDefault="00A46C99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-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62BEAD68" w14:textId="29A14D10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50</w:t>
            </w:r>
          </w:p>
        </w:tc>
        <w:tc>
          <w:tcPr>
            <w:tcW w:w="909" w:type="dxa"/>
            <w:shd w:val="clear" w:color="auto" w:fill="A6A6A6" w:themeFill="background1" w:themeFillShade="A6"/>
            <w:vAlign w:val="center"/>
          </w:tcPr>
          <w:p w14:paraId="480F573B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50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0F925438" w14:textId="6B6DB52F" w:rsidR="0003317A" w:rsidRPr="00684D15" w:rsidRDefault="00684D15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40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7BB59D64" w14:textId="6ACCB7BE" w:rsidR="0003317A" w:rsidRPr="00684D15" w:rsidRDefault="00684D15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30</w:t>
            </w:r>
          </w:p>
        </w:tc>
        <w:tc>
          <w:tcPr>
            <w:tcW w:w="886" w:type="dxa"/>
            <w:gridSpan w:val="2"/>
            <w:vAlign w:val="center"/>
          </w:tcPr>
          <w:p w14:paraId="0163F640" w14:textId="04E52332" w:rsidR="0003317A" w:rsidRPr="00CB59FD" w:rsidRDefault="00684D15" w:rsidP="0087326F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170</w:t>
            </w:r>
          </w:p>
        </w:tc>
      </w:tr>
      <w:tr w:rsidR="0003317A" w:rsidRPr="006B0843" w14:paraId="5A0F7148" w14:textId="77777777" w:rsidTr="00684D15">
        <w:trPr>
          <w:trHeight w:val="620"/>
        </w:trPr>
        <w:tc>
          <w:tcPr>
            <w:tcW w:w="622" w:type="dxa"/>
          </w:tcPr>
          <w:p w14:paraId="3E022352" w14:textId="77777777" w:rsidR="0003317A" w:rsidRPr="00CB59FD" w:rsidRDefault="0003317A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lastRenderedPageBreak/>
              <w:t>2.1.12</w:t>
            </w:r>
          </w:p>
        </w:tc>
        <w:tc>
          <w:tcPr>
            <w:tcW w:w="2076" w:type="dxa"/>
          </w:tcPr>
          <w:p w14:paraId="7311E7BD" w14:textId="4AEBAA51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Տրանսպորտային միջոցների էլեկտրոնային մաքսային հայտարարագիր</w:t>
            </w:r>
          </w:p>
        </w:tc>
        <w:tc>
          <w:tcPr>
            <w:tcW w:w="3332" w:type="dxa"/>
          </w:tcPr>
          <w:p w14:paraId="2578DF37" w14:textId="77777777" w:rsidR="0003317A" w:rsidRDefault="0003317A" w:rsidP="00BE6545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«ՀՀ արտաքին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առևտրի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ազգային մեկ պատուհան»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հարթակում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ներդրված է «Տրանսպորտային միջոցների մաքսային հայտարարագիր» համակարգը։</w:t>
            </w:r>
          </w:p>
          <w:p w14:paraId="0834FC1A" w14:textId="1BB2E882" w:rsidR="0003317A" w:rsidRPr="004B0010" w:rsidRDefault="0003317A" w:rsidP="00BE6545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Իրականացվում է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թիրախավորված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մաքսային հսկողություն։</w:t>
            </w:r>
          </w:p>
        </w:tc>
        <w:tc>
          <w:tcPr>
            <w:tcW w:w="2880" w:type="dxa"/>
          </w:tcPr>
          <w:p w14:paraId="73B8369B" w14:textId="45403AD7" w:rsidR="0003317A" w:rsidRPr="00CB59FD" w:rsidRDefault="0003317A" w:rsidP="00FB528F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ՀՀ տարածք մուտք գործող դատարկ տրանսպորտային միջոցների կառուցվածքում մաքսային հսկողությունից թաքցված ապրանքների հայտնաբերման դեպքերի քանակն ավելացել է առնվազն 20 տոկոսով։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8705F79" w14:textId="612B3C3E" w:rsidR="0003317A" w:rsidRPr="00CB59FD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</w:rPr>
              <w:t>-5%</w:t>
            </w:r>
          </w:p>
        </w:tc>
        <w:tc>
          <w:tcPr>
            <w:tcW w:w="898" w:type="dxa"/>
            <w:vAlign w:val="center"/>
          </w:tcPr>
          <w:p w14:paraId="0683D68A" w14:textId="0C24B2AD" w:rsidR="0003317A" w:rsidRPr="00A46C99" w:rsidRDefault="00A46C99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-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791B80B9" w14:textId="6951E9D1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80</w:t>
            </w:r>
          </w:p>
        </w:tc>
        <w:tc>
          <w:tcPr>
            <w:tcW w:w="909" w:type="dxa"/>
            <w:shd w:val="clear" w:color="auto" w:fill="A6A6A6" w:themeFill="background1" w:themeFillShade="A6"/>
            <w:vAlign w:val="center"/>
          </w:tcPr>
          <w:p w14:paraId="2F263F41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695578CD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0F0848A9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4BD83C5B" w14:textId="77777777" w:rsidR="0003317A" w:rsidRPr="00CB59FD" w:rsidRDefault="0003317A" w:rsidP="0087326F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80</w:t>
            </w:r>
          </w:p>
        </w:tc>
      </w:tr>
      <w:tr w:rsidR="00A46C99" w:rsidRPr="006B0843" w14:paraId="3778C15B" w14:textId="77777777" w:rsidTr="00684D15">
        <w:trPr>
          <w:trHeight w:val="1745"/>
        </w:trPr>
        <w:tc>
          <w:tcPr>
            <w:tcW w:w="622" w:type="dxa"/>
            <w:vMerge w:val="restart"/>
          </w:tcPr>
          <w:p w14:paraId="1D79C275" w14:textId="2918138E" w:rsidR="00A46C99" w:rsidRPr="00CB59FD" w:rsidRDefault="00A46C99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t>2.1.13</w:t>
            </w:r>
          </w:p>
        </w:tc>
        <w:tc>
          <w:tcPr>
            <w:tcW w:w="2076" w:type="dxa"/>
            <w:vMerge w:val="restart"/>
          </w:tcPr>
          <w:p w14:paraId="6325BA2C" w14:textId="36E48E5A" w:rsidR="00A46C99" w:rsidRPr="00CB59FD" w:rsidRDefault="00A46C99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Էլեկտրոնային </w:t>
            </w:r>
            <w:proofErr w:type="spellStart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առևտրի</w:t>
            </w:r>
            <w:proofErr w:type="spellEnd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 վերահսկողության մեխանիզմներ</w:t>
            </w:r>
          </w:p>
        </w:tc>
        <w:tc>
          <w:tcPr>
            <w:tcW w:w="3332" w:type="dxa"/>
            <w:vMerge w:val="restart"/>
          </w:tcPr>
          <w:p w14:paraId="5276E7D3" w14:textId="501B175A" w:rsidR="00A46C99" w:rsidRPr="00CB59FD" w:rsidRDefault="00A46C99" w:rsidP="002732F0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Էլեկտրոնային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առևտրի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հարկային հսկողության գործընթացում ՊԵԿ կարողություններն ընդլայնվել են։</w:t>
            </w:r>
          </w:p>
        </w:tc>
        <w:tc>
          <w:tcPr>
            <w:tcW w:w="2880" w:type="dxa"/>
          </w:tcPr>
          <w:p w14:paraId="36A86CDC" w14:textId="4CD06409" w:rsidR="00A46C99" w:rsidRPr="00CB59FD" w:rsidRDefault="00A46C99" w:rsidP="0081376B">
            <w:pPr>
              <w:ind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Էլեկտրոնային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առևտրով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զբաղվող՝ հարկային 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մարմնում չգրանցված ձեռնարկատիրական գործունեության դեպքերի բացա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հայտումների 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>քանակի աճ՝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>առնվազն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15 տոկոսով։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B9B09E9" w14:textId="2BCF978D" w:rsidR="00A46C99" w:rsidRPr="00CB59FD" w:rsidRDefault="00A46C99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ru-RU"/>
              </w:rPr>
              <w:t>-20%</w:t>
            </w:r>
          </w:p>
        </w:tc>
        <w:tc>
          <w:tcPr>
            <w:tcW w:w="898" w:type="dxa"/>
            <w:vMerge w:val="restart"/>
            <w:vAlign w:val="center"/>
          </w:tcPr>
          <w:p w14:paraId="05DE0459" w14:textId="602D92CF" w:rsidR="00A46C99" w:rsidRPr="00A46C99" w:rsidRDefault="00A46C99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0</w:t>
            </w:r>
          </w:p>
        </w:tc>
        <w:tc>
          <w:tcPr>
            <w:tcW w:w="907" w:type="dxa"/>
            <w:vMerge w:val="restart"/>
            <w:shd w:val="clear" w:color="auto" w:fill="A6A6A6" w:themeFill="background1" w:themeFillShade="A6"/>
            <w:vAlign w:val="center"/>
          </w:tcPr>
          <w:p w14:paraId="1AE26524" w14:textId="0ACA16EC" w:rsidR="00A46C99" w:rsidRPr="00824841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0</w:t>
            </w:r>
          </w:p>
        </w:tc>
        <w:tc>
          <w:tcPr>
            <w:tcW w:w="909" w:type="dxa"/>
            <w:vMerge w:val="restart"/>
            <w:shd w:val="clear" w:color="auto" w:fill="A6A6A6" w:themeFill="background1" w:themeFillShade="A6"/>
            <w:vAlign w:val="center"/>
          </w:tcPr>
          <w:p w14:paraId="7A4EC68E" w14:textId="77777777" w:rsidR="00A46C99" w:rsidRPr="00824841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0</w:t>
            </w:r>
          </w:p>
        </w:tc>
        <w:tc>
          <w:tcPr>
            <w:tcW w:w="900" w:type="dxa"/>
            <w:vMerge w:val="restart"/>
            <w:shd w:val="clear" w:color="auto" w:fill="A6A6A6" w:themeFill="background1" w:themeFillShade="A6"/>
            <w:vAlign w:val="center"/>
          </w:tcPr>
          <w:p w14:paraId="3B24236E" w14:textId="77777777" w:rsidR="00A46C99" w:rsidRPr="00824841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0</w:t>
            </w:r>
          </w:p>
        </w:tc>
        <w:tc>
          <w:tcPr>
            <w:tcW w:w="900" w:type="dxa"/>
            <w:vMerge w:val="restart"/>
            <w:shd w:val="clear" w:color="auto" w:fill="A6A6A6" w:themeFill="background1" w:themeFillShade="A6"/>
            <w:vAlign w:val="center"/>
          </w:tcPr>
          <w:p w14:paraId="747017E3" w14:textId="77777777" w:rsidR="00A46C99" w:rsidRPr="00824841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0</w:t>
            </w:r>
          </w:p>
        </w:tc>
        <w:tc>
          <w:tcPr>
            <w:tcW w:w="886" w:type="dxa"/>
            <w:gridSpan w:val="2"/>
            <w:vMerge w:val="restart"/>
            <w:vAlign w:val="center"/>
          </w:tcPr>
          <w:p w14:paraId="0B515302" w14:textId="77777777" w:rsidR="00A46C99" w:rsidRPr="00CB59FD" w:rsidRDefault="00A46C99" w:rsidP="0087326F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0</w:t>
            </w:r>
          </w:p>
        </w:tc>
      </w:tr>
      <w:tr w:rsidR="00A46C99" w:rsidRPr="0081376B" w14:paraId="6209A463" w14:textId="77777777" w:rsidTr="00684D15">
        <w:trPr>
          <w:trHeight w:val="2060"/>
        </w:trPr>
        <w:tc>
          <w:tcPr>
            <w:tcW w:w="622" w:type="dxa"/>
            <w:vMerge/>
          </w:tcPr>
          <w:p w14:paraId="2D9669CF" w14:textId="77777777" w:rsidR="00A46C99" w:rsidRPr="00CB59FD" w:rsidRDefault="00A46C99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</w:p>
        </w:tc>
        <w:tc>
          <w:tcPr>
            <w:tcW w:w="2076" w:type="dxa"/>
            <w:vMerge/>
          </w:tcPr>
          <w:p w14:paraId="7E66010A" w14:textId="77777777" w:rsidR="00A46C99" w:rsidRPr="00CB59FD" w:rsidRDefault="00A46C99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</w:p>
        </w:tc>
        <w:tc>
          <w:tcPr>
            <w:tcW w:w="3332" w:type="dxa"/>
            <w:vMerge/>
          </w:tcPr>
          <w:p w14:paraId="2A42CA7B" w14:textId="77777777" w:rsidR="00A46C99" w:rsidRDefault="00A46C99" w:rsidP="002732F0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2880" w:type="dxa"/>
          </w:tcPr>
          <w:p w14:paraId="5F5E8F3F" w14:textId="2739498F" w:rsidR="00A46C99" w:rsidRDefault="00A46C99" w:rsidP="0081376B">
            <w:pPr>
              <w:ind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Հսկողական աշխատանքների արդյունքում է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լեկտրոնային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առևտրով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զբաղվող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հարկ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վճարողներին լրացուցիչ առաջադրված հարկային պարտավորությունների աճ՝ առնվազն 10 տոկոսով։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2B5FDE2" w14:textId="54FB6072" w:rsidR="00A46C99" w:rsidRPr="00CB59FD" w:rsidRDefault="00A46C99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-10</w:t>
            </w:r>
            <w:r>
              <w:rPr>
                <w:rFonts w:ascii="GHEA Grapalat" w:hAnsi="GHEA Grapalat"/>
                <w:sz w:val="21"/>
                <w:szCs w:val="21"/>
                <w:lang w:val="ru-RU"/>
              </w:rPr>
              <w:t>%</w:t>
            </w:r>
          </w:p>
        </w:tc>
        <w:tc>
          <w:tcPr>
            <w:tcW w:w="898" w:type="dxa"/>
            <w:vMerge/>
            <w:vAlign w:val="center"/>
          </w:tcPr>
          <w:p w14:paraId="53D16220" w14:textId="77777777" w:rsidR="00A46C99" w:rsidRPr="00824841" w:rsidRDefault="00A46C99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7" w:type="dxa"/>
            <w:vMerge/>
            <w:shd w:val="clear" w:color="auto" w:fill="A6A6A6" w:themeFill="background1" w:themeFillShade="A6"/>
            <w:vAlign w:val="center"/>
          </w:tcPr>
          <w:p w14:paraId="49AA576D" w14:textId="31598F0B" w:rsidR="00A46C99" w:rsidRPr="00824841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9" w:type="dxa"/>
            <w:vMerge/>
            <w:shd w:val="clear" w:color="auto" w:fill="A6A6A6" w:themeFill="background1" w:themeFillShade="A6"/>
            <w:vAlign w:val="center"/>
          </w:tcPr>
          <w:p w14:paraId="26E8CDE3" w14:textId="77777777" w:rsidR="00A46C99" w:rsidRPr="00824841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vMerge/>
            <w:shd w:val="clear" w:color="auto" w:fill="A6A6A6" w:themeFill="background1" w:themeFillShade="A6"/>
            <w:vAlign w:val="center"/>
          </w:tcPr>
          <w:p w14:paraId="4C2F3669" w14:textId="77777777" w:rsidR="00A46C99" w:rsidRPr="00824841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vMerge/>
            <w:shd w:val="clear" w:color="auto" w:fill="A6A6A6" w:themeFill="background1" w:themeFillShade="A6"/>
            <w:vAlign w:val="center"/>
          </w:tcPr>
          <w:p w14:paraId="4A4735C8" w14:textId="77777777" w:rsidR="00A46C99" w:rsidRPr="00824841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Merge/>
            <w:vAlign w:val="center"/>
          </w:tcPr>
          <w:p w14:paraId="28E7191E" w14:textId="77777777" w:rsidR="00A46C99" w:rsidRPr="00CB59FD" w:rsidRDefault="00A46C99" w:rsidP="0087326F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</w:p>
        </w:tc>
      </w:tr>
      <w:tr w:rsidR="0003317A" w:rsidRPr="006B0843" w14:paraId="124A92B7" w14:textId="77777777" w:rsidTr="00684D15">
        <w:trPr>
          <w:trHeight w:val="620"/>
        </w:trPr>
        <w:tc>
          <w:tcPr>
            <w:tcW w:w="622" w:type="dxa"/>
          </w:tcPr>
          <w:p w14:paraId="2E9E9375" w14:textId="3EB227B0" w:rsidR="0003317A" w:rsidRPr="00CB59FD" w:rsidRDefault="0003317A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t>2.1.14</w:t>
            </w:r>
          </w:p>
        </w:tc>
        <w:tc>
          <w:tcPr>
            <w:tcW w:w="2076" w:type="dxa"/>
          </w:tcPr>
          <w:p w14:paraId="148BA95A" w14:textId="01E41262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Հարկային պար</w:t>
            </w:r>
            <w:r w:rsidR="007D78F8">
              <w:rPr>
                <w:rFonts w:ascii="GHEA Grapalat" w:hAnsi="GHEA Grapalat"/>
                <w:iCs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տավորությունների կատար</w:t>
            </w:r>
            <w:r>
              <w:rPr>
                <w:rFonts w:ascii="GHEA Grapalat" w:hAnsi="GHEA Grapalat"/>
                <w:iCs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ման ապահովման գործընթացում արգե</w:t>
            </w:r>
            <w:r>
              <w:rPr>
                <w:rFonts w:ascii="GHEA Grapalat" w:hAnsi="GHEA Grapalat"/>
                <w:iCs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լադրման </w:t>
            </w:r>
            <w:proofErr w:type="spellStart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գործիքա</w:t>
            </w:r>
            <w:r>
              <w:rPr>
                <w:rFonts w:ascii="GHEA Grapalat" w:hAnsi="GHEA Grapalat"/>
                <w:iCs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կազմի</w:t>
            </w:r>
            <w:proofErr w:type="spellEnd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 արդյունավե</w:t>
            </w:r>
            <w:r>
              <w:rPr>
                <w:rFonts w:ascii="GHEA Grapalat" w:hAnsi="GHEA Grapalat"/>
                <w:iCs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տութ</w:t>
            </w:r>
            <w:r>
              <w:rPr>
                <w:rFonts w:ascii="GHEA Grapalat" w:hAnsi="GHEA Grapalat"/>
                <w:iCs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յան բարձրացում</w:t>
            </w:r>
          </w:p>
        </w:tc>
        <w:tc>
          <w:tcPr>
            <w:tcW w:w="3332" w:type="dxa"/>
          </w:tcPr>
          <w:p w14:paraId="4CEC9DDD" w14:textId="1743EE5A" w:rsidR="0003317A" w:rsidRPr="00CB59FD" w:rsidRDefault="0003317A" w:rsidP="00BD7E04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Հարկային պարտավորութ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  <w:t>յուն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  <w:t xml:space="preserve">ների կատարումն ապահովող արգելադրման արդյունավետ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գործիքա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  <w:t>կազմը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ներդրված է։</w:t>
            </w:r>
          </w:p>
        </w:tc>
        <w:tc>
          <w:tcPr>
            <w:tcW w:w="2880" w:type="dxa"/>
          </w:tcPr>
          <w:p w14:paraId="2C70FBA8" w14:textId="1B7885A1" w:rsidR="0003317A" w:rsidRPr="00CB59FD" w:rsidRDefault="0003317A" w:rsidP="00E73E50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Համապատասխան օրենսդրական փոփոխությունը կատարվել է՝ գույքի արգելանքի կիրառության հիմքերը վերանայվել են։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D500911" w14:textId="58A88003" w:rsidR="0003317A" w:rsidRPr="00CB59FD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0</w:t>
            </w:r>
          </w:p>
        </w:tc>
        <w:tc>
          <w:tcPr>
            <w:tcW w:w="898" w:type="dxa"/>
            <w:vAlign w:val="center"/>
          </w:tcPr>
          <w:p w14:paraId="13637748" w14:textId="4F65EBE3" w:rsidR="0003317A" w:rsidRPr="00A46C99" w:rsidRDefault="00A46C99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0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2D2EDCFB" w14:textId="22AE4A41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0</w:t>
            </w:r>
          </w:p>
        </w:tc>
        <w:tc>
          <w:tcPr>
            <w:tcW w:w="909" w:type="dxa"/>
            <w:shd w:val="clear" w:color="auto" w:fill="A6A6A6" w:themeFill="background1" w:themeFillShade="A6"/>
            <w:vAlign w:val="center"/>
          </w:tcPr>
          <w:p w14:paraId="79E0626C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0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302CAFE3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0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3D646B9C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0</w:t>
            </w:r>
          </w:p>
        </w:tc>
        <w:tc>
          <w:tcPr>
            <w:tcW w:w="886" w:type="dxa"/>
            <w:gridSpan w:val="2"/>
            <w:vAlign w:val="center"/>
          </w:tcPr>
          <w:p w14:paraId="508118D6" w14:textId="77777777" w:rsidR="0003317A" w:rsidRPr="00CB59FD" w:rsidRDefault="0003317A" w:rsidP="0087326F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0</w:t>
            </w:r>
          </w:p>
        </w:tc>
      </w:tr>
      <w:tr w:rsidR="0003317A" w:rsidRPr="006B0843" w14:paraId="3C3FDA81" w14:textId="77777777" w:rsidTr="00684D15">
        <w:trPr>
          <w:trHeight w:val="620"/>
        </w:trPr>
        <w:tc>
          <w:tcPr>
            <w:tcW w:w="622" w:type="dxa"/>
          </w:tcPr>
          <w:p w14:paraId="51EB4155" w14:textId="77777777" w:rsidR="0003317A" w:rsidRPr="00CB59FD" w:rsidRDefault="0003317A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lastRenderedPageBreak/>
              <w:t>2.2.1</w:t>
            </w:r>
          </w:p>
        </w:tc>
        <w:tc>
          <w:tcPr>
            <w:tcW w:w="2076" w:type="dxa"/>
          </w:tcPr>
          <w:p w14:paraId="49364553" w14:textId="625DAA88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Cs/>
                <w:iCs/>
                <w:sz w:val="21"/>
                <w:szCs w:val="21"/>
                <w:lang w:val="hy-AM"/>
              </w:rPr>
              <w:t>Օրինապահ հարկ վճարողների համակարգ</w:t>
            </w:r>
          </w:p>
        </w:tc>
        <w:tc>
          <w:tcPr>
            <w:tcW w:w="3332" w:type="dxa"/>
          </w:tcPr>
          <w:p w14:paraId="420E6D20" w14:textId="6D1806A3" w:rsidR="0003317A" w:rsidRPr="00CB59FD" w:rsidRDefault="0003317A" w:rsidP="004B0010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Օրինապահ հարկ վճարողներին խրախուսման մեխանիզմները կատարելագործված են։</w:t>
            </w:r>
          </w:p>
        </w:tc>
        <w:tc>
          <w:tcPr>
            <w:tcW w:w="2880" w:type="dxa"/>
          </w:tcPr>
          <w:p w14:paraId="64599DD8" w14:textId="658084EA" w:rsidR="0003317A" w:rsidRPr="00CB59FD" w:rsidRDefault="0003317A" w:rsidP="00E73E50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Օրինապահ հարկ վճարողի կարգավիճակ ստանալու համար դիմողների թիվն ավելացել է առնվազն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20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տոկոսով։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1BD141F" w14:textId="03AC05FA" w:rsidR="0003317A" w:rsidRPr="00CB59FD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</w:rPr>
              <w:t>-20%</w:t>
            </w:r>
          </w:p>
        </w:tc>
        <w:tc>
          <w:tcPr>
            <w:tcW w:w="898" w:type="dxa"/>
            <w:vAlign w:val="center"/>
          </w:tcPr>
          <w:p w14:paraId="632B8E1F" w14:textId="14173165" w:rsidR="0003317A" w:rsidRPr="00A46C99" w:rsidRDefault="00A46C99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-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4774615D" w14:textId="69E3CC90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7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56C7F983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0BBF06E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5037DA2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01F7893F" w14:textId="77777777" w:rsidR="0003317A" w:rsidRPr="00CB59FD" w:rsidRDefault="0003317A" w:rsidP="0087326F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7</w:t>
            </w:r>
          </w:p>
        </w:tc>
      </w:tr>
      <w:tr w:rsidR="0003317A" w:rsidRPr="006B0843" w14:paraId="3CA68FCD" w14:textId="77777777" w:rsidTr="00684D15">
        <w:trPr>
          <w:trHeight w:val="620"/>
        </w:trPr>
        <w:tc>
          <w:tcPr>
            <w:tcW w:w="622" w:type="dxa"/>
          </w:tcPr>
          <w:p w14:paraId="78AE69D7" w14:textId="77777777" w:rsidR="0003317A" w:rsidRPr="00CB59FD" w:rsidRDefault="0003317A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2.2.2</w:t>
            </w:r>
          </w:p>
        </w:tc>
        <w:tc>
          <w:tcPr>
            <w:tcW w:w="2076" w:type="dxa"/>
          </w:tcPr>
          <w:p w14:paraId="561F5B49" w14:textId="2CBD9CC6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Ֆիզիկական անձանց </w:t>
            </w:r>
            <w:proofErr w:type="spellStart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ինքնահայտարարագրման</w:t>
            </w:r>
            <w:proofErr w:type="spellEnd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 համակարգ</w:t>
            </w:r>
          </w:p>
        </w:tc>
        <w:tc>
          <w:tcPr>
            <w:tcW w:w="3332" w:type="dxa"/>
          </w:tcPr>
          <w:p w14:paraId="038E10CB" w14:textId="5F939EA4" w:rsidR="0003317A" w:rsidRPr="00CB59FD" w:rsidRDefault="0003317A" w:rsidP="00BD7E04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Ֆիզիկական անձանց եկամուտների և ծախսերի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ինքնահայտարարագրման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ավտոմատացված համակարգը ներդրված է։</w:t>
            </w:r>
          </w:p>
        </w:tc>
        <w:tc>
          <w:tcPr>
            <w:tcW w:w="2880" w:type="dxa"/>
          </w:tcPr>
          <w:p w14:paraId="7C26F91C" w14:textId="0E77E080" w:rsidR="0003317A" w:rsidRPr="00CB59FD" w:rsidRDefault="0003317A" w:rsidP="0081376B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Համակարգից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օգտվողների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առնվազն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70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տոկոսը գոհ է համակարգից։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DAC2098" w14:textId="49E8F178" w:rsidR="0003317A" w:rsidRPr="00CB59FD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</w:rPr>
              <w:t>-10%</w:t>
            </w:r>
          </w:p>
        </w:tc>
        <w:tc>
          <w:tcPr>
            <w:tcW w:w="898" w:type="dxa"/>
            <w:vAlign w:val="center"/>
          </w:tcPr>
          <w:p w14:paraId="02AFBCB4" w14:textId="58CE9F92" w:rsidR="0003317A" w:rsidRPr="00A46C99" w:rsidRDefault="00A46C99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120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03D90F59" w14:textId="056A8DE3" w:rsidR="0003317A" w:rsidRPr="00A46C99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10</w:t>
            </w:r>
          </w:p>
        </w:tc>
        <w:tc>
          <w:tcPr>
            <w:tcW w:w="909" w:type="dxa"/>
            <w:shd w:val="clear" w:color="auto" w:fill="A6A6A6" w:themeFill="background1" w:themeFillShade="A6"/>
            <w:vAlign w:val="center"/>
          </w:tcPr>
          <w:p w14:paraId="392E8A4C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10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497C4B98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10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406CD2B9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10</w:t>
            </w:r>
          </w:p>
        </w:tc>
        <w:tc>
          <w:tcPr>
            <w:tcW w:w="886" w:type="dxa"/>
            <w:gridSpan w:val="2"/>
            <w:vAlign w:val="center"/>
          </w:tcPr>
          <w:p w14:paraId="29DCC825" w14:textId="77777777" w:rsidR="0003317A" w:rsidRPr="00CB59FD" w:rsidRDefault="0003317A" w:rsidP="0087326F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160</w:t>
            </w:r>
          </w:p>
        </w:tc>
      </w:tr>
      <w:tr w:rsidR="0003317A" w:rsidRPr="00340C78" w14:paraId="05729ABD" w14:textId="77777777" w:rsidTr="00684D15">
        <w:trPr>
          <w:trHeight w:val="620"/>
        </w:trPr>
        <w:tc>
          <w:tcPr>
            <w:tcW w:w="622" w:type="dxa"/>
          </w:tcPr>
          <w:p w14:paraId="5CE78443" w14:textId="77777777" w:rsidR="0003317A" w:rsidRPr="00CB59FD" w:rsidRDefault="0003317A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t>2.2.3</w:t>
            </w:r>
          </w:p>
        </w:tc>
        <w:tc>
          <w:tcPr>
            <w:tcW w:w="2076" w:type="dxa"/>
          </w:tcPr>
          <w:p w14:paraId="38C9E18C" w14:textId="069BB076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Հարկային </w:t>
            </w:r>
            <w:r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տեղեկությունների</w:t>
            </w: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 փոխանակման գործընթացներ</w:t>
            </w:r>
            <w:r>
              <w:rPr>
                <w:rStyle w:val="FootnoteReference"/>
                <w:rFonts w:ascii="GHEA Grapalat" w:hAnsi="GHEA Grapalat"/>
                <w:iCs/>
                <w:sz w:val="21"/>
                <w:szCs w:val="21"/>
                <w:lang w:val="hy-AM"/>
              </w:rPr>
              <w:footnoteReference w:id="3"/>
            </w:r>
          </w:p>
        </w:tc>
        <w:tc>
          <w:tcPr>
            <w:tcW w:w="3332" w:type="dxa"/>
          </w:tcPr>
          <w:p w14:paraId="152F8DD9" w14:textId="6D5035B1" w:rsidR="0003317A" w:rsidRPr="00CB59FD" w:rsidRDefault="0003317A" w:rsidP="00BD7E04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Միջազգային համագոր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  <w:t xml:space="preserve">ծակցության շրջանակներում հարկային տեղեկությունների փոխանակման գործընթացը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բարելավվել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է։</w:t>
            </w:r>
          </w:p>
        </w:tc>
        <w:tc>
          <w:tcPr>
            <w:tcW w:w="2880" w:type="dxa"/>
          </w:tcPr>
          <w:p w14:paraId="5C617773" w14:textId="5F8798E7" w:rsidR="0003317A" w:rsidRPr="00CB59FD" w:rsidRDefault="0003317A" w:rsidP="006374FA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ՏՀԶԿ-ի շրջանակներում անցկացվելիք </w:t>
            </w:r>
            <w:r w:rsidR="006374FA">
              <w:rPr>
                <w:rFonts w:ascii="GHEA Grapalat" w:hAnsi="GHEA Grapalat"/>
                <w:sz w:val="21"/>
                <w:szCs w:val="21"/>
                <w:lang w:val="hy-AM"/>
              </w:rPr>
              <w:t>փորձագիտական գնահատման արդյունքում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ՊԵԿ-ը ստացել է 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>«մեծամասամբ համապատասխանում է»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գնահատական։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BF4AB0" w14:textId="0884759E" w:rsidR="0003317A" w:rsidRPr="00CB59FD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0</w:t>
            </w:r>
          </w:p>
        </w:tc>
        <w:tc>
          <w:tcPr>
            <w:tcW w:w="898" w:type="dxa"/>
            <w:vAlign w:val="center"/>
          </w:tcPr>
          <w:p w14:paraId="7B226018" w14:textId="63D1F9B5" w:rsidR="0003317A" w:rsidRPr="00A46C99" w:rsidRDefault="00A46C99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-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367CC1F0" w14:textId="2AE7011C" w:rsidR="0003317A" w:rsidRPr="00CB59FD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50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B28DAC5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95D9574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63B4D8C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1C1AB580" w14:textId="3FBF7DCA" w:rsidR="0003317A" w:rsidRPr="00CB59FD" w:rsidRDefault="0003317A" w:rsidP="0087326F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50</w:t>
            </w:r>
          </w:p>
        </w:tc>
      </w:tr>
      <w:tr w:rsidR="0003317A" w:rsidRPr="00340C78" w14:paraId="2782EF1E" w14:textId="77777777" w:rsidTr="00684D15">
        <w:trPr>
          <w:trHeight w:val="620"/>
        </w:trPr>
        <w:tc>
          <w:tcPr>
            <w:tcW w:w="622" w:type="dxa"/>
          </w:tcPr>
          <w:p w14:paraId="18A6E69B" w14:textId="77777777" w:rsidR="0003317A" w:rsidRPr="00CB59FD" w:rsidRDefault="0003317A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t>2.2.4</w:t>
            </w:r>
          </w:p>
        </w:tc>
        <w:tc>
          <w:tcPr>
            <w:tcW w:w="2076" w:type="dxa"/>
          </w:tcPr>
          <w:p w14:paraId="55E986A6" w14:textId="65AAC360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proofErr w:type="spellStart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Տրանսֆերային</w:t>
            </w:r>
            <w:proofErr w:type="spellEnd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 գնագոյացման </w:t>
            </w:r>
            <w:proofErr w:type="spellStart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իրավակարգավորումների</w:t>
            </w:r>
            <w:proofErr w:type="spellEnd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 կիրառում, հարկային հսկողության </w:t>
            </w:r>
            <w:r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արդյունավետության բարձրացում</w:t>
            </w:r>
            <w:r>
              <w:rPr>
                <w:rStyle w:val="FootnoteReference"/>
                <w:rFonts w:ascii="GHEA Grapalat" w:hAnsi="GHEA Grapalat"/>
                <w:iCs/>
                <w:sz w:val="21"/>
                <w:szCs w:val="21"/>
                <w:lang w:val="hy-AM"/>
              </w:rPr>
              <w:footnoteReference w:id="4"/>
            </w:r>
          </w:p>
        </w:tc>
        <w:tc>
          <w:tcPr>
            <w:tcW w:w="3332" w:type="dxa"/>
          </w:tcPr>
          <w:p w14:paraId="68631CD6" w14:textId="253ECDA2" w:rsidR="0003317A" w:rsidRPr="00CB59FD" w:rsidRDefault="0003317A" w:rsidP="00BD7E04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Տրանֆերային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գնագոյացման ուղղությամբ իրականացվում է արդյունավետ հարկային հսկողություն։</w:t>
            </w:r>
          </w:p>
        </w:tc>
        <w:tc>
          <w:tcPr>
            <w:tcW w:w="2880" w:type="dxa"/>
          </w:tcPr>
          <w:p w14:paraId="18AC1162" w14:textId="77777777" w:rsidR="00471B3D" w:rsidRDefault="0003317A" w:rsidP="00681F8C">
            <w:pPr>
              <w:ind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DC4FBB">
              <w:rPr>
                <w:rFonts w:ascii="GHEA Grapalat" w:hAnsi="GHEA Grapalat"/>
                <w:sz w:val="21"/>
                <w:szCs w:val="21"/>
                <w:lang w:val="hy-AM"/>
              </w:rPr>
              <w:t xml:space="preserve">Մշակվել է </w:t>
            </w:r>
            <w:proofErr w:type="spellStart"/>
            <w:r w:rsidRPr="00DC4FBB">
              <w:rPr>
                <w:rFonts w:ascii="GHEA Grapalat" w:hAnsi="GHEA Grapalat"/>
                <w:sz w:val="21"/>
                <w:szCs w:val="21"/>
                <w:lang w:val="hy-AM"/>
              </w:rPr>
              <w:t>տրանսֆերային</w:t>
            </w:r>
            <w:proofErr w:type="spellEnd"/>
            <w:r w:rsidRPr="00DC4FBB">
              <w:rPr>
                <w:rFonts w:ascii="GHEA Grapalat" w:hAnsi="GHEA Grapalat"/>
                <w:sz w:val="21"/>
                <w:szCs w:val="21"/>
                <w:lang w:val="hy-AM"/>
              </w:rPr>
              <w:t xml:space="preserve"> գնագոյացման ստուգումների վերաբերյալ ուղեցույցը, մշակվել և </w:t>
            </w:r>
            <w:proofErr w:type="spellStart"/>
            <w:r w:rsidRPr="00DC4FBB">
              <w:rPr>
                <w:rFonts w:ascii="GHEA Grapalat" w:hAnsi="GHEA Grapalat"/>
                <w:sz w:val="21"/>
                <w:szCs w:val="21"/>
                <w:lang w:val="hy-AM"/>
              </w:rPr>
              <w:t>ներդրվել</w:t>
            </w:r>
            <w:proofErr w:type="spellEnd"/>
            <w:r w:rsidRPr="00DC4FBB">
              <w:rPr>
                <w:rFonts w:ascii="GHEA Grapalat" w:hAnsi="GHEA Grapalat"/>
                <w:sz w:val="21"/>
                <w:szCs w:val="21"/>
                <w:lang w:val="hy-AM"/>
              </w:rPr>
              <w:t xml:space="preserve"> է </w:t>
            </w:r>
            <w:proofErr w:type="spellStart"/>
            <w:r w:rsidRPr="00DC4FBB">
              <w:rPr>
                <w:rFonts w:ascii="GHEA Grapalat" w:hAnsi="GHEA Grapalat"/>
                <w:sz w:val="21"/>
                <w:szCs w:val="21"/>
                <w:lang w:val="hy-AM"/>
              </w:rPr>
              <w:t>տրանսֆերային</w:t>
            </w:r>
            <w:proofErr w:type="spellEnd"/>
            <w:r w:rsidRPr="00DC4FBB">
              <w:rPr>
                <w:rFonts w:ascii="GHEA Grapalat" w:hAnsi="GHEA Grapalat"/>
                <w:sz w:val="21"/>
                <w:szCs w:val="21"/>
                <w:lang w:val="hy-AM"/>
              </w:rPr>
              <w:t xml:space="preserve"> գնագոյացման ռիսկերի </w:t>
            </w:r>
            <w:proofErr w:type="spellStart"/>
            <w:r w:rsidRPr="00DC4FBB">
              <w:rPr>
                <w:rFonts w:ascii="GHEA Grapalat" w:hAnsi="GHEA Grapalat"/>
                <w:sz w:val="21"/>
                <w:szCs w:val="21"/>
                <w:lang w:val="hy-AM"/>
              </w:rPr>
              <w:t>վերհանման</w:t>
            </w:r>
            <w:proofErr w:type="spellEnd"/>
            <w:r w:rsidRPr="00DC4FBB">
              <w:rPr>
                <w:rFonts w:ascii="GHEA Grapalat" w:hAnsi="GHEA Grapalat"/>
                <w:sz w:val="21"/>
                <w:szCs w:val="21"/>
                <w:lang w:val="hy-AM"/>
              </w:rPr>
              <w:t xml:space="preserve"> համակարգ։ </w:t>
            </w:r>
            <w:proofErr w:type="spellStart"/>
            <w:r w:rsidRPr="00DC4FBB">
              <w:rPr>
                <w:rFonts w:ascii="GHEA Grapalat" w:hAnsi="GHEA Grapalat"/>
                <w:sz w:val="21"/>
                <w:szCs w:val="21"/>
                <w:lang w:val="hy-AM"/>
              </w:rPr>
              <w:t>Տրանսֆերային</w:t>
            </w:r>
            <w:proofErr w:type="spellEnd"/>
            <w:r w:rsidRPr="00DC4FBB">
              <w:rPr>
                <w:rFonts w:ascii="GHEA Grapalat" w:hAnsi="GHEA Grapalat"/>
                <w:sz w:val="21"/>
                <w:szCs w:val="21"/>
                <w:lang w:val="hy-AM"/>
              </w:rPr>
              <w:t xml:space="preserve"> գնագոյացման ստուգումներ իրականացնելու նպատակով </w:t>
            </w:r>
            <w:proofErr w:type="spellStart"/>
            <w:r w:rsidRPr="00DC4FBB">
              <w:rPr>
                <w:rFonts w:ascii="GHEA Grapalat" w:hAnsi="GHEA Grapalat"/>
                <w:sz w:val="21"/>
                <w:szCs w:val="21"/>
                <w:lang w:val="hy-AM"/>
              </w:rPr>
              <w:t>վերապատրաստված</w:t>
            </w:r>
            <w:proofErr w:type="spellEnd"/>
            <w:r w:rsidRPr="00DC4FBB">
              <w:rPr>
                <w:rFonts w:ascii="GHEA Grapalat" w:hAnsi="GHEA Grapalat"/>
                <w:sz w:val="21"/>
                <w:szCs w:val="21"/>
                <w:lang w:val="hy-AM"/>
              </w:rPr>
              <w:t xml:space="preserve"> են առնվազն 10 հարկային ծառայողներ։ </w:t>
            </w:r>
          </w:p>
          <w:p w14:paraId="6781E34D" w14:textId="1C23A7C2" w:rsidR="0003317A" w:rsidRPr="00CB59FD" w:rsidRDefault="0003317A" w:rsidP="00681F8C">
            <w:pPr>
              <w:ind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DC4FBB">
              <w:rPr>
                <w:rFonts w:ascii="GHEA Grapalat" w:hAnsi="GHEA Grapalat"/>
                <w:sz w:val="21"/>
                <w:szCs w:val="21"/>
                <w:lang w:val="hy-AM"/>
              </w:rPr>
              <w:t xml:space="preserve">Առկա է անդամակցություն </w:t>
            </w:r>
            <w:proofErr w:type="spellStart"/>
            <w:r w:rsidRPr="00DC4FBB">
              <w:rPr>
                <w:rFonts w:ascii="GHEA Grapalat" w:hAnsi="GHEA Grapalat"/>
                <w:sz w:val="21"/>
                <w:szCs w:val="21"/>
                <w:lang w:val="hy-AM"/>
              </w:rPr>
              <w:t>առևտրային</w:t>
            </w:r>
            <w:proofErr w:type="spellEnd"/>
            <w:r w:rsidRPr="00DC4FBB">
              <w:rPr>
                <w:rFonts w:ascii="GHEA Grapalat" w:hAnsi="GHEA Grapalat"/>
                <w:sz w:val="21"/>
                <w:szCs w:val="21"/>
                <w:lang w:val="hy-AM"/>
              </w:rPr>
              <w:t xml:space="preserve"> տվյալների </w:t>
            </w:r>
            <w:proofErr w:type="spellStart"/>
            <w:r w:rsidRPr="00DC4FBB">
              <w:rPr>
                <w:rFonts w:ascii="GHEA Grapalat" w:hAnsi="GHEA Grapalat"/>
                <w:sz w:val="21"/>
                <w:szCs w:val="21"/>
                <w:lang w:val="hy-AM"/>
              </w:rPr>
              <w:t>բազաներին</w:t>
            </w:r>
            <w:proofErr w:type="spellEnd"/>
            <w:r w:rsidRPr="00DC4FBB">
              <w:rPr>
                <w:rFonts w:ascii="GHEA Grapalat" w:hAnsi="GHEA Grapalat"/>
                <w:sz w:val="21"/>
                <w:szCs w:val="21"/>
                <w:lang w:val="hy-AM"/>
              </w:rPr>
              <w:t xml:space="preserve"> և </w:t>
            </w:r>
            <w:proofErr w:type="spellStart"/>
            <w:r w:rsidRPr="00DC4FBB">
              <w:rPr>
                <w:rFonts w:ascii="GHEA Grapalat" w:hAnsi="GHEA Grapalat"/>
                <w:sz w:val="21"/>
                <w:szCs w:val="21"/>
                <w:lang w:val="hy-AM"/>
              </w:rPr>
              <w:t>ներդրվել</w:t>
            </w:r>
            <w:proofErr w:type="spellEnd"/>
            <w:r w:rsidRPr="00DC4FBB">
              <w:rPr>
                <w:rFonts w:ascii="GHEA Grapalat" w:hAnsi="GHEA Grapalat"/>
                <w:sz w:val="21"/>
                <w:szCs w:val="21"/>
                <w:lang w:val="hy-AM"/>
              </w:rPr>
              <w:t xml:space="preserve"> է </w:t>
            </w:r>
            <w:proofErr w:type="spellStart"/>
            <w:r w:rsidRPr="00DC4FBB">
              <w:rPr>
                <w:rFonts w:ascii="GHEA Grapalat" w:hAnsi="GHEA Grapalat"/>
                <w:sz w:val="21"/>
                <w:szCs w:val="21"/>
                <w:lang w:val="hy-AM"/>
              </w:rPr>
              <w:t>տրանսֆերային</w:t>
            </w:r>
            <w:proofErr w:type="spellEnd"/>
            <w:r w:rsidRPr="00DC4FBB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DC4FBB">
              <w:rPr>
                <w:rFonts w:ascii="GHEA Grapalat" w:hAnsi="GHEA Grapalat"/>
                <w:sz w:val="21"/>
                <w:szCs w:val="21"/>
                <w:lang w:val="hy-AM"/>
              </w:rPr>
              <w:lastRenderedPageBreak/>
              <w:t xml:space="preserve">գնագոյացման </w:t>
            </w:r>
            <w:proofErr w:type="spellStart"/>
            <w:r w:rsidRPr="00DC4FBB">
              <w:rPr>
                <w:rFonts w:ascii="GHEA Grapalat" w:hAnsi="GHEA Grapalat"/>
                <w:sz w:val="21"/>
                <w:szCs w:val="21"/>
                <w:lang w:val="hy-AM"/>
              </w:rPr>
              <w:t>փաստաթղթավորման</w:t>
            </w:r>
            <w:proofErr w:type="spellEnd"/>
            <w:r w:rsidRPr="00DC4FBB">
              <w:rPr>
                <w:rFonts w:ascii="GHEA Grapalat" w:hAnsi="GHEA Grapalat"/>
                <w:sz w:val="21"/>
                <w:szCs w:val="21"/>
                <w:lang w:val="hy-AM"/>
              </w:rPr>
              <w:t xml:space="preserve"> եռաստիճան համակարգը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>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9241073" w14:textId="0F7713AE" w:rsidR="0003317A" w:rsidRPr="00CB59FD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lastRenderedPageBreak/>
              <w:t>0</w:t>
            </w:r>
          </w:p>
        </w:tc>
        <w:tc>
          <w:tcPr>
            <w:tcW w:w="898" w:type="dxa"/>
            <w:vAlign w:val="center"/>
          </w:tcPr>
          <w:p w14:paraId="145476B1" w14:textId="09657018" w:rsidR="0003317A" w:rsidRPr="00A46C99" w:rsidRDefault="00A46C99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-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19ECFC7C" w14:textId="70CD7027" w:rsidR="0003317A" w:rsidRPr="00CB59FD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150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339EE469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1AD4EEF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0BA08E8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1BF47D48" w14:textId="07D541B5" w:rsidR="0003317A" w:rsidRPr="00CB59FD" w:rsidRDefault="0003317A" w:rsidP="0087326F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150</w:t>
            </w:r>
          </w:p>
        </w:tc>
      </w:tr>
      <w:tr w:rsidR="0003317A" w:rsidRPr="00340C78" w14:paraId="52F01C7A" w14:textId="77777777" w:rsidTr="00684D15">
        <w:trPr>
          <w:trHeight w:val="620"/>
        </w:trPr>
        <w:tc>
          <w:tcPr>
            <w:tcW w:w="622" w:type="dxa"/>
          </w:tcPr>
          <w:p w14:paraId="651C1A47" w14:textId="77777777" w:rsidR="0003317A" w:rsidRPr="00CB59FD" w:rsidRDefault="0003317A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lastRenderedPageBreak/>
              <w:t>2.2.5</w:t>
            </w:r>
          </w:p>
        </w:tc>
        <w:tc>
          <w:tcPr>
            <w:tcW w:w="2076" w:type="dxa"/>
          </w:tcPr>
          <w:p w14:paraId="02290178" w14:textId="3B696B49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ՏՀԶԿ «Հարկման բազայի խեղաթյուրման և շահույթների տեղաշարժ» (BEPS) ծրագրի գործողությունների (ստանդարտների) ներդրում</w:t>
            </w:r>
            <w:r>
              <w:rPr>
                <w:rStyle w:val="FootnoteReference"/>
                <w:rFonts w:ascii="GHEA Grapalat" w:hAnsi="GHEA Grapalat"/>
                <w:iCs/>
                <w:sz w:val="21"/>
                <w:szCs w:val="21"/>
                <w:lang w:val="hy-AM"/>
              </w:rPr>
              <w:footnoteReference w:id="5"/>
            </w:r>
          </w:p>
        </w:tc>
        <w:tc>
          <w:tcPr>
            <w:tcW w:w="3332" w:type="dxa"/>
          </w:tcPr>
          <w:p w14:paraId="3A37BF0D" w14:textId="4FC06A3F" w:rsidR="0003317A" w:rsidRPr="00CB59FD" w:rsidRDefault="0003317A" w:rsidP="004B0010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«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>Վ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նասակար» հարկային պրակտիկայի (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harmful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tax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practices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) դեմ պայքարի 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>մեխանիզմները ներդրված են։</w:t>
            </w:r>
          </w:p>
          <w:p w14:paraId="7E64D212" w14:textId="245276AF" w:rsidR="0003317A" w:rsidRPr="00CB59FD" w:rsidRDefault="0003317A" w:rsidP="00BD7E04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2880" w:type="dxa"/>
          </w:tcPr>
          <w:p w14:paraId="27924C93" w14:textId="77777777" w:rsidR="0003317A" w:rsidRPr="00CB59FD" w:rsidRDefault="0003317A" w:rsidP="00E73E50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Ընդունվել են՝ </w:t>
            </w:r>
          </w:p>
          <w:p w14:paraId="1D7EE227" w14:textId="56607986" w:rsidR="0003317A" w:rsidRPr="00CB59FD" w:rsidRDefault="0003317A" w:rsidP="00E73E50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1․ «վնասակար» հարկային պրակ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տիկա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որակող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կարգավորումներ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</w:p>
          <w:p w14:paraId="06E09A76" w14:textId="4E22E1F2" w:rsidR="0003317A" w:rsidRPr="00CB59FD" w:rsidRDefault="0003317A" w:rsidP="00DF5325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2․ կրկնակի հարկումը բացառող համաձայնագրերի կիրառման շրջանակներում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համաձայնա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գրային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առևտուրը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և հարկումից խուսափելը կանխարգելող նոր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կարգավորումներ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</w:p>
          <w:p w14:paraId="652FD79D" w14:textId="771EEBBD" w:rsidR="0003317A" w:rsidRPr="00CB59FD" w:rsidRDefault="0003317A" w:rsidP="00DF5325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3․ վեճերի կիրառման համար նախատեսված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կարգավորումներ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,</w:t>
            </w:r>
          </w:p>
          <w:p w14:paraId="03A6C971" w14:textId="4AAC9670" w:rsidR="0003317A" w:rsidRPr="00CB59FD" w:rsidRDefault="0003317A" w:rsidP="00DF5325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4. ՏՀԶԿ Երկիր առ երկիր (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CbC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)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հաշվետվողականության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ստանդարտի ներդրման համար անհրաժեշտ նախապայմաններ։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C13D042" w14:textId="663AB2C8" w:rsidR="0003317A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0</w:t>
            </w:r>
          </w:p>
        </w:tc>
        <w:tc>
          <w:tcPr>
            <w:tcW w:w="898" w:type="dxa"/>
            <w:vAlign w:val="center"/>
          </w:tcPr>
          <w:p w14:paraId="25DC0424" w14:textId="138A0C4F" w:rsidR="0003317A" w:rsidRPr="00A46C99" w:rsidRDefault="00A46C99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75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5144237C" w14:textId="4CCD68A0" w:rsidR="0003317A" w:rsidRPr="00A46C99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75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3E121CD2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7E876C9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C21D656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09286881" w14:textId="3A17BAE3" w:rsidR="0003317A" w:rsidRPr="00CB59FD" w:rsidRDefault="0003317A" w:rsidP="0087326F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150</w:t>
            </w:r>
          </w:p>
        </w:tc>
      </w:tr>
      <w:tr w:rsidR="0003317A" w:rsidRPr="006B0843" w14:paraId="4D712F51" w14:textId="77777777" w:rsidTr="00684D15">
        <w:trPr>
          <w:trHeight w:val="620"/>
        </w:trPr>
        <w:tc>
          <w:tcPr>
            <w:tcW w:w="622" w:type="dxa"/>
          </w:tcPr>
          <w:p w14:paraId="608158CC" w14:textId="776F992B" w:rsidR="0003317A" w:rsidRPr="00CB59FD" w:rsidRDefault="0003317A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  <w:highlight w:val="yellow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t>2.2.6</w:t>
            </w:r>
          </w:p>
        </w:tc>
        <w:tc>
          <w:tcPr>
            <w:tcW w:w="2076" w:type="dxa"/>
          </w:tcPr>
          <w:p w14:paraId="5D387A33" w14:textId="12823409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highlight w:val="yellow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Հարկային </w:t>
            </w:r>
            <w:proofErr w:type="spellStart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պոտենցիալի</w:t>
            </w:r>
            <w:proofErr w:type="spellEnd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, ստվերի և հարկային ճեղքի գնահատում</w:t>
            </w:r>
            <w:r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 և մեթոդաբանության կատարելագործում</w:t>
            </w:r>
          </w:p>
        </w:tc>
        <w:tc>
          <w:tcPr>
            <w:tcW w:w="3332" w:type="dxa"/>
          </w:tcPr>
          <w:p w14:paraId="4F2F1391" w14:textId="36923951" w:rsidR="0003317A" w:rsidRPr="00CB59FD" w:rsidRDefault="0003317A" w:rsidP="00BD7E04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Իրականացվում է տնտե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սութ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յան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հարկունակ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ոլորտ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ների հարկային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պոտեն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ցիալի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, ստվերի և հարկային ճեղքի գնահատում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>՝ ավելաց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  <w:t>ված արժեքի հարկի, շահու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  <w:t>թահարկի և եկամտային հարկի գծով։</w:t>
            </w:r>
          </w:p>
        </w:tc>
        <w:tc>
          <w:tcPr>
            <w:tcW w:w="2880" w:type="dxa"/>
          </w:tcPr>
          <w:p w14:paraId="6017FB80" w14:textId="51CEF262" w:rsidR="0003317A" w:rsidRPr="00CB59FD" w:rsidRDefault="0003317A" w:rsidP="00F517AF">
            <w:pPr>
              <w:ind w:left="-8" w:right="17"/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Կազմվել է ըստ ոլորտների հարկային </w:t>
            </w:r>
            <w:proofErr w:type="spellStart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պոտենցիալի</w:t>
            </w:r>
            <w:proofErr w:type="spellEnd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, ստվերի և ճեղքի գնահատականը։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C173992" w14:textId="3D25FCA0" w:rsidR="0003317A" w:rsidRPr="00CB59FD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0</w:t>
            </w:r>
          </w:p>
        </w:tc>
        <w:tc>
          <w:tcPr>
            <w:tcW w:w="898" w:type="dxa"/>
            <w:vAlign w:val="center"/>
          </w:tcPr>
          <w:p w14:paraId="469BA260" w14:textId="7F33942B" w:rsidR="0003317A" w:rsidRPr="00A46C99" w:rsidRDefault="00A46C99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-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24B38366" w14:textId="0497977F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7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15C49F39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31D05E8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B785198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51DF3CE3" w14:textId="77777777" w:rsidR="0003317A" w:rsidRPr="00CB59FD" w:rsidRDefault="0003317A" w:rsidP="0087326F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highlight w:val="yellow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7</w:t>
            </w:r>
          </w:p>
        </w:tc>
      </w:tr>
      <w:tr w:rsidR="0003317A" w:rsidRPr="006B0843" w14:paraId="17738E84" w14:textId="77777777" w:rsidTr="00684D15">
        <w:trPr>
          <w:trHeight w:val="620"/>
        </w:trPr>
        <w:tc>
          <w:tcPr>
            <w:tcW w:w="622" w:type="dxa"/>
          </w:tcPr>
          <w:p w14:paraId="0A3108C7" w14:textId="77777777" w:rsidR="0003317A" w:rsidRPr="00CB59FD" w:rsidRDefault="0003317A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t>2.2.7</w:t>
            </w:r>
          </w:p>
        </w:tc>
        <w:tc>
          <w:tcPr>
            <w:tcW w:w="2076" w:type="dxa"/>
          </w:tcPr>
          <w:p w14:paraId="162A5F4F" w14:textId="3ABFB2CB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proofErr w:type="spellStart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Հետբացթողումային</w:t>
            </w:r>
            <w:proofErr w:type="spellEnd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 </w:t>
            </w:r>
            <w:proofErr w:type="spellStart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թիրախային</w:t>
            </w:r>
            <w:proofErr w:type="spellEnd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 ստուգումների համակարգ</w:t>
            </w:r>
          </w:p>
        </w:tc>
        <w:tc>
          <w:tcPr>
            <w:tcW w:w="3332" w:type="dxa"/>
          </w:tcPr>
          <w:p w14:paraId="23A9158F" w14:textId="22AD9EC9" w:rsidR="0003317A" w:rsidRPr="00CB59FD" w:rsidRDefault="0003317A" w:rsidP="00072099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Իրականացվում է ԱՏԳ իրականացնող անձանց՝ ըստ ռիսկի մակարդակների դասակարգում և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թիրա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խային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հետբացթողումային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հսկողություն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>։</w:t>
            </w:r>
          </w:p>
          <w:p w14:paraId="2C1458A7" w14:textId="220A2CB2" w:rsidR="0003317A" w:rsidRPr="00CB59FD" w:rsidRDefault="0003317A" w:rsidP="00072099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lastRenderedPageBreak/>
              <w:t>Բ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արձրացել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է ԱՏԳ իրակա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նացնող անձանց կարգապա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հության մակարդակը։</w:t>
            </w:r>
          </w:p>
        </w:tc>
        <w:tc>
          <w:tcPr>
            <w:tcW w:w="2880" w:type="dxa"/>
          </w:tcPr>
          <w:p w14:paraId="5EFFD150" w14:textId="7CE2B711" w:rsidR="0003317A" w:rsidRPr="00CB59FD" w:rsidRDefault="0003317A" w:rsidP="009A1A4E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EC0C38">
              <w:rPr>
                <w:rFonts w:ascii="GHEA Grapalat" w:hAnsi="GHEA Grapalat"/>
                <w:sz w:val="21"/>
                <w:szCs w:val="21"/>
                <w:lang w:val="hy-AM"/>
              </w:rPr>
              <w:lastRenderedPageBreak/>
              <w:t xml:space="preserve">Սահմանված կարգով ռիսկի ցածր, միջին և բարձր մակարդակների դասակարգված ստուգման ենթակա անձանց առնվազն 60 տոկոսի նկատմամբ կիրառվել է </w:t>
            </w:r>
            <w:r w:rsidRPr="00EC0C38">
              <w:rPr>
                <w:rFonts w:ascii="GHEA Grapalat" w:hAnsi="GHEA Grapalat"/>
                <w:sz w:val="21"/>
                <w:szCs w:val="21"/>
                <w:lang w:val="hy-AM"/>
              </w:rPr>
              <w:lastRenderedPageBreak/>
              <w:t>ապրանքների բացթողումից հետո մաքսային հսկողություն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>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3499B01" w14:textId="54070E07" w:rsidR="0003317A" w:rsidRPr="00CB59FD" w:rsidRDefault="006F122C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</w:rPr>
              <w:lastRenderedPageBreak/>
              <w:t>-20</w:t>
            </w:r>
            <w:r w:rsidR="0003317A" w:rsidRPr="00CB59FD">
              <w:rPr>
                <w:rFonts w:ascii="GHEA Grapalat" w:hAnsi="GHEA Grapalat"/>
                <w:sz w:val="21"/>
                <w:szCs w:val="21"/>
              </w:rPr>
              <w:t>%</w:t>
            </w:r>
          </w:p>
        </w:tc>
        <w:tc>
          <w:tcPr>
            <w:tcW w:w="898" w:type="dxa"/>
            <w:vAlign w:val="center"/>
          </w:tcPr>
          <w:p w14:paraId="3581A7FA" w14:textId="78C831D9" w:rsidR="0003317A" w:rsidRPr="00A46C99" w:rsidRDefault="00A46C99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45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07DBF2AD" w14:textId="6DA26A27" w:rsidR="0003317A" w:rsidRPr="00A46C99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45</w:t>
            </w:r>
          </w:p>
        </w:tc>
        <w:tc>
          <w:tcPr>
            <w:tcW w:w="909" w:type="dxa"/>
            <w:shd w:val="clear" w:color="auto" w:fill="A6A6A6" w:themeFill="background1" w:themeFillShade="A6"/>
            <w:vAlign w:val="center"/>
          </w:tcPr>
          <w:p w14:paraId="1BF99B69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51CBC656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1184BE1E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2C7E3574" w14:textId="77777777" w:rsidR="0003317A" w:rsidRPr="00CB59FD" w:rsidRDefault="0003317A" w:rsidP="0087326F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90</w:t>
            </w:r>
          </w:p>
        </w:tc>
      </w:tr>
      <w:tr w:rsidR="0003317A" w:rsidRPr="006B0843" w14:paraId="52BC7D3B" w14:textId="77777777" w:rsidTr="00684D15">
        <w:trPr>
          <w:trHeight w:val="2042"/>
        </w:trPr>
        <w:tc>
          <w:tcPr>
            <w:tcW w:w="622" w:type="dxa"/>
          </w:tcPr>
          <w:p w14:paraId="472F1D91" w14:textId="3C6C6BB6" w:rsidR="0003317A" w:rsidRPr="00CB59FD" w:rsidRDefault="0003317A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lastRenderedPageBreak/>
              <w:t>2.2.8</w:t>
            </w:r>
          </w:p>
        </w:tc>
        <w:tc>
          <w:tcPr>
            <w:tcW w:w="2076" w:type="dxa"/>
          </w:tcPr>
          <w:p w14:paraId="758E312E" w14:textId="09A1AC74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proofErr w:type="spellStart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Հետբացթողումային</w:t>
            </w:r>
            <w:proofErr w:type="spellEnd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 գործառույթների ընդլայնում, ավտոմատացում</w:t>
            </w:r>
          </w:p>
        </w:tc>
        <w:tc>
          <w:tcPr>
            <w:tcW w:w="3332" w:type="dxa"/>
          </w:tcPr>
          <w:p w14:paraId="1771B747" w14:textId="5AFCC0C4" w:rsidR="0003317A" w:rsidRPr="00CB59FD" w:rsidRDefault="0003317A" w:rsidP="004E42D2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Բարձրացել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է ստուգումների արդյունավետությունը և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վերահսկելիությունը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, իսկ արդյունքները դարձել են հիմնավորված։</w:t>
            </w:r>
          </w:p>
        </w:tc>
        <w:tc>
          <w:tcPr>
            <w:tcW w:w="2880" w:type="dxa"/>
          </w:tcPr>
          <w:p w14:paraId="51BC71C2" w14:textId="06879247" w:rsidR="0003317A" w:rsidRPr="00CB59FD" w:rsidRDefault="0003317A" w:rsidP="00155542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EC0C38">
              <w:rPr>
                <w:rFonts w:ascii="GHEA Grapalat" w:hAnsi="GHEA Grapalat"/>
                <w:sz w:val="21"/>
                <w:szCs w:val="21"/>
                <w:lang w:val="hy-AM"/>
              </w:rPr>
              <w:t>Սահմանված կարգով ռիսկի ցածր, միջին և բարձր մակար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</w:r>
            <w:r w:rsidRPr="00EC0C38">
              <w:rPr>
                <w:rFonts w:ascii="GHEA Grapalat" w:hAnsi="GHEA Grapalat"/>
                <w:sz w:val="21"/>
                <w:szCs w:val="21"/>
                <w:lang w:val="hy-AM"/>
              </w:rPr>
              <w:t>դակների դասակարգված ստուգ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</w:r>
            <w:r w:rsidRPr="00EC0C38">
              <w:rPr>
                <w:rFonts w:ascii="GHEA Grapalat" w:hAnsi="GHEA Grapalat"/>
                <w:sz w:val="21"/>
                <w:szCs w:val="21"/>
                <w:lang w:val="hy-AM"/>
              </w:rPr>
              <w:t>ման ենթակա անձանց առնվազն 60 տոկոսի նկատմամբ կիրառվել է ապրանքների բացթողումից հետո մաքսային հսկողություն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>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DEA90DB" w14:textId="226533AB" w:rsidR="0003317A" w:rsidRPr="00CB59FD" w:rsidRDefault="006F122C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</w:rPr>
              <w:t>-20</w:t>
            </w:r>
            <w:r w:rsidR="0003317A" w:rsidRPr="00CB59FD">
              <w:rPr>
                <w:rFonts w:ascii="GHEA Grapalat" w:hAnsi="GHEA Grapalat"/>
                <w:sz w:val="21"/>
                <w:szCs w:val="21"/>
              </w:rPr>
              <w:t>%</w:t>
            </w:r>
          </w:p>
        </w:tc>
        <w:tc>
          <w:tcPr>
            <w:tcW w:w="898" w:type="dxa"/>
            <w:vAlign w:val="center"/>
          </w:tcPr>
          <w:p w14:paraId="49B784CE" w14:textId="0ACF39A1" w:rsidR="0003317A" w:rsidRPr="00A46C99" w:rsidRDefault="00A46C99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150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512A2E1E" w14:textId="720EA1FC" w:rsidR="0003317A" w:rsidRPr="00A46C99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100</w:t>
            </w:r>
          </w:p>
        </w:tc>
        <w:tc>
          <w:tcPr>
            <w:tcW w:w="909" w:type="dxa"/>
            <w:shd w:val="clear" w:color="auto" w:fill="A6A6A6" w:themeFill="background1" w:themeFillShade="A6"/>
            <w:vAlign w:val="center"/>
          </w:tcPr>
          <w:p w14:paraId="5A380F56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100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33B1394C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30EFF765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00F2AEEB" w14:textId="77777777" w:rsidR="0003317A" w:rsidRPr="00CB59FD" w:rsidRDefault="0003317A" w:rsidP="0087326F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350</w:t>
            </w:r>
          </w:p>
        </w:tc>
      </w:tr>
      <w:tr w:rsidR="00A46C99" w:rsidRPr="006B0843" w14:paraId="18AFC83E" w14:textId="77777777" w:rsidTr="00684D15">
        <w:trPr>
          <w:trHeight w:val="3122"/>
        </w:trPr>
        <w:tc>
          <w:tcPr>
            <w:tcW w:w="622" w:type="dxa"/>
            <w:vMerge w:val="restart"/>
            <w:tcBorders>
              <w:bottom w:val="single" w:sz="4" w:space="0" w:color="auto"/>
            </w:tcBorders>
          </w:tcPr>
          <w:p w14:paraId="241D157B" w14:textId="77777777" w:rsidR="00A46C99" w:rsidRPr="00CB59FD" w:rsidRDefault="00A46C99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t>2.2.9</w:t>
            </w:r>
          </w:p>
        </w:tc>
        <w:tc>
          <w:tcPr>
            <w:tcW w:w="2076" w:type="dxa"/>
            <w:vMerge w:val="restart"/>
            <w:tcBorders>
              <w:bottom w:val="single" w:sz="4" w:space="0" w:color="auto"/>
            </w:tcBorders>
          </w:tcPr>
          <w:p w14:paraId="0ACDC962" w14:textId="5F487613" w:rsidR="00A46C99" w:rsidRPr="00CB59FD" w:rsidRDefault="00A46C99" w:rsidP="00EC0C38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proofErr w:type="spellStart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Հետբացթողումային</w:t>
            </w:r>
            <w:proofErr w:type="spellEnd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 գործընթացների բարելավման ծրագիր</w:t>
            </w:r>
            <w:r>
              <w:rPr>
                <w:rStyle w:val="FootnoteReference"/>
                <w:rFonts w:ascii="GHEA Grapalat" w:hAnsi="GHEA Grapalat"/>
                <w:iCs/>
                <w:sz w:val="21"/>
                <w:szCs w:val="21"/>
                <w:lang w:val="hy-AM"/>
              </w:rPr>
              <w:footnoteReference w:id="6"/>
            </w:r>
          </w:p>
        </w:tc>
        <w:tc>
          <w:tcPr>
            <w:tcW w:w="3332" w:type="dxa"/>
            <w:vMerge w:val="restart"/>
            <w:tcBorders>
              <w:bottom w:val="single" w:sz="4" w:space="0" w:color="auto"/>
            </w:tcBorders>
          </w:tcPr>
          <w:p w14:paraId="01316F33" w14:textId="6C07B4A5" w:rsidR="00A46C99" w:rsidRPr="00CB59FD" w:rsidRDefault="00A46C99" w:rsidP="00EC0C38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Հետբացթողումային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գործընթացների բարելավման ծրագիրն իրականացվել է։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34D7BF5C" w14:textId="76777C4B" w:rsidR="00A46C99" w:rsidRPr="00CB59FD" w:rsidRDefault="00A46C99" w:rsidP="00E73E50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Մշակվել է՝</w:t>
            </w:r>
          </w:p>
          <w:p w14:paraId="54F39C7B" w14:textId="54767175" w:rsidR="00A46C99" w:rsidRPr="007B73D0" w:rsidRDefault="00A46C99" w:rsidP="00FE7711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ա․</w:t>
            </w:r>
            <w:r w:rsidRPr="00CB59FD">
              <w:rPr>
                <w:rFonts w:ascii="Cambria Math" w:hAnsi="Cambria Math"/>
                <w:sz w:val="21"/>
                <w:szCs w:val="21"/>
                <w:lang w:val="hy-AM"/>
              </w:rPr>
              <w:t xml:space="preserve">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հետբացթողումային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հսկողության գործողությունների ուղեցույց-ձեռնարկ</w:t>
            </w:r>
            <w:r w:rsidR="007B73D0" w:rsidRPr="007B73D0">
              <w:rPr>
                <w:rFonts w:ascii="GHEA Grapalat" w:hAnsi="GHEA Grapalat"/>
                <w:sz w:val="21"/>
                <w:szCs w:val="21"/>
                <w:lang w:val="hy-AM"/>
              </w:rPr>
              <w:t>,</w:t>
            </w:r>
          </w:p>
          <w:p w14:paraId="379FE764" w14:textId="080A57EF" w:rsidR="00A46C99" w:rsidRPr="00CB59FD" w:rsidRDefault="00A46C99" w:rsidP="00E73E50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բ. ստուգման ենթակա ԱՏԳ իրականացնող անձանց դասակարգման իրականացումը կարգավորող ընթացակարգ</w:t>
            </w:r>
            <w:r w:rsidR="007B73D0">
              <w:rPr>
                <w:rFonts w:ascii="GHEA Grapalat" w:hAnsi="GHEA Grapalat"/>
                <w:sz w:val="21"/>
                <w:szCs w:val="21"/>
                <w:lang w:val="hy-AM"/>
              </w:rPr>
              <w:t>,</w:t>
            </w:r>
          </w:p>
          <w:p w14:paraId="685B666F" w14:textId="7706C6DC" w:rsidR="00A46C99" w:rsidRPr="00CB59FD" w:rsidRDefault="00A46C99" w:rsidP="00281015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գ. մշակվում են մաքսային ստուգման տարեկան (կիսամյակային) պլաններ: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9B7EADB" w14:textId="77777777" w:rsidR="00A46C99" w:rsidRDefault="00A46C99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0</w:t>
            </w:r>
          </w:p>
          <w:p w14:paraId="7BEC4596" w14:textId="4B8DCB47" w:rsidR="00A46C99" w:rsidRDefault="00A46C99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898" w:type="dxa"/>
            <w:vMerge w:val="restart"/>
            <w:vAlign w:val="center"/>
          </w:tcPr>
          <w:p w14:paraId="52AF25D4" w14:textId="5E58D666" w:rsidR="00A46C99" w:rsidRPr="00A46C99" w:rsidRDefault="00A46C99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125</w:t>
            </w:r>
          </w:p>
        </w:tc>
        <w:tc>
          <w:tcPr>
            <w:tcW w:w="907" w:type="dxa"/>
            <w:vMerge w:val="restar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A14157D" w14:textId="770EAD64" w:rsidR="00A46C99" w:rsidRPr="00A46C99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250</w:t>
            </w:r>
          </w:p>
        </w:tc>
        <w:tc>
          <w:tcPr>
            <w:tcW w:w="909" w:type="dxa"/>
            <w:vMerge w:val="restar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F893BDE" w14:textId="327EDC8C" w:rsidR="00A46C99" w:rsidRPr="00824841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125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ECA9D39" w14:textId="77777777" w:rsidR="00A46C99" w:rsidRPr="00824841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FE6AED" w14:textId="77777777" w:rsidR="00A46C99" w:rsidRPr="00824841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4458CA0F" w14:textId="31B6CAA4" w:rsidR="00A46C99" w:rsidRPr="00CB59FD" w:rsidRDefault="00A46C99" w:rsidP="0087326F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500</w:t>
            </w:r>
          </w:p>
        </w:tc>
      </w:tr>
      <w:tr w:rsidR="00A46C99" w:rsidRPr="00281015" w14:paraId="19D9918B" w14:textId="77777777" w:rsidTr="00684D15">
        <w:trPr>
          <w:trHeight w:val="1127"/>
        </w:trPr>
        <w:tc>
          <w:tcPr>
            <w:tcW w:w="622" w:type="dxa"/>
            <w:vMerge/>
            <w:tcBorders>
              <w:bottom w:val="single" w:sz="4" w:space="0" w:color="auto"/>
            </w:tcBorders>
          </w:tcPr>
          <w:p w14:paraId="072F4AD9" w14:textId="77777777" w:rsidR="00A46C99" w:rsidRPr="00CB59FD" w:rsidRDefault="00A46C99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</w:p>
        </w:tc>
        <w:tc>
          <w:tcPr>
            <w:tcW w:w="2076" w:type="dxa"/>
            <w:vMerge/>
            <w:tcBorders>
              <w:bottom w:val="single" w:sz="4" w:space="0" w:color="auto"/>
            </w:tcBorders>
          </w:tcPr>
          <w:p w14:paraId="3C571EE1" w14:textId="77777777" w:rsidR="00A46C99" w:rsidRPr="00CB59FD" w:rsidRDefault="00A46C99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</w:p>
        </w:tc>
        <w:tc>
          <w:tcPr>
            <w:tcW w:w="3332" w:type="dxa"/>
            <w:vMerge/>
            <w:tcBorders>
              <w:bottom w:val="single" w:sz="4" w:space="0" w:color="auto"/>
            </w:tcBorders>
          </w:tcPr>
          <w:p w14:paraId="7548727B" w14:textId="77777777" w:rsidR="00A46C99" w:rsidRDefault="00A46C99" w:rsidP="00072099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75CC33B" w14:textId="5D7208FA" w:rsidR="00A46C99" w:rsidRPr="00CB59FD" w:rsidRDefault="00A46C99" w:rsidP="00281015">
            <w:pPr>
              <w:ind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EC0C38">
              <w:rPr>
                <w:rFonts w:ascii="GHEA Grapalat" w:hAnsi="GHEA Grapalat"/>
                <w:sz w:val="21"/>
                <w:szCs w:val="21"/>
                <w:lang w:val="hy-AM"/>
              </w:rPr>
              <w:t>Սահմանված կարգով ռիսկի ցածր, միջին և բարձր մակարդակների դասակարգված ստուգման ենթակա անձանց առնվազն 60 տոկոսի նկատմամբ կիրառվել է ապրանքների բացթողումից հետո մաքսային հսկողություն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>։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A93AA" w14:textId="5AB58E23" w:rsidR="00A46C99" w:rsidRDefault="007B73D0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</w:rPr>
              <w:t>-20</w:t>
            </w:r>
            <w:r w:rsidR="00A46C99">
              <w:rPr>
                <w:rFonts w:ascii="GHEA Grapalat" w:hAnsi="GHEA Grapalat"/>
                <w:sz w:val="21"/>
                <w:szCs w:val="21"/>
              </w:rPr>
              <w:t>%</w:t>
            </w: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vAlign w:val="center"/>
          </w:tcPr>
          <w:p w14:paraId="6D86E36B" w14:textId="77777777" w:rsidR="00A46C99" w:rsidRPr="00824841" w:rsidRDefault="00A46C99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CBFA384" w14:textId="244B0837" w:rsidR="00A46C99" w:rsidRPr="00824841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9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EF0F916" w14:textId="77777777" w:rsidR="00A46C99" w:rsidRPr="00824841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D909DAE" w14:textId="77777777" w:rsidR="00A46C99" w:rsidRPr="00824841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FFDEA22" w14:textId="77777777" w:rsidR="00A46C99" w:rsidRPr="00824841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B0C16F4" w14:textId="77777777" w:rsidR="00A46C99" w:rsidRDefault="00A46C99" w:rsidP="0087326F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</w:p>
        </w:tc>
      </w:tr>
      <w:tr w:rsidR="0003317A" w:rsidRPr="00446621" w14:paraId="5D5B5BEF" w14:textId="77777777" w:rsidTr="00684D15">
        <w:trPr>
          <w:trHeight w:val="620"/>
        </w:trPr>
        <w:tc>
          <w:tcPr>
            <w:tcW w:w="622" w:type="dxa"/>
          </w:tcPr>
          <w:p w14:paraId="2AA1A015" w14:textId="541ACC81" w:rsidR="0003317A" w:rsidRPr="00CB59FD" w:rsidRDefault="0003317A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0A2B8A">
              <w:rPr>
                <w:rFonts w:ascii="GHEA Grapalat" w:hAnsi="GHEA Grapalat"/>
                <w:b/>
                <w:sz w:val="21"/>
                <w:szCs w:val="21"/>
              </w:rPr>
              <w:lastRenderedPageBreak/>
              <w:t>2.2.10</w:t>
            </w:r>
          </w:p>
        </w:tc>
        <w:tc>
          <w:tcPr>
            <w:tcW w:w="2076" w:type="dxa"/>
          </w:tcPr>
          <w:p w14:paraId="158709E4" w14:textId="20700077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ՏՀԶԿ-ի Միասնական </w:t>
            </w:r>
            <w:proofErr w:type="spellStart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հաշվետվողական</w:t>
            </w:r>
            <w:proofErr w:type="spellEnd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 ստանդարտ</w:t>
            </w:r>
            <w:r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ի ներդրման նախապատրաստում</w:t>
            </w:r>
          </w:p>
        </w:tc>
        <w:tc>
          <w:tcPr>
            <w:tcW w:w="3332" w:type="dxa"/>
          </w:tcPr>
          <w:p w14:paraId="78933582" w14:textId="140B1B50" w:rsidR="0003317A" w:rsidRPr="00CB59FD" w:rsidRDefault="0003317A" w:rsidP="00EE349C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BF3DF4">
              <w:rPr>
                <w:rFonts w:ascii="GHEA Grapalat" w:hAnsi="GHEA Grapalat"/>
                <w:sz w:val="21"/>
                <w:szCs w:val="21"/>
                <w:lang w:val="hy-AM"/>
              </w:rPr>
              <w:t>ՀՀ-ում հարկման նպատակով օտարերկրյա ռեզիդենտների ֆինանսական հաշիվների մասին տեղե</w:t>
            </w:r>
            <w:r w:rsidRPr="00BF3DF4">
              <w:rPr>
                <w:rFonts w:ascii="GHEA Grapalat" w:hAnsi="GHEA Grapalat"/>
                <w:sz w:val="21"/>
                <w:szCs w:val="21"/>
                <w:lang w:val="hy-AM"/>
              </w:rPr>
              <w:softHyphen/>
              <w:t>կությունների հավաքագրման և փոխանակման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մեխանիզմները բարելավել են։</w:t>
            </w:r>
          </w:p>
        </w:tc>
        <w:tc>
          <w:tcPr>
            <w:tcW w:w="2880" w:type="dxa"/>
          </w:tcPr>
          <w:p w14:paraId="4278B995" w14:textId="4FC0BB49" w:rsidR="0003317A" w:rsidRPr="00CB59FD" w:rsidRDefault="0003317A" w:rsidP="009B2B5C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ՀՀ-ում հարկման նպատակով ֆինանսական հաշիվների մասին տեղե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softHyphen/>
              <w:t>կություն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softHyphen/>
              <w:t>ների հավաքագրման և փոխանակման համակարգի ներդրման համար միջո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softHyphen/>
              <w:t xml:space="preserve">ցառումների ծրագիրը արժանացել է ՏՀԶԿ-ի Գլոբալ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Ֆորումի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քար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softHyphen/>
              <w:t>տու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softHyphen/>
              <w:t>ղարութ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softHyphen/>
              <w:t>յան փորձագետների հավանությանը։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1CD6154" w14:textId="6FBAFED0" w:rsidR="0003317A" w:rsidRPr="009324FB" w:rsidRDefault="0003317A" w:rsidP="009324FB">
            <w:pPr>
              <w:ind w:left="-18" w:right="-18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0</w:t>
            </w:r>
          </w:p>
        </w:tc>
        <w:tc>
          <w:tcPr>
            <w:tcW w:w="898" w:type="dxa"/>
            <w:vAlign w:val="center"/>
          </w:tcPr>
          <w:p w14:paraId="3520AE45" w14:textId="091EDB87" w:rsidR="0003317A" w:rsidRPr="00A46C99" w:rsidRDefault="00A46C99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-</w:t>
            </w:r>
          </w:p>
        </w:tc>
        <w:tc>
          <w:tcPr>
            <w:tcW w:w="907" w:type="dxa"/>
            <w:tcBorders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C00F58F" w14:textId="6ACF7DF9" w:rsidR="0003317A" w:rsidRPr="000A2B8A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A2B8A">
              <w:rPr>
                <w:rFonts w:ascii="GHEA Grapalat" w:hAnsi="GHEA Grapalat"/>
                <w:sz w:val="21"/>
                <w:szCs w:val="21"/>
              </w:rPr>
              <w:t>-</w:t>
            </w:r>
          </w:p>
        </w:tc>
        <w:tc>
          <w:tcPr>
            <w:tcW w:w="90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BD9675C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E5F0A5D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C745EA0" w14:textId="4934E9BE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000000"/>
            </w:tcBorders>
            <w:vAlign w:val="center"/>
          </w:tcPr>
          <w:p w14:paraId="5F163885" w14:textId="77777777" w:rsidR="0003317A" w:rsidRPr="00CB59FD" w:rsidRDefault="0003317A" w:rsidP="0087326F">
            <w:pPr>
              <w:ind w:left="-18" w:right="-18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</w:tr>
      <w:tr w:rsidR="0003317A" w:rsidRPr="003B3788" w14:paraId="10919433" w14:textId="77777777" w:rsidTr="00684D15">
        <w:trPr>
          <w:trHeight w:val="620"/>
        </w:trPr>
        <w:tc>
          <w:tcPr>
            <w:tcW w:w="622" w:type="dxa"/>
          </w:tcPr>
          <w:p w14:paraId="14E2BEB0" w14:textId="77777777" w:rsidR="0003317A" w:rsidRPr="00CB59FD" w:rsidRDefault="0003317A" w:rsidP="004C4DA7">
            <w:pPr>
              <w:ind w:left="-113" w:right="-114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0A2B8A">
              <w:rPr>
                <w:rFonts w:ascii="GHEA Grapalat" w:hAnsi="GHEA Grapalat"/>
                <w:b/>
                <w:sz w:val="21"/>
                <w:szCs w:val="21"/>
              </w:rPr>
              <w:t>2.2.11</w:t>
            </w:r>
          </w:p>
        </w:tc>
        <w:tc>
          <w:tcPr>
            <w:tcW w:w="2076" w:type="dxa"/>
          </w:tcPr>
          <w:p w14:paraId="59BA17C3" w14:textId="2D18143D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Միջազգային հարկային համաձայնագրերի կիրառման մակարդակի բարելավում</w:t>
            </w:r>
          </w:p>
        </w:tc>
        <w:tc>
          <w:tcPr>
            <w:tcW w:w="3332" w:type="dxa"/>
          </w:tcPr>
          <w:p w14:paraId="532E8C06" w14:textId="1DE5F5F3" w:rsidR="0003317A" w:rsidRPr="00CB59FD" w:rsidRDefault="0003317A" w:rsidP="003B3788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BF3DF4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Միջազգային հարկային համաձայնագրերի կիրառման </w:t>
            </w:r>
            <w:r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մակարդակը </w:t>
            </w:r>
            <w:proofErr w:type="spellStart"/>
            <w:r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բարելավվել</w:t>
            </w:r>
            <w:proofErr w:type="spellEnd"/>
            <w:r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 է։</w:t>
            </w:r>
          </w:p>
        </w:tc>
        <w:tc>
          <w:tcPr>
            <w:tcW w:w="2880" w:type="dxa"/>
          </w:tcPr>
          <w:p w14:paraId="1EE77813" w14:textId="6E1DAC10" w:rsidR="00471B3D" w:rsidRDefault="0003317A" w:rsidP="00E73E50">
            <w:pPr>
              <w:ind w:left="-8" w:right="17"/>
              <w:rPr>
                <w:rFonts w:ascii="GHEA Grapalat" w:eastAsia="Times New Roman" w:hAnsi="GHEA Grapalat" w:cs="Sylfaen"/>
                <w:sz w:val="20"/>
                <w:szCs w:val="20"/>
                <w:lang w:val="hy-AM" w:eastAsia="x-none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Մշակվել է ուղեցույցը։ Իրականացվել է ՊԵԿ համապա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տասխան ստորաբաժանումների աշխատակիցների վերապատ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րաստ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ման առնվազն 2 ծրագիր։</w:t>
            </w:r>
          </w:p>
          <w:p w14:paraId="3BBEA982" w14:textId="30F62607" w:rsidR="0003317A" w:rsidRPr="00CB59FD" w:rsidRDefault="0003317A" w:rsidP="00E73E50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DC4FBB">
              <w:rPr>
                <w:rFonts w:ascii="GHEA Grapalat" w:hAnsi="GHEA Grapalat"/>
                <w:sz w:val="21"/>
                <w:szCs w:val="21"/>
                <w:lang w:val="hy-AM"/>
              </w:rPr>
              <w:t>ՀՀ ռեզիդենտ հանդիսացող ան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</w:r>
            <w:r w:rsidRPr="00DC4FBB">
              <w:rPr>
                <w:rFonts w:ascii="GHEA Grapalat" w:hAnsi="GHEA Grapalat"/>
                <w:sz w:val="21"/>
                <w:szCs w:val="21"/>
                <w:lang w:val="hy-AM"/>
              </w:rPr>
              <w:t xml:space="preserve">ձանց համար </w:t>
            </w:r>
            <w:proofErr w:type="spellStart"/>
            <w:r w:rsidRPr="00DC4FBB">
              <w:rPr>
                <w:rFonts w:ascii="GHEA Grapalat" w:hAnsi="GHEA Grapalat"/>
                <w:sz w:val="21"/>
                <w:szCs w:val="21"/>
                <w:lang w:val="hy-AM"/>
              </w:rPr>
              <w:t>ռեզիդենտութ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</w:r>
            <w:r w:rsidRPr="00DC4FBB">
              <w:rPr>
                <w:rFonts w:ascii="GHEA Grapalat" w:hAnsi="GHEA Grapalat"/>
                <w:sz w:val="21"/>
                <w:szCs w:val="21"/>
                <w:lang w:val="hy-AM"/>
              </w:rPr>
              <w:t>յան</w:t>
            </w:r>
            <w:proofErr w:type="spellEnd"/>
            <w:r w:rsidRPr="00DC4FBB">
              <w:rPr>
                <w:rFonts w:ascii="GHEA Grapalat" w:hAnsi="GHEA Grapalat"/>
                <w:sz w:val="21"/>
                <w:szCs w:val="21"/>
                <w:lang w:val="hy-AM"/>
              </w:rPr>
              <w:t xml:space="preserve"> հավաստագրեր ստանալու նպատակով ստեղծվել է էլեկտրոնային հարթակ: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82EBBAF" w14:textId="50CFCAE2" w:rsidR="0003317A" w:rsidRPr="009324FB" w:rsidRDefault="0003317A" w:rsidP="009324FB">
            <w:pPr>
              <w:ind w:left="-18" w:right="-18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0</w:t>
            </w:r>
          </w:p>
        </w:tc>
        <w:tc>
          <w:tcPr>
            <w:tcW w:w="898" w:type="dxa"/>
            <w:vAlign w:val="center"/>
          </w:tcPr>
          <w:p w14:paraId="0DE3180F" w14:textId="7FD889CE" w:rsidR="0003317A" w:rsidRPr="00A46C99" w:rsidRDefault="00A46C99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-</w:t>
            </w:r>
          </w:p>
        </w:tc>
        <w:tc>
          <w:tcPr>
            <w:tcW w:w="907" w:type="dxa"/>
            <w:tcBorders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329E7B2A" w14:textId="41CA6DCD" w:rsidR="0003317A" w:rsidRPr="000A2B8A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A2B8A">
              <w:rPr>
                <w:rFonts w:ascii="GHEA Grapalat" w:hAnsi="GHEA Grapalat"/>
                <w:sz w:val="21"/>
                <w:szCs w:val="21"/>
              </w:rPr>
              <w:t>-</w:t>
            </w:r>
          </w:p>
        </w:tc>
        <w:tc>
          <w:tcPr>
            <w:tcW w:w="90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4E7D23A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C78B7FD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C79A636" w14:textId="7C05BE15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000000"/>
            </w:tcBorders>
            <w:vAlign w:val="center"/>
          </w:tcPr>
          <w:p w14:paraId="688CC84E" w14:textId="77777777" w:rsidR="0003317A" w:rsidRPr="00CB59FD" w:rsidRDefault="0003317A" w:rsidP="0087326F">
            <w:pPr>
              <w:ind w:left="-18" w:right="-18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</w:tr>
      <w:tr w:rsidR="0003317A" w:rsidRPr="00120391" w14:paraId="1924B47F" w14:textId="77777777" w:rsidTr="00684D15">
        <w:trPr>
          <w:trHeight w:val="350"/>
        </w:trPr>
        <w:tc>
          <w:tcPr>
            <w:tcW w:w="8910" w:type="dxa"/>
            <w:gridSpan w:val="4"/>
            <w:vAlign w:val="center"/>
          </w:tcPr>
          <w:p w14:paraId="3BEF2034" w14:textId="47456F22" w:rsidR="0003317A" w:rsidRPr="00CB59FD" w:rsidRDefault="0003317A" w:rsidP="00FE7711">
            <w:pPr>
              <w:ind w:left="-8" w:right="17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Ընդամենը 25 գործողություն</w:t>
            </w:r>
          </w:p>
        </w:tc>
        <w:tc>
          <w:tcPr>
            <w:tcW w:w="1080" w:type="dxa"/>
            <w:vAlign w:val="center"/>
          </w:tcPr>
          <w:p w14:paraId="3384F4D9" w14:textId="77777777" w:rsidR="0003317A" w:rsidRPr="00CB59FD" w:rsidRDefault="0003317A" w:rsidP="009324FB">
            <w:pPr>
              <w:ind w:left="-18" w:right="-18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898" w:type="dxa"/>
            <w:vAlign w:val="center"/>
          </w:tcPr>
          <w:p w14:paraId="202B50CA" w14:textId="312B93C8" w:rsidR="0003317A" w:rsidRPr="00A46C99" w:rsidRDefault="00A46C99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846</w:t>
            </w:r>
          </w:p>
        </w:tc>
        <w:tc>
          <w:tcPr>
            <w:tcW w:w="907" w:type="dxa"/>
            <w:vAlign w:val="center"/>
          </w:tcPr>
          <w:p w14:paraId="78D6E8D4" w14:textId="44FFB831" w:rsidR="0003317A" w:rsidRPr="00A46C99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1265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7AF1768" w14:textId="3BB9366F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716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321DD81" w14:textId="26CECF9F" w:rsidR="0003317A" w:rsidRPr="00824841" w:rsidRDefault="00684D15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>
              <w:rPr>
                <w:rFonts w:ascii="GHEA Grapalat" w:hAnsi="GHEA Grapalat"/>
                <w:sz w:val="21"/>
                <w:szCs w:val="21"/>
              </w:rPr>
              <w:t>431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14:paraId="053B66D9" w14:textId="7EC8E31A" w:rsidR="0003317A" w:rsidRPr="00824841" w:rsidRDefault="00684D15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>
              <w:rPr>
                <w:rFonts w:ascii="GHEA Grapalat" w:hAnsi="GHEA Grapalat"/>
                <w:sz w:val="21"/>
                <w:szCs w:val="21"/>
              </w:rPr>
              <w:t>34</w:t>
            </w:r>
            <w:r w:rsidR="0003317A" w:rsidRPr="00824841">
              <w:rPr>
                <w:rFonts w:ascii="GHEA Grapalat" w:hAnsi="GHEA Grapalat"/>
                <w:sz w:val="21"/>
                <w:szCs w:val="21"/>
              </w:rPr>
              <w:t>6</w:t>
            </w:r>
          </w:p>
        </w:tc>
        <w:tc>
          <w:tcPr>
            <w:tcW w:w="879" w:type="dxa"/>
            <w:vAlign w:val="center"/>
          </w:tcPr>
          <w:p w14:paraId="52E54329" w14:textId="279B8074" w:rsidR="0003317A" w:rsidRPr="00CB59FD" w:rsidRDefault="00684D15" w:rsidP="00947967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3,60</w:t>
            </w:r>
            <w:r w:rsidR="0003317A"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4</w:t>
            </w:r>
          </w:p>
        </w:tc>
      </w:tr>
      <w:tr w:rsidR="00A46C99" w:rsidRPr="00120391" w14:paraId="15E2CB44" w14:textId="3D2E4F16" w:rsidTr="00684D15">
        <w:trPr>
          <w:trHeight w:val="350"/>
        </w:trPr>
        <w:tc>
          <w:tcPr>
            <w:tcW w:w="15390" w:type="dxa"/>
            <w:gridSpan w:val="12"/>
            <w:vAlign w:val="center"/>
          </w:tcPr>
          <w:p w14:paraId="45422719" w14:textId="38C7100D" w:rsidR="00A46C99" w:rsidRPr="00824841" w:rsidRDefault="00A46C99" w:rsidP="007D78F8">
            <w:pPr>
              <w:ind w:right="-103"/>
              <w:rPr>
                <w:rFonts w:ascii="GHEA Grapalat" w:hAnsi="GHEA Grapalat"/>
                <w:b/>
                <w:sz w:val="21"/>
                <w:szCs w:val="21"/>
              </w:rPr>
            </w:pPr>
            <w:r w:rsidRPr="00824841">
              <w:rPr>
                <w:rFonts w:ascii="GHEA Grapalat" w:hAnsi="GHEA Grapalat"/>
                <w:b/>
                <w:sz w:val="21"/>
                <w:szCs w:val="21"/>
              </w:rPr>
              <w:t>ԶՌՆ 3</w:t>
            </w:r>
            <w:r w:rsidRPr="00824841">
              <w:rPr>
                <w:rFonts w:ascii="Cambria Math" w:hAnsi="Cambria Math" w:cs="Cambria Math"/>
                <w:b/>
                <w:sz w:val="21"/>
                <w:szCs w:val="21"/>
              </w:rPr>
              <w:t>․</w:t>
            </w:r>
            <w:r w:rsidRPr="00824841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824841">
              <w:rPr>
                <w:rFonts w:ascii="GHEA Grapalat" w:hAnsi="GHEA Grapalat"/>
                <w:b/>
                <w:sz w:val="21"/>
                <w:szCs w:val="21"/>
              </w:rPr>
              <w:t>Ենթակառուցվածքների</w:t>
            </w:r>
            <w:proofErr w:type="spellEnd"/>
            <w:r w:rsidRPr="00824841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824841">
              <w:rPr>
                <w:rFonts w:ascii="GHEA Grapalat" w:hAnsi="GHEA Grapalat"/>
                <w:b/>
                <w:sz w:val="21"/>
                <w:szCs w:val="21"/>
              </w:rPr>
              <w:t>արդիականացում</w:t>
            </w:r>
            <w:proofErr w:type="spellEnd"/>
            <w:r w:rsidRPr="00824841">
              <w:rPr>
                <w:rFonts w:ascii="GHEA Grapalat" w:hAnsi="GHEA Grapalat"/>
                <w:b/>
                <w:sz w:val="21"/>
                <w:szCs w:val="21"/>
              </w:rPr>
              <w:t xml:space="preserve">, </w:t>
            </w:r>
            <w:proofErr w:type="spellStart"/>
            <w:r w:rsidRPr="00824841">
              <w:rPr>
                <w:rFonts w:ascii="GHEA Grapalat" w:hAnsi="GHEA Grapalat"/>
                <w:b/>
                <w:sz w:val="21"/>
                <w:szCs w:val="21"/>
              </w:rPr>
              <w:t>կառուցում</w:t>
            </w:r>
            <w:proofErr w:type="spellEnd"/>
          </w:p>
        </w:tc>
      </w:tr>
      <w:tr w:rsidR="0003317A" w:rsidRPr="00A10D7F" w14:paraId="24D35A9B" w14:textId="77777777" w:rsidTr="00684D15">
        <w:trPr>
          <w:trHeight w:val="620"/>
        </w:trPr>
        <w:tc>
          <w:tcPr>
            <w:tcW w:w="622" w:type="dxa"/>
          </w:tcPr>
          <w:p w14:paraId="302D2AA1" w14:textId="77777777" w:rsidR="0003317A" w:rsidRPr="00CB59FD" w:rsidRDefault="0003317A" w:rsidP="003633E2">
            <w:pPr>
              <w:ind w:left="-113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t>3.1.1</w:t>
            </w:r>
          </w:p>
        </w:tc>
        <w:tc>
          <w:tcPr>
            <w:tcW w:w="2076" w:type="dxa"/>
          </w:tcPr>
          <w:p w14:paraId="4FC928B2" w14:textId="4F732877" w:rsidR="0003317A" w:rsidRPr="00CB59FD" w:rsidRDefault="0003317A" w:rsidP="00F94BBB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Անձնական հաշվի քարտ, միասնական գանձապետական հաշիվ</w:t>
            </w:r>
          </w:p>
        </w:tc>
        <w:tc>
          <w:tcPr>
            <w:tcW w:w="3332" w:type="dxa"/>
          </w:tcPr>
          <w:p w14:paraId="732B1611" w14:textId="4D4D5F31" w:rsidR="0003317A" w:rsidRPr="00CB59FD" w:rsidRDefault="0003317A" w:rsidP="00062020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ԱՀՔ-ներում պարտավորությունների և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դեբետային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գումարների մարման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առաջնահերթությունները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>ս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ահմանվել են։</w:t>
            </w:r>
          </w:p>
        </w:tc>
        <w:tc>
          <w:tcPr>
            <w:tcW w:w="2880" w:type="dxa"/>
          </w:tcPr>
          <w:p w14:paraId="4019B816" w14:textId="77777777" w:rsidR="0003317A" w:rsidRPr="00CB59FD" w:rsidRDefault="0003317A" w:rsidP="00CB0AC3">
            <w:pPr>
              <w:ind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Ներդրվել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է ԱՀՔ-ներում պարտավորությունների և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դեբետային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գումարների մարման հաջորդականության նոր մեթոդաբանությունը։</w:t>
            </w:r>
          </w:p>
          <w:p w14:paraId="56FA8F79" w14:textId="7165F483" w:rsidR="0003317A" w:rsidRPr="0070281C" w:rsidRDefault="0003317A" w:rsidP="00CB0AC3">
            <w:pPr>
              <w:ind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proofErr w:type="spellStart"/>
            <w:r w:rsidRPr="0070281C">
              <w:rPr>
                <w:rFonts w:ascii="GHEA Grapalat" w:hAnsi="GHEA Grapalat"/>
                <w:sz w:val="21"/>
                <w:szCs w:val="21"/>
                <w:lang w:val="hy-AM"/>
              </w:rPr>
              <w:t>Կատարավում</w:t>
            </w:r>
            <w:proofErr w:type="spellEnd"/>
            <w:r w:rsidRPr="0070281C">
              <w:rPr>
                <w:rFonts w:ascii="GHEA Grapalat" w:hAnsi="GHEA Grapalat"/>
                <w:sz w:val="21"/>
                <w:szCs w:val="21"/>
                <w:lang w:val="hy-AM"/>
              </w:rPr>
              <w:t xml:space="preserve"> է սոցիալական վճարի միասնական հաշվից առանձնացված հաշվառում;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AE6E41D" w14:textId="5985BE17" w:rsidR="0003317A" w:rsidRPr="00CB59FD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0</w:t>
            </w:r>
          </w:p>
        </w:tc>
        <w:tc>
          <w:tcPr>
            <w:tcW w:w="898" w:type="dxa"/>
            <w:vAlign w:val="center"/>
          </w:tcPr>
          <w:p w14:paraId="4AEE5B5D" w14:textId="77777777" w:rsidR="0003317A" w:rsidRPr="00824841" w:rsidRDefault="0003317A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06CAD079" w14:textId="1E30A31D" w:rsidR="0003317A" w:rsidRPr="00CB59FD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300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DAC6F2D" w14:textId="77777777" w:rsidR="0003317A" w:rsidRPr="00CB59FD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B31D42F" w14:textId="77777777" w:rsidR="0003317A" w:rsidRPr="00CB59FD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1A5E9D0" w14:textId="77777777" w:rsidR="0003317A" w:rsidRPr="00CB59FD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6507A920" w14:textId="77777777" w:rsidR="0003317A" w:rsidRPr="00CB59FD" w:rsidRDefault="0003317A" w:rsidP="005A6D00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300</w:t>
            </w:r>
          </w:p>
        </w:tc>
      </w:tr>
      <w:tr w:rsidR="0003317A" w:rsidRPr="006B0843" w14:paraId="48ACAFE2" w14:textId="77777777" w:rsidTr="00684D15">
        <w:trPr>
          <w:trHeight w:val="620"/>
        </w:trPr>
        <w:tc>
          <w:tcPr>
            <w:tcW w:w="622" w:type="dxa"/>
          </w:tcPr>
          <w:p w14:paraId="5B47B42A" w14:textId="227824F3" w:rsidR="0003317A" w:rsidRPr="00CB59FD" w:rsidRDefault="0003317A" w:rsidP="003633E2">
            <w:pPr>
              <w:ind w:left="-113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lastRenderedPageBreak/>
              <w:t>3.1.2</w:t>
            </w:r>
          </w:p>
        </w:tc>
        <w:tc>
          <w:tcPr>
            <w:tcW w:w="2076" w:type="dxa"/>
          </w:tcPr>
          <w:p w14:paraId="68D79083" w14:textId="4D8A9DED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ՊԵԿ աշխատակիցների կենսական օգտագործման ենթակառուցվածքներ</w:t>
            </w:r>
          </w:p>
        </w:tc>
        <w:tc>
          <w:tcPr>
            <w:tcW w:w="3332" w:type="dxa"/>
          </w:tcPr>
          <w:p w14:paraId="30CFE8F4" w14:textId="24643514" w:rsidR="0003317A" w:rsidRPr="00CB59FD" w:rsidRDefault="0003317A" w:rsidP="00062020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ՀՀ սահմանային անցման կետերում 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ՊԵԿ աշխատակիցների կենսական օգտագործման ենթակառուցվածքները կառուցվել և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արդիականացվել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են։</w:t>
            </w:r>
          </w:p>
        </w:tc>
        <w:tc>
          <w:tcPr>
            <w:tcW w:w="2880" w:type="dxa"/>
          </w:tcPr>
          <w:p w14:paraId="55E2F322" w14:textId="5BC0452A" w:rsidR="0003317A" w:rsidRPr="00CB59FD" w:rsidRDefault="0003317A" w:rsidP="00AD6BCF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ՀՀ սահմանային անցման կետերում ծառայություն իրականացնող ՊԵԿ աշխատակիցների համար անհրաժեշտ ենթակառուցվածքները (կեցության վայր, տրանսպորտ և այլն) ստեղծվել են։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CFF1E18" w14:textId="2401D034" w:rsidR="0003317A" w:rsidRPr="00CB59FD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0</w:t>
            </w:r>
          </w:p>
        </w:tc>
        <w:tc>
          <w:tcPr>
            <w:tcW w:w="898" w:type="dxa"/>
            <w:vAlign w:val="center"/>
          </w:tcPr>
          <w:p w14:paraId="2001CFB2" w14:textId="5C4552F6" w:rsidR="0003317A" w:rsidRPr="00A46C99" w:rsidRDefault="00A46C99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200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62E0ACB2" w14:textId="2CC6CE99" w:rsidR="0003317A" w:rsidRPr="00A46C99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300</w:t>
            </w:r>
          </w:p>
        </w:tc>
        <w:tc>
          <w:tcPr>
            <w:tcW w:w="909" w:type="dxa"/>
            <w:shd w:val="clear" w:color="auto" w:fill="A6A6A6" w:themeFill="background1" w:themeFillShade="A6"/>
            <w:vAlign w:val="center"/>
          </w:tcPr>
          <w:p w14:paraId="604E215F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30632B41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677F2C1C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14CC23AA" w14:textId="77777777" w:rsidR="0003317A" w:rsidRPr="00CB59FD" w:rsidRDefault="0003317A" w:rsidP="005A6D00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500</w:t>
            </w:r>
          </w:p>
        </w:tc>
      </w:tr>
      <w:tr w:rsidR="0003317A" w:rsidRPr="00340C78" w14:paraId="32BB6F01" w14:textId="77777777" w:rsidTr="00684D15">
        <w:trPr>
          <w:trHeight w:val="620"/>
        </w:trPr>
        <w:tc>
          <w:tcPr>
            <w:tcW w:w="622" w:type="dxa"/>
          </w:tcPr>
          <w:p w14:paraId="23E456A2" w14:textId="77777777" w:rsidR="0003317A" w:rsidRPr="00CB59FD" w:rsidRDefault="0003317A" w:rsidP="003633E2">
            <w:pPr>
              <w:ind w:left="-113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t>3.1.3</w:t>
            </w:r>
          </w:p>
        </w:tc>
        <w:tc>
          <w:tcPr>
            <w:tcW w:w="2076" w:type="dxa"/>
          </w:tcPr>
          <w:p w14:paraId="09DC3D0D" w14:textId="56D4D35C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ԵԱՏՄ շրջանակներում մաքսային ընդհանուր գործընթացներ</w:t>
            </w:r>
          </w:p>
        </w:tc>
        <w:tc>
          <w:tcPr>
            <w:tcW w:w="3332" w:type="dxa"/>
          </w:tcPr>
          <w:p w14:paraId="407FB204" w14:textId="3C533156" w:rsidR="0003317A" w:rsidRPr="00CB59FD" w:rsidRDefault="0003317A" w:rsidP="00062020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Ն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երդրված ընդհանուր գործընթացների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և տեղեկատվության փոխանակման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մասով 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>մ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աքսային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ընթացակարգերն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ավտոմատացված են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>։</w:t>
            </w:r>
          </w:p>
        </w:tc>
        <w:tc>
          <w:tcPr>
            <w:tcW w:w="2880" w:type="dxa"/>
          </w:tcPr>
          <w:p w14:paraId="7DDD1798" w14:textId="21D76FEE" w:rsidR="0003317A" w:rsidRPr="00CB59FD" w:rsidRDefault="0003317A" w:rsidP="00C07BFA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Իրականացվել է ԵԱՏՄ այլ անդամ-պետությունների մաքսային մարմինների հետ սահմանված 20 ընդհանուր գործընթացին համապատասխան տեղեկատվության փոխանակում։ Ներկայումս իրականացվում է 2 ընդհանուր գործընթացի մասով տեղեկատվության փոխանակում։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FBE8027" w14:textId="749D16C1" w:rsidR="0003317A" w:rsidRPr="00CB59FD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0</w:t>
            </w:r>
          </w:p>
        </w:tc>
        <w:tc>
          <w:tcPr>
            <w:tcW w:w="898" w:type="dxa"/>
            <w:vAlign w:val="center"/>
          </w:tcPr>
          <w:p w14:paraId="3DE0A412" w14:textId="61F08DD6" w:rsidR="0003317A" w:rsidRPr="00A46C99" w:rsidRDefault="00A46C99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200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7C1E7C37" w14:textId="5656D969" w:rsidR="0003317A" w:rsidRPr="00A46C99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50</w:t>
            </w:r>
          </w:p>
        </w:tc>
        <w:tc>
          <w:tcPr>
            <w:tcW w:w="909" w:type="dxa"/>
            <w:shd w:val="clear" w:color="auto" w:fill="A6A6A6" w:themeFill="background1" w:themeFillShade="A6"/>
            <w:vAlign w:val="center"/>
          </w:tcPr>
          <w:p w14:paraId="38905666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30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144F49D2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20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40CFAAB2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20</w:t>
            </w:r>
          </w:p>
        </w:tc>
        <w:tc>
          <w:tcPr>
            <w:tcW w:w="886" w:type="dxa"/>
            <w:gridSpan w:val="2"/>
            <w:vAlign w:val="center"/>
          </w:tcPr>
          <w:p w14:paraId="79D44B59" w14:textId="77777777" w:rsidR="0003317A" w:rsidRPr="00CB59FD" w:rsidRDefault="0003317A" w:rsidP="005A6D00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320</w:t>
            </w:r>
          </w:p>
        </w:tc>
      </w:tr>
      <w:tr w:rsidR="00A46C99" w:rsidRPr="006B0843" w14:paraId="5634BD35" w14:textId="77777777" w:rsidTr="00684D15">
        <w:trPr>
          <w:trHeight w:val="1133"/>
        </w:trPr>
        <w:tc>
          <w:tcPr>
            <w:tcW w:w="622" w:type="dxa"/>
            <w:vMerge w:val="restart"/>
          </w:tcPr>
          <w:p w14:paraId="5B9E55D3" w14:textId="77777777" w:rsidR="00A46C99" w:rsidRPr="00CB59FD" w:rsidRDefault="00A46C99" w:rsidP="00CC175E">
            <w:pPr>
              <w:ind w:left="-113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t>3.2.1</w:t>
            </w:r>
          </w:p>
        </w:tc>
        <w:tc>
          <w:tcPr>
            <w:tcW w:w="2076" w:type="dxa"/>
            <w:vMerge w:val="restart"/>
          </w:tcPr>
          <w:p w14:paraId="644F5F09" w14:textId="7252EF8F" w:rsidR="00A46C99" w:rsidRPr="00CB59FD" w:rsidRDefault="00A46C99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ՊԵԿ փորձագիտական </w:t>
            </w:r>
            <w:proofErr w:type="spellStart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լաբորատորիաներ</w:t>
            </w:r>
            <w:proofErr w:type="spellEnd"/>
          </w:p>
        </w:tc>
        <w:tc>
          <w:tcPr>
            <w:tcW w:w="3332" w:type="dxa"/>
            <w:vMerge w:val="restart"/>
          </w:tcPr>
          <w:p w14:paraId="2872F262" w14:textId="1C637FE6" w:rsidR="00A46C99" w:rsidRPr="00CB59FD" w:rsidRDefault="00A46C99" w:rsidP="0062598C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ՊԵԿ փորձագիտական լաբորատորիաները ստեղծված են։</w:t>
            </w:r>
          </w:p>
        </w:tc>
        <w:tc>
          <w:tcPr>
            <w:tcW w:w="2880" w:type="dxa"/>
          </w:tcPr>
          <w:p w14:paraId="14AB0BEA" w14:textId="7D5A051A" w:rsidR="00A46C99" w:rsidRPr="00CB59FD" w:rsidRDefault="00A46C99" w:rsidP="005A6D00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Կրճատվել է մաքսային և հար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կային հսկողութ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softHyphen/>
              <w:t>յան նպատակով անհրա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softHyphen/>
              <w:t xml:space="preserve">ժեշտ փորձաքննության ժամկետը առնվազն 50 տոկոսով։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E890116" w14:textId="11E61DE1" w:rsidR="00A46C99" w:rsidRPr="00CB59FD" w:rsidRDefault="00A46C99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</w:rPr>
              <w:t>-10%</w:t>
            </w:r>
          </w:p>
        </w:tc>
        <w:tc>
          <w:tcPr>
            <w:tcW w:w="898" w:type="dxa"/>
            <w:vMerge w:val="restart"/>
            <w:vAlign w:val="center"/>
          </w:tcPr>
          <w:p w14:paraId="09710134" w14:textId="2884EB43" w:rsidR="00A46C99" w:rsidRPr="00A46C99" w:rsidRDefault="00A46C99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600</w:t>
            </w:r>
          </w:p>
        </w:tc>
        <w:tc>
          <w:tcPr>
            <w:tcW w:w="907" w:type="dxa"/>
            <w:vMerge w:val="restart"/>
            <w:shd w:val="clear" w:color="auto" w:fill="A6A6A6" w:themeFill="background1" w:themeFillShade="A6"/>
            <w:vAlign w:val="center"/>
          </w:tcPr>
          <w:p w14:paraId="4CDED0F9" w14:textId="1C212F87" w:rsidR="00A46C99" w:rsidRPr="00A46C99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600</w:t>
            </w:r>
          </w:p>
        </w:tc>
        <w:tc>
          <w:tcPr>
            <w:tcW w:w="909" w:type="dxa"/>
            <w:vMerge w:val="restart"/>
            <w:shd w:val="clear" w:color="auto" w:fill="A6A6A6" w:themeFill="background1" w:themeFillShade="A6"/>
            <w:vAlign w:val="center"/>
          </w:tcPr>
          <w:p w14:paraId="1B03B368" w14:textId="77777777" w:rsidR="00A46C99" w:rsidRPr="00824841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vMerge w:val="restart"/>
            <w:shd w:val="clear" w:color="auto" w:fill="A6A6A6" w:themeFill="background1" w:themeFillShade="A6"/>
            <w:vAlign w:val="center"/>
          </w:tcPr>
          <w:p w14:paraId="78065EA4" w14:textId="77777777" w:rsidR="00A46C99" w:rsidRPr="00824841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vMerge w:val="restart"/>
            <w:shd w:val="clear" w:color="auto" w:fill="A6A6A6" w:themeFill="background1" w:themeFillShade="A6"/>
            <w:vAlign w:val="center"/>
          </w:tcPr>
          <w:p w14:paraId="2769ACD2" w14:textId="77777777" w:rsidR="00A46C99" w:rsidRPr="00824841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Merge w:val="restart"/>
            <w:vAlign w:val="center"/>
          </w:tcPr>
          <w:p w14:paraId="1C17B5DB" w14:textId="77777777" w:rsidR="00A46C99" w:rsidRPr="00CB59FD" w:rsidRDefault="00A46C99" w:rsidP="005A6D00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1,200</w:t>
            </w:r>
          </w:p>
        </w:tc>
      </w:tr>
      <w:tr w:rsidR="00A46C99" w:rsidRPr="005A6D00" w14:paraId="7661B05F" w14:textId="77777777" w:rsidTr="00684D15">
        <w:trPr>
          <w:trHeight w:val="800"/>
        </w:trPr>
        <w:tc>
          <w:tcPr>
            <w:tcW w:w="622" w:type="dxa"/>
            <w:vMerge/>
          </w:tcPr>
          <w:p w14:paraId="6CDF77F8" w14:textId="77777777" w:rsidR="00A46C99" w:rsidRPr="00CB59FD" w:rsidRDefault="00A46C99" w:rsidP="00CC175E">
            <w:pPr>
              <w:ind w:left="-113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</w:p>
        </w:tc>
        <w:tc>
          <w:tcPr>
            <w:tcW w:w="2076" w:type="dxa"/>
            <w:vMerge/>
          </w:tcPr>
          <w:p w14:paraId="540A4381" w14:textId="77777777" w:rsidR="00A46C99" w:rsidRPr="00CB59FD" w:rsidRDefault="00A46C99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</w:p>
        </w:tc>
        <w:tc>
          <w:tcPr>
            <w:tcW w:w="3332" w:type="dxa"/>
            <w:vMerge/>
          </w:tcPr>
          <w:p w14:paraId="28CC809C" w14:textId="77777777" w:rsidR="00A46C99" w:rsidRPr="00CB59FD" w:rsidRDefault="00A46C99" w:rsidP="0062598C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2880" w:type="dxa"/>
          </w:tcPr>
          <w:p w14:paraId="486EA4DB" w14:textId="56A34735" w:rsidR="00A46C99" w:rsidRPr="00CB59FD" w:rsidRDefault="00A46C99" w:rsidP="005A6D00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Ապրանքների սխալ դասակարգ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ման դեպքերը նվազել են առնվազն 50 տոկոսով։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1C1F75" w14:textId="2EDA6C65" w:rsidR="00A46C99" w:rsidRPr="00CB59FD" w:rsidRDefault="00A46C99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</w:rPr>
              <w:t>-5%</w:t>
            </w:r>
          </w:p>
        </w:tc>
        <w:tc>
          <w:tcPr>
            <w:tcW w:w="898" w:type="dxa"/>
            <w:vMerge/>
            <w:vAlign w:val="center"/>
          </w:tcPr>
          <w:p w14:paraId="158056C0" w14:textId="77777777" w:rsidR="00A46C99" w:rsidRPr="00824841" w:rsidRDefault="00A46C99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7" w:type="dxa"/>
            <w:vMerge/>
            <w:shd w:val="clear" w:color="auto" w:fill="A6A6A6" w:themeFill="background1" w:themeFillShade="A6"/>
            <w:vAlign w:val="center"/>
          </w:tcPr>
          <w:p w14:paraId="57B74AA3" w14:textId="4F47EDF3" w:rsidR="00A46C99" w:rsidRPr="00824841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9" w:type="dxa"/>
            <w:vMerge/>
            <w:shd w:val="clear" w:color="auto" w:fill="A6A6A6" w:themeFill="background1" w:themeFillShade="A6"/>
            <w:vAlign w:val="center"/>
          </w:tcPr>
          <w:p w14:paraId="2DB72A54" w14:textId="77777777" w:rsidR="00A46C99" w:rsidRPr="00824841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vMerge/>
            <w:shd w:val="clear" w:color="auto" w:fill="A6A6A6" w:themeFill="background1" w:themeFillShade="A6"/>
            <w:vAlign w:val="center"/>
          </w:tcPr>
          <w:p w14:paraId="66DFAD8F" w14:textId="77777777" w:rsidR="00A46C99" w:rsidRPr="00824841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vMerge/>
            <w:shd w:val="clear" w:color="auto" w:fill="A6A6A6" w:themeFill="background1" w:themeFillShade="A6"/>
            <w:vAlign w:val="center"/>
          </w:tcPr>
          <w:p w14:paraId="2E122702" w14:textId="77777777" w:rsidR="00A46C99" w:rsidRPr="00824841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Merge/>
            <w:vAlign w:val="center"/>
          </w:tcPr>
          <w:p w14:paraId="096F4C53" w14:textId="77777777" w:rsidR="00A46C99" w:rsidRPr="00CB59FD" w:rsidRDefault="00A46C99" w:rsidP="005A6D00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</w:p>
        </w:tc>
      </w:tr>
      <w:tr w:rsidR="0003317A" w:rsidRPr="006B0843" w14:paraId="35011F2C" w14:textId="77777777" w:rsidTr="00684D15">
        <w:trPr>
          <w:trHeight w:val="620"/>
        </w:trPr>
        <w:tc>
          <w:tcPr>
            <w:tcW w:w="622" w:type="dxa"/>
          </w:tcPr>
          <w:p w14:paraId="404B888C" w14:textId="77777777" w:rsidR="0003317A" w:rsidRPr="00CB59FD" w:rsidRDefault="0003317A" w:rsidP="00CC175E">
            <w:pPr>
              <w:ind w:left="-113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t>3.2.2</w:t>
            </w:r>
          </w:p>
        </w:tc>
        <w:tc>
          <w:tcPr>
            <w:tcW w:w="2076" w:type="dxa"/>
          </w:tcPr>
          <w:p w14:paraId="2CC24B16" w14:textId="4F479AC2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ԱՏԳ մասնակիցների սպասարկման կենտրոններ</w:t>
            </w:r>
          </w:p>
        </w:tc>
        <w:tc>
          <w:tcPr>
            <w:tcW w:w="3332" w:type="dxa"/>
          </w:tcPr>
          <w:p w14:paraId="5DC8F56B" w14:textId="5FE938AF" w:rsidR="0003317A" w:rsidRPr="00CB59FD" w:rsidRDefault="0003317A" w:rsidP="00072099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Է</w:t>
            </w:r>
            <w:r w:rsidRPr="00062020">
              <w:rPr>
                <w:rFonts w:ascii="GHEA Grapalat" w:hAnsi="GHEA Grapalat"/>
                <w:sz w:val="21"/>
                <w:szCs w:val="21"/>
                <w:lang w:val="hy-AM"/>
              </w:rPr>
              <w:t>լեկտրոնային կառավար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</w:r>
            <w:r w:rsidRPr="00062020">
              <w:rPr>
                <w:rFonts w:ascii="GHEA Grapalat" w:hAnsi="GHEA Grapalat"/>
                <w:sz w:val="21"/>
                <w:szCs w:val="21"/>
                <w:lang w:val="hy-AM"/>
              </w:rPr>
              <w:t>ման համակարգերի և թվային լուծումների վրա հիմնված ԱՏԳ մասնա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</w:r>
            <w:r w:rsidRPr="00062020">
              <w:rPr>
                <w:rFonts w:ascii="GHEA Grapalat" w:hAnsi="GHEA Grapalat"/>
                <w:sz w:val="21"/>
                <w:szCs w:val="21"/>
                <w:lang w:val="hy-AM"/>
              </w:rPr>
              <w:t>կիցների սպասարկման կենտրոններ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>ը ստեղծվել են։</w:t>
            </w:r>
          </w:p>
        </w:tc>
        <w:tc>
          <w:tcPr>
            <w:tcW w:w="2880" w:type="dxa"/>
          </w:tcPr>
          <w:p w14:paraId="378269C2" w14:textId="118D5894" w:rsidR="0003317A" w:rsidRPr="00CB59FD" w:rsidRDefault="0003317A" w:rsidP="00A20399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Ապրանքների ժամանման պահից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մինչև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դրանց բացթողումը ծախսվող ժամանակը կրճատվել է առնվազն 70 տոկոսով։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C7BD495" w14:textId="4FEB7832" w:rsidR="0003317A" w:rsidRPr="00CB59FD" w:rsidRDefault="0003317A" w:rsidP="009324FB">
            <w:pPr>
              <w:ind w:left="-60" w:right="-32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</w:rPr>
              <w:t>-10%</w:t>
            </w:r>
          </w:p>
        </w:tc>
        <w:tc>
          <w:tcPr>
            <w:tcW w:w="898" w:type="dxa"/>
            <w:vAlign w:val="center"/>
          </w:tcPr>
          <w:p w14:paraId="6E5DA6B8" w14:textId="40290EDB" w:rsidR="0003317A" w:rsidRPr="00A46C99" w:rsidRDefault="00A46C99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3,000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6370C2B0" w14:textId="64568FD6" w:rsidR="0003317A" w:rsidRPr="00A46C99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2,500</w:t>
            </w:r>
          </w:p>
        </w:tc>
        <w:tc>
          <w:tcPr>
            <w:tcW w:w="909" w:type="dxa"/>
            <w:shd w:val="clear" w:color="auto" w:fill="A6A6A6" w:themeFill="background1" w:themeFillShade="A6"/>
            <w:vAlign w:val="center"/>
          </w:tcPr>
          <w:p w14:paraId="77E9B605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2,500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5BF8E715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76C607D6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26279C92" w14:textId="77777777" w:rsidR="0003317A" w:rsidRPr="00CB59FD" w:rsidRDefault="0003317A" w:rsidP="005A6D00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8,000</w:t>
            </w:r>
          </w:p>
        </w:tc>
      </w:tr>
      <w:tr w:rsidR="0003317A" w:rsidRPr="006B0843" w14:paraId="28E6C159" w14:textId="77777777" w:rsidTr="00684D15">
        <w:trPr>
          <w:trHeight w:val="620"/>
        </w:trPr>
        <w:tc>
          <w:tcPr>
            <w:tcW w:w="622" w:type="dxa"/>
          </w:tcPr>
          <w:p w14:paraId="07159F19" w14:textId="592A9674" w:rsidR="0003317A" w:rsidRPr="00CB59FD" w:rsidRDefault="0003317A" w:rsidP="00CC175E">
            <w:pPr>
              <w:ind w:left="-113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t>3.2.3</w:t>
            </w:r>
          </w:p>
        </w:tc>
        <w:tc>
          <w:tcPr>
            <w:tcW w:w="2076" w:type="dxa"/>
          </w:tcPr>
          <w:p w14:paraId="638539D4" w14:textId="728E77CE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«Այրում» երկաթուղային </w:t>
            </w:r>
            <w:proofErr w:type="spellStart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lastRenderedPageBreak/>
              <w:t>մաքսակետի</w:t>
            </w:r>
            <w:proofErr w:type="spellEnd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 արդիականացում</w:t>
            </w:r>
            <w:r>
              <w:rPr>
                <w:rStyle w:val="FootnoteReference"/>
                <w:rFonts w:ascii="GHEA Grapalat" w:hAnsi="GHEA Grapalat"/>
                <w:iCs/>
                <w:sz w:val="21"/>
                <w:szCs w:val="21"/>
                <w:lang w:val="hy-AM"/>
              </w:rPr>
              <w:footnoteReference w:id="7"/>
            </w:r>
          </w:p>
        </w:tc>
        <w:tc>
          <w:tcPr>
            <w:tcW w:w="3332" w:type="dxa"/>
          </w:tcPr>
          <w:p w14:paraId="53D1857A" w14:textId="09A0D45C" w:rsidR="0003317A" w:rsidRPr="00CB59FD" w:rsidRDefault="0003317A" w:rsidP="004E42D2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lastRenderedPageBreak/>
              <w:t xml:space="preserve">«Այրում» երկաթուղային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մաքսակետը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վերակառուցվել և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արդիականացվել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է։</w:t>
            </w:r>
          </w:p>
        </w:tc>
        <w:tc>
          <w:tcPr>
            <w:tcW w:w="2880" w:type="dxa"/>
          </w:tcPr>
          <w:p w14:paraId="561F991A" w14:textId="400E97CE" w:rsidR="0003317A" w:rsidRPr="00CB59FD" w:rsidRDefault="0003317A" w:rsidP="00E73E50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Իրականացվել է «Այրում» երկաթուղային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մաքսակետի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lastRenderedPageBreak/>
              <w:t>վերակառուցման և արդիականացման ծրագիրը։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2178348" w14:textId="16AF3FE4" w:rsidR="0003317A" w:rsidRPr="00CB59FD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lastRenderedPageBreak/>
              <w:t>0</w:t>
            </w:r>
          </w:p>
        </w:tc>
        <w:tc>
          <w:tcPr>
            <w:tcW w:w="898" w:type="dxa"/>
            <w:vAlign w:val="center"/>
          </w:tcPr>
          <w:p w14:paraId="22EFE3E7" w14:textId="67D8EF4A" w:rsidR="0003317A" w:rsidRPr="00A46C99" w:rsidRDefault="00A46C99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-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08538ECA" w14:textId="19D1DBF4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300</w:t>
            </w:r>
          </w:p>
        </w:tc>
        <w:tc>
          <w:tcPr>
            <w:tcW w:w="909" w:type="dxa"/>
            <w:shd w:val="clear" w:color="auto" w:fill="A6A6A6" w:themeFill="background1" w:themeFillShade="A6"/>
            <w:vAlign w:val="center"/>
          </w:tcPr>
          <w:p w14:paraId="08997D67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345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036C9DBB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78EBC315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07A7E6A8" w14:textId="77777777" w:rsidR="0003317A" w:rsidRPr="00CB59FD" w:rsidRDefault="0003317A" w:rsidP="005A6D00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645</w:t>
            </w:r>
          </w:p>
        </w:tc>
      </w:tr>
      <w:tr w:rsidR="0003317A" w:rsidRPr="006B0843" w14:paraId="1D31E27D" w14:textId="77777777" w:rsidTr="00684D15">
        <w:trPr>
          <w:trHeight w:val="620"/>
        </w:trPr>
        <w:tc>
          <w:tcPr>
            <w:tcW w:w="622" w:type="dxa"/>
          </w:tcPr>
          <w:p w14:paraId="379441A2" w14:textId="77777777" w:rsidR="0003317A" w:rsidRPr="00CB59FD" w:rsidRDefault="0003317A" w:rsidP="00CC175E">
            <w:pPr>
              <w:ind w:left="-113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lastRenderedPageBreak/>
              <w:t>3.2.4</w:t>
            </w:r>
          </w:p>
        </w:tc>
        <w:tc>
          <w:tcPr>
            <w:tcW w:w="2076" w:type="dxa"/>
          </w:tcPr>
          <w:p w14:paraId="4DA6B692" w14:textId="0292690B" w:rsidR="0003317A" w:rsidRPr="00CB59FD" w:rsidRDefault="0003317A" w:rsidP="00B97CB5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proofErr w:type="spellStart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Բագրատաշենի</w:t>
            </w:r>
            <w:proofErr w:type="spellEnd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 </w:t>
            </w:r>
            <w:proofErr w:type="spellStart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մաքսակետի</w:t>
            </w:r>
            <w:proofErr w:type="spellEnd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 </w:t>
            </w:r>
            <w:r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ենթակառուցվածքների արդիականացում</w:t>
            </w:r>
          </w:p>
        </w:tc>
        <w:tc>
          <w:tcPr>
            <w:tcW w:w="3332" w:type="dxa"/>
          </w:tcPr>
          <w:p w14:paraId="77B8DE3B" w14:textId="33410D9F" w:rsidR="0003317A" w:rsidRPr="00CB59FD" w:rsidRDefault="0003317A" w:rsidP="00240B7F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Դեբետ գետի վրա նոր կամուրջը կառուցված է։</w:t>
            </w:r>
          </w:p>
        </w:tc>
        <w:tc>
          <w:tcPr>
            <w:tcW w:w="2880" w:type="dxa"/>
          </w:tcPr>
          <w:p w14:paraId="675A6DD8" w14:textId="59530C1D" w:rsidR="0003317A" w:rsidRPr="00CB59FD" w:rsidRDefault="0003317A" w:rsidP="00E73E50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Գործարկվել է նոր կամուրջը։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C76BBE1" w14:textId="23737065" w:rsidR="0003317A" w:rsidRPr="00CB59FD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0</w:t>
            </w:r>
          </w:p>
        </w:tc>
        <w:tc>
          <w:tcPr>
            <w:tcW w:w="898" w:type="dxa"/>
            <w:vAlign w:val="center"/>
          </w:tcPr>
          <w:p w14:paraId="69FD1CEF" w14:textId="0860E5F8" w:rsidR="0003317A" w:rsidRPr="00A46C99" w:rsidRDefault="00A46C99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-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6CB610B7" w14:textId="6806DA99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150</w:t>
            </w:r>
          </w:p>
        </w:tc>
        <w:tc>
          <w:tcPr>
            <w:tcW w:w="909" w:type="dxa"/>
            <w:shd w:val="clear" w:color="auto" w:fill="A6A6A6" w:themeFill="background1" w:themeFillShade="A6"/>
            <w:vAlign w:val="center"/>
          </w:tcPr>
          <w:p w14:paraId="1FAC1AF8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28935185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36AB2259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5E5191AA" w14:textId="77777777" w:rsidR="0003317A" w:rsidRPr="00CB59FD" w:rsidRDefault="0003317A" w:rsidP="005A6D00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150</w:t>
            </w:r>
          </w:p>
        </w:tc>
      </w:tr>
      <w:tr w:rsidR="0003317A" w:rsidRPr="006B0843" w14:paraId="0C2045CD" w14:textId="77777777" w:rsidTr="00684D15">
        <w:trPr>
          <w:trHeight w:val="620"/>
        </w:trPr>
        <w:tc>
          <w:tcPr>
            <w:tcW w:w="622" w:type="dxa"/>
          </w:tcPr>
          <w:p w14:paraId="1DCAA2D0" w14:textId="77777777" w:rsidR="0003317A" w:rsidRPr="00CB59FD" w:rsidRDefault="0003317A" w:rsidP="00CC175E">
            <w:pPr>
              <w:ind w:left="-113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t>3.2.5</w:t>
            </w:r>
          </w:p>
        </w:tc>
        <w:tc>
          <w:tcPr>
            <w:tcW w:w="2076" w:type="dxa"/>
          </w:tcPr>
          <w:p w14:paraId="01D4D165" w14:textId="1B1946ED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ՊԵԿ Մեղրիի </w:t>
            </w:r>
            <w:proofErr w:type="spellStart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մաքսակետի</w:t>
            </w:r>
            <w:proofErr w:type="spellEnd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 արդիականացում</w:t>
            </w:r>
            <w:r>
              <w:rPr>
                <w:rStyle w:val="FootnoteReference"/>
                <w:rFonts w:ascii="GHEA Grapalat" w:hAnsi="GHEA Grapalat"/>
                <w:iCs/>
                <w:sz w:val="21"/>
                <w:szCs w:val="21"/>
                <w:lang w:val="hy-AM"/>
              </w:rPr>
              <w:footnoteReference w:id="8"/>
            </w:r>
          </w:p>
        </w:tc>
        <w:tc>
          <w:tcPr>
            <w:tcW w:w="3332" w:type="dxa"/>
          </w:tcPr>
          <w:p w14:paraId="39564915" w14:textId="0DAB5C60" w:rsidR="0003317A" w:rsidRPr="00CB59FD" w:rsidRDefault="0003317A" w:rsidP="00240B7F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ՊԵԿ Մեղրիի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մաքսակետի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շինություններն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արդիակա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  <w:t>նացվել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են և վերազինվել տեխնիկական ժամանակա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  <w:t>կից համակարգերով։</w:t>
            </w:r>
          </w:p>
        </w:tc>
        <w:tc>
          <w:tcPr>
            <w:tcW w:w="2880" w:type="dxa"/>
          </w:tcPr>
          <w:p w14:paraId="067C3824" w14:textId="0C956B9D" w:rsidR="0003317A" w:rsidRPr="00CB59FD" w:rsidRDefault="0003317A" w:rsidP="00B97CB5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Իրականացվել է Մեղրիի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մաքսակետի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արդիականացման ծրագիրը։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7B3C3C8" w14:textId="1EABA6C3" w:rsidR="0003317A" w:rsidRDefault="0003317A" w:rsidP="009324FB">
            <w:pPr>
              <w:ind w:left="-18" w:right="-18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0</w:t>
            </w:r>
          </w:p>
        </w:tc>
        <w:tc>
          <w:tcPr>
            <w:tcW w:w="898" w:type="dxa"/>
            <w:vAlign w:val="center"/>
          </w:tcPr>
          <w:p w14:paraId="338D2ED9" w14:textId="086306C8" w:rsidR="0003317A" w:rsidRPr="00A46C99" w:rsidRDefault="00A46C99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-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66027BD0" w14:textId="2E4BF89B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-</w:t>
            </w:r>
          </w:p>
        </w:tc>
        <w:tc>
          <w:tcPr>
            <w:tcW w:w="909" w:type="dxa"/>
            <w:shd w:val="clear" w:color="auto" w:fill="A6A6A6" w:themeFill="background1" w:themeFillShade="A6"/>
            <w:vAlign w:val="center"/>
          </w:tcPr>
          <w:p w14:paraId="0854DAB2" w14:textId="2C7ECD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-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3A568301" w14:textId="179D138B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-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33AA3662" w14:textId="00036FA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-</w:t>
            </w:r>
          </w:p>
        </w:tc>
        <w:tc>
          <w:tcPr>
            <w:tcW w:w="886" w:type="dxa"/>
            <w:gridSpan w:val="2"/>
            <w:shd w:val="clear" w:color="auto" w:fill="auto"/>
            <w:vAlign w:val="center"/>
          </w:tcPr>
          <w:p w14:paraId="668282C2" w14:textId="7925A14E" w:rsidR="0003317A" w:rsidRPr="00CB59FD" w:rsidRDefault="0003317A" w:rsidP="005A6D00">
            <w:pPr>
              <w:ind w:left="-18" w:right="-18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</w:tr>
      <w:tr w:rsidR="0003317A" w:rsidRPr="006B0843" w14:paraId="19434D20" w14:textId="77777777" w:rsidTr="00684D15">
        <w:trPr>
          <w:trHeight w:val="620"/>
        </w:trPr>
        <w:tc>
          <w:tcPr>
            <w:tcW w:w="622" w:type="dxa"/>
          </w:tcPr>
          <w:p w14:paraId="4D227FA5" w14:textId="77777777" w:rsidR="0003317A" w:rsidRPr="00CB59FD" w:rsidRDefault="0003317A" w:rsidP="00CC175E">
            <w:pPr>
              <w:ind w:left="-113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t>3.2.6</w:t>
            </w:r>
          </w:p>
        </w:tc>
        <w:tc>
          <w:tcPr>
            <w:tcW w:w="2076" w:type="dxa"/>
          </w:tcPr>
          <w:p w14:paraId="3F87C34B" w14:textId="707FF510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ՊԵԿ մաքսային մար</w:t>
            </w:r>
            <w:r>
              <w:rPr>
                <w:rFonts w:ascii="GHEA Grapalat" w:hAnsi="GHEA Grapalat"/>
                <w:iCs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մին</w:t>
            </w:r>
            <w:r>
              <w:rPr>
                <w:rFonts w:ascii="GHEA Grapalat" w:hAnsi="GHEA Grapalat"/>
                <w:iCs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ների տեխնիկական հագեցվածության ապա</w:t>
            </w:r>
            <w:r>
              <w:rPr>
                <w:rFonts w:ascii="GHEA Grapalat" w:hAnsi="GHEA Grapalat"/>
                <w:iCs/>
                <w:sz w:val="21"/>
                <w:szCs w:val="21"/>
                <w:lang w:val="hy-AM"/>
              </w:rPr>
              <w:softHyphen/>
            </w: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հովում և արդիականացում</w:t>
            </w:r>
          </w:p>
        </w:tc>
        <w:tc>
          <w:tcPr>
            <w:tcW w:w="3332" w:type="dxa"/>
          </w:tcPr>
          <w:p w14:paraId="68977E99" w14:textId="0A35D058" w:rsidR="0003317A" w:rsidRPr="00CB59FD" w:rsidRDefault="0003317A" w:rsidP="00072099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ՊԵԿ մաքսային մարմիններն ապահովված են անհրաժեշտ սարքավորումներով։</w:t>
            </w:r>
          </w:p>
        </w:tc>
        <w:tc>
          <w:tcPr>
            <w:tcW w:w="2880" w:type="dxa"/>
          </w:tcPr>
          <w:p w14:paraId="5B83B033" w14:textId="3B288F64" w:rsidR="0003317A" w:rsidRPr="00CB59FD" w:rsidRDefault="0003317A" w:rsidP="00694235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Մաքսային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հսկողություններից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թաքցված ապրանքների հայտնաբերման դեպքերի քանակն ավելացել է առնվազն 20 տոկոսով։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0355584" w14:textId="2C485299" w:rsidR="0003317A" w:rsidRPr="00CB59FD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ru-RU"/>
              </w:rPr>
            </w:pPr>
            <w:r w:rsidRPr="00CB59FD">
              <w:rPr>
                <w:rFonts w:ascii="GHEA Grapalat" w:hAnsi="GHEA Grapalat"/>
                <w:sz w:val="21"/>
                <w:szCs w:val="21"/>
              </w:rPr>
              <w:t>-10%</w:t>
            </w:r>
          </w:p>
        </w:tc>
        <w:tc>
          <w:tcPr>
            <w:tcW w:w="898" w:type="dxa"/>
            <w:vAlign w:val="center"/>
          </w:tcPr>
          <w:p w14:paraId="398528C6" w14:textId="5A07D629" w:rsidR="0003317A" w:rsidRPr="00A46C99" w:rsidRDefault="00A46C99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468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62367F8E" w14:textId="66D3FF5D" w:rsidR="0003317A" w:rsidRPr="00A46C99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30</w:t>
            </w:r>
          </w:p>
        </w:tc>
        <w:tc>
          <w:tcPr>
            <w:tcW w:w="909" w:type="dxa"/>
            <w:shd w:val="clear" w:color="auto" w:fill="A6A6A6" w:themeFill="background1" w:themeFillShade="A6"/>
            <w:vAlign w:val="center"/>
          </w:tcPr>
          <w:p w14:paraId="5FC86518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14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25DB22E3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14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62D617C8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7</w:t>
            </w:r>
          </w:p>
        </w:tc>
        <w:tc>
          <w:tcPr>
            <w:tcW w:w="886" w:type="dxa"/>
            <w:gridSpan w:val="2"/>
            <w:vAlign w:val="center"/>
          </w:tcPr>
          <w:p w14:paraId="4A5B5223" w14:textId="77777777" w:rsidR="0003317A" w:rsidRPr="00CB59FD" w:rsidRDefault="0003317A" w:rsidP="005A6D00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533</w:t>
            </w:r>
          </w:p>
        </w:tc>
      </w:tr>
      <w:tr w:rsidR="0003317A" w:rsidRPr="006B0843" w14:paraId="06B517F7" w14:textId="77777777" w:rsidTr="00684D15">
        <w:trPr>
          <w:trHeight w:val="620"/>
        </w:trPr>
        <w:tc>
          <w:tcPr>
            <w:tcW w:w="622" w:type="dxa"/>
          </w:tcPr>
          <w:p w14:paraId="45F28A3C" w14:textId="77777777" w:rsidR="0003317A" w:rsidRPr="00CB59FD" w:rsidRDefault="0003317A" w:rsidP="00CC175E">
            <w:pPr>
              <w:ind w:left="-113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t>3.2.7</w:t>
            </w:r>
          </w:p>
        </w:tc>
        <w:tc>
          <w:tcPr>
            <w:tcW w:w="2076" w:type="dxa"/>
          </w:tcPr>
          <w:p w14:paraId="04ADEFD3" w14:textId="63FDEF64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proofErr w:type="spellStart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Կշռման</w:t>
            </w:r>
            <w:proofErr w:type="spellEnd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 կենտրոնացված համակարգ</w:t>
            </w:r>
          </w:p>
        </w:tc>
        <w:tc>
          <w:tcPr>
            <w:tcW w:w="3332" w:type="dxa"/>
          </w:tcPr>
          <w:p w14:paraId="0DE6693A" w14:textId="77E95A0D" w:rsidR="0003317A" w:rsidRPr="00CB59FD" w:rsidRDefault="0003317A" w:rsidP="004E42D2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Կշռման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կոնտրոնացված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համակարգը ներդրված է, ներդրվող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կշեռքներն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ինտե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  <w:t>գրված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են համակար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softHyphen/>
              <w:t>գին։</w:t>
            </w:r>
          </w:p>
        </w:tc>
        <w:tc>
          <w:tcPr>
            <w:tcW w:w="2880" w:type="dxa"/>
          </w:tcPr>
          <w:p w14:paraId="5B5F7C82" w14:textId="19C2A489" w:rsidR="0003317A" w:rsidRPr="00CB59FD" w:rsidRDefault="0003317A" w:rsidP="00E87D2C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Մաքսային հսկողության գոտիներում առկա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կշեռքները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ինտեգրվել են մեկ միասնական համակարգին։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F423D4F" w14:textId="18F6A797" w:rsidR="0003317A" w:rsidRPr="00CB59FD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0</w:t>
            </w:r>
          </w:p>
        </w:tc>
        <w:tc>
          <w:tcPr>
            <w:tcW w:w="898" w:type="dxa"/>
            <w:vAlign w:val="center"/>
          </w:tcPr>
          <w:p w14:paraId="19B6ED02" w14:textId="6DF87384" w:rsidR="0003317A" w:rsidRPr="00A46C99" w:rsidRDefault="00A46C99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-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03FBEED3" w14:textId="447A0FA4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30</w:t>
            </w:r>
          </w:p>
        </w:tc>
        <w:tc>
          <w:tcPr>
            <w:tcW w:w="909" w:type="dxa"/>
            <w:shd w:val="clear" w:color="auto" w:fill="A6A6A6" w:themeFill="background1" w:themeFillShade="A6"/>
            <w:vAlign w:val="center"/>
          </w:tcPr>
          <w:p w14:paraId="7305C820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3FDB6BA9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5FBE0BEF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18DCABFD" w14:textId="77777777" w:rsidR="0003317A" w:rsidRPr="00CB59FD" w:rsidRDefault="0003317A" w:rsidP="005A6D00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30</w:t>
            </w:r>
          </w:p>
        </w:tc>
      </w:tr>
      <w:tr w:rsidR="0003317A" w:rsidRPr="006B0843" w14:paraId="440BF56B" w14:textId="77777777" w:rsidTr="00684D15">
        <w:trPr>
          <w:trHeight w:val="620"/>
        </w:trPr>
        <w:tc>
          <w:tcPr>
            <w:tcW w:w="622" w:type="dxa"/>
          </w:tcPr>
          <w:p w14:paraId="6C651234" w14:textId="77777777" w:rsidR="0003317A" w:rsidRPr="00CB59FD" w:rsidRDefault="0003317A" w:rsidP="00CC175E">
            <w:pPr>
              <w:ind w:left="-113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t>3.2.8</w:t>
            </w:r>
          </w:p>
        </w:tc>
        <w:tc>
          <w:tcPr>
            <w:tcW w:w="2076" w:type="dxa"/>
          </w:tcPr>
          <w:p w14:paraId="7C784CEC" w14:textId="367A88F0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Էքսպրես-բեռների հաշվառման համակարգ</w:t>
            </w:r>
          </w:p>
        </w:tc>
        <w:tc>
          <w:tcPr>
            <w:tcW w:w="3332" w:type="dxa"/>
          </w:tcPr>
          <w:p w14:paraId="7EDB329E" w14:textId="0FC67769" w:rsidR="0003317A" w:rsidRPr="00CB59FD" w:rsidRDefault="0003317A" w:rsidP="00DB0AA9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Էքսպրես-բեռների կառավարման ավտոմատացված համակարգը </w:t>
            </w:r>
            <w:proofErr w:type="spellStart"/>
            <w:r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ներդրվել</w:t>
            </w:r>
            <w:proofErr w:type="spellEnd"/>
            <w:r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 և ինտեգրվել է մաքսային մարմնի ավտոմատացված այլ համակարգերի հետ։</w:t>
            </w:r>
          </w:p>
        </w:tc>
        <w:tc>
          <w:tcPr>
            <w:tcW w:w="2880" w:type="dxa"/>
          </w:tcPr>
          <w:p w14:paraId="2293DE70" w14:textId="50C253E6" w:rsidR="0003317A" w:rsidRPr="00CB59FD" w:rsidRDefault="0003317A" w:rsidP="00B20283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Էքսպրես-բեռների նկատմամբ մաքսային հսկողության համար ծախսվող ժամանակի կրճատում առնվազն 50 տոկոսով։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4ED9628" w14:textId="1E9A6E3F" w:rsidR="0003317A" w:rsidRPr="00CB59FD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</w:rPr>
              <w:t>-10%</w:t>
            </w:r>
          </w:p>
        </w:tc>
        <w:tc>
          <w:tcPr>
            <w:tcW w:w="898" w:type="dxa"/>
            <w:vAlign w:val="center"/>
          </w:tcPr>
          <w:p w14:paraId="6F243D84" w14:textId="6F747BE5" w:rsidR="0003317A" w:rsidRPr="00A46C99" w:rsidRDefault="00A46C99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-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4D3B1CDD" w14:textId="0B334B53" w:rsidR="0003317A" w:rsidRPr="00690108" w:rsidRDefault="00690108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-</w:t>
            </w:r>
          </w:p>
        </w:tc>
        <w:tc>
          <w:tcPr>
            <w:tcW w:w="909" w:type="dxa"/>
            <w:shd w:val="clear" w:color="auto" w:fill="A6A6A6" w:themeFill="background1" w:themeFillShade="A6"/>
            <w:vAlign w:val="center"/>
          </w:tcPr>
          <w:p w14:paraId="6FCF1AC1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77426176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48A1D5BE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0391A6D4" w14:textId="5D1491DB" w:rsidR="0003317A" w:rsidRPr="00CB59FD" w:rsidRDefault="00355747" w:rsidP="005A6D00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-</w:t>
            </w:r>
          </w:p>
        </w:tc>
      </w:tr>
      <w:tr w:rsidR="0003317A" w:rsidRPr="006B0843" w14:paraId="37B6A417" w14:textId="77777777" w:rsidTr="00684D15">
        <w:trPr>
          <w:trHeight w:val="350"/>
        </w:trPr>
        <w:tc>
          <w:tcPr>
            <w:tcW w:w="8910" w:type="dxa"/>
            <w:gridSpan w:val="4"/>
            <w:vAlign w:val="center"/>
          </w:tcPr>
          <w:p w14:paraId="19D2E3A3" w14:textId="768BB0E6" w:rsidR="0003317A" w:rsidRPr="00CB59FD" w:rsidRDefault="0003317A" w:rsidP="00BB0F78">
            <w:pPr>
              <w:ind w:left="-8" w:right="17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Ընդամենը 11 գործողություն</w:t>
            </w:r>
          </w:p>
        </w:tc>
        <w:tc>
          <w:tcPr>
            <w:tcW w:w="1080" w:type="dxa"/>
          </w:tcPr>
          <w:p w14:paraId="2A978B5A" w14:textId="77777777" w:rsidR="0003317A" w:rsidRPr="00CB59FD" w:rsidRDefault="0003317A" w:rsidP="00947967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898" w:type="dxa"/>
            <w:vAlign w:val="center"/>
          </w:tcPr>
          <w:p w14:paraId="5759E90B" w14:textId="62C20497" w:rsidR="0003317A" w:rsidRPr="00A46C99" w:rsidRDefault="00A46C99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4468</w:t>
            </w:r>
          </w:p>
        </w:tc>
        <w:tc>
          <w:tcPr>
            <w:tcW w:w="907" w:type="dxa"/>
            <w:vAlign w:val="center"/>
          </w:tcPr>
          <w:p w14:paraId="530A4AE1" w14:textId="2A80787B" w:rsidR="0003317A" w:rsidRPr="00A46C99" w:rsidRDefault="00690108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4</w:t>
            </w:r>
            <w:r w:rsidR="00A46C99">
              <w:rPr>
                <w:rFonts w:ascii="GHEA Grapalat" w:hAnsi="GHEA Grapalat"/>
                <w:sz w:val="21"/>
                <w:szCs w:val="21"/>
                <w:lang w:val="hy-AM"/>
              </w:rPr>
              <w:t>2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>6</w:t>
            </w:r>
            <w:r w:rsidR="00A46C99">
              <w:rPr>
                <w:rFonts w:ascii="GHEA Grapalat" w:hAnsi="GHEA Grapalat"/>
                <w:sz w:val="21"/>
                <w:szCs w:val="21"/>
                <w:lang w:val="hy-AM"/>
              </w:rPr>
              <w:t>0</w:t>
            </w:r>
          </w:p>
        </w:tc>
        <w:tc>
          <w:tcPr>
            <w:tcW w:w="909" w:type="dxa"/>
            <w:vAlign w:val="center"/>
          </w:tcPr>
          <w:p w14:paraId="4CE78DF4" w14:textId="4A63AB0D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2,889</w:t>
            </w:r>
          </w:p>
        </w:tc>
        <w:tc>
          <w:tcPr>
            <w:tcW w:w="900" w:type="dxa"/>
            <w:vAlign w:val="center"/>
          </w:tcPr>
          <w:p w14:paraId="6A3D98EA" w14:textId="6CA5EC89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34</w:t>
            </w:r>
          </w:p>
        </w:tc>
        <w:tc>
          <w:tcPr>
            <w:tcW w:w="907" w:type="dxa"/>
            <w:gridSpan w:val="2"/>
            <w:vAlign w:val="center"/>
          </w:tcPr>
          <w:p w14:paraId="58202997" w14:textId="3470234E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27</w:t>
            </w:r>
          </w:p>
        </w:tc>
        <w:tc>
          <w:tcPr>
            <w:tcW w:w="879" w:type="dxa"/>
            <w:vAlign w:val="center"/>
          </w:tcPr>
          <w:p w14:paraId="64E864DD" w14:textId="59A72639" w:rsidR="0003317A" w:rsidRPr="00CB59FD" w:rsidRDefault="00690108" w:rsidP="00947967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11,67</w:t>
            </w:r>
            <w:r w:rsidR="0003317A"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8</w:t>
            </w:r>
          </w:p>
        </w:tc>
      </w:tr>
      <w:tr w:rsidR="00A46C99" w:rsidRPr="006B0843" w14:paraId="4F53A7F8" w14:textId="16AACE74" w:rsidTr="00684D15">
        <w:trPr>
          <w:trHeight w:val="350"/>
        </w:trPr>
        <w:tc>
          <w:tcPr>
            <w:tcW w:w="15390" w:type="dxa"/>
            <w:gridSpan w:val="12"/>
            <w:vAlign w:val="center"/>
          </w:tcPr>
          <w:p w14:paraId="085566C1" w14:textId="2F4E3459" w:rsidR="00A46C99" w:rsidRPr="00824841" w:rsidRDefault="00A46C99" w:rsidP="00A46C99">
            <w:pPr>
              <w:ind w:right="-103"/>
              <w:rPr>
                <w:rFonts w:ascii="GHEA Grapalat" w:hAnsi="GHEA Grapalat"/>
                <w:b/>
                <w:sz w:val="21"/>
                <w:szCs w:val="21"/>
              </w:rPr>
            </w:pPr>
            <w:r w:rsidRPr="00824841">
              <w:rPr>
                <w:rFonts w:ascii="GHEA Grapalat" w:hAnsi="GHEA Grapalat"/>
                <w:b/>
                <w:sz w:val="21"/>
                <w:szCs w:val="21"/>
              </w:rPr>
              <w:t xml:space="preserve">ԶՌՆ 4. </w:t>
            </w:r>
            <w:proofErr w:type="spellStart"/>
            <w:r w:rsidRPr="00824841">
              <w:rPr>
                <w:rFonts w:ascii="GHEA Grapalat" w:hAnsi="GHEA Grapalat"/>
                <w:b/>
                <w:sz w:val="21"/>
                <w:szCs w:val="21"/>
              </w:rPr>
              <w:t>Հանրության</w:t>
            </w:r>
            <w:proofErr w:type="spellEnd"/>
            <w:r w:rsidRPr="00824841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824841">
              <w:rPr>
                <w:rFonts w:ascii="GHEA Grapalat" w:hAnsi="GHEA Grapalat"/>
                <w:b/>
                <w:sz w:val="21"/>
                <w:szCs w:val="21"/>
              </w:rPr>
              <w:t>հետ</w:t>
            </w:r>
            <w:proofErr w:type="spellEnd"/>
            <w:r w:rsidRPr="00824841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824841">
              <w:rPr>
                <w:rFonts w:ascii="GHEA Grapalat" w:hAnsi="GHEA Grapalat"/>
                <w:b/>
                <w:sz w:val="21"/>
                <w:szCs w:val="21"/>
              </w:rPr>
              <w:t>երկխոսության</w:t>
            </w:r>
            <w:proofErr w:type="spellEnd"/>
            <w:r w:rsidRPr="00824841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824841">
              <w:rPr>
                <w:rFonts w:ascii="GHEA Grapalat" w:hAnsi="GHEA Grapalat"/>
                <w:b/>
                <w:sz w:val="21"/>
                <w:szCs w:val="21"/>
              </w:rPr>
              <w:t>մակարդակի</w:t>
            </w:r>
            <w:proofErr w:type="spellEnd"/>
            <w:r w:rsidRPr="00824841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824841">
              <w:rPr>
                <w:rFonts w:ascii="GHEA Grapalat" w:hAnsi="GHEA Grapalat"/>
                <w:b/>
                <w:sz w:val="21"/>
                <w:szCs w:val="21"/>
              </w:rPr>
              <w:t>բարելավում</w:t>
            </w:r>
            <w:proofErr w:type="spellEnd"/>
          </w:p>
        </w:tc>
      </w:tr>
      <w:tr w:rsidR="0003317A" w:rsidRPr="006B0843" w14:paraId="5AE6248E" w14:textId="77777777" w:rsidTr="00684D15">
        <w:trPr>
          <w:trHeight w:val="620"/>
        </w:trPr>
        <w:tc>
          <w:tcPr>
            <w:tcW w:w="622" w:type="dxa"/>
          </w:tcPr>
          <w:p w14:paraId="74C1C811" w14:textId="77777777" w:rsidR="0003317A" w:rsidRPr="00CB59FD" w:rsidRDefault="0003317A" w:rsidP="00CC175E">
            <w:pPr>
              <w:ind w:left="-113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lastRenderedPageBreak/>
              <w:t>4.1.1</w:t>
            </w:r>
          </w:p>
        </w:tc>
        <w:tc>
          <w:tcPr>
            <w:tcW w:w="2076" w:type="dxa"/>
          </w:tcPr>
          <w:p w14:paraId="4925197B" w14:textId="2B3580AD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ՊԵԿ </w:t>
            </w:r>
            <w:proofErr w:type="spellStart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կայքէջի</w:t>
            </w:r>
            <w:proofErr w:type="spellEnd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 արդիականացում</w:t>
            </w:r>
          </w:p>
        </w:tc>
        <w:tc>
          <w:tcPr>
            <w:tcW w:w="3332" w:type="dxa"/>
          </w:tcPr>
          <w:p w14:paraId="6CC190B3" w14:textId="16459A45" w:rsidR="0003317A" w:rsidRPr="00444C52" w:rsidRDefault="0003317A" w:rsidP="00072099">
            <w:pPr>
              <w:rPr>
                <w:rFonts w:ascii="GHEA Grapalat" w:hAnsi="GHEA Grapalat"/>
                <w:sz w:val="21"/>
                <w:szCs w:val="21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ՊԵԿ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կայքէջն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արդիականացվել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է։</w:t>
            </w:r>
          </w:p>
        </w:tc>
        <w:tc>
          <w:tcPr>
            <w:tcW w:w="2880" w:type="dxa"/>
          </w:tcPr>
          <w:p w14:paraId="0EFE6E1E" w14:textId="77777777" w:rsidR="0003317A" w:rsidRPr="00CB59FD" w:rsidRDefault="0003317A" w:rsidP="0079575F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Կայքէջ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այցելությունների և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օգտվողների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թվի աճ՝ առնվազն 15 տոկոսով։</w:t>
            </w:r>
          </w:p>
          <w:p w14:paraId="58D9136B" w14:textId="21F9F9FA" w:rsidR="0003317A" w:rsidRPr="00CB59FD" w:rsidRDefault="0003317A" w:rsidP="00D11F22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2021թ․ հունվարի 1-ից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մինչև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ապրիլի 21-ը ներառյալ կայքի այցելությունների քանակը կազմել է՝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237,116, միջին օրական թիվը՝ 2,136։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F14B280" w14:textId="5759CC91" w:rsidR="0003317A" w:rsidRPr="00CB59FD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</w:rPr>
              <w:t>-20%</w:t>
            </w:r>
          </w:p>
        </w:tc>
        <w:tc>
          <w:tcPr>
            <w:tcW w:w="898" w:type="dxa"/>
            <w:vAlign w:val="center"/>
          </w:tcPr>
          <w:p w14:paraId="5E91FDC0" w14:textId="7476BD9E" w:rsidR="0003317A" w:rsidRPr="00A46C99" w:rsidRDefault="00A46C99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-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734F7E44" w14:textId="7FFB1643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20</w:t>
            </w:r>
          </w:p>
        </w:tc>
        <w:tc>
          <w:tcPr>
            <w:tcW w:w="909" w:type="dxa"/>
            <w:shd w:val="clear" w:color="auto" w:fill="A6A6A6" w:themeFill="background1" w:themeFillShade="A6"/>
            <w:vAlign w:val="center"/>
          </w:tcPr>
          <w:p w14:paraId="4BABE8F8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1D154C16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5514A13D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137A724F" w14:textId="77777777" w:rsidR="0003317A" w:rsidRPr="00CB59FD" w:rsidRDefault="0003317A" w:rsidP="006038B0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20</w:t>
            </w:r>
          </w:p>
        </w:tc>
      </w:tr>
      <w:tr w:rsidR="0003317A" w:rsidRPr="004740DB" w14:paraId="0CE4AF4F" w14:textId="77777777" w:rsidTr="00684D15">
        <w:trPr>
          <w:trHeight w:val="620"/>
        </w:trPr>
        <w:tc>
          <w:tcPr>
            <w:tcW w:w="622" w:type="dxa"/>
          </w:tcPr>
          <w:p w14:paraId="4A154B14" w14:textId="1DDBAC3E" w:rsidR="0003317A" w:rsidRPr="00CB59FD" w:rsidRDefault="0003317A" w:rsidP="00CC175E">
            <w:pPr>
              <w:ind w:left="-113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t>4.1.2</w:t>
            </w:r>
          </w:p>
        </w:tc>
        <w:tc>
          <w:tcPr>
            <w:tcW w:w="2076" w:type="dxa"/>
          </w:tcPr>
          <w:p w14:paraId="2DEE22E5" w14:textId="233FE0D9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Հանրության իրազեկում</w:t>
            </w:r>
          </w:p>
        </w:tc>
        <w:tc>
          <w:tcPr>
            <w:tcW w:w="3332" w:type="dxa"/>
          </w:tcPr>
          <w:p w14:paraId="23BD82DC" w14:textId="631216F3" w:rsidR="0003317A" w:rsidRPr="00C471EE" w:rsidRDefault="0003317A" w:rsidP="0081376B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ՊԵԿ գործունեության թափանցիկության մակարդակը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բարձրացել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է։</w:t>
            </w:r>
          </w:p>
        </w:tc>
        <w:tc>
          <w:tcPr>
            <w:tcW w:w="2880" w:type="dxa"/>
          </w:tcPr>
          <w:p w14:paraId="3EC1FEE0" w14:textId="4CDD4D38" w:rsidR="0003317A" w:rsidRPr="00CB59FD" w:rsidRDefault="0003317A" w:rsidP="00F71EC6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Իրականացվել են տարեկան առնվազն 200 իրազեկման բազմատեսակ միջոցառումներ: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5FDA9AE" w14:textId="4F4CA4E6" w:rsidR="0003317A" w:rsidRPr="00CB59FD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</w:rPr>
              <w:t>-5%</w:t>
            </w:r>
          </w:p>
        </w:tc>
        <w:tc>
          <w:tcPr>
            <w:tcW w:w="898" w:type="dxa"/>
            <w:vAlign w:val="center"/>
          </w:tcPr>
          <w:p w14:paraId="75E8309F" w14:textId="0A554838" w:rsidR="0003317A" w:rsidRPr="00A46C99" w:rsidRDefault="00A46C99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50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615C691F" w14:textId="5DDEB2A6" w:rsidR="0003317A" w:rsidRPr="00A46C99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50</w:t>
            </w:r>
          </w:p>
        </w:tc>
        <w:tc>
          <w:tcPr>
            <w:tcW w:w="909" w:type="dxa"/>
            <w:shd w:val="clear" w:color="auto" w:fill="A6A6A6" w:themeFill="background1" w:themeFillShade="A6"/>
            <w:vAlign w:val="center"/>
          </w:tcPr>
          <w:p w14:paraId="3139C18C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50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0FC2F84C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50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45BC2652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37</w:t>
            </w:r>
          </w:p>
        </w:tc>
        <w:tc>
          <w:tcPr>
            <w:tcW w:w="886" w:type="dxa"/>
            <w:gridSpan w:val="2"/>
            <w:vAlign w:val="center"/>
          </w:tcPr>
          <w:p w14:paraId="5E16DFCB" w14:textId="77777777" w:rsidR="0003317A" w:rsidRPr="00CB59FD" w:rsidRDefault="0003317A" w:rsidP="006038B0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237</w:t>
            </w:r>
          </w:p>
        </w:tc>
      </w:tr>
      <w:tr w:rsidR="0003317A" w:rsidRPr="004740DB" w14:paraId="1DDBF301" w14:textId="77777777" w:rsidTr="00684D15">
        <w:trPr>
          <w:trHeight w:val="485"/>
        </w:trPr>
        <w:tc>
          <w:tcPr>
            <w:tcW w:w="8910" w:type="dxa"/>
            <w:gridSpan w:val="4"/>
            <w:vAlign w:val="center"/>
          </w:tcPr>
          <w:p w14:paraId="3C262B7D" w14:textId="0479C539" w:rsidR="0003317A" w:rsidRPr="00CB59FD" w:rsidRDefault="0003317A" w:rsidP="00212520">
            <w:pPr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Ընդամենը 2 գործողություն</w:t>
            </w:r>
          </w:p>
        </w:tc>
        <w:tc>
          <w:tcPr>
            <w:tcW w:w="1080" w:type="dxa"/>
          </w:tcPr>
          <w:p w14:paraId="5B9B2495" w14:textId="77777777" w:rsidR="0003317A" w:rsidRPr="00CB59FD" w:rsidRDefault="0003317A" w:rsidP="00947967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898" w:type="dxa"/>
            <w:vAlign w:val="center"/>
          </w:tcPr>
          <w:p w14:paraId="3EB06052" w14:textId="43787F91" w:rsidR="0003317A" w:rsidRPr="00A46C99" w:rsidRDefault="00A46C99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50</w:t>
            </w:r>
          </w:p>
        </w:tc>
        <w:tc>
          <w:tcPr>
            <w:tcW w:w="907" w:type="dxa"/>
            <w:vAlign w:val="center"/>
          </w:tcPr>
          <w:p w14:paraId="1F67AF53" w14:textId="4A90E2E8" w:rsidR="0003317A" w:rsidRPr="00A46C99" w:rsidRDefault="00A46C99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70</w:t>
            </w:r>
          </w:p>
        </w:tc>
        <w:tc>
          <w:tcPr>
            <w:tcW w:w="909" w:type="dxa"/>
            <w:vAlign w:val="center"/>
          </w:tcPr>
          <w:p w14:paraId="67BDCC35" w14:textId="41CB7A3A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50</w:t>
            </w:r>
          </w:p>
        </w:tc>
        <w:tc>
          <w:tcPr>
            <w:tcW w:w="900" w:type="dxa"/>
            <w:vAlign w:val="center"/>
          </w:tcPr>
          <w:p w14:paraId="774FEAE9" w14:textId="361CE5C0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50</w:t>
            </w:r>
          </w:p>
        </w:tc>
        <w:tc>
          <w:tcPr>
            <w:tcW w:w="907" w:type="dxa"/>
            <w:gridSpan w:val="2"/>
            <w:vAlign w:val="center"/>
          </w:tcPr>
          <w:p w14:paraId="4FF3EECB" w14:textId="0DA6D90F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37</w:t>
            </w:r>
          </w:p>
        </w:tc>
        <w:tc>
          <w:tcPr>
            <w:tcW w:w="879" w:type="dxa"/>
            <w:vAlign w:val="center"/>
          </w:tcPr>
          <w:p w14:paraId="5C1CCF37" w14:textId="54E1D3EA" w:rsidR="0003317A" w:rsidRPr="00CB59FD" w:rsidRDefault="0003317A" w:rsidP="00947967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257</w:t>
            </w:r>
          </w:p>
        </w:tc>
      </w:tr>
      <w:tr w:rsidR="00A46C99" w:rsidRPr="009324FB" w14:paraId="2E9B844C" w14:textId="79CC9AB1" w:rsidTr="00684D15">
        <w:trPr>
          <w:trHeight w:val="350"/>
        </w:trPr>
        <w:tc>
          <w:tcPr>
            <w:tcW w:w="15390" w:type="dxa"/>
            <w:gridSpan w:val="12"/>
            <w:vAlign w:val="center"/>
          </w:tcPr>
          <w:p w14:paraId="62C80603" w14:textId="0F6C0667" w:rsidR="00A46C99" w:rsidRPr="00824841" w:rsidRDefault="00A46C99" w:rsidP="00A46C99">
            <w:pPr>
              <w:ind w:right="-103"/>
              <w:rPr>
                <w:rFonts w:ascii="GHEA Grapalat" w:hAnsi="GHEA Grapalat"/>
                <w:b/>
                <w:sz w:val="21"/>
                <w:szCs w:val="21"/>
              </w:rPr>
            </w:pPr>
            <w:r w:rsidRPr="00824841">
              <w:rPr>
                <w:rFonts w:ascii="GHEA Grapalat" w:hAnsi="GHEA Grapalat"/>
                <w:b/>
                <w:sz w:val="21"/>
                <w:szCs w:val="21"/>
              </w:rPr>
              <w:t>ԶՌՆ 5</w:t>
            </w:r>
            <w:r w:rsidRPr="00824841">
              <w:rPr>
                <w:rFonts w:ascii="Cambria Math" w:hAnsi="Cambria Math" w:cs="Cambria Math"/>
                <w:b/>
                <w:sz w:val="21"/>
                <w:szCs w:val="21"/>
              </w:rPr>
              <w:t>․</w:t>
            </w:r>
            <w:r w:rsidRPr="00824841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824841">
              <w:rPr>
                <w:rFonts w:ascii="GHEA Grapalat" w:hAnsi="GHEA Grapalat"/>
                <w:b/>
                <w:sz w:val="21"/>
                <w:szCs w:val="21"/>
              </w:rPr>
              <w:t>Մարդկային</w:t>
            </w:r>
            <w:proofErr w:type="spellEnd"/>
            <w:r w:rsidRPr="00824841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824841">
              <w:rPr>
                <w:rFonts w:ascii="GHEA Grapalat" w:hAnsi="GHEA Grapalat"/>
                <w:b/>
                <w:sz w:val="21"/>
                <w:szCs w:val="21"/>
              </w:rPr>
              <w:t>ռեսուրսների</w:t>
            </w:r>
            <w:proofErr w:type="spellEnd"/>
            <w:r w:rsidRPr="00824841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824841">
              <w:rPr>
                <w:rFonts w:ascii="GHEA Grapalat" w:hAnsi="GHEA Grapalat"/>
                <w:b/>
                <w:sz w:val="21"/>
                <w:szCs w:val="21"/>
              </w:rPr>
              <w:t>կառավարման</w:t>
            </w:r>
            <w:proofErr w:type="spellEnd"/>
            <w:r w:rsidRPr="00824841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824841">
              <w:rPr>
                <w:rFonts w:ascii="GHEA Grapalat" w:hAnsi="GHEA Grapalat"/>
                <w:b/>
                <w:sz w:val="21"/>
                <w:szCs w:val="21"/>
              </w:rPr>
              <w:t>արդի</w:t>
            </w:r>
            <w:proofErr w:type="spellEnd"/>
            <w:r w:rsidRPr="00824841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824841">
              <w:rPr>
                <w:rFonts w:ascii="GHEA Grapalat" w:hAnsi="GHEA Grapalat"/>
                <w:b/>
                <w:sz w:val="21"/>
                <w:szCs w:val="21"/>
              </w:rPr>
              <w:t>համակարգի</w:t>
            </w:r>
            <w:proofErr w:type="spellEnd"/>
            <w:r w:rsidRPr="00824841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824841">
              <w:rPr>
                <w:rFonts w:ascii="GHEA Grapalat" w:hAnsi="GHEA Grapalat"/>
                <w:b/>
                <w:sz w:val="21"/>
                <w:szCs w:val="21"/>
              </w:rPr>
              <w:t>ներդրում</w:t>
            </w:r>
            <w:proofErr w:type="spellEnd"/>
            <w:r w:rsidRPr="00824841">
              <w:rPr>
                <w:rFonts w:ascii="GHEA Grapalat" w:hAnsi="GHEA Grapalat"/>
                <w:b/>
                <w:sz w:val="21"/>
                <w:szCs w:val="21"/>
              </w:rPr>
              <w:t xml:space="preserve"> (</w:t>
            </w:r>
            <w:proofErr w:type="spellStart"/>
            <w:r w:rsidRPr="00824841">
              <w:rPr>
                <w:rFonts w:ascii="GHEA Grapalat" w:hAnsi="GHEA Grapalat"/>
                <w:b/>
                <w:sz w:val="21"/>
                <w:szCs w:val="21"/>
              </w:rPr>
              <w:t>բարելավում</w:t>
            </w:r>
            <w:proofErr w:type="spellEnd"/>
            <w:r w:rsidRPr="00824841">
              <w:rPr>
                <w:rFonts w:ascii="GHEA Grapalat" w:hAnsi="GHEA Grapalat"/>
                <w:b/>
                <w:sz w:val="21"/>
                <w:szCs w:val="21"/>
              </w:rPr>
              <w:t>)</w:t>
            </w:r>
          </w:p>
        </w:tc>
      </w:tr>
      <w:tr w:rsidR="0003317A" w:rsidRPr="006B0843" w14:paraId="0C65EEFE" w14:textId="77777777" w:rsidTr="00684D15">
        <w:trPr>
          <w:trHeight w:val="890"/>
        </w:trPr>
        <w:tc>
          <w:tcPr>
            <w:tcW w:w="622" w:type="dxa"/>
          </w:tcPr>
          <w:p w14:paraId="1A062AA8" w14:textId="77777777" w:rsidR="0003317A" w:rsidRPr="00CB59FD" w:rsidRDefault="0003317A" w:rsidP="00CC175E">
            <w:pPr>
              <w:ind w:left="-113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5.1.1</w:t>
            </w:r>
          </w:p>
        </w:tc>
        <w:tc>
          <w:tcPr>
            <w:tcW w:w="2076" w:type="dxa"/>
          </w:tcPr>
          <w:p w14:paraId="799F38D5" w14:textId="2292CB1D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ՊԵԿ մարդկային ռեսուրսների կառավարման համակարգ</w:t>
            </w:r>
          </w:p>
        </w:tc>
        <w:tc>
          <w:tcPr>
            <w:tcW w:w="3332" w:type="dxa"/>
          </w:tcPr>
          <w:p w14:paraId="15AB6F11" w14:textId="76C0C1DE" w:rsidR="0003317A" w:rsidRPr="00BC3F0D" w:rsidRDefault="0003317A" w:rsidP="00072099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ՊԵԿ մարդկային ռեսուրսների կառավարման արդի համակարգը ներդրված է։</w:t>
            </w:r>
          </w:p>
        </w:tc>
        <w:tc>
          <w:tcPr>
            <w:tcW w:w="2880" w:type="dxa"/>
          </w:tcPr>
          <w:p w14:paraId="65964395" w14:textId="77777777" w:rsidR="0003317A" w:rsidRPr="00CB59FD" w:rsidRDefault="0003317A" w:rsidP="001045ED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Համապատասխան նորմատիվ իրավական ակտերում փոփոխությունները կատարվել են։</w:t>
            </w:r>
          </w:p>
          <w:p w14:paraId="3EBF92FE" w14:textId="038887C6" w:rsidR="0003317A" w:rsidRPr="00CB59FD" w:rsidRDefault="0003317A" w:rsidP="000A2B8A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Ներդրվել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է մարդկային ռեսուրսների կառավարման համակարգը։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F06F53F" w14:textId="3964580C" w:rsidR="0003317A" w:rsidRPr="00CB59FD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0</w:t>
            </w:r>
          </w:p>
        </w:tc>
        <w:tc>
          <w:tcPr>
            <w:tcW w:w="898" w:type="dxa"/>
            <w:vAlign w:val="center"/>
          </w:tcPr>
          <w:p w14:paraId="09D9AD40" w14:textId="5EE6080C" w:rsidR="0003317A" w:rsidRPr="00A46C99" w:rsidRDefault="00A46C99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-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2D856271" w14:textId="7A9D913C" w:rsidR="0003317A" w:rsidRPr="00824841" w:rsidRDefault="0003317A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135</w:t>
            </w:r>
          </w:p>
        </w:tc>
        <w:tc>
          <w:tcPr>
            <w:tcW w:w="909" w:type="dxa"/>
            <w:shd w:val="clear" w:color="auto" w:fill="A6A6A6" w:themeFill="background1" w:themeFillShade="A6"/>
            <w:vAlign w:val="center"/>
          </w:tcPr>
          <w:p w14:paraId="711E44B1" w14:textId="77777777" w:rsidR="0003317A" w:rsidRPr="00824841" w:rsidRDefault="0003317A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313E2A9F" w14:textId="77777777" w:rsidR="0003317A" w:rsidRPr="00824841" w:rsidRDefault="0003317A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38F5D407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49D3E835" w14:textId="77777777" w:rsidR="0003317A" w:rsidRPr="00CB59FD" w:rsidRDefault="0003317A" w:rsidP="006038B0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135</w:t>
            </w:r>
          </w:p>
        </w:tc>
      </w:tr>
      <w:tr w:rsidR="0003317A" w:rsidRPr="006B0843" w14:paraId="06C5DD7D" w14:textId="77777777" w:rsidTr="00684D15">
        <w:trPr>
          <w:trHeight w:val="620"/>
        </w:trPr>
        <w:tc>
          <w:tcPr>
            <w:tcW w:w="622" w:type="dxa"/>
          </w:tcPr>
          <w:p w14:paraId="358CC314" w14:textId="77777777" w:rsidR="0003317A" w:rsidRPr="00CB59FD" w:rsidRDefault="0003317A" w:rsidP="00CC175E">
            <w:pPr>
              <w:ind w:left="-113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t>5.2.1</w:t>
            </w:r>
          </w:p>
        </w:tc>
        <w:tc>
          <w:tcPr>
            <w:tcW w:w="2076" w:type="dxa"/>
          </w:tcPr>
          <w:p w14:paraId="7424AD08" w14:textId="3C26B64C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«Ուսումնական կենտրոն» ՊՈԱԿ</w:t>
            </w:r>
          </w:p>
        </w:tc>
        <w:tc>
          <w:tcPr>
            <w:tcW w:w="3332" w:type="dxa"/>
          </w:tcPr>
          <w:p w14:paraId="4CEC6B0A" w14:textId="5E2934E6" w:rsidR="0003317A" w:rsidRPr="00C471EE" w:rsidRDefault="0003317A" w:rsidP="00072099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«Ուսումնական կենտրոն» ՊՈԱԿ-ի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արդիականացմանն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ուղղված միջոցառումները կատարված են։</w:t>
            </w:r>
          </w:p>
        </w:tc>
        <w:tc>
          <w:tcPr>
            <w:tcW w:w="2880" w:type="dxa"/>
          </w:tcPr>
          <w:p w14:paraId="551312C1" w14:textId="0D98DD49" w:rsidR="0003317A" w:rsidRPr="00CB59FD" w:rsidRDefault="0003317A" w:rsidP="00E73E50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«Ուսումնական կենտրոն» ՊՈԱԿ-ի արդիականացման և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վերաիմաստավորման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ծրագիրը մշակվել է։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7B25CFC" w14:textId="63E59D1B" w:rsidR="0003317A" w:rsidRPr="00CB59FD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0</w:t>
            </w:r>
          </w:p>
        </w:tc>
        <w:tc>
          <w:tcPr>
            <w:tcW w:w="898" w:type="dxa"/>
            <w:vAlign w:val="center"/>
          </w:tcPr>
          <w:p w14:paraId="463E1877" w14:textId="75C3AE02" w:rsidR="0003317A" w:rsidRPr="002E6373" w:rsidRDefault="002E6373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100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7CFB7CFF" w14:textId="269ACAE7" w:rsidR="0003317A" w:rsidRPr="002E6373" w:rsidRDefault="002E6373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100</w:t>
            </w:r>
          </w:p>
        </w:tc>
        <w:tc>
          <w:tcPr>
            <w:tcW w:w="909" w:type="dxa"/>
            <w:shd w:val="clear" w:color="auto" w:fill="A6A6A6" w:themeFill="background1" w:themeFillShade="A6"/>
            <w:vAlign w:val="center"/>
          </w:tcPr>
          <w:p w14:paraId="56F73AE5" w14:textId="77777777" w:rsidR="0003317A" w:rsidRPr="00824841" w:rsidRDefault="0003317A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150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659B518F" w14:textId="77777777" w:rsidR="0003317A" w:rsidRPr="00824841" w:rsidRDefault="0003317A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150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1294CA25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150</w:t>
            </w:r>
          </w:p>
        </w:tc>
        <w:tc>
          <w:tcPr>
            <w:tcW w:w="886" w:type="dxa"/>
            <w:gridSpan w:val="2"/>
            <w:vAlign w:val="center"/>
          </w:tcPr>
          <w:p w14:paraId="711BB632" w14:textId="77777777" w:rsidR="0003317A" w:rsidRPr="00CB59FD" w:rsidRDefault="0003317A" w:rsidP="006038B0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650</w:t>
            </w:r>
          </w:p>
        </w:tc>
      </w:tr>
      <w:tr w:rsidR="0003317A" w:rsidRPr="006B0843" w14:paraId="2D1C57F9" w14:textId="77777777" w:rsidTr="00684D15">
        <w:trPr>
          <w:trHeight w:val="620"/>
        </w:trPr>
        <w:tc>
          <w:tcPr>
            <w:tcW w:w="622" w:type="dxa"/>
          </w:tcPr>
          <w:p w14:paraId="6FCEB184" w14:textId="59DE1B38" w:rsidR="0003317A" w:rsidRPr="00CB59FD" w:rsidRDefault="0003317A" w:rsidP="00CC175E">
            <w:pPr>
              <w:ind w:left="-113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t>5.2.2</w:t>
            </w:r>
          </w:p>
        </w:tc>
        <w:tc>
          <w:tcPr>
            <w:tcW w:w="2076" w:type="dxa"/>
          </w:tcPr>
          <w:p w14:paraId="677CFC21" w14:textId="5BDAA90B" w:rsidR="0003317A" w:rsidRPr="00CB59FD" w:rsidRDefault="0003317A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Հարկային և մաքսային ծառայության ընդունելության գործընթաց</w:t>
            </w:r>
          </w:p>
        </w:tc>
        <w:tc>
          <w:tcPr>
            <w:tcW w:w="3332" w:type="dxa"/>
          </w:tcPr>
          <w:p w14:paraId="79562877" w14:textId="56C29025" w:rsidR="0003317A" w:rsidRPr="00CB59FD" w:rsidRDefault="0003317A" w:rsidP="0081376B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Հարկային և մաքսային ծառայողների ընդունելության գործընթացի արդյունավետությունը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բարձրացել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է։</w:t>
            </w:r>
          </w:p>
        </w:tc>
        <w:tc>
          <w:tcPr>
            <w:tcW w:w="2880" w:type="dxa"/>
          </w:tcPr>
          <w:p w14:paraId="795B6586" w14:textId="610B5751" w:rsidR="0003317A" w:rsidRPr="00CB59FD" w:rsidRDefault="0003317A" w:rsidP="00807D84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Համապատասխան նորմատիվ իրավական ակտերում փոփոխությունները կատարվել են։</w:t>
            </w:r>
          </w:p>
          <w:p w14:paraId="7374BB2C" w14:textId="4A0B1FA1" w:rsidR="0003317A" w:rsidRPr="00CB59FD" w:rsidRDefault="0003317A" w:rsidP="000A2B8A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Մշակվել է բանավոր և գրավոր փուլերում դիմորդներին առավել արդյունավետ, օբյեկտիվ և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lastRenderedPageBreak/>
              <w:t>թիրախային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 գնահատման համար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հարցաշար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368A026" w14:textId="7AC8F384" w:rsidR="0003317A" w:rsidRPr="00281015" w:rsidRDefault="0003317A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lastRenderedPageBreak/>
              <w:t>0</w:t>
            </w:r>
          </w:p>
        </w:tc>
        <w:tc>
          <w:tcPr>
            <w:tcW w:w="898" w:type="dxa"/>
            <w:vAlign w:val="center"/>
          </w:tcPr>
          <w:p w14:paraId="68FB76F8" w14:textId="1B66C12F" w:rsidR="0003317A" w:rsidRPr="002E6373" w:rsidRDefault="002E6373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50</w:t>
            </w:r>
          </w:p>
        </w:tc>
        <w:tc>
          <w:tcPr>
            <w:tcW w:w="907" w:type="dxa"/>
            <w:shd w:val="clear" w:color="auto" w:fill="A6A6A6" w:themeFill="background1" w:themeFillShade="A6"/>
            <w:vAlign w:val="center"/>
          </w:tcPr>
          <w:p w14:paraId="31644630" w14:textId="3FE0140F" w:rsidR="0003317A" w:rsidRPr="002E6373" w:rsidRDefault="002E6373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35</w:t>
            </w:r>
          </w:p>
        </w:tc>
        <w:tc>
          <w:tcPr>
            <w:tcW w:w="909" w:type="dxa"/>
            <w:shd w:val="clear" w:color="auto" w:fill="A6A6A6" w:themeFill="background1" w:themeFillShade="A6"/>
            <w:vAlign w:val="center"/>
          </w:tcPr>
          <w:p w14:paraId="6EE55B87" w14:textId="77777777" w:rsidR="0003317A" w:rsidRPr="00824841" w:rsidRDefault="0003317A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6FF53DCE" w14:textId="77777777" w:rsidR="0003317A" w:rsidRPr="00824841" w:rsidRDefault="0003317A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14:paraId="2E50FA1A" w14:textId="77777777" w:rsidR="0003317A" w:rsidRPr="00824841" w:rsidRDefault="0003317A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7397916E" w14:textId="77777777" w:rsidR="0003317A" w:rsidRPr="00CB59FD" w:rsidRDefault="0003317A" w:rsidP="006038B0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85</w:t>
            </w:r>
          </w:p>
        </w:tc>
      </w:tr>
      <w:tr w:rsidR="002E6373" w:rsidRPr="006B0843" w14:paraId="76C20349" w14:textId="77777777" w:rsidTr="00684D15">
        <w:trPr>
          <w:trHeight w:val="2150"/>
        </w:trPr>
        <w:tc>
          <w:tcPr>
            <w:tcW w:w="622" w:type="dxa"/>
            <w:vMerge w:val="restart"/>
          </w:tcPr>
          <w:p w14:paraId="3367BA6F" w14:textId="748C9DB2" w:rsidR="002E6373" w:rsidRPr="00CB59FD" w:rsidRDefault="002E6373" w:rsidP="00CC175E">
            <w:pPr>
              <w:ind w:left="-113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</w:rPr>
              <w:lastRenderedPageBreak/>
              <w:t>5.2.3</w:t>
            </w:r>
          </w:p>
        </w:tc>
        <w:tc>
          <w:tcPr>
            <w:tcW w:w="2076" w:type="dxa"/>
            <w:vMerge w:val="restart"/>
          </w:tcPr>
          <w:p w14:paraId="2D67F909" w14:textId="17B63F3D" w:rsidR="002E6373" w:rsidRPr="00CB59FD" w:rsidRDefault="002E6373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ՊԵԿ </w:t>
            </w:r>
            <w:proofErr w:type="spellStart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կինոլոգիական</w:t>
            </w:r>
            <w:proofErr w:type="spellEnd"/>
            <w:r w:rsidRPr="00CB59FD">
              <w:rPr>
                <w:rFonts w:ascii="GHEA Grapalat" w:hAnsi="GHEA Grapalat"/>
                <w:iCs/>
                <w:sz w:val="21"/>
                <w:szCs w:val="21"/>
                <w:lang w:val="hy-AM"/>
              </w:rPr>
              <w:t xml:space="preserve"> կենտրոն</w:t>
            </w:r>
          </w:p>
        </w:tc>
        <w:tc>
          <w:tcPr>
            <w:tcW w:w="3332" w:type="dxa"/>
            <w:vMerge w:val="restart"/>
          </w:tcPr>
          <w:p w14:paraId="5AFE3645" w14:textId="333B0E93" w:rsidR="002E6373" w:rsidRPr="00CB59FD" w:rsidRDefault="002E6373" w:rsidP="00C471EE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Ժամանակակից չափանիշներին համապատասխանող ՊԵԿ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hy-AM"/>
              </w:rPr>
              <w:t>կինոլոգիական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կենտրոնը ստեղծված է։</w:t>
            </w:r>
          </w:p>
        </w:tc>
        <w:tc>
          <w:tcPr>
            <w:tcW w:w="2880" w:type="dxa"/>
          </w:tcPr>
          <w:p w14:paraId="53684AE8" w14:textId="77777777" w:rsidR="002E6373" w:rsidRPr="00CB59FD" w:rsidRDefault="002E6373" w:rsidP="00E73E50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ա.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Կինոլոգ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-մասնագետների և ծառայողական շների թվի ավելացում՝ 17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կինոլոգ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-մասնագետ և 17 ծառայողական շուն։</w:t>
            </w:r>
          </w:p>
          <w:p w14:paraId="74B3F9D9" w14:textId="6A8D8007" w:rsidR="002E6373" w:rsidRPr="00CB59FD" w:rsidRDefault="002E6373" w:rsidP="006038B0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Ներկայումս առկա են 7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կինոլոգ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-մասնագետ և 14 ծառայողական շուն: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019A476" w14:textId="28D545AB" w:rsidR="002E6373" w:rsidRPr="00CB59FD" w:rsidRDefault="002E6373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ru-RU"/>
              </w:rPr>
            </w:pPr>
            <w:r w:rsidRPr="00CB59FD">
              <w:rPr>
                <w:rFonts w:ascii="GHEA Grapalat" w:hAnsi="GHEA Grapalat"/>
                <w:sz w:val="21"/>
                <w:szCs w:val="21"/>
              </w:rPr>
              <w:t>-10%</w:t>
            </w:r>
          </w:p>
        </w:tc>
        <w:tc>
          <w:tcPr>
            <w:tcW w:w="898" w:type="dxa"/>
            <w:vMerge w:val="restart"/>
            <w:vAlign w:val="center"/>
          </w:tcPr>
          <w:p w14:paraId="08D982CA" w14:textId="1D7D598B" w:rsidR="002E6373" w:rsidRPr="002E6373" w:rsidRDefault="002E6373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20</w:t>
            </w:r>
          </w:p>
        </w:tc>
        <w:tc>
          <w:tcPr>
            <w:tcW w:w="907" w:type="dxa"/>
            <w:vMerge w:val="restart"/>
            <w:shd w:val="clear" w:color="auto" w:fill="A6A6A6" w:themeFill="background1" w:themeFillShade="A6"/>
            <w:vAlign w:val="center"/>
          </w:tcPr>
          <w:p w14:paraId="0222EC56" w14:textId="0DD9DC79" w:rsidR="002E6373" w:rsidRPr="002E6373" w:rsidRDefault="002E6373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20</w:t>
            </w:r>
          </w:p>
        </w:tc>
        <w:tc>
          <w:tcPr>
            <w:tcW w:w="909" w:type="dxa"/>
            <w:vMerge w:val="restart"/>
            <w:shd w:val="clear" w:color="auto" w:fill="A6A6A6" w:themeFill="background1" w:themeFillShade="A6"/>
            <w:vAlign w:val="center"/>
          </w:tcPr>
          <w:p w14:paraId="10D149F4" w14:textId="77777777" w:rsidR="002E6373" w:rsidRPr="00824841" w:rsidRDefault="002E6373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13</w:t>
            </w:r>
          </w:p>
        </w:tc>
        <w:tc>
          <w:tcPr>
            <w:tcW w:w="900" w:type="dxa"/>
            <w:vMerge w:val="restart"/>
            <w:shd w:val="clear" w:color="auto" w:fill="A6A6A6" w:themeFill="background1" w:themeFillShade="A6"/>
            <w:vAlign w:val="center"/>
          </w:tcPr>
          <w:p w14:paraId="480EDDA6" w14:textId="77777777" w:rsidR="002E6373" w:rsidRPr="00824841" w:rsidRDefault="002E6373" w:rsidP="00A70A94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13</w:t>
            </w:r>
          </w:p>
        </w:tc>
        <w:tc>
          <w:tcPr>
            <w:tcW w:w="900" w:type="dxa"/>
            <w:vMerge w:val="restart"/>
            <w:shd w:val="clear" w:color="auto" w:fill="A6A6A6" w:themeFill="background1" w:themeFillShade="A6"/>
            <w:vAlign w:val="center"/>
          </w:tcPr>
          <w:p w14:paraId="7D5A0922" w14:textId="77777777" w:rsidR="002E6373" w:rsidRPr="00824841" w:rsidRDefault="002E6373" w:rsidP="00824841">
            <w:pPr>
              <w:ind w:left="-108" w:right="-10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24841">
              <w:rPr>
                <w:rFonts w:ascii="GHEA Grapalat" w:hAnsi="GHEA Grapalat"/>
                <w:sz w:val="21"/>
                <w:szCs w:val="21"/>
              </w:rPr>
              <w:t>12</w:t>
            </w:r>
          </w:p>
        </w:tc>
        <w:tc>
          <w:tcPr>
            <w:tcW w:w="886" w:type="dxa"/>
            <w:gridSpan w:val="2"/>
            <w:vMerge w:val="restart"/>
            <w:vAlign w:val="center"/>
          </w:tcPr>
          <w:p w14:paraId="021D69C5" w14:textId="77777777" w:rsidR="002E6373" w:rsidRPr="00CB59FD" w:rsidRDefault="002E6373" w:rsidP="006038B0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78</w:t>
            </w:r>
          </w:p>
        </w:tc>
      </w:tr>
      <w:tr w:rsidR="002E6373" w:rsidRPr="006038B0" w14:paraId="6242AE47" w14:textId="77777777" w:rsidTr="00684D15">
        <w:trPr>
          <w:trHeight w:val="2672"/>
        </w:trPr>
        <w:tc>
          <w:tcPr>
            <w:tcW w:w="622" w:type="dxa"/>
            <w:vMerge/>
          </w:tcPr>
          <w:p w14:paraId="2C1D2712" w14:textId="77777777" w:rsidR="002E6373" w:rsidRPr="00CB59FD" w:rsidRDefault="002E6373" w:rsidP="00CC175E">
            <w:pPr>
              <w:ind w:left="-113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</w:p>
        </w:tc>
        <w:tc>
          <w:tcPr>
            <w:tcW w:w="2076" w:type="dxa"/>
            <w:vMerge/>
          </w:tcPr>
          <w:p w14:paraId="7570ABD6" w14:textId="77777777" w:rsidR="002E6373" w:rsidRPr="00CB59FD" w:rsidRDefault="002E6373" w:rsidP="00FF172A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</w:p>
        </w:tc>
        <w:tc>
          <w:tcPr>
            <w:tcW w:w="3332" w:type="dxa"/>
            <w:vMerge/>
          </w:tcPr>
          <w:p w14:paraId="7E7D29D3" w14:textId="77777777" w:rsidR="002E6373" w:rsidRPr="00CB59FD" w:rsidRDefault="002E6373" w:rsidP="00E2555A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2880" w:type="dxa"/>
          </w:tcPr>
          <w:p w14:paraId="22BA71E0" w14:textId="65724BA4" w:rsidR="002E6373" w:rsidRPr="00CB59FD" w:rsidRDefault="002E6373" w:rsidP="006038B0">
            <w:pPr>
              <w:ind w:left="-8" w:right="17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բ. </w:t>
            </w:r>
            <w:proofErr w:type="spellStart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Կինոլոգ</w:t>
            </w:r>
            <w:proofErr w:type="spellEnd"/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 xml:space="preserve">-մասնագետների և ծառայողական շների շնորհիվ մաքսանենգության և այլ մաքսային իրավախախտումների բացահայտումների աճ՝ առնվազն 40 տոկոս: 2019թ. ընթացքում ծառայողական շների օգնությամբ կանխվել է մաքսանենգության 16 դեպք։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D5FC983" w14:textId="752E64A6" w:rsidR="002E6373" w:rsidRPr="00CB59FD" w:rsidRDefault="002E6373" w:rsidP="009324FB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</w:rPr>
              <w:t>-10%</w:t>
            </w:r>
          </w:p>
        </w:tc>
        <w:tc>
          <w:tcPr>
            <w:tcW w:w="898" w:type="dxa"/>
            <w:vMerge/>
            <w:vAlign w:val="center"/>
          </w:tcPr>
          <w:p w14:paraId="6129EA48" w14:textId="77777777" w:rsidR="002E6373" w:rsidRPr="00CB59FD" w:rsidRDefault="002E6373" w:rsidP="00A70A94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907" w:type="dxa"/>
            <w:vMerge/>
            <w:shd w:val="clear" w:color="auto" w:fill="A6A6A6" w:themeFill="background1" w:themeFillShade="A6"/>
            <w:vAlign w:val="center"/>
          </w:tcPr>
          <w:p w14:paraId="65AF5957" w14:textId="1B7B3842" w:rsidR="002E6373" w:rsidRPr="00CB59FD" w:rsidRDefault="002E6373" w:rsidP="00A70A94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909" w:type="dxa"/>
            <w:vMerge/>
            <w:shd w:val="clear" w:color="auto" w:fill="A6A6A6" w:themeFill="background1" w:themeFillShade="A6"/>
            <w:vAlign w:val="center"/>
          </w:tcPr>
          <w:p w14:paraId="13035CF0" w14:textId="77777777" w:rsidR="002E6373" w:rsidRPr="00CB59FD" w:rsidRDefault="002E6373" w:rsidP="00A70A94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6A6A6" w:themeFill="background1" w:themeFillShade="A6"/>
            <w:vAlign w:val="center"/>
          </w:tcPr>
          <w:p w14:paraId="0311201C" w14:textId="77777777" w:rsidR="002E6373" w:rsidRPr="00CB59FD" w:rsidRDefault="002E6373" w:rsidP="00A70A94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900" w:type="dxa"/>
            <w:vMerge/>
            <w:shd w:val="clear" w:color="auto" w:fill="A6A6A6" w:themeFill="background1" w:themeFillShade="A6"/>
            <w:vAlign w:val="center"/>
          </w:tcPr>
          <w:p w14:paraId="43097922" w14:textId="77777777" w:rsidR="002E6373" w:rsidRPr="00CB59FD" w:rsidRDefault="002E6373" w:rsidP="006038B0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886" w:type="dxa"/>
            <w:gridSpan w:val="2"/>
            <w:vMerge/>
            <w:vAlign w:val="center"/>
          </w:tcPr>
          <w:p w14:paraId="5D78F893" w14:textId="77777777" w:rsidR="002E6373" w:rsidRPr="00CB59FD" w:rsidRDefault="002E6373" w:rsidP="006038B0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</w:p>
        </w:tc>
      </w:tr>
      <w:tr w:rsidR="0003317A" w:rsidRPr="006B0843" w14:paraId="7410A6E7" w14:textId="77777777" w:rsidTr="00684D15">
        <w:trPr>
          <w:trHeight w:val="458"/>
        </w:trPr>
        <w:tc>
          <w:tcPr>
            <w:tcW w:w="8910" w:type="dxa"/>
            <w:gridSpan w:val="4"/>
            <w:vAlign w:val="center"/>
          </w:tcPr>
          <w:p w14:paraId="0C04FB36" w14:textId="6350F50F" w:rsidR="0003317A" w:rsidRPr="00CB59FD" w:rsidRDefault="0003317A" w:rsidP="00212520">
            <w:pPr>
              <w:ind w:left="-8" w:right="17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Ընդամենը</w:t>
            </w: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 xml:space="preserve"> 4</w:t>
            </w: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 xml:space="preserve"> գործողություն</w:t>
            </w:r>
          </w:p>
        </w:tc>
        <w:tc>
          <w:tcPr>
            <w:tcW w:w="1080" w:type="dxa"/>
          </w:tcPr>
          <w:p w14:paraId="1395895E" w14:textId="77777777" w:rsidR="0003317A" w:rsidRPr="00CB59FD" w:rsidRDefault="0003317A" w:rsidP="00947967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898" w:type="dxa"/>
            <w:vAlign w:val="center"/>
          </w:tcPr>
          <w:p w14:paraId="481BA87F" w14:textId="79EBB78A" w:rsidR="0003317A" w:rsidRPr="00CB59FD" w:rsidRDefault="002E6373" w:rsidP="00A70A94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170</w:t>
            </w:r>
          </w:p>
        </w:tc>
        <w:tc>
          <w:tcPr>
            <w:tcW w:w="907" w:type="dxa"/>
            <w:vAlign w:val="center"/>
          </w:tcPr>
          <w:p w14:paraId="6C931E62" w14:textId="3E40C69C" w:rsidR="0003317A" w:rsidRPr="00CB59FD" w:rsidRDefault="002E6373" w:rsidP="00A70A94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290</w:t>
            </w:r>
          </w:p>
        </w:tc>
        <w:tc>
          <w:tcPr>
            <w:tcW w:w="909" w:type="dxa"/>
            <w:vAlign w:val="center"/>
          </w:tcPr>
          <w:p w14:paraId="6301985A" w14:textId="6289AD76" w:rsidR="0003317A" w:rsidRPr="00CB59FD" w:rsidRDefault="0003317A" w:rsidP="00A70A94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163</w:t>
            </w:r>
          </w:p>
        </w:tc>
        <w:tc>
          <w:tcPr>
            <w:tcW w:w="900" w:type="dxa"/>
            <w:vAlign w:val="center"/>
          </w:tcPr>
          <w:p w14:paraId="4F3E8D2F" w14:textId="56D06BBF" w:rsidR="0003317A" w:rsidRPr="00CB59FD" w:rsidRDefault="0003317A" w:rsidP="00A70A94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163</w:t>
            </w:r>
          </w:p>
        </w:tc>
        <w:tc>
          <w:tcPr>
            <w:tcW w:w="907" w:type="dxa"/>
            <w:gridSpan w:val="2"/>
            <w:vAlign w:val="center"/>
          </w:tcPr>
          <w:p w14:paraId="2DBB31C5" w14:textId="14C25D19" w:rsidR="0003317A" w:rsidRPr="00CB59FD" w:rsidRDefault="0003317A" w:rsidP="00947967">
            <w:pPr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sz w:val="21"/>
                <w:szCs w:val="21"/>
                <w:lang w:val="hy-AM"/>
              </w:rPr>
              <w:t>162</w:t>
            </w:r>
          </w:p>
        </w:tc>
        <w:tc>
          <w:tcPr>
            <w:tcW w:w="879" w:type="dxa"/>
            <w:vAlign w:val="center"/>
          </w:tcPr>
          <w:p w14:paraId="0171296A" w14:textId="0905CD18" w:rsidR="0003317A" w:rsidRPr="00CB59FD" w:rsidRDefault="0003317A" w:rsidP="00947967">
            <w:pPr>
              <w:ind w:left="-18" w:right="-1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948</w:t>
            </w:r>
          </w:p>
        </w:tc>
      </w:tr>
      <w:tr w:rsidR="0003317A" w:rsidRPr="006B0843" w14:paraId="615B9147" w14:textId="77777777" w:rsidTr="00684D15">
        <w:trPr>
          <w:trHeight w:val="620"/>
        </w:trPr>
        <w:tc>
          <w:tcPr>
            <w:tcW w:w="8910" w:type="dxa"/>
            <w:gridSpan w:val="4"/>
            <w:vAlign w:val="center"/>
          </w:tcPr>
          <w:p w14:paraId="3DDFDD23" w14:textId="197F945A" w:rsidR="0003317A" w:rsidRPr="00CB59FD" w:rsidRDefault="0003317A" w:rsidP="00947967">
            <w:pPr>
              <w:ind w:left="-8" w:right="17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ԸՆԴՀԱՆՈՒՐ</w:t>
            </w: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 xml:space="preserve"> 70 ԳՈՐԾՈՂՈՒԹՅՈՒՆ</w:t>
            </w:r>
          </w:p>
        </w:tc>
        <w:tc>
          <w:tcPr>
            <w:tcW w:w="1080" w:type="dxa"/>
          </w:tcPr>
          <w:p w14:paraId="6CC1B098" w14:textId="77777777" w:rsidR="0003317A" w:rsidRPr="00CB59FD" w:rsidRDefault="0003317A" w:rsidP="00947967">
            <w:pPr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</w:p>
        </w:tc>
        <w:tc>
          <w:tcPr>
            <w:tcW w:w="898" w:type="dxa"/>
            <w:vAlign w:val="center"/>
          </w:tcPr>
          <w:p w14:paraId="120E6BF2" w14:textId="38FBAD86" w:rsidR="0003317A" w:rsidRDefault="002E6373" w:rsidP="002E6373">
            <w:pPr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6409</w:t>
            </w:r>
          </w:p>
        </w:tc>
        <w:tc>
          <w:tcPr>
            <w:tcW w:w="907" w:type="dxa"/>
            <w:vAlign w:val="center"/>
          </w:tcPr>
          <w:p w14:paraId="5B18F9F3" w14:textId="570AB1F6" w:rsidR="0003317A" w:rsidRPr="00CB59FD" w:rsidRDefault="003B5E81" w:rsidP="00947967">
            <w:pPr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822</w:t>
            </w:r>
            <w:r w:rsidR="00690108">
              <w:rPr>
                <w:rFonts w:ascii="GHEA Grapalat" w:hAnsi="GHEA Grapalat"/>
                <w:b/>
                <w:sz w:val="21"/>
                <w:szCs w:val="21"/>
                <w:lang w:val="hy-AM"/>
              </w:rPr>
              <w:t>7</w:t>
            </w:r>
          </w:p>
        </w:tc>
        <w:tc>
          <w:tcPr>
            <w:tcW w:w="909" w:type="dxa"/>
            <w:vAlign w:val="center"/>
          </w:tcPr>
          <w:p w14:paraId="6839D18A" w14:textId="76BAF87F" w:rsidR="0003317A" w:rsidRPr="00CB59FD" w:rsidRDefault="0003317A" w:rsidP="00947967">
            <w:pPr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4,538</w:t>
            </w:r>
          </w:p>
        </w:tc>
        <w:tc>
          <w:tcPr>
            <w:tcW w:w="900" w:type="dxa"/>
            <w:vAlign w:val="center"/>
          </w:tcPr>
          <w:p w14:paraId="0D289B6A" w14:textId="410640BE" w:rsidR="0003317A" w:rsidRPr="00CB59FD" w:rsidRDefault="00684D15" w:rsidP="00947967">
            <w:pPr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92</w:t>
            </w:r>
            <w:r w:rsidR="0003317A" w:rsidRPr="00CB59FD">
              <w:rPr>
                <w:rFonts w:ascii="GHEA Grapalat" w:hAnsi="GHEA Grapalat"/>
                <w:b/>
                <w:sz w:val="21"/>
                <w:szCs w:val="21"/>
                <w:lang w:val="hy-AM"/>
              </w:rPr>
              <w:t>3</w:t>
            </w:r>
          </w:p>
        </w:tc>
        <w:tc>
          <w:tcPr>
            <w:tcW w:w="907" w:type="dxa"/>
            <w:gridSpan w:val="2"/>
            <w:vAlign w:val="center"/>
          </w:tcPr>
          <w:p w14:paraId="69DEE3C8" w14:textId="038D7E74" w:rsidR="0003317A" w:rsidRPr="00CB59FD" w:rsidRDefault="00684D15" w:rsidP="00684D15">
            <w:pPr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702</w:t>
            </w:r>
          </w:p>
        </w:tc>
        <w:tc>
          <w:tcPr>
            <w:tcW w:w="879" w:type="dxa"/>
            <w:vAlign w:val="center"/>
          </w:tcPr>
          <w:p w14:paraId="26D56B4A" w14:textId="40D24838" w:rsidR="0003317A" w:rsidRPr="00CB59FD" w:rsidRDefault="003B5E81" w:rsidP="00684D15">
            <w:pPr>
              <w:ind w:left="-18" w:right="-108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20,799</w:t>
            </w:r>
            <w:bookmarkStart w:id="3" w:name="_GoBack"/>
            <w:bookmarkEnd w:id="3"/>
          </w:p>
        </w:tc>
      </w:tr>
    </w:tbl>
    <w:p w14:paraId="27C93BE8" w14:textId="642A9601" w:rsidR="000A2B8A" w:rsidRPr="0081376B" w:rsidRDefault="000A2B8A" w:rsidP="0081376B">
      <w:pPr>
        <w:ind w:right="-1170"/>
        <w:rPr>
          <w:rFonts w:ascii="GHEA Grapalat" w:hAnsi="GHEA Grapalat"/>
          <w:lang w:val="hy-AM"/>
        </w:rPr>
      </w:pPr>
    </w:p>
    <w:sectPr w:rsidR="000A2B8A" w:rsidRPr="0081376B" w:rsidSect="00EC0C38">
      <w:pgSz w:w="15840" w:h="12240" w:orient="landscape"/>
      <w:pgMar w:top="36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30D255" w14:textId="77777777" w:rsidR="00A10369" w:rsidRDefault="00A10369" w:rsidP="002A6E54">
      <w:pPr>
        <w:spacing w:after="0" w:line="240" w:lineRule="auto"/>
      </w:pPr>
      <w:r>
        <w:separator/>
      </w:r>
    </w:p>
  </w:endnote>
  <w:endnote w:type="continuationSeparator" w:id="0">
    <w:p w14:paraId="14EFB6E6" w14:textId="77777777" w:rsidR="00A10369" w:rsidRDefault="00A10369" w:rsidP="002A6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74A87" w14:textId="77777777" w:rsidR="00A10369" w:rsidRDefault="00A10369" w:rsidP="002A6E54">
      <w:pPr>
        <w:spacing w:after="0" w:line="240" w:lineRule="auto"/>
      </w:pPr>
      <w:r>
        <w:separator/>
      </w:r>
    </w:p>
  </w:footnote>
  <w:footnote w:type="continuationSeparator" w:id="0">
    <w:p w14:paraId="74EC66BF" w14:textId="77777777" w:rsidR="00A10369" w:rsidRDefault="00A10369" w:rsidP="002A6E54">
      <w:pPr>
        <w:spacing w:after="0" w:line="240" w:lineRule="auto"/>
      </w:pPr>
      <w:r>
        <w:continuationSeparator/>
      </w:r>
    </w:p>
  </w:footnote>
  <w:footnote w:id="1">
    <w:p w14:paraId="1C90B023" w14:textId="0854CE8E" w:rsidR="00471B3D" w:rsidRPr="00A55DCF" w:rsidRDefault="00471B3D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="00FB78E5">
        <w:rPr>
          <w:lang w:val="hy-AM"/>
        </w:rPr>
        <w:t>Սյունակում ն</w:t>
      </w:r>
      <w:r>
        <w:rPr>
          <w:lang w:val="hy-AM"/>
        </w:rPr>
        <w:t>երկայացվ</w:t>
      </w:r>
      <w:r w:rsidR="00FB78E5">
        <w:rPr>
          <w:lang w:val="hy-AM"/>
        </w:rPr>
        <w:t>ած են գործողությունների համար</w:t>
      </w:r>
      <w:r>
        <w:rPr>
          <w:lang w:val="hy-AM"/>
        </w:rPr>
        <w:t xml:space="preserve"> 2021 թվականի </w:t>
      </w:r>
      <w:r w:rsidR="00FB78E5">
        <w:rPr>
          <w:lang w:val="hy-AM"/>
        </w:rPr>
        <w:t>ընթացքում</w:t>
      </w:r>
      <w:r>
        <w:rPr>
          <w:lang w:val="hy-AM"/>
        </w:rPr>
        <w:t xml:space="preserve"> նախատեսված ֆինանսական </w:t>
      </w:r>
      <w:r w:rsidR="00FB78E5">
        <w:rPr>
          <w:lang w:val="hy-AM"/>
        </w:rPr>
        <w:t>հատկացումները</w:t>
      </w:r>
      <w:r>
        <w:rPr>
          <w:lang w:val="hy-AM"/>
        </w:rPr>
        <w:t>։</w:t>
      </w:r>
    </w:p>
  </w:footnote>
  <w:footnote w:id="2">
    <w:p w14:paraId="5B8EDBE7" w14:textId="2BE7CF0E" w:rsidR="00471B3D" w:rsidRPr="000A2B8A" w:rsidRDefault="00471B3D" w:rsidP="000A2B8A">
      <w:pPr>
        <w:pStyle w:val="FootnoteText"/>
        <w:ind w:left="-720" w:right="-720"/>
        <w:jc w:val="both"/>
        <w:rPr>
          <w:lang w:val="hy-AM"/>
        </w:rPr>
      </w:pPr>
      <w:r>
        <w:rPr>
          <w:rStyle w:val="FootnoteReference"/>
        </w:rPr>
        <w:footnoteRef/>
      </w:r>
      <w:r w:rsidRPr="000A2B8A">
        <w:rPr>
          <w:lang w:val="hy-AM"/>
        </w:rPr>
        <w:t xml:space="preserve"> </w:t>
      </w:r>
      <w:r w:rsidRPr="000A2B8A">
        <w:rPr>
          <w:rFonts w:ascii="GHEA Grapalat" w:hAnsi="GHEA Grapalat"/>
          <w:sz w:val="18"/>
          <w:szCs w:val="21"/>
          <w:lang w:val="hy-AM"/>
        </w:rPr>
        <w:t xml:space="preserve">Նախագիծը նախատեսվում է իրականացնել ԵՄ </w:t>
      </w:r>
      <w:proofErr w:type="spellStart"/>
      <w:r w:rsidRPr="000A2B8A">
        <w:rPr>
          <w:rFonts w:ascii="GHEA Grapalat" w:hAnsi="GHEA Grapalat"/>
          <w:sz w:val="18"/>
          <w:szCs w:val="21"/>
          <w:lang w:val="hy-AM"/>
        </w:rPr>
        <w:t>Արևելյան</w:t>
      </w:r>
      <w:proofErr w:type="spellEnd"/>
      <w:r w:rsidRPr="000A2B8A">
        <w:rPr>
          <w:rFonts w:ascii="GHEA Grapalat" w:hAnsi="GHEA Grapalat"/>
          <w:sz w:val="18"/>
          <w:szCs w:val="21"/>
          <w:lang w:val="hy-AM"/>
        </w:rPr>
        <w:t xml:space="preserve"> գործընկերության տարածքում «EU4Digital» ծրագրի «Էլեկտրոնային </w:t>
      </w:r>
      <w:proofErr w:type="spellStart"/>
      <w:r w:rsidRPr="000A2B8A">
        <w:rPr>
          <w:rFonts w:ascii="GHEA Grapalat" w:hAnsi="GHEA Grapalat"/>
          <w:sz w:val="18"/>
          <w:szCs w:val="21"/>
          <w:lang w:val="hy-AM"/>
        </w:rPr>
        <w:t>առևտուր</w:t>
      </w:r>
      <w:proofErr w:type="spellEnd"/>
      <w:r w:rsidRPr="000A2B8A">
        <w:rPr>
          <w:rFonts w:ascii="GHEA Grapalat" w:hAnsi="GHEA Grapalat"/>
          <w:sz w:val="18"/>
          <w:szCs w:val="21"/>
          <w:lang w:val="hy-AM"/>
        </w:rPr>
        <w:t>» ցանցի դրամաշնորհի շրջանակներում՝ վերոնշյալ նախագծի հաստատվելու դեպքում:</w:t>
      </w:r>
    </w:p>
  </w:footnote>
  <w:footnote w:id="3">
    <w:p w14:paraId="77A5A09A" w14:textId="686FC055" w:rsidR="00471B3D" w:rsidRPr="00C43135" w:rsidRDefault="00471B3D" w:rsidP="00D55D99">
      <w:pPr>
        <w:pStyle w:val="FootnoteText"/>
        <w:ind w:left="-720"/>
        <w:rPr>
          <w:lang w:val="hy-AM"/>
        </w:rPr>
      </w:pPr>
      <w:r>
        <w:rPr>
          <w:rStyle w:val="FootnoteReference"/>
        </w:rPr>
        <w:footnoteRef/>
      </w:r>
      <w:r w:rsidRPr="00C43135">
        <w:rPr>
          <w:lang w:val="hy-AM"/>
        </w:rPr>
        <w:t xml:space="preserve"> </w:t>
      </w:r>
      <w:r w:rsidRPr="00C43135">
        <w:rPr>
          <w:rFonts w:ascii="GHEA Grapalat" w:hAnsi="GHEA Grapalat"/>
          <w:sz w:val="18"/>
          <w:lang w:val="hy-AM"/>
        </w:rPr>
        <w:t>Նախատեսվում է իրականացնել դրամաշնորհի շրջանակներում։</w:t>
      </w:r>
    </w:p>
  </w:footnote>
  <w:footnote w:id="4">
    <w:p w14:paraId="3EDFF62D" w14:textId="63622061" w:rsidR="00471B3D" w:rsidRPr="00C43135" w:rsidRDefault="00471B3D" w:rsidP="00D55D99">
      <w:pPr>
        <w:pStyle w:val="FootnoteText"/>
        <w:ind w:left="-720"/>
        <w:rPr>
          <w:lang w:val="hy-AM"/>
        </w:rPr>
      </w:pPr>
      <w:r>
        <w:rPr>
          <w:rStyle w:val="FootnoteReference"/>
        </w:rPr>
        <w:footnoteRef/>
      </w:r>
      <w:r w:rsidRPr="00C43135">
        <w:rPr>
          <w:lang w:val="hy-AM"/>
        </w:rPr>
        <w:t xml:space="preserve"> </w:t>
      </w:r>
      <w:r w:rsidRPr="00C43135">
        <w:rPr>
          <w:rFonts w:ascii="GHEA Grapalat" w:hAnsi="GHEA Grapalat"/>
          <w:sz w:val="18"/>
          <w:lang w:val="hy-AM"/>
        </w:rPr>
        <w:t>Նախատեսվում է իրականացնել դրամաշնորհի շրջանակներում։</w:t>
      </w:r>
    </w:p>
  </w:footnote>
  <w:footnote w:id="5">
    <w:p w14:paraId="56459AAC" w14:textId="6E761583" w:rsidR="00471B3D" w:rsidRPr="00C43135" w:rsidRDefault="00471B3D" w:rsidP="00D55D99">
      <w:pPr>
        <w:pStyle w:val="FootnoteText"/>
        <w:ind w:left="-720"/>
        <w:rPr>
          <w:lang w:val="hy-AM"/>
        </w:rPr>
      </w:pPr>
      <w:r>
        <w:rPr>
          <w:rStyle w:val="FootnoteReference"/>
        </w:rPr>
        <w:footnoteRef/>
      </w:r>
      <w:r w:rsidRPr="00C43135">
        <w:rPr>
          <w:lang w:val="hy-AM"/>
        </w:rPr>
        <w:t xml:space="preserve"> </w:t>
      </w:r>
      <w:r w:rsidRPr="00C43135">
        <w:rPr>
          <w:rFonts w:ascii="GHEA Grapalat" w:hAnsi="GHEA Grapalat"/>
          <w:sz w:val="18"/>
          <w:lang w:val="hy-AM"/>
        </w:rPr>
        <w:t>Նախատեսվում է իրականացնել դրամաշնորհի շրջանակներում։</w:t>
      </w:r>
    </w:p>
  </w:footnote>
  <w:footnote w:id="6">
    <w:p w14:paraId="79E69010" w14:textId="20F37306" w:rsidR="00471B3D" w:rsidRPr="00C43135" w:rsidRDefault="00471B3D" w:rsidP="00D55D99">
      <w:pPr>
        <w:pStyle w:val="FootnoteText"/>
        <w:ind w:left="-720"/>
        <w:rPr>
          <w:lang w:val="hy-AM"/>
        </w:rPr>
      </w:pPr>
      <w:r>
        <w:rPr>
          <w:rStyle w:val="FootnoteReference"/>
        </w:rPr>
        <w:footnoteRef/>
      </w:r>
      <w:r w:rsidRPr="00C43135">
        <w:rPr>
          <w:lang w:val="hy-AM"/>
        </w:rPr>
        <w:t xml:space="preserve"> </w:t>
      </w:r>
      <w:r w:rsidRPr="00C43135">
        <w:rPr>
          <w:rFonts w:ascii="GHEA Grapalat" w:hAnsi="GHEA Grapalat"/>
          <w:sz w:val="18"/>
          <w:lang w:val="hy-AM"/>
        </w:rPr>
        <w:t>Նախատեսվում է իրականացնել դրամաշնորհի շրջանակներում։</w:t>
      </w:r>
    </w:p>
  </w:footnote>
  <w:footnote w:id="7">
    <w:p w14:paraId="5E971DDC" w14:textId="46A7599D" w:rsidR="00471B3D" w:rsidRPr="00D55D99" w:rsidRDefault="00471B3D" w:rsidP="00D55D99">
      <w:pPr>
        <w:pStyle w:val="FootnoteText"/>
        <w:ind w:left="-720" w:right="-720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Style w:val="FootnoteReference"/>
        </w:rPr>
        <w:footnoteRef/>
      </w:r>
      <w:r w:rsidRPr="00D55D99">
        <w:rPr>
          <w:lang w:val="hy-AM"/>
        </w:rPr>
        <w:t xml:space="preserve"> </w:t>
      </w:r>
      <w:r w:rsidRPr="00D55D99">
        <w:rPr>
          <w:rFonts w:ascii="GHEA Grapalat" w:hAnsi="GHEA Grapalat"/>
          <w:sz w:val="18"/>
          <w:szCs w:val="18"/>
          <w:lang w:val="hy-AM"/>
        </w:rPr>
        <w:t xml:space="preserve">Ֆինանսավորումն ակնկալվում է ԵՄ Սահմանների համալիր կառավարման նախաձեռնության շրջանակներում որպես դրամաշնորհ։ Ծրագրի ընդհանուր արժեքը կազմում է շուրջ՝ 12 մլն </w:t>
      </w:r>
      <w:proofErr w:type="spellStart"/>
      <w:r w:rsidRPr="00D55D99">
        <w:rPr>
          <w:rFonts w:ascii="GHEA Grapalat" w:hAnsi="GHEA Grapalat"/>
          <w:sz w:val="18"/>
          <w:szCs w:val="18"/>
          <w:lang w:val="hy-AM"/>
        </w:rPr>
        <w:t>եվրո</w:t>
      </w:r>
      <w:proofErr w:type="spellEnd"/>
      <w:r w:rsidRPr="00D55D99">
        <w:rPr>
          <w:rFonts w:ascii="GHEA Grapalat" w:hAnsi="GHEA Grapalat"/>
          <w:sz w:val="18"/>
          <w:szCs w:val="18"/>
          <w:lang w:val="hy-AM"/>
        </w:rPr>
        <w:t xml:space="preserve">, երկու երկրների համար՝ հավասար չափաքանակով, որոնցից յուրաքանչյուրը կիրականացնի </w:t>
      </w:r>
      <w:proofErr w:type="spellStart"/>
      <w:r w:rsidRPr="00D55D99">
        <w:rPr>
          <w:rFonts w:ascii="GHEA Grapalat" w:hAnsi="GHEA Grapalat"/>
          <w:sz w:val="18"/>
          <w:szCs w:val="18"/>
          <w:lang w:val="hy-AM"/>
        </w:rPr>
        <w:t>համաֆինանսավորում</w:t>
      </w:r>
      <w:proofErr w:type="spellEnd"/>
      <w:r w:rsidRPr="00D55D99">
        <w:rPr>
          <w:rFonts w:ascii="GHEA Grapalat" w:hAnsi="GHEA Grapalat"/>
          <w:sz w:val="18"/>
          <w:szCs w:val="18"/>
          <w:lang w:val="hy-AM"/>
        </w:rPr>
        <w:t xml:space="preserve"> իր չափաբաժնի 20 տոկոսի չափով, որը կազմում է ՀՀ պետբյուջեից՝ 645 մլն ՀՀ դրամ:</w:t>
      </w:r>
    </w:p>
  </w:footnote>
  <w:footnote w:id="8">
    <w:p w14:paraId="33C2AE6A" w14:textId="3A65420D" w:rsidR="00471B3D" w:rsidRPr="00D55D99" w:rsidRDefault="00471B3D" w:rsidP="00D55D99">
      <w:pPr>
        <w:pStyle w:val="FootnoteText"/>
        <w:ind w:left="-720" w:right="-720"/>
        <w:jc w:val="both"/>
        <w:rPr>
          <w:lang w:val="hy-AM"/>
        </w:rPr>
      </w:pPr>
      <w:r w:rsidRPr="00D55D99">
        <w:rPr>
          <w:rStyle w:val="FootnoteReference"/>
          <w:rFonts w:ascii="GHEA Grapalat" w:hAnsi="GHEA Grapalat"/>
          <w:sz w:val="18"/>
          <w:szCs w:val="18"/>
        </w:rPr>
        <w:footnoteRef/>
      </w:r>
      <w:r w:rsidRPr="00D55D99">
        <w:rPr>
          <w:rFonts w:ascii="GHEA Grapalat" w:hAnsi="GHEA Grapalat"/>
          <w:sz w:val="18"/>
          <w:szCs w:val="18"/>
          <w:lang w:val="hy-AM"/>
        </w:rPr>
        <w:t xml:space="preserve"> Նախատեսվում է իրականացնել դրամաշնորհի շրջանակներում։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B04E9"/>
    <w:multiLevelType w:val="hybridMultilevel"/>
    <w:tmpl w:val="9BB605C8"/>
    <w:lvl w:ilvl="0" w:tplc="133E7D04">
      <w:start w:val="31"/>
      <w:numFmt w:val="bullet"/>
      <w:lvlText w:val="-"/>
      <w:lvlJc w:val="left"/>
      <w:pPr>
        <w:ind w:left="342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1">
    <w:nsid w:val="13432FA3"/>
    <w:multiLevelType w:val="hybridMultilevel"/>
    <w:tmpl w:val="7A523FCE"/>
    <w:lvl w:ilvl="0" w:tplc="33B64CD2">
      <w:start w:val="31"/>
      <w:numFmt w:val="bullet"/>
      <w:lvlText w:val="-"/>
      <w:lvlJc w:val="left"/>
      <w:pPr>
        <w:ind w:left="702" w:hanging="360"/>
      </w:pPr>
      <w:rPr>
        <w:rFonts w:ascii="GHEA Grapalat" w:eastAsiaTheme="minorEastAsia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">
    <w:nsid w:val="494F15C3"/>
    <w:multiLevelType w:val="hybridMultilevel"/>
    <w:tmpl w:val="A27E293E"/>
    <w:lvl w:ilvl="0" w:tplc="341697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2076F2"/>
    <w:multiLevelType w:val="hybridMultilevel"/>
    <w:tmpl w:val="77021E14"/>
    <w:lvl w:ilvl="0" w:tplc="34C49C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D23733"/>
    <w:multiLevelType w:val="hybridMultilevel"/>
    <w:tmpl w:val="D4F0A380"/>
    <w:lvl w:ilvl="0" w:tplc="1CA2C0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A13"/>
    <w:rsid w:val="00012142"/>
    <w:rsid w:val="000152F3"/>
    <w:rsid w:val="000261B9"/>
    <w:rsid w:val="0003317A"/>
    <w:rsid w:val="00036C5C"/>
    <w:rsid w:val="00036E7B"/>
    <w:rsid w:val="00044362"/>
    <w:rsid w:val="00047335"/>
    <w:rsid w:val="00060CB1"/>
    <w:rsid w:val="00062020"/>
    <w:rsid w:val="00072099"/>
    <w:rsid w:val="000806E7"/>
    <w:rsid w:val="00085EAA"/>
    <w:rsid w:val="00091483"/>
    <w:rsid w:val="00097F53"/>
    <w:rsid w:val="000A2B8A"/>
    <w:rsid w:val="000A4D63"/>
    <w:rsid w:val="000C7289"/>
    <w:rsid w:val="001045ED"/>
    <w:rsid w:val="00110C61"/>
    <w:rsid w:val="00112B2C"/>
    <w:rsid w:val="00116B6D"/>
    <w:rsid w:val="00120391"/>
    <w:rsid w:val="0012081E"/>
    <w:rsid w:val="00135FDB"/>
    <w:rsid w:val="00143B71"/>
    <w:rsid w:val="0014792C"/>
    <w:rsid w:val="001526FA"/>
    <w:rsid w:val="00155542"/>
    <w:rsid w:val="00164BDC"/>
    <w:rsid w:val="00170BC5"/>
    <w:rsid w:val="00186FFE"/>
    <w:rsid w:val="001B0512"/>
    <w:rsid w:val="001D0F78"/>
    <w:rsid w:val="001D4C35"/>
    <w:rsid w:val="001D795D"/>
    <w:rsid w:val="001F0132"/>
    <w:rsid w:val="001F7526"/>
    <w:rsid w:val="00212520"/>
    <w:rsid w:val="002154A2"/>
    <w:rsid w:val="0021700F"/>
    <w:rsid w:val="0022010E"/>
    <w:rsid w:val="00227BDC"/>
    <w:rsid w:val="00231D62"/>
    <w:rsid w:val="00240299"/>
    <w:rsid w:val="00240B7F"/>
    <w:rsid w:val="00252AC3"/>
    <w:rsid w:val="0025448B"/>
    <w:rsid w:val="00255E54"/>
    <w:rsid w:val="00256E85"/>
    <w:rsid w:val="00257FEA"/>
    <w:rsid w:val="00265517"/>
    <w:rsid w:val="002732F0"/>
    <w:rsid w:val="002767A8"/>
    <w:rsid w:val="00281015"/>
    <w:rsid w:val="00282E32"/>
    <w:rsid w:val="00284FEF"/>
    <w:rsid w:val="002852F6"/>
    <w:rsid w:val="002916FF"/>
    <w:rsid w:val="00295F43"/>
    <w:rsid w:val="002A6E54"/>
    <w:rsid w:val="002C1FC5"/>
    <w:rsid w:val="002D07B4"/>
    <w:rsid w:val="002E0E1D"/>
    <w:rsid w:val="002E43D2"/>
    <w:rsid w:val="002E6373"/>
    <w:rsid w:val="002E737E"/>
    <w:rsid w:val="002F0F22"/>
    <w:rsid w:val="002F2668"/>
    <w:rsid w:val="003020D3"/>
    <w:rsid w:val="00312BCB"/>
    <w:rsid w:val="00315A78"/>
    <w:rsid w:val="003175E7"/>
    <w:rsid w:val="00333764"/>
    <w:rsid w:val="00335FF7"/>
    <w:rsid w:val="00340C78"/>
    <w:rsid w:val="003421D6"/>
    <w:rsid w:val="00355747"/>
    <w:rsid w:val="003606FC"/>
    <w:rsid w:val="00360F68"/>
    <w:rsid w:val="003612F5"/>
    <w:rsid w:val="003633E2"/>
    <w:rsid w:val="003740D0"/>
    <w:rsid w:val="0037600A"/>
    <w:rsid w:val="00394B0A"/>
    <w:rsid w:val="003B3788"/>
    <w:rsid w:val="003B5E81"/>
    <w:rsid w:val="003B6A2B"/>
    <w:rsid w:val="003C54A8"/>
    <w:rsid w:val="003C715F"/>
    <w:rsid w:val="003E63B2"/>
    <w:rsid w:val="003F21EF"/>
    <w:rsid w:val="003F76D4"/>
    <w:rsid w:val="004118AD"/>
    <w:rsid w:val="004124CC"/>
    <w:rsid w:val="00412C77"/>
    <w:rsid w:val="004178D9"/>
    <w:rsid w:val="00420B42"/>
    <w:rsid w:val="004337F0"/>
    <w:rsid w:val="00444C52"/>
    <w:rsid w:val="00445D29"/>
    <w:rsid w:val="00446621"/>
    <w:rsid w:val="004518A0"/>
    <w:rsid w:val="00455ACA"/>
    <w:rsid w:val="00457B0E"/>
    <w:rsid w:val="00461C31"/>
    <w:rsid w:val="00464AAF"/>
    <w:rsid w:val="00471B3D"/>
    <w:rsid w:val="004740DB"/>
    <w:rsid w:val="00476554"/>
    <w:rsid w:val="00487C0A"/>
    <w:rsid w:val="0049395A"/>
    <w:rsid w:val="00497EC8"/>
    <w:rsid w:val="004A4E11"/>
    <w:rsid w:val="004B0010"/>
    <w:rsid w:val="004B293F"/>
    <w:rsid w:val="004C47B4"/>
    <w:rsid w:val="004C4DA7"/>
    <w:rsid w:val="004D0A7E"/>
    <w:rsid w:val="004D5F64"/>
    <w:rsid w:val="004E42D2"/>
    <w:rsid w:val="005050E4"/>
    <w:rsid w:val="00505945"/>
    <w:rsid w:val="00522F8A"/>
    <w:rsid w:val="00530CED"/>
    <w:rsid w:val="00535CE5"/>
    <w:rsid w:val="00537CAF"/>
    <w:rsid w:val="005464BE"/>
    <w:rsid w:val="00567855"/>
    <w:rsid w:val="005707F0"/>
    <w:rsid w:val="00575230"/>
    <w:rsid w:val="00576476"/>
    <w:rsid w:val="005A161C"/>
    <w:rsid w:val="005A4E11"/>
    <w:rsid w:val="005A6D00"/>
    <w:rsid w:val="005B3C69"/>
    <w:rsid w:val="005C1450"/>
    <w:rsid w:val="005C1CFE"/>
    <w:rsid w:val="005C43A3"/>
    <w:rsid w:val="005C72FC"/>
    <w:rsid w:val="005C7B9D"/>
    <w:rsid w:val="005D2B80"/>
    <w:rsid w:val="005D2DAD"/>
    <w:rsid w:val="005E4BAD"/>
    <w:rsid w:val="006022B4"/>
    <w:rsid w:val="006038B0"/>
    <w:rsid w:val="00607D1D"/>
    <w:rsid w:val="0061534B"/>
    <w:rsid w:val="006222B3"/>
    <w:rsid w:val="006231E8"/>
    <w:rsid w:val="006233E7"/>
    <w:rsid w:val="0062481C"/>
    <w:rsid w:val="0062529A"/>
    <w:rsid w:val="00625829"/>
    <w:rsid w:val="0062598C"/>
    <w:rsid w:val="006374FA"/>
    <w:rsid w:val="00641050"/>
    <w:rsid w:val="006461A5"/>
    <w:rsid w:val="006528B0"/>
    <w:rsid w:val="00653F94"/>
    <w:rsid w:val="0066242D"/>
    <w:rsid w:val="0067490E"/>
    <w:rsid w:val="0067594F"/>
    <w:rsid w:val="00681F8C"/>
    <w:rsid w:val="00684D15"/>
    <w:rsid w:val="00690108"/>
    <w:rsid w:val="00694235"/>
    <w:rsid w:val="0069449D"/>
    <w:rsid w:val="006B0843"/>
    <w:rsid w:val="006B68B8"/>
    <w:rsid w:val="006C41BA"/>
    <w:rsid w:val="006D028E"/>
    <w:rsid w:val="006D35D6"/>
    <w:rsid w:val="006E1655"/>
    <w:rsid w:val="006E6F83"/>
    <w:rsid w:val="006E746E"/>
    <w:rsid w:val="006F03E2"/>
    <w:rsid w:val="006F122C"/>
    <w:rsid w:val="0070281C"/>
    <w:rsid w:val="00720A2E"/>
    <w:rsid w:val="0073152E"/>
    <w:rsid w:val="00741904"/>
    <w:rsid w:val="007422B7"/>
    <w:rsid w:val="00745C40"/>
    <w:rsid w:val="00747CAD"/>
    <w:rsid w:val="00752D67"/>
    <w:rsid w:val="0075376C"/>
    <w:rsid w:val="007762A3"/>
    <w:rsid w:val="0078258B"/>
    <w:rsid w:val="00794FB8"/>
    <w:rsid w:val="0079575F"/>
    <w:rsid w:val="007A5C9D"/>
    <w:rsid w:val="007B1B8D"/>
    <w:rsid w:val="007B5467"/>
    <w:rsid w:val="007B5816"/>
    <w:rsid w:val="007B5E88"/>
    <w:rsid w:val="007B73D0"/>
    <w:rsid w:val="007C0575"/>
    <w:rsid w:val="007D4327"/>
    <w:rsid w:val="007D78F8"/>
    <w:rsid w:val="007F47FB"/>
    <w:rsid w:val="00802211"/>
    <w:rsid w:val="0080496D"/>
    <w:rsid w:val="008061FF"/>
    <w:rsid w:val="00807D84"/>
    <w:rsid w:val="008114C7"/>
    <w:rsid w:val="0081376B"/>
    <w:rsid w:val="00824841"/>
    <w:rsid w:val="008266AE"/>
    <w:rsid w:val="00832790"/>
    <w:rsid w:val="00835A53"/>
    <w:rsid w:val="00841A1F"/>
    <w:rsid w:val="00841CB6"/>
    <w:rsid w:val="00842EB4"/>
    <w:rsid w:val="00862B59"/>
    <w:rsid w:val="0087326F"/>
    <w:rsid w:val="008A1C58"/>
    <w:rsid w:val="008B1E1D"/>
    <w:rsid w:val="008B557E"/>
    <w:rsid w:val="008C43F7"/>
    <w:rsid w:val="008C630A"/>
    <w:rsid w:val="008D5420"/>
    <w:rsid w:val="008D58A2"/>
    <w:rsid w:val="008E5510"/>
    <w:rsid w:val="008F1CE4"/>
    <w:rsid w:val="008F3EA3"/>
    <w:rsid w:val="009062B7"/>
    <w:rsid w:val="00921011"/>
    <w:rsid w:val="0092185C"/>
    <w:rsid w:val="00924A10"/>
    <w:rsid w:val="00925374"/>
    <w:rsid w:val="009324FB"/>
    <w:rsid w:val="0093353E"/>
    <w:rsid w:val="009442C0"/>
    <w:rsid w:val="00947967"/>
    <w:rsid w:val="00963AAF"/>
    <w:rsid w:val="00974141"/>
    <w:rsid w:val="0097529B"/>
    <w:rsid w:val="009806AA"/>
    <w:rsid w:val="00993020"/>
    <w:rsid w:val="009958E3"/>
    <w:rsid w:val="00996BBA"/>
    <w:rsid w:val="009A1A4E"/>
    <w:rsid w:val="009A411C"/>
    <w:rsid w:val="009B2B5C"/>
    <w:rsid w:val="009C630A"/>
    <w:rsid w:val="009C71B7"/>
    <w:rsid w:val="009C7B06"/>
    <w:rsid w:val="009D220E"/>
    <w:rsid w:val="009D4FC6"/>
    <w:rsid w:val="009D66CA"/>
    <w:rsid w:val="009F22E1"/>
    <w:rsid w:val="009F3F07"/>
    <w:rsid w:val="00A10369"/>
    <w:rsid w:val="00A10D7F"/>
    <w:rsid w:val="00A20399"/>
    <w:rsid w:val="00A21468"/>
    <w:rsid w:val="00A23D7F"/>
    <w:rsid w:val="00A312FF"/>
    <w:rsid w:val="00A318CC"/>
    <w:rsid w:val="00A359E4"/>
    <w:rsid w:val="00A364CD"/>
    <w:rsid w:val="00A40C97"/>
    <w:rsid w:val="00A432D8"/>
    <w:rsid w:val="00A46C99"/>
    <w:rsid w:val="00A55DCF"/>
    <w:rsid w:val="00A60C84"/>
    <w:rsid w:val="00A64777"/>
    <w:rsid w:val="00A677C7"/>
    <w:rsid w:val="00A70A94"/>
    <w:rsid w:val="00A73B7F"/>
    <w:rsid w:val="00A81421"/>
    <w:rsid w:val="00A87B4B"/>
    <w:rsid w:val="00A92235"/>
    <w:rsid w:val="00A95E5B"/>
    <w:rsid w:val="00A9718D"/>
    <w:rsid w:val="00A97680"/>
    <w:rsid w:val="00AB111E"/>
    <w:rsid w:val="00AC231C"/>
    <w:rsid w:val="00AC3451"/>
    <w:rsid w:val="00AC36BE"/>
    <w:rsid w:val="00AD0489"/>
    <w:rsid w:val="00AD5940"/>
    <w:rsid w:val="00AD6BCF"/>
    <w:rsid w:val="00AE40A2"/>
    <w:rsid w:val="00AE450A"/>
    <w:rsid w:val="00AE757F"/>
    <w:rsid w:val="00AE7941"/>
    <w:rsid w:val="00AF193D"/>
    <w:rsid w:val="00B16D0A"/>
    <w:rsid w:val="00B20283"/>
    <w:rsid w:val="00B22CB5"/>
    <w:rsid w:val="00B30935"/>
    <w:rsid w:val="00B435FA"/>
    <w:rsid w:val="00B447B2"/>
    <w:rsid w:val="00B53292"/>
    <w:rsid w:val="00B64C3A"/>
    <w:rsid w:val="00B655E6"/>
    <w:rsid w:val="00B710EB"/>
    <w:rsid w:val="00B71AC2"/>
    <w:rsid w:val="00B72257"/>
    <w:rsid w:val="00B724E5"/>
    <w:rsid w:val="00B72C3A"/>
    <w:rsid w:val="00B90F4E"/>
    <w:rsid w:val="00B97CB5"/>
    <w:rsid w:val="00BA3A13"/>
    <w:rsid w:val="00BB05B1"/>
    <w:rsid w:val="00BB0F78"/>
    <w:rsid w:val="00BC2CAA"/>
    <w:rsid w:val="00BC3F0D"/>
    <w:rsid w:val="00BC6085"/>
    <w:rsid w:val="00BD5D84"/>
    <w:rsid w:val="00BD7E04"/>
    <w:rsid w:val="00BE140E"/>
    <w:rsid w:val="00BE169D"/>
    <w:rsid w:val="00BE6545"/>
    <w:rsid w:val="00BE7B97"/>
    <w:rsid w:val="00BE7E13"/>
    <w:rsid w:val="00BF041F"/>
    <w:rsid w:val="00BF3DF4"/>
    <w:rsid w:val="00C05119"/>
    <w:rsid w:val="00C07BFA"/>
    <w:rsid w:val="00C15639"/>
    <w:rsid w:val="00C15E85"/>
    <w:rsid w:val="00C17F92"/>
    <w:rsid w:val="00C202DF"/>
    <w:rsid w:val="00C257FF"/>
    <w:rsid w:val="00C33284"/>
    <w:rsid w:val="00C378B8"/>
    <w:rsid w:val="00C43135"/>
    <w:rsid w:val="00C471EE"/>
    <w:rsid w:val="00C674F9"/>
    <w:rsid w:val="00C74B71"/>
    <w:rsid w:val="00C96F51"/>
    <w:rsid w:val="00CA0537"/>
    <w:rsid w:val="00CB0AC3"/>
    <w:rsid w:val="00CB2631"/>
    <w:rsid w:val="00CB59FD"/>
    <w:rsid w:val="00CB6741"/>
    <w:rsid w:val="00CB7D63"/>
    <w:rsid w:val="00CC175E"/>
    <w:rsid w:val="00CC3B31"/>
    <w:rsid w:val="00CF0AEA"/>
    <w:rsid w:val="00CF5A40"/>
    <w:rsid w:val="00D00163"/>
    <w:rsid w:val="00D11F22"/>
    <w:rsid w:val="00D23E27"/>
    <w:rsid w:val="00D36693"/>
    <w:rsid w:val="00D40005"/>
    <w:rsid w:val="00D41D82"/>
    <w:rsid w:val="00D53CFC"/>
    <w:rsid w:val="00D55D99"/>
    <w:rsid w:val="00D71080"/>
    <w:rsid w:val="00D7201C"/>
    <w:rsid w:val="00D8021C"/>
    <w:rsid w:val="00D87EF6"/>
    <w:rsid w:val="00D9085C"/>
    <w:rsid w:val="00D93470"/>
    <w:rsid w:val="00D957F6"/>
    <w:rsid w:val="00DA4AAB"/>
    <w:rsid w:val="00DA4C63"/>
    <w:rsid w:val="00DB0AA9"/>
    <w:rsid w:val="00DB622C"/>
    <w:rsid w:val="00DC04C2"/>
    <w:rsid w:val="00DC4FBB"/>
    <w:rsid w:val="00DD58EA"/>
    <w:rsid w:val="00DE00C8"/>
    <w:rsid w:val="00DF1215"/>
    <w:rsid w:val="00DF4816"/>
    <w:rsid w:val="00DF5325"/>
    <w:rsid w:val="00DF57CE"/>
    <w:rsid w:val="00E06F55"/>
    <w:rsid w:val="00E10B2D"/>
    <w:rsid w:val="00E2555A"/>
    <w:rsid w:val="00E33C32"/>
    <w:rsid w:val="00E36848"/>
    <w:rsid w:val="00E41094"/>
    <w:rsid w:val="00E44E3E"/>
    <w:rsid w:val="00E563E5"/>
    <w:rsid w:val="00E62D88"/>
    <w:rsid w:val="00E6498D"/>
    <w:rsid w:val="00E73E50"/>
    <w:rsid w:val="00E801A7"/>
    <w:rsid w:val="00E87D2C"/>
    <w:rsid w:val="00E90911"/>
    <w:rsid w:val="00E91D01"/>
    <w:rsid w:val="00E96849"/>
    <w:rsid w:val="00EA520B"/>
    <w:rsid w:val="00EC0C38"/>
    <w:rsid w:val="00EC1593"/>
    <w:rsid w:val="00ED44BC"/>
    <w:rsid w:val="00ED6528"/>
    <w:rsid w:val="00EE2AB9"/>
    <w:rsid w:val="00EE349C"/>
    <w:rsid w:val="00EE4DAD"/>
    <w:rsid w:val="00EE738F"/>
    <w:rsid w:val="00EF76D6"/>
    <w:rsid w:val="00F0071B"/>
    <w:rsid w:val="00F0230A"/>
    <w:rsid w:val="00F06AAD"/>
    <w:rsid w:val="00F2455C"/>
    <w:rsid w:val="00F35693"/>
    <w:rsid w:val="00F517AF"/>
    <w:rsid w:val="00F52E70"/>
    <w:rsid w:val="00F662CA"/>
    <w:rsid w:val="00F718C9"/>
    <w:rsid w:val="00F71EC6"/>
    <w:rsid w:val="00F92169"/>
    <w:rsid w:val="00F94BBB"/>
    <w:rsid w:val="00FA1B68"/>
    <w:rsid w:val="00FA786C"/>
    <w:rsid w:val="00FB017F"/>
    <w:rsid w:val="00FB3982"/>
    <w:rsid w:val="00FB528F"/>
    <w:rsid w:val="00FB78E5"/>
    <w:rsid w:val="00FB78EA"/>
    <w:rsid w:val="00FC30DB"/>
    <w:rsid w:val="00FC741B"/>
    <w:rsid w:val="00FE1863"/>
    <w:rsid w:val="00FE7711"/>
    <w:rsid w:val="00FF171C"/>
    <w:rsid w:val="00FF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188DC"/>
  <w15:chartTrackingRefBased/>
  <w15:docId w15:val="{1F5183CD-9840-4491-9BE0-2AC7DB9D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3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410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10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10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0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0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094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Citation List,Table of contents numbered,Graphic,List Paragraph1,Bullets1,Resume Title,NumberedParas,Table no. List Paragraph,Bullet1,References,List Paragraph (numbered (a)),IBL List Paragraph,List Paragraph nowy,Numbered List Paragraph"/>
    <w:basedOn w:val="Normal"/>
    <w:link w:val="ListParagraphChar"/>
    <w:uiPriority w:val="34"/>
    <w:qFormat/>
    <w:rsid w:val="00CB6741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Citation List Char,Table of contents numbered Char,Graphic Char,List Paragraph1 Char,Bullets1 Char,Resume Title Char,NumberedParas Char,Table no. List Paragraph Char,Bullet1 Char,References Char,List Paragraph (numbered (a)) Char"/>
    <w:basedOn w:val="DefaultParagraphFont"/>
    <w:link w:val="ListParagraph"/>
    <w:uiPriority w:val="34"/>
    <w:locked/>
    <w:rsid w:val="00CB6741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2A6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E54"/>
  </w:style>
  <w:style w:type="paragraph" w:styleId="Footer">
    <w:name w:val="footer"/>
    <w:basedOn w:val="Normal"/>
    <w:link w:val="FooterChar"/>
    <w:uiPriority w:val="99"/>
    <w:unhideWhenUsed/>
    <w:rsid w:val="002A6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E54"/>
  </w:style>
  <w:style w:type="paragraph" w:styleId="FootnoteText">
    <w:name w:val="footnote text"/>
    <w:basedOn w:val="Normal"/>
    <w:link w:val="FootnoteTextChar"/>
    <w:uiPriority w:val="99"/>
    <w:semiHidden/>
    <w:unhideWhenUsed/>
    <w:rsid w:val="00231D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1D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1D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5D01B-B306-47D5-8FB9-00D0A668C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19</Pages>
  <Words>3840</Words>
  <Characters>21888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Yedigaryan</dc:creator>
  <cp:keywords/>
  <dc:description/>
  <cp:lastModifiedBy>Robert Yedigaryan</cp:lastModifiedBy>
  <cp:revision>32</cp:revision>
  <dcterms:created xsi:type="dcterms:W3CDTF">2021-04-22T10:09:00Z</dcterms:created>
  <dcterms:modified xsi:type="dcterms:W3CDTF">2021-05-31T06:35:00Z</dcterms:modified>
</cp:coreProperties>
</file>