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1B" w:rsidRDefault="002A5C1B" w:rsidP="002A5C1B">
      <w:pPr>
        <w:ind w:firstLine="360"/>
        <w:jc w:val="right"/>
        <w:rPr>
          <w:rFonts w:ascii="GHEA Grapalat" w:hAnsi="GHEA Grapalat"/>
          <w:b/>
          <w:sz w:val="24"/>
          <w:szCs w:val="24"/>
          <w:u w:val="single"/>
          <w:lang w:val="pt-BR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2A5C1B" w:rsidRDefault="002A5C1B" w:rsidP="002A5C1B">
      <w:pPr>
        <w:ind w:firstLine="360"/>
        <w:jc w:val="right"/>
        <w:rPr>
          <w:rFonts w:ascii="GHEA Grapalat" w:hAnsi="GHEA Grapalat"/>
          <w:b/>
          <w:sz w:val="24"/>
          <w:szCs w:val="24"/>
          <w:lang w:val="pt-BR"/>
        </w:rPr>
      </w:pPr>
    </w:p>
    <w:p w:rsidR="002A5C1B" w:rsidRDefault="002A5C1B" w:rsidP="002A5C1B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2A5C1B" w:rsidRDefault="002A5C1B" w:rsidP="002A5C1B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2A5C1B" w:rsidRDefault="002A5C1B" w:rsidP="002A5C1B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՛՛</w:t>
      </w:r>
      <w:r>
        <w:rPr>
          <w:rFonts w:ascii="GHEA Grapalat" w:hAnsi="GHEA Grapalat"/>
          <w:b/>
          <w:sz w:val="24"/>
          <w:szCs w:val="24"/>
          <w:lang w:val="pt-BR"/>
        </w:rPr>
        <w:t>......</w:t>
      </w:r>
      <w:r>
        <w:rPr>
          <w:rFonts w:ascii="GHEA Grapalat" w:hAnsi="GHEA Grapalat"/>
          <w:b/>
          <w:sz w:val="24"/>
          <w:szCs w:val="24"/>
          <w:lang w:val="hy-AM"/>
        </w:rPr>
        <w:t>՛՛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.....................20</w:t>
      </w:r>
      <w:r w:rsidR="008F692D">
        <w:rPr>
          <w:rFonts w:ascii="GHEA Grapalat" w:hAnsi="GHEA Grapalat"/>
          <w:b/>
          <w:sz w:val="24"/>
          <w:szCs w:val="24"/>
          <w:lang w:val="pt-BR"/>
        </w:rPr>
        <w:t>21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</w:t>
      </w:r>
      <w:r>
        <w:rPr>
          <w:rFonts w:ascii="GHEA Grapalat" w:hAnsi="GHEA Grapalat"/>
          <w:b/>
          <w:sz w:val="24"/>
          <w:szCs w:val="24"/>
          <w:lang w:val="pt-BR"/>
        </w:rPr>
        <w:t>.    N............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A5C1B" w:rsidRPr="006D2FC5" w:rsidRDefault="002A5C1B" w:rsidP="002A5C1B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  <w:r>
        <w:rPr>
          <w:rFonts w:ascii="GHEA Grapalat" w:hAnsi="GHEA Grapalat"/>
          <w:b/>
          <w:bCs/>
          <w:sz w:val="24"/>
          <w:szCs w:val="24"/>
          <w:lang w:val="pt-BR"/>
        </w:rPr>
        <w:t>«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ՀԱՄԱԼՍԱՐԱՆ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ՈՉ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ԱՌԵՎՏՐԱՅԻՆ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/>
          <w:bCs/>
          <w:sz w:val="24"/>
          <w:szCs w:val="24"/>
          <w:lang w:val="pt-BR"/>
        </w:rPr>
        <w:t>«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ՀԱՄԱԼՍԱՐԱՆ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ՀԻՄՆԱԴՐԱՄԻ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ՎԵՐԱԿԱԶՄԱՎՈՐԵԼՈՒ</w:t>
      </w:r>
      <w:r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,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ԿԱՆՈՆԱԴՐՈՒԹՅՈՒՆԸ</w:t>
      </w:r>
      <w:r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ՏՐԱՄԱԴՐԵԼՈՒ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2A5C1B" w:rsidRPr="006D2FC5" w:rsidRDefault="002A5C1B" w:rsidP="002A5C1B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pt-BR"/>
        </w:rPr>
      </w:pP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Հիմնադրամների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10-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63-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685-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688-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կառավարությունը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pt-BR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>.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գրանցման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համարը՝</w:t>
      </w:r>
      <w:r>
        <w:rPr>
          <w:rFonts w:ascii="GHEA Grapalat" w:hAnsi="GHEA Grapalat"/>
          <w:sz w:val="24"/>
          <w:szCs w:val="24"/>
          <w:lang w:val="pt-BR"/>
        </w:rPr>
        <w:t xml:space="preserve"> 273.210.03225) </w:t>
      </w:r>
      <w:r>
        <w:rPr>
          <w:rFonts w:ascii="GHEA Grapalat" w:hAnsi="GHEA Grapalat" w:cs="Sylfaen"/>
          <w:sz w:val="24"/>
          <w:szCs w:val="24"/>
          <w:lang w:val="hy-AM"/>
        </w:rPr>
        <w:t>վերակազմավորման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ձևով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վերակազմակերպել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/>
          <w:sz w:val="24"/>
          <w:szCs w:val="24"/>
          <w:lang w:val="pt-BR"/>
        </w:rPr>
        <w:t>):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կանոնադրությունը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pt-BR"/>
        </w:rPr>
        <w:t xml:space="preserve"> N 1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անունից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մարմին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մշակույթի և սպորտի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նախարարությունը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Առաջարկել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DB125A">
        <w:rPr>
          <w:rFonts w:ascii="GHEA Grapalat" w:hAnsi="GHEA Grapalat" w:cs="Sylfaen"/>
          <w:sz w:val="24"/>
          <w:szCs w:val="24"/>
          <w:lang w:val="hy-AM"/>
        </w:rPr>
        <w:t>համալսարանի ռեկտոր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lastRenderedPageBreak/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խորհուրդն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ձևավորումը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Arial Armenia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ամրացված՝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հանդիսացող՝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2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անշարժ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վերցնել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թողնել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Պ</w:t>
      </w:r>
      <w:r>
        <w:rPr>
          <w:rFonts w:ascii="GHEA Grapalat" w:hAnsi="GHEA Grapalat" w:cs="Sylfaen"/>
          <w:sz w:val="24"/>
          <w:szCs w:val="24"/>
        </w:rPr>
        <w:t>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կոմիտեի/այսուհետ՝ կոմիտե/ </w:t>
      </w:r>
      <w:r>
        <w:rPr>
          <w:rFonts w:ascii="GHEA Grapalat" w:hAnsi="GHEA Grapalat" w:cs="Sylfaen"/>
          <w:sz w:val="24"/>
          <w:szCs w:val="24"/>
        </w:rPr>
        <w:t>տնօրինությանը</w:t>
      </w:r>
      <w:r>
        <w:rPr>
          <w:rFonts w:ascii="GHEA Grapalat" w:hAnsi="GHEA Grapalat"/>
          <w:sz w:val="24"/>
          <w:szCs w:val="24"/>
          <w:lang w:val="pt-BR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EFEFEF"/>
          <w:lang w:val="pt-BR"/>
        </w:rPr>
        <w:t xml:space="preserve"> 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Կոմիտեի </w:t>
      </w:r>
      <w:r>
        <w:rPr>
          <w:rFonts w:ascii="GHEA Grapalat" w:hAnsi="GHEA Grapalat" w:cs="Sylfaen"/>
          <w:sz w:val="24"/>
          <w:szCs w:val="24"/>
        </w:rPr>
        <w:t>տնօրինությանը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հանձնված՝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սեփականություն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հանդիսացող՝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3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անորոշ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ժամկետով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տրամադրել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9.Կոմիտեի նախագահին՝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/>
          <w:sz w:val="24"/>
          <w:szCs w:val="24"/>
          <w:lang w:val="hy-AM"/>
        </w:rPr>
        <w:t>2</w:t>
      </w:r>
      <w:r w:rsidRPr="009E5CDF">
        <w:rPr>
          <w:rFonts w:ascii="GHEA Grapalat" w:hAnsi="GHEA Grapalat"/>
          <w:sz w:val="24"/>
          <w:szCs w:val="24"/>
          <w:lang w:val="pt-BR"/>
        </w:rPr>
        <w:t>-</w:t>
      </w:r>
      <w:r w:rsidRPr="009E5CDF">
        <w:rPr>
          <w:rFonts w:ascii="GHEA Grapalat" w:hAnsi="GHEA Grapalat" w:cs="Sylfaen"/>
          <w:sz w:val="24"/>
          <w:szCs w:val="24"/>
          <w:lang w:val="hy-AM"/>
        </w:rPr>
        <w:t>րդ, 5-րդ և 8-րդ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կետում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ավարտից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վեցամսյա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ժամկետում,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 ընդունելով չափագրման արդյունքները, </w:t>
      </w:r>
      <w:r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3 </w:t>
      </w:r>
      <w:r>
        <w:rPr>
          <w:rFonts w:ascii="GHEA Grapalat" w:hAnsi="GHEA Grapalat" w:cs="Sylfaen"/>
          <w:sz w:val="24"/>
          <w:szCs w:val="24"/>
          <w:lang w:val="hy-AM"/>
        </w:rPr>
        <w:t>հավելվածի 1-ին,2-րդ 3-րդ և 4-րդ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տողերում </w:t>
      </w:r>
      <w:r>
        <w:rPr>
          <w:rFonts w:ascii="GHEA Grapalat" w:hAnsi="GHEA Grapalat" w:cs="Sylfaen"/>
          <w:sz w:val="24"/>
          <w:szCs w:val="24"/>
          <w:lang w:val="hy-AM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անշարժ </w:t>
      </w:r>
      <w:r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որոշումից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բխող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փոփոխման մասին համաձայնագրեր(այսուհետ՝ համաձայնագրեր), ինչպես նաև սույն որոշման N 3 հավելվածի  5-րդ և 6-րդ տողերում նշված անշարժ գույքի անհատույց օգտագործման պայմանագրեր (այսուհետ՝ պայմանագրեր)՝  դրանցում նախատեսելով դրույթ այն մա</w:t>
      </w:r>
      <w:r w:rsidRPr="009E5CDF">
        <w:rPr>
          <w:rFonts w:ascii="GHEA Grapalat" w:hAnsi="GHEA Grapalat" w:cs="Sylfaen"/>
          <w:sz w:val="24"/>
          <w:szCs w:val="24"/>
          <w:lang w:val="hy-AM"/>
        </w:rPr>
        <w:t>սի</w:t>
      </w:r>
      <w:r>
        <w:rPr>
          <w:rFonts w:ascii="GHEA Grapalat" w:hAnsi="GHEA Grapalat" w:cs="Sylfaen"/>
          <w:sz w:val="24"/>
          <w:szCs w:val="24"/>
          <w:lang w:val="hy-AM"/>
        </w:rPr>
        <w:t>ն, ո</w:t>
      </w:r>
      <w:r w:rsidRPr="009E5CDF">
        <w:rPr>
          <w:rFonts w:ascii="GHEA Grapalat" w:hAnsi="GHEA Grapalat" w:cs="Sylfaen"/>
          <w:sz w:val="24"/>
          <w:szCs w:val="24"/>
          <w:lang w:val="hy-AM"/>
        </w:rPr>
        <w:t>ր պայմանագիրը կարող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է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լուծվել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կողմից՝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ծ</w:t>
      </w:r>
      <w:r w:rsidRPr="009E5CDF">
        <w:rPr>
          <w:rFonts w:ascii="GHEA Grapalat" w:hAnsi="GHEA Grapalat"/>
          <w:sz w:val="24"/>
          <w:szCs w:val="24"/>
          <w:lang w:val="hy-AM"/>
        </w:rPr>
        <w:t>անուցելով հիմնադրամին, պայմանագրերի  և համաձայնագրերի նոտարական վավերացման և դրանցից ծագող գույքային իրավունքների պետական գրանցման ծախսերն իրականացնելով հիմնա</w:t>
      </w:r>
      <w:r>
        <w:rPr>
          <w:rFonts w:ascii="GHEA Grapalat" w:hAnsi="GHEA Grapalat"/>
          <w:sz w:val="24"/>
          <w:szCs w:val="24"/>
          <w:lang w:val="hy-AM"/>
        </w:rPr>
        <w:t>դրամի միջոցների հաշվին:</w:t>
      </w:r>
    </w:p>
    <w:p w:rsidR="002A5C1B" w:rsidRDefault="002A5C1B" w:rsidP="002A5C1B">
      <w:pPr>
        <w:tabs>
          <w:tab w:val="left" w:pos="993"/>
        </w:tabs>
        <w:spacing w:after="0" w:line="360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10.Հայաստանի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, գիտության, մշակույթի և սպորտի    </w:t>
      </w:r>
      <w:r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F65A3D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2A5C1B" w:rsidRDefault="002A5C1B" w:rsidP="002A5C1B">
      <w:pPr>
        <w:pStyle w:val="ListParagraph"/>
        <w:numPr>
          <w:ilvl w:val="1"/>
          <w:numId w:val="2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պատկանող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ճշտման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93DB5">
        <w:rPr>
          <w:rFonts w:ascii="GHEA Grapalat" w:hAnsi="GHEA Grapalat" w:cs="Sylfaen"/>
          <w:sz w:val="24"/>
          <w:szCs w:val="24"/>
          <w:lang w:val="hy-AM"/>
        </w:rPr>
        <w:lastRenderedPageBreak/>
        <w:t>բ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 w:rsidRPr="00293DB5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գույքային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պարտատերերին</w:t>
      </w:r>
      <w:r w:rsidRPr="007A6E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և</w:t>
      </w:r>
      <w:r w:rsidRPr="007A6E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պարտապաններին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վերաբերող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բոլոր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 w:rsidRPr="00293DB5">
        <w:rPr>
          <w:rFonts w:ascii="GHEA Grapalat" w:hAnsi="GHEA Grapalat" w:cs="Sylfaen"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վիճարկվող</w:t>
      </w:r>
      <w:r>
        <w:rPr>
          <w:rFonts w:ascii="GHEA Grapalat" w:hAnsi="GHEA Grapalat"/>
          <w:sz w:val="24"/>
          <w:szCs w:val="24"/>
          <w:lang w:val="pt-BR"/>
        </w:rPr>
        <w:t xml:space="preserve">)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փոխանց</w:t>
      </w:r>
      <w:r w:rsidRPr="00F65A3D">
        <w:rPr>
          <w:rFonts w:ascii="GHEA Grapalat" w:hAnsi="GHEA Grapalat" w:cs="Sylfaen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ակտը</w:t>
      </w:r>
      <w:r>
        <w:rPr>
          <w:rFonts w:ascii="GHEA Grapalat" w:hAnsi="GHEA Grapalat"/>
          <w:sz w:val="24"/>
          <w:szCs w:val="24"/>
          <w:lang w:val="pt-BR"/>
        </w:rPr>
        <w:t>.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2) 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եռամսյա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A5BC8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վարչապետի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հաստատմանը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հոգաբարձուների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կազմը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պատկանող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գույքը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փոխանցելու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հանձնման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գործընթացը։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հիմնադրամը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համալսարան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իրավահաջորդն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2A5BC8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նրան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անցնում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վերակազմակերպված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անձի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պարտականությունները՝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փոխանցման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ակտին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5C1B" w:rsidRDefault="002A5C1B" w:rsidP="002A5C1B">
      <w:pPr>
        <w:pStyle w:val="norm"/>
        <w:spacing w:after="0" w:line="444" w:lineRule="auto"/>
        <w:ind w:firstLine="360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12.Դադարեցնել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տնտեսագիտական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հաշվառման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համարը՝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29.060.02092)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Եղեգնաձորի</w:t>
      </w:r>
      <w:r>
        <w:rPr>
          <w:rFonts w:ascii="GHEA Grapalat" w:hAnsi="GHEA Grapalat" w:cs="Sylfaen"/>
          <w:sz w:val="24"/>
          <w:szCs w:val="24"/>
          <w:lang w:val="pt-BR"/>
        </w:rPr>
        <w:t>(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հաշվառման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համարը՝</w:t>
      </w:r>
      <w:r>
        <w:rPr>
          <w:rFonts w:ascii="GHEA Grapalat" w:hAnsi="GHEA Grapalat" w:cs="Sylfaen"/>
          <w:sz w:val="24"/>
          <w:szCs w:val="24"/>
          <w:lang w:val="pt-BR"/>
        </w:rPr>
        <w:t xml:space="preserve">65.060.00594) </w:t>
      </w:r>
      <w:r>
        <w:rPr>
          <w:rFonts w:ascii="GHEA Grapalat" w:hAnsi="GHEA Grapalat" w:cs="Sylfaen"/>
          <w:sz w:val="24"/>
          <w:szCs w:val="24"/>
        </w:rPr>
        <w:t>մասնաճյուղերի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5C1B" w:rsidRDefault="002A5C1B" w:rsidP="002A5C1B">
      <w:pPr>
        <w:pStyle w:val="norm"/>
        <w:spacing w:after="0" w:line="444" w:lineRule="auto"/>
        <w:ind w:firstLine="36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13.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տնտեսագիտական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 xml:space="preserve"> 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Եղեգնաձորի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մասնաճյուղերն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իրենց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նեու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թյունը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տնտեսագիտական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համալսարան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հիմնադրամում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կառուցվածքային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ստորաբաժանումներ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5C1B" w:rsidRPr="005B5395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14.</w:t>
      </w:r>
      <w:r w:rsidRPr="005B53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:rsidR="002A5C1B" w:rsidRPr="005B5395" w:rsidRDefault="002A5C1B" w:rsidP="002A5C1B">
      <w:pPr>
        <w:spacing w:after="0" w:line="360" w:lineRule="auto"/>
        <w:ind w:firstLine="42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A5C1B" w:rsidRPr="006D2FC5" w:rsidRDefault="002A5C1B" w:rsidP="002A5C1B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2A5C1B" w:rsidRPr="006D2FC5" w:rsidRDefault="002A5C1B" w:rsidP="002A5C1B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2A5C1B" w:rsidRPr="006D2FC5" w:rsidRDefault="002A5C1B" w:rsidP="002A5C1B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0A0ECE" w:rsidRDefault="000A0ECE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0A0ECE" w:rsidRDefault="000A0ECE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0A0ECE" w:rsidRDefault="000A0ECE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2A5C1B" w:rsidRPr="00F04783" w:rsidRDefault="002A5C1B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F047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:rsidR="002A5C1B" w:rsidRDefault="002A5C1B" w:rsidP="002A5C1B">
      <w:pPr>
        <w:pStyle w:val="mechtex"/>
        <w:jc w:val="right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>Հավելված</w:t>
      </w:r>
      <w:r>
        <w:rPr>
          <w:rFonts w:ascii="GHEA Grapalat" w:hAnsi="GHEA Grapalat"/>
          <w:b/>
          <w:spacing w:val="-8"/>
        </w:rPr>
        <w:t xml:space="preserve">  N 1</w:t>
      </w:r>
    </w:p>
    <w:p w:rsidR="002A5C1B" w:rsidRDefault="002A5C1B" w:rsidP="002A5C1B">
      <w:pPr>
        <w:pStyle w:val="mechtex"/>
        <w:jc w:val="right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 xml:space="preserve"> ՀՀ կառավարության 20</w:t>
      </w:r>
      <w:r w:rsidR="000744FD" w:rsidRPr="000744FD">
        <w:rPr>
          <w:rFonts w:ascii="GHEA Grapalat" w:hAnsi="GHEA Grapalat"/>
          <w:b/>
          <w:spacing w:val="-8"/>
        </w:rPr>
        <w:t>21</w:t>
      </w:r>
      <w:r>
        <w:rPr>
          <w:rFonts w:ascii="GHEA Grapalat" w:hAnsi="GHEA Grapalat"/>
          <w:b/>
          <w:spacing w:val="-8"/>
        </w:rPr>
        <w:t xml:space="preserve">  </w:t>
      </w:r>
      <w:r w:rsidRPr="002F126C">
        <w:rPr>
          <w:rFonts w:ascii="GHEA Grapalat" w:hAnsi="GHEA Grapalat"/>
          <w:b/>
          <w:spacing w:val="-8"/>
        </w:rPr>
        <w:t>թվականի</w:t>
      </w:r>
    </w:p>
    <w:p w:rsidR="002A5C1B" w:rsidRPr="002F126C" w:rsidRDefault="002A5C1B" w:rsidP="002A5C1B">
      <w:pPr>
        <w:pStyle w:val="mechtex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  <w:t xml:space="preserve">                                                                        </w:t>
      </w:r>
      <w:r>
        <w:rPr>
          <w:rFonts w:ascii="GHEA Grapalat" w:hAnsi="GHEA Grapalat"/>
          <w:b/>
          <w:spacing w:val="-8"/>
        </w:rPr>
        <w:t xml:space="preserve">                 </w:t>
      </w:r>
      <w:r w:rsidRPr="006D2FC5">
        <w:rPr>
          <w:rFonts w:ascii="GHEA Grapalat" w:hAnsi="GHEA Grapalat"/>
          <w:b/>
          <w:spacing w:val="-8"/>
        </w:rPr>
        <w:t xml:space="preserve">                 </w:t>
      </w:r>
      <w:r w:rsidRPr="002F126C">
        <w:rPr>
          <w:rFonts w:ascii="GHEA Grapalat" w:hAnsi="GHEA Grapalat"/>
          <w:b/>
          <w:spacing w:val="-8"/>
        </w:rPr>
        <w:t>N   -  Ն որոշման</w:t>
      </w:r>
    </w:p>
    <w:p w:rsidR="002A5C1B" w:rsidRPr="006275CE" w:rsidRDefault="002A5C1B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2A5C1B" w:rsidRPr="006275CE" w:rsidRDefault="002A5C1B" w:rsidP="002A5C1B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ԿԱՆՈՆԱԴՐՈՒԹՅՈՒՆ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ՀԻՄՆԱԴՐԱՄԻ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67473E" w:rsidRDefault="002A5C1B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ԸՆԴՀԱՆՈՒՐ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ԴՐՈ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ՒՅԹՆԵՐ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45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հիմնադրի որոշմամբ հիմնադրված և անդամություն չունեցող ոչ առևտրային կազմակերպություն 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ն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ոչ առևտրային կազմակերպության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պետական գրանցման համարը՝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273.210.03225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իրավահաջորդն է՝ փոխանցման ակտին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Arial Armeni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ոչ առևտրային կազմակերպությունը հանդիսացել 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Երևանի պետական տնտեսագիտական ինստիտուտ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պետական ձեռնարկության,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Երևանի պետական տնտեսագիտական ինստիտուտ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» պետական ոչ առևտրային կազմակերպության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,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ֆինանսատնտեսագիտական քոլեջ</w:t>
      </w:r>
      <w:r w:rsidRPr="002771F7">
        <w:rPr>
          <w:rFonts w:ascii="GHEA Grapalat" w:eastAsia="Times New Roman" w:hAnsi="GHEA Grapalat" w:cs="Arial Armeni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ոչ առևտրայի կազմակերպության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գրանցման համարը՝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282.210.04598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իրավահաջորդը՝ փոխանցման ակտերի համաձայն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 իր գործունեությունն իրականացնում է Հայաստանի Հանրապետության Սահմանադրությանը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քաղաքացիական օրենսգրքին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«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Հիմնադրամների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»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օրենքին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,  «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Բարձրագույն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հետբուհական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մասնագիտական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կրթության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»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օրենքին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Կ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րթության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»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օրենքին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օրենք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ներ</w:t>
      </w:r>
      <w:r w:rsidRPr="002771F7">
        <w:rPr>
          <w:rFonts w:ascii="GHEA Grapalat" w:eastAsia="Times New Roman" w:hAnsi="GHEA Grapalat" w:cs="Sylfaen"/>
          <w:sz w:val="24"/>
          <w:szCs w:val="24"/>
        </w:rPr>
        <w:t>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 իրավական ակտերին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միջազգային պայմանագրերին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և սույն կանոնադրությանը համապատասխան։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հիմնադիրը Հայաստանի Հանրապետությունն 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ի դեմս Հայաստանի Հանրապետության կառավարության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անունից հանդես եկող պետական կառավարման մարմինը Հայաստանի 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կրթության,գիտության, մշակույթի և սպորտի նախարարությունն 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այսուհետ՝լիազոր</w:t>
      </w:r>
      <w:r>
        <w:rPr>
          <w:rFonts w:ascii="GHEA Grapalat" w:eastAsia="Times New Roman" w:hAnsi="GHEA Grapalat" w:cs="Sylfaen"/>
          <w:sz w:val="24"/>
          <w:szCs w:val="24"/>
        </w:rPr>
        <w:t>ված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մարմին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անվանումն 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hայերեն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hայերեն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կրճատ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` «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` фонд «Армянский государственный экономический университет».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կրճատ՝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фонд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ГЭУ».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Armenian State University of Economics» Foundation.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ASUE» Foundation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գտնվելու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վայրն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Pr="002771F7">
        <w:rPr>
          <w:rFonts w:ascii="GHEA Grapalat" w:eastAsia="Times New Roman" w:hAnsi="GHEA Grapalat" w:cs="Sylfaen"/>
          <w:sz w:val="24"/>
          <w:szCs w:val="24"/>
        </w:rPr>
        <w:t>Երևան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0025,</w:t>
      </w:r>
      <w:r w:rsidRPr="002771F7">
        <w:rPr>
          <w:rFonts w:ascii="GHEA Grapalat" w:eastAsia="Times New Roman" w:hAnsi="GHEA Grapalat" w:cs="Sylfaen"/>
          <w:sz w:val="24"/>
          <w:szCs w:val="24"/>
        </w:rPr>
        <w:t>Նալբանդյան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128: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ԻԻՐԱՎԱԿԱՆ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ԿԱՐԳԱՎԻՃԱԿԸ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գրանցման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պահից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գործում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անժամկետ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ունի առանձնացված գույք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հաշվառվում է ինքնուրույն հաշվեկշռում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իր անունից ձեռք բերել և իրականացնել գույքային ու անձնական ոչ գույքային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կրել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դատարանում հանդես գալ որպես հայցվոր կամ պատասխանող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իրավունք ունի օրենքով սահմանված կարգով բացելու բանկային հաշիվներ Հայաստանի Հանրապետության և օտարերկրյա պետությունների բանկերում՝Հայաստանի Հանրապետության դրամով 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արտարժույթով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ընթացքում ստացված ամբողջ եկամուտը և շահույթը պետք է օգտագործվեն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կանոնադրական նպատակների իրականացման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կանոնադրությանը համապատասխան՝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օգտագործում է հիմնադրի կողմից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 տրամադրված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տնօրինում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օգտագործում և տիրապետում է սեփականության իրավունքով իրեն պատկանող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կարող է ունենալ իր անվանումը պարունակող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զինանշանի պատկերով կլոր կնիք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հայերենով</w:t>
      </w:r>
      <w:r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ռուսերենով</w:t>
      </w:r>
      <w:r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և</w:t>
      </w:r>
      <w:r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անգլերենով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դրոշմներ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ձևաթղթեր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անհատականացման այ լմիջոցներ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իրավունքները կարող են սահմանափակվել միայն օրենքով նախատեսված դեպքերում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Հիմնադիրը պատասխանատվություն չի կրում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իսկ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պատասխանատվություն չի կրում իր հիմնադրի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պարտավորությունների համար պատասխանատվություն է կրում իրեն պատկանող գույքով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ԻԳՈՐԾՈՒՆԵՈՒԹՅԱՆ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ՆՊԱՏԱԿԸ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ԻՐԱՎԱՍՈՒԹՅՈՒՆԸ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պատրաստել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վերապատրաստել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մասնագիտական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գիտելիքով</w:t>
      </w:r>
      <w:r w:rsidRPr="002771F7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հմտություններով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կարողություններով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օժտված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մասնագետներ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հայաստանյան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միջազգային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աշխատաշուկաների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2771F7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հիմնարար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կիրառական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գիտական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հետազոտություններ՝միտված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տնտեսության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զարգացմանը</w:t>
      </w:r>
      <w:r w:rsidRPr="002771F7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անարգել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տարածել տեղեկություններ իր գործունեության մասին.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հիմնադրել</w:t>
      </w:r>
      <w:proofErr w:type="gramEnd"/>
      <w:r w:rsidRPr="002771F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մամուլի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զանգվածային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լրատվության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այլ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միջոցներ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ստեղծել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առանձնացված ստորաբաժանումներ (մասնաճյուղեր,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ներկայացուցչություններ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հիմնարկնե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ր.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ստեղծել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տնտեսական ընկերություններ կամ լինել նրանց մասնակից.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անդամակցել   միջազգային և օտարերկրյա ոչ պետական կազմակերպություններին՝ Հայաստանի Հանրապետության օրենսդրությանը և սույն կանոնադրությանը համապատասխան.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իրականացնել բարձրագույն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հետբուհական կրթություն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կառուցվածքային ստորաբաժանումների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հանրակրթական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նախնական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/արհեստագործական/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,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միջին մասնագիտական և լրացուցիչ կրթության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Մշակել և հաստատել բարձրագույն ու հետբուհական մասնագիտական կրթության մասնագիտությունների և կրթական ծրագրերի ուսումնական պլաններ ու առարկայական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հրատարակել ուսումնական գրականություն և ուսումնամեթոդական ձեռնարկներ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ուսումնական գործընթացի կազմակերպման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տեխնոլոգիաների և սովորողների ընթացիկ ատեստավորման ձևերի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կարգի ու պարբերականության ընտրության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 դիմորդների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ընդունելությունը և ուսումնական գործընթացը ըստ կրթական ծրագրերի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 մասնագետների որակավորման բարձրացման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վերապատրաստման և լրացուցիչ կրթության այլ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բոլոր տարակարգերի աշխատողների հաստիքացուցակը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աշխատողների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բաշխում և ատեստավորում, ներառյալ գիտամանկավարժական կազմի համալրումը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պրոֆեսորադասախոսական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և ուսումնական ստորաբաժանումների ղեկավարների պաշտոնների զբաղեցման կարգերը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Մշակել ընտրովի պաշտոնների ու պրոֆեսորադասախոսական կազմի ընտրության ընթացակարգերը և անցկացնել նրանց ընտրությունները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սահմանել և շնորհել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պատվավոր կոչումներ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 կրթաթոշակներ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անվանակոչել լսարաններ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կաբինետներ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երկկողմանի ու բազմակողմանի կապեր հանրապետության և օտարերկրյա համալսարանների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հիմնարկների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մարմինների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հաստատությունների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 և ֆիզիկական անձանց հետ՝ իր կողմից կնքված պայմանագրերի ու համաձայնագրերի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պետություններում ստեղծել ստորաբաժանումներ և այլն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և ձեռնարկատիրական գործունեության ընդլայնման նպատակով պայմանագրային կարգով ներգրավել այլ անձանց կողմից տրամադրվող միջոցներ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 որում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առանց հիմնադրի որոշման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՝ պահպանելով «Գնումների մասին» օրենքի պահանջները՝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բացառելով հիմնադրի կողմից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օգտագործմանը հանձնված գույքի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թվում՝ շենքերի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շինությունների և հողատարածքների գրավադրումը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օտարումը կամ անհատույց օգտագործման հանձնումը.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և տեղական ինքնակառավարման մարմիններից օրենքով սահմանված կարգով ստանալ տեղեկություններ, որոնք անհրաժեշտ են կանոնադրական նպատակներն իրականացնելու համար.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 օգտագործման իրավունքով տրամադրված գույքը հանձնել վարձակալության` Հայաստանի Հանրապետության օրենսդրությամբ սահմանված կարգով: Հանձնված գույքի վարձակալության ժամկետը չի կարող սահմանվել մեկ տարվանից ավելի՝ բացառությամբ հիմնադրի կողմից սահմանված դեպքի, ընդ որում հանձնված գույքի վարձակալության հանձնման արդյուքում ստացված եկամուտներն ուղղվում են  պետական բյուջե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Կառավարել իր ֆինանսները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իր ֆինանսական միջոցների օգտագործման ուղղությունները՝ ներառյալ իր աշխատողների վարձատրության և նյութական խրախուսման կարգը և չափերը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սահմանել կրթաթոշակներ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օրենքով և իր կանոնադրությամբ չարգելված այլ գործունեություն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 իրականացնել 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նորմերին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սկզբունքներին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Հրապարակել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ամենամյա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աուդիտի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կարգով վարել գործավարություն և հաշվապահական հաշվառում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օրենսդրությամբ նախատեսված դեպքերում և կարգով տեղեկատվություն ու հաշվետվություններներ կայացնել պետական մարմիններ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Ապահովել սույն կետում նշված հաշվետվություններին ծանոթանալ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մատչելիությունը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անձամբ </w:t>
      </w:r>
      <w:r w:rsidRPr="002771F7">
        <w:rPr>
          <w:rFonts w:ascii="GHEA Grapalat" w:eastAsia="Times New Roman" w:hAnsi="GHEA Grapalat" w:cs="Sylfaen"/>
          <w:sz w:val="24"/>
          <w:szCs w:val="24"/>
        </w:rPr>
        <w:t>զբաղվել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տեսակներով՝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հանրակրթական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հեռավար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հետբուհական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լրացուցիչ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օ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տարերկրյա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դիմորդների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կրթության 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ab/>
      </w:r>
      <w:r w:rsidRPr="002771F7">
        <w:rPr>
          <w:rFonts w:ascii="GHEA Grapalat" w:eastAsia="Times New Roman" w:hAnsi="GHEA Grapalat" w:cs="Sylfaen"/>
          <w:sz w:val="24"/>
          <w:szCs w:val="24"/>
        </w:rPr>
        <w:t>գիտամանկավարժական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այլ ոլորտների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կադրերի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4)</w:t>
      </w:r>
      <w:r w:rsidRPr="002771F7">
        <w:rPr>
          <w:rFonts w:ascii="GHEA Grapalat" w:eastAsia="Times New Roman" w:hAnsi="GHEA Grapalat" w:cs="Sylfaen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գիտաարտադրական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իրա</w:t>
      </w:r>
      <w:r w:rsidRPr="002771F7">
        <w:rPr>
          <w:rFonts w:ascii="GHEA Grapalat" w:eastAsia="Times New Roman" w:hAnsi="GHEA Grapalat" w:cs="Sylfaen"/>
          <w:sz w:val="24"/>
          <w:szCs w:val="24"/>
        </w:rPr>
        <w:t>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5)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խորհրդատվական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փորձագիտական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հրատարակչական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ծավալում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գրքերի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գովազդի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ցանկացած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դասընթացների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գիտատեխնիկական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անրակացարան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աշխատողների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այլանձանց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բնակության,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կենցաղի կազմակերպում և սպասարկում.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proofErr w:type="gramEnd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սպորտային գործունեության իրականացում.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աշխատողների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այլ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անձանց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սննդի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կենցաղի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սպասարկում.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համալսարանի պատկերանշանով ապրանքների ձեռքբերում և իրացում,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կրթական</w:t>
      </w:r>
      <w:r w:rsidRPr="002771F7">
        <w:rPr>
          <w:rFonts w:ascii="GHEA Grapalat" w:eastAsia="Times New Roman" w:hAnsi="GHEA Grapalat"/>
          <w:sz w:val="24"/>
          <w:szCs w:val="24"/>
          <w:lang w:val="hy-AM"/>
        </w:rPr>
        <w:t xml:space="preserve"> և մշակութային նպատակներով, ինչպես նաև տնտեսագիտական թեմաներին նվիրված միջոցառումների վճարովի կազմակերպում այլ անձանց պատվերով ։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/>
          <w:sz w:val="24"/>
          <w:szCs w:val="24"/>
          <w:lang w:val="hy-AM"/>
        </w:rPr>
        <w:t xml:space="preserve"> իր կողմից կազմակերպվող միջոցառումներում, հրատարակվող ամսագրերում այլ անձանց գովազդի տրամադրում: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չեն թույլատրվում հասարակական, քաղաքական և կրոնական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դրանց կազմակերպական կառույցների ստեղծումն ու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արհեստակցական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մշակութային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 և շրջանավարտների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ՇԱՀԱՌՈՒՆԵՐԸ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ru-RU"/>
        </w:rPr>
        <w:lastRenderedPageBreak/>
        <w:t>ՀՊՏՀ</w:t>
      </w:r>
      <w:r w:rsidRPr="002771F7">
        <w:rPr>
          <w:rFonts w:ascii="GHEA Grapalat" w:eastAsia="Times New Roman" w:hAnsi="GHEA Grapalat" w:cs="Sylfaen"/>
          <w:i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ru-RU"/>
        </w:rPr>
        <w:t>ի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շահառուները կրթական, գիտական, մշակութային, գիտաարտադրական բնագավառներին առնչվող ֆիզիկական ու իրավաբանական անձինք են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: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71F7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V.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ՄԱՐՄԻՆՆԵՐԸ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ինքնավարության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սկզբունքների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զուգակցմամբ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6D2FC5">
        <w:rPr>
          <w:rFonts w:ascii="GHEA Grapalat" w:eastAsia="Times New Roman" w:hAnsi="GHEA Grapalat" w:cs="Sylfaen"/>
          <w:b/>
          <w:bCs/>
          <w:sz w:val="24"/>
          <w:szCs w:val="24"/>
        </w:rPr>
        <w:t>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գործառույթների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 (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այսուհետ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463BC3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Կառավարիչը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(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`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="002A5C1B"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հսկողություն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մարմնի, 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75DEA" w:rsidRPr="00575DEA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20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5D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առաջադիմություն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նտրված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առաջադրում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վարչապետը,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5DEA" w:rsidRPr="00947C2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55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խորհրդիկազմի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7C2C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</w:t>
      </w:r>
      <w:r w:rsidRPr="002771F7">
        <w:rPr>
          <w:rFonts w:ascii="GHEA Grapalat" w:eastAsia="Times New Roman" w:hAnsi="GHEA Grapalat" w:cs="Sylfaen"/>
          <w:sz w:val="24"/>
          <w:szCs w:val="24"/>
        </w:rPr>
        <w:t>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վարչապետը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18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անձինք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ովքեր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անդամները՝խորհրդի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սովորողների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 պրոֆեսրադասախոսական կազմի ներկայացուցիչներից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վարձատրության՝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հիմունքներով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փոխհատուցում՝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կապված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ունեն՝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ախապատրաստելու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գործել՝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շահերից։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1) </w:t>
      </w:r>
      <w:proofErr w:type="gramStart"/>
      <w:r w:rsidRPr="002771F7">
        <w:rPr>
          <w:rFonts w:ascii="GHEA Grapalat" w:hAnsi="GHEA Grapalat"/>
          <w:color w:val="000000"/>
        </w:rPr>
        <w:t>հոգաբարձուների</w:t>
      </w:r>
      <w:proofErr w:type="gramEnd"/>
      <w:r w:rsidRPr="002771F7">
        <w:rPr>
          <w:rFonts w:ascii="GHEA Grapalat" w:hAnsi="GHEA Grapalat"/>
          <w:color w:val="000000"/>
        </w:rPr>
        <w:t xml:space="preserve"> խորհրդի նախագահին տրված </w:t>
      </w:r>
      <w:r w:rsidRPr="002771F7">
        <w:rPr>
          <w:rFonts w:ascii="GHEA Grapalat" w:hAnsi="GHEA Grapalat"/>
          <w:color w:val="000000"/>
          <w:lang w:val="ru-RU"/>
        </w:rPr>
        <w:t>իր</w:t>
      </w:r>
      <w:r w:rsidRPr="002771F7">
        <w:rPr>
          <w:rFonts w:ascii="GHEA Grapalat" w:hAnsi="GHEA Grapalat"/>
          <w:color w:val="000000"/>
        </w:rPr>
        <w:t xml:space="preserve"> գրավոր դիմումի հիման վրա.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2) </w:t>
      </w:r>
      <w:proofErr w:type="gramStart"/>
      <w:r w:rsidRPr="002771F7">
        <w:rPr>
          <w:rFonts w:ascii="GHEA Grapalat" w:hAnsi="GHEA Grapalat"/>
          <w:color w:val="000000"/>
        </w:rPr>
        <w:t>նրա</w:t>
      </w:r>
      <w:proofErr w:type="gramEnd"/>
      <w:r w:rsidRPr="002771F7">
        <w:rPr>
          <w:rFonts w:ascii="GHEA Grapalat" w:hAnsi="GHEA Grapalat"/>
          <w:color w:val="000000"/>
        </w:rPr>
        <w:t xml:space="preserve"> կողմից իր պարտականությունները պատշաճ չկատարելու դեպքում՝ հոգաբարձուների խորհրդի մնացած անդամների ձայների առնվազն 3/4-ով.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</w:rPr>
        <w:t xml:space="preserve">3) </w:t>
      </w:r>
      <w:proofErr w:type="gramStart"/>
      <w:r w:rsidRPr="002771F7">
        <w:rPr>
          <w:rFonts w:ascii="GHEA Grapalat" w:hAnsi="GHEA Grapalat"/>
          <w:color w:val="000000"/>
        </w:rPr>
        <w:t>լիազորությունների</w:t>
      </w:r>
      <w:proofErr w:type="gramEnd"/>
      <w:r w:rsidRPr="002771F7">
        <w:rPr>
          <w:rFonts w:ascii="GHEA Grapalat" w:hAnsi="GHEA Grapalat"/>
          <w:color w:val="000000"/>
        </w:rPr>
        <w:t xml:space="preserve"> ժամկետի ավարտման դեպքում</w:t>
      </w:r>
      <w:r w:rsidRPr="002771F7">
        <w:rPr>
          <w:rFonts w:ascii="GHEA Grapalat" w:hAnsi="GHEA Grapalat"/>
          <w:color w:val="000000"/>
          <w:lang w:val="hy-AM"/>
        </w:rPr>
        <w:t>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4) եթե դադարել են  հոգաբարձուների խորհրդի անդամների ընդհանուր թվի կեսի կամ կեսից ավելիի լիազորությունները.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5) դատարանի` օրինական ուժի մեջ մտած վճռով անգործունակ ճանաչվելու դեպքում.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6) նրան առաջադրած անձի որոշմամբ.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7) նրա մահվան դեպքում: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լիազորությունը դադարելու դեպքում նրա փոխարեն նոր անդամ նշանակվում է նախկին անդամի նշանակման կարգով՝ոչ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 հոգաբարձուների խորհրդի անդամի թափուր տեղ առաջանալու մասին ռեկտորի ծանուցումն ստանալու օրվանից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թափուր տեղ առաջանալու մասին տեղեկացված լինելու օրվանից 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 ռեկտորը տեղեկացնում է հիմնադրին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անդամներին նշանակած անձանց կամ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խորհուրդն իր գործունեությունն իրականացնում է նիստերի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գումարվում են տարեկան առնվազն մեկ անգամ՝ հոգաբարձուների խորհրդի նախագահի կողմից։ Հոգաբարձուների խորհրդի նիստերը կարող են հրավիրվել նաև հոգաբարձուների խորհրդի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պահանջով՝ հոգաբարձուների խորհրդի նախագահին համապատասխան պահանջը ներկայացվելուց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ընթացքում։Հոգաբարձուների խորհրդի նիստերը կարող են անցկացվել տեղեկատվական տեխնոլոգիաների և այլ հեռահաղորդակցության միջոցների կիրառմամբ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հարցման կարգով։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Հոգաբարձուների խորհրդի նիստն իրավազոր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եթե դրան մասնակցում է խորհրդի անդամների կեսից ավելին։Քվեարկության ժամանակ հոգաբարձուների խորհրդի յուրաքանչյուր անդամ ունի մեկ ձայնի իրավունք։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Հոգաբարձուների խորհրդի որոշումներն ընդունվում են օրենքով սահմանված կարգով։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Եթե հոգաբարձուների խորհրդի նիստում քննարկվում է խորհրդի որևէ անդամի կամ նրա հետ փոխկապակցված անձի գույքային կամ այլ շահերի վերաբերյալ հարց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խորհրդի տվյալ անդամը քվեարկությանը չի մասնակցում։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տեսակների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 ստորաբաժանումների կանոնադրություններ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հաստատում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ՀՊՏՀ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առաջարկությամբ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նշանակ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կողմից ստեղծված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հաստիքացուցակի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2771F7">
        <w:rPr>
          <w:rFonts w:ascii="GHEA Grapalat" w:eastAsia="Times New Roman" w:hAnsi="GHEA Grapalat" w:cs="Sylfaen"/>
          <w:sz w:val="24"/>
          <w:szCs w:val="24"/>
        </w:rPr>
        <w:t>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թվում՝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վերահսկողությունը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աուդիտ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հոգաբարձուների</w:t>
      </w:r>
      <w:proofErr w:type="gramEnd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խորհրդի նախագահի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ընտրության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նրա լիազորությունների վաղաժամկետ դադարման մասին որոշումների ընդունումը.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ՀՊՏՀ -ի՝ սույն կանոնադրությամբ նախատեսված այլ մարմինների ձևավորումը.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>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հրահանգների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ցուցումների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կասեցումը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ուժը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ճանաչելը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դատարան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դիմելու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լուծարողի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մեջ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գույքի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տնօրինման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քսան միլիոն դրամի կամ դրան համարժեք արտարժույթի սահմանաչափը գերազանցող գործարքների կնքմանը համաձայնություն տալը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ռեկտորի կողմից ներկայացված ռազմավարական նշանակության ծրագրերին և պայմանագրերին համաձայնություն տալը.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նախատեսված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մյուս մարմիններին օրենքով չվերապահված այլ լիազորությունների իրականացումը։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իրավասությանը պատկանող հարցերը չեն կարող փոխանցվել այլ մարմնի։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խորհուրդն իրավունք ունի ծանոթանալու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բոլոր փաստաթղթերին։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նախագահը՝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գումարում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է 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տորագրում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կազմակերպում է հոգաբարձուների խորհրդի աշխատանքները,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անհրաժեշտության դեպքում կարող է կազմավորել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հանձնախմբեր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ստուգում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ուսումնասիրում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կետի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8-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9-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10-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17-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և 18-րդ </w:t>
      </w:r>
      <w:r w:rsidRPr="002771F7">
        <w:rPr>
          <w:rFonts w:ascii="GHEA Grapalat" w:eastAsia="Times New Roman" w:hAnsi="GHEA Grapalat" w:cs="Sylfaen"/>
          <w:sz w:val="24"/>
          <w:szCs w:val="24"/>
        </w:rPr>
        <w:t>ենթակետերով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տեղեկանքներ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նախագիծը՝օրենքով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պայմանագիր։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բացակայության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մեկը։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համաձայն։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Այն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ուսումնամեթոդական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գիտահետազոտական ու գիտատեխնիկական գործունեությունը պլանավորող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համակարգող և կարգավորող կոլեգիալ մարմին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խորհուրդը գործում է ռեկտորի նախագահությամբ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լիազորությունների ժամկետը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նիստերը գումարվում են ուսումնական տարվա ընթացքում՝առնվազն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անգամ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ատկացված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չափաքանակների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աշխատողների վերապատրաստաման և ատեստավորման անցկացման կարգերը,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ակտեր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վճարաչափերը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հեռանկարային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ուղղությունները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հաղորդումներ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կարևորագույն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գիտամեթոդական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պատվավոր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կրթաթոշակներ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պարգևների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կայացնելու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լսարաններ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անվանակոչելու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ամբիոնների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վարիչների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պրոֆեսորների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դոցենտների,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դասախոսների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ասիստենտների  մրցույթի անցկացման, ընտրության և տեղակալման կարգը.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հաստատում է ուսանողական գիտական ընկերության կանոնադրությունը.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բնագավառներին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խնդիրներին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երաշխավորում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մենագրություններ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դասագրքեր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ժողովածուներ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հանձնաժողովներ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բխող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գերազանցել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70-</w:t>
      </w:r>
      <w:r w:rsidRPr="002771F7">
        <w:rPr>
          <w:rFonts w:ascii="GHEA Grapalat" w:eastAsia="Times New Roman" w:hAnsi="GHEA Grapalat" w:cs="Sylfaen"/>
          <w:sz w:val="24"/>
          <w:szCs w:val="24"/>
        </w:rPr>
        <w:t>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ընդգրկվում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գիտական քարտուղարը: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ընդգրկվում են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ղեկավարներ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ռեկտորի կողմից նշանակված անձի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առնվազն քսանհինգ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իսկ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 Գիտական խորհրդի կազմը հաստատվում է ռեկտորի կողմից: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իրավազոր՝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դեպքում։ Որոշումներն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14157">
        <w:rPr>
          <w:rFonts w:ascii="GHEA Grapalat" w:eastAsia="Times New Roman" w:hAnsi="GHEA Grapalat" w:cs="Sylfaen"/>
          <w:sz w:val="24"/>
          <w:szCs w:val="24"/>
          <w:lang w:val="hy-AM"/>
        </w:rPr>
        <w:t>ներկա</w:t>
      </w:r>
      <w:r w:rsidRPr="002771F7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պարզ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 փակ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քվեարկությամբ։Գիտական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անցկացվել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պահանջով։Գիտական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ստանալուց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հետո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10-</w:t>
      </w:r>
      <w:r w:rsidRPr="002771F7">
        <w:rPr>
          <w:rFonts w:ascii="GHEA Grapalat" w:eastAsia="Times New Roman" w:hAnsi="GHEA Grapalat" w:cs="Sylfaen"/>
          <w:sz w:val="24"/>
          <w:szCs w:val="24"/>
        </w:rPr>
        <w:t>օրյա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ապահովել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գումարումը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ընթացիկ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ղեկավարում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պայմանագրով։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ռեկտորը՝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տնօրինում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գույքը, այդ թվում՝ ֆինանսական միջոցները, գործարքներ է կնքում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անունից.</w:t>
      </w:r>
    </w:p>
    <w:p w:rsidR="002A5C1B" w:rsidRPr="002771F7" w:rsidRDefault="002A5C1B" w:rsidP="002A5C1B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Հանրապետությունում և օտարերկրյա պետություններում.</w:t>
      </w:r>
    </w:p>
    <w:p w:rsidR="002A5C1B" w:rsidRPr="002771F7" w:rsidRDefault="002A5C1B" w:rsidP="002A5C1B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առանց լիազորագրի.</w:t>
      </w:r>
    </w:p>
    <w:p w:rsidR="002A5C1B" w:rsidRPr="002771F7" w:rsidRDefault="002A5C1B" w:rsidP="002A5C1B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լիազորագրեր.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կարգով կնքում է պայմանագրեր, այդ թվում` աշխատանքային, 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բանկերում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բացում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հաշվարկային (այդ թվում` արտարժութային) և այլ հաշիվներ.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7)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հոգաբարձուների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խորհրդի հաստատմանն է ներկայացնում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աշխատանքային ներքին կանոնակարգը, առանձնացված ստորաբաժանումների, հիմնարկների ու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կողմից հիմնադրվող տնտեսական ընկերությունների կանոնադրությունները,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վարչակազմակերպական կառուցվածքը, հաստիքացուցակը.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8)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իրավասության սահմաններում ընդունում  է հրամաններ, հրահանգներ, կատարման համար տալիս է պարտադիր ցուցումներ և վերահսկում դրանց կատարումը.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9)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կարգով աշխատանքի է ընդունում և աշխատանքից ազատում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պրոռեկտորներին,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առանձնացված և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ղեկավարներին,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աշխատողներին,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նկատմամբ կիրառում է խրախուսման և կարգապահական պատասխանատվության միջոցներ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10) ղեկավարում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և այլ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ստորաբաժանումների աշխատանքները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ապահովելով դրանց ներդաշնակ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հրավիրում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ռեկտորատի նիստերը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տարեկան հաշվետվություն է ներկայացնում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հաստատմանն է ներկայացնում տարեկան բյուջեի նախագիծը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զարգացման ռազմավարական ծրագրերը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 կամ դրանում փոփոխություններ ու լրացումներ կատարելու մասին որոշումների նախագծերը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հաստատմանն է ներկայացնում կառուցվածքային ստորաբաժանումների կանոնադրությունները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հոգաբարձուների խորհրդի և գիտական խորհրդի որոշումների  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վերակազմակերպելու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հեռացման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արձակուրդ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ձևակերպելու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խրախուսման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կարգապահական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տույժեր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աստիճան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հատկացնելու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սահմանում է պրոռեկտորների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ՀՊՏՀ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հոգաբրձուների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խորհրդին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առաջարկում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կողմից ստեղծված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մինչև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քսան </w:t>
      </w:r>
      <w:r w:rsidRPr="002771F7">
        <w:rPr>
          <w:rFonts w:ascii="GHEA Grapalat" w:eastAsia="Times New Roman" w:hAnsi="GHEA Grapalat" w:cs="Sylfaen"/>
          <w:i/>
          <w:sz w:val="24"/>
          <w:szCs w:val="24"/>
        </w:rPr>
        <w:t>միլիոն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համարժեք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արտարժույթի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պայմանագրեր՝ սույն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կասեցնում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և կառուցվածքային ստորաբաժանումների կառավարման մարմինների և պաշտոնատար անձանց այն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չեն բխում նրանց իրավասությունից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հակասում են Հայաստանի Հանրապետության օրենսդրությանն ու սույն կանոնադրությանը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նշանակում է դրանց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վերա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քննարկում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բացակայության ժամանակ ռեկտորի պարտականությունների կատարումը հանձնարարում է պրոռեկտորներից մեկին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ձևավորում է ռեկտորին կից խորհրդատվական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(խորհրդակցական)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սահմանում է դրանց կազմն ու լիազորությունները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 է Հայաստանի Հանրապետության օրենսդրությանը չհակասող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 մարմիններին չվերապահված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Համալսարանի ռեկտոր կարող է ընտրվել տնտեսագիտության դոկտորի գիտական աստիճան և </w:t>
      </w:r>
      <w:r w:rsidR="002C63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պրոֆեսորի </w:t>
      </w:r>
      <w:r w:rsidRPr="00F3134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գիտական կոչում ունեցող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F3134A" w:rsidRPr="002C63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C63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բուհ</w:t>
      </w:r>
      <w:r w:rsidR="002C63E4" w:rsidRPr="002C63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ում </w:t>
      </w:r>
      <w:r w:rsidR="00F3134A" w:rsidRPr="002C63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վերջին 10 տարվա ընթացքում</w:t>
      </w:r>
      <w:r w:rsidR="00F3134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առնվազն 5 տարվա  </w:t>
      </w:r>
      <w:r w:rsidR="00F3134A" w:rsidRPr="002C63E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վարչական կամ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գիտամանկավարժական աշխատանքի փորձ ունեցող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Ռեկտորն ընտրվում է բաց մրցույթով՝ հոգաբարձուների խորհրդի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ժամկետով։ Ռեկտորի պաշտոնում ընտրված է համարվում այն թեկնածուն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 հավաքել է հոգաբարձուների խորհրդի ցուցակային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տոկոսից ավելի 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 անձը չի կարող ավելի քան 2 անգամ անընդմեջ ընտրվել ռեկտորի պաշտոնում: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ընտրության արդյունքները հաստատում է հիմնադիրը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Արդյունքներն անվավեր ճանաչելու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օրենսդրությանը համապատասխան նշանակվում է ռեկտորի նոր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Եթե նույն թեկնածուն ընտրության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ժամանակ հավաքում է խորհրդի անդամների ձայների առնվազն երկու երրորդը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հիմնադիրը հաստատում է խորհրդի որոշումը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Ռեկտորն այլ կազմակերպություններում կարող է վճարովի պաշտոններ զբաղեցնել միայն հոգաբարձուների խորհրդի համաձայնությամբ: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ռեկտորատը ռեկտորին կից խորհրդակցական մարմին  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ձևավորվում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 հրամանով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Պրոռեկտորներն իրականացնում են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որոշակի ոլորտի անմիջական ղեկավարում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հանձնարարություններին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հրամաններին և կարգադրություններին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VI.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ԻԳՈՐԾՈՒՆԵՈՒԹՅՈՒՆԸ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պլանավորում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հեռանկարներ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բոլոր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հարաբերություններն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ՀՀ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առարկան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պայմանները։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իրականացնելիս՝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նախաձեռնությամբ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միայն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երբ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ծառայում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իրականացմանը։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կարող է ձեռնարկատիրական գործունեություն իրականացնել անձամբ կամ այդ նպատակով ստեղծել տնտեսական ընկերություններ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լինել դրանց մասնակից։ 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Հիմնադրի կողմից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ին՝որպես հիմնադրի ներդրում հանձնված գույքը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է։ՀՊՏՀ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այդ գույքն օգտագործում է իր կանոնադրությամբ սահմանված կարգով։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 միջոցներով ձեռքբերված գույքը և օրենքով սահմանված այլ աղբյուրներից ձևավորված գույքը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են։ՀՊՏՀ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այդ գույքն օգտագործում է իր կանոնադրությամբ սահմանված կարգով։</w:t>
      </w:r>
    </w:p>
    <w:p w:rsidR="002A5C1B" w:rsidRPr="002168E4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քաղաքացիների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 կողմից որպես կամավոր գույքային ներդրում հանձնված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դրամական միջոցները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բաժնետոմսերը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արժեթղթեր և մտավոր սեփականության նկատմամբ իրավունքները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են։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4A95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24A95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սեփականությունը հանդիսացող և նրան օգտագործման հանձնված ընդհանուր ակտիվների արժեքի</w:t>
      </w:r>
      <w:r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 </w:t>
      </w:r>
      <w:r w:rsidRPr="00E24A95">
        <w:rPr>
          <w:rFonts w:ascii="GHEA Grapalat" w:eastAsia="Times New Roman" w:hAnsi="GHEA Grapalat" w:cs="Sylfaen"/>
          <w:sz w:val="24"/>
          <w:szCs w:val="24"/>
          <w:lang w:val="hy-AM"/>
        </w:rPr>
        <w:t>տոկոսը գերազանցող գործարքները կնքվում են Հայաստանի Հանրապետության կառավարության համաձայնությամբ</w:t>
      </w:r>
      <w:r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սեփականությունը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օգտագործման իրավունքով հանձնված գույքը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չի կարող օգտագործվել ի շահ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աշխատողների աշխատավարձի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անդամների պարտականությունների կատարմամբ պայմանավորված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 ենթակա ծախսերի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այն դեպքերի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երբ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հիմնադիրը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կանոնադրությամբ նախատեսված շահառուներեն։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VII.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ՈՒՄՈՒՍՈՒՄՆԱԿԱՆ ԵՎ ԳԻՏԱԿԱՆ ԳՈՐԾԸՆԹԱՑԻ ԿԱԶՄԱԿԵՐՊՈՒՄՆ ՈՒ ՖԻՆԱՆՍԱՎՈՐՈՒՄԸ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բարձրագույն կրթությունն իրականացվում է բակալավրի, մագիստրոսի կրթական ծրագրերով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հետբուհական մասնագիտական կրթություն՝ հետազոտողի ծրագրով (ասպիրանտուրա, հայցորդություն)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2A5C1B" w:rsidRPr="003F1CE4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ն կարող է իրականացնել նաև հանրակրթական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նախնական/արհեստագործական/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միջին մասնագիտական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լրացուցիչ կրթական ծրագրեր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 ընդունելությունը և ուսուցման մեկ մակարդակից մյուսին անցումը կատարվում են Հայաստանի Հանրապետության օրենսդրությանը և այլ իրավական ակտերին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և քաղաքացիություն չունեցող անձանց՝ վճարովի հիմունքներով ուսուցումն իրականացվում է 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կիրառվում է բարձրագույն կրթության աստիճանական համակարգ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յուրաքանչյուր աստիճանի շրջանավարտին տրվում է համապատասխան որակավորում և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Լրացուցիչ մասնագիտական կրթական ծրագիրն ավարտած և ամփոփիչ ատեստավորումն անցած անձանց տրվում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 սահմանված նմուշի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վկայագիր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հավաստագիր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ուսուցումը կարող է իրականացվել առկա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հեռակա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դրսեկության և հեռավար ձևերով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Թույլատրելի է բարձրագույն և հետբուհական կրթություն ստանալու տարբեր ձևերի զուգակցումը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կրթական ծրագրերով ուսումնառությունն իրականացվում է կրեդիտների կուտակման և փոխանցման համաեվրոպական համակարգին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գործում է որակի ներքին ապահովման և վերահսկման համակարգ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կրթության որակի շարունակական բարելավումն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ասպիրանտուրա ընդունելությունն իրականացվում է մագիստրոսի կամ դիպլոմավորված մասնագետի որակավորման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դիմորդների մրցութային ընդունելության քննությունների արդյունքների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իրականացվող գիտահետազոտական աշխատանքներին կարող են մասնակցել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և սովորողները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պայմանագրային հիմունքներով հրավիրված այլ մասնագետներ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կազմակերպում և անցկացնում է գիտաժողովներ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համաժողովներ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հրատարակում է գիտական պարբերականներ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ժողովածուներ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մենագրություններ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դասագրքեր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ձեռնարկներ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պետական բյուջեի միջոցներով իրականացվող գիտահետազոտական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նախագծային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կոնստրուկտորական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փորձարարական և այլ աշխատանքների պլանավորումը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 իրականացվում են Հայաստանի Հանրապետության օրենսդրությամբ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VIII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.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ԿԱՌՈՒՑՎԱԾՔԸ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կառուցվածքային ստորաբաժանումներն են ֆակուլտետները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բաժինները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և այլ ստորաբաժանումներ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կառուցվածքային ստորաբաժանման կարգավիճակը և իրավասությունը սահմանվում են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ֆակուլտետը գործում է իր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իր կողմից իրականացվող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ուսումնաօժանդակ և ինժեներատեխնիկական աշխատանքներից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կազմում է իր հաստիքացուցակի նախագիծը և ներկայացնում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Ֆակուլտետը կարող է կազմված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լինել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ու օժանդակ այլ ստորաբաժանումներից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մարմիններն են ֆակուլտետի խորհուրդը և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կոլեգիալ մարմինը ֆակուլտետի խորհուրդն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նախագահը ֆակուլտետի դեկան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կազմում ընդգրկվում են դեկանի տեղակալները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պրոֆեսորադասախոսական կազմի ներկայացուցիչներ՝ յուրաքանչյուր ամբիոնից ոչ ավել, քան երկու ներկայացուցիչ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կարող են ընդգրկվել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ոլորտի այլ մասնագետներ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անդամների թվի</w:t>
      </w:r>
      <w:r w:rsidRPr="002771F7">
        <w:rPr>
          <w:rStyle w:val="CommentReference"/>
          <w:rFonts w:ascii="GHEA Grapalat" w:hAnsi="GHEA Grapalat"/>
          <w:sz w:val="24"/>
          <w:szCs w:val="24"/>
          <w:lang w:val="hy-AM"/>
        </w:rPr>
        <w:t xml:space="preserve"> առնվազն 2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տոկոսը սովորողներն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որոնց առաջադրումն ու ընտրությունն իրականացնում է ֆակուլտետի ուսանողական խորհուրդը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ձևավորման ու գործունեության կարգը և անդամների թվաքանակը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ռեկտորին ներկայացնում է առաջարկություն ֆակուլտետի կառուցվածքում ամբիոններ և այլ կառուցվածքային ստորաբաժանումներ ստեղծելու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լուծարելու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վերակազմավորելու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ընդունում է որոշում ֆակուլտետի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հարցերի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համապատասխան առաջարկություններ է ներկայացնում ռեկտորին.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լսում է ֆակուլտետի դեկանի ամենամյա հաշվետվությունը և գնահատում նրա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հաստատմանն  է ներկայացնում ֆակուլտետի կանոնադրությունը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առաջադրում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խորհրդում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խորհրդում ֆակուլտետի ներկայացուցիչների թեկնածուներ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լուծում է ֆակուլտետի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գործունեության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լուծում է սույն կանոնադրությունից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ակտերից բխող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ուսումնամեթոդական և գիտահետազոտական գործունեությանը վերաբերող այլ հարցեր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գործունեությունը կազմակերպում և ղեկավարում է ֆակուլտետի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իրավասության սահմաններում և սույն կանոնադրության համաձայն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Ֆակուլտետի դեկան կարող է ընտրվել այն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պրոֆեսորը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ունի դոկտորի կամ 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ընտրվում է գիտական խորհրդում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Ընտրությունների արդյունքների հիման վրա ընտրված դեկանին պաշտոնի է նշանակում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ռեկտորը և սահմանված կարգով կնքում է պայմանագիր՝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Դեկանի ընտրությունը կազմակերպվում և իրականացվում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կողմից հաստատված՝ դեկանների ընտրության կանոնակարգին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Ֆակուլտետի դեկանի գործունեությունը համարվում է վարչական և գիտամանկավարժական աշխատանք: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դեկանը՝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ղ</w:t>
      </w:r>
      <w:r w:rsidRPr="002771F7">
        <w:rPr>
          <w:rFonts w:ascii="GHEA Grapalat" w:eastAsia="Times New Roman" w:hAnsi="GHEA Grapalat" w:cs="Sylfaen"/>
          <w:sz w:val="24"/>
          <w:szCs w:val="24"/>
        </w:rPr>
        <w:t>եկավարում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պահովում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խորհրդիորոշումներիկատարումը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տեղակալների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ֆակուլտետի խորհրդի անդամների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քարտուղարի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ռեկտորին ներկայացնում է առաջարկություն ուսանողներին հեռացնելու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վերականգնելու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 է հրամաններ ուսանողներին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կուրսից կուրս փոխադրելու վերաբերյալ.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Իրականացնում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կանոնադրությամբ նախատեսված այլ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նիստերի միջև ընկած ժամանակահատվածում ֆակուլտետին առնչվող ընթացիկ հարցերը քննարկվում և լուծվում են դեկանատի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որին մասնակցում են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դեկանի տեղակալը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այդպիսիք 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կազմի մեջ մտնող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քարտուղարը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,ֆակուլտետի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և ֆակուլտետի ուսանողական գիտական ընկերության նախագահները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Դեկանատի նիստերն արձանագրվում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 ֆակուլտետի ուսումնագիտական գործընթացի կազմակերպման կառուցվածքային հիմնական ստորաբաժանումներն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գործում են սույն կանոնադրության և ֆակուլտետների ամբիոնների կանոնադրությունների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գիտամանկավարժական կազմում ընդգրկվում են պրոֆեսորները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ասիստենտները և դասախոսները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գործում է սույն կանոնադրությանը և ֆակուլտետի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կատարվող 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ուսումնաօժանդակ և ինժեներատեխնիկական աշխատանքների ծավալից ու ձևերից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մշակում է իր աշխատողների ուսումնական բեռնվածությունը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ամբիոնում պրոֆեսորադասախոսական կազմի աշխատանքի ընդունումը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նրանց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միջև աշխատանքային հարաբերություններն իրականացվում են պայմանագրային հիմունքներով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բաց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մրցութային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ղեկավարում է վարիչը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ընտրվում է բաց մրցույթի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գիտական խորհրդի կողմից, փակ,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Ընտրությունների արդյունքների հիման վրա ամբիոնի վարիչին պաշտոնի է նշանակում ռեկտորը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վարիչի ընտրությունը կազմակերպվում և իրականացվում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կողմից հաստատված՝ամբիոնի վարիչի ընտրության 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վարիչի գործունեությունը համարվում է գիտամանկավարժական աշխատանք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Ամբիոնի վարիչ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ընտրվել այն պրոֆեսորը կամ 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որն ունի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դոկտորի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Ֆակուլտետի մյուս ստորաբաժանումների ձևավորման և գործունեության կարգը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ՀՊՏՀ մյուս կառուցվածքային ստորաբաժանումների գործունեության կարգը սահմանվում է ՀՊՏՀ գիտական խորհրդի կողմից հաստատված կանոնադրություններով: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 w:cs="Arial Unicode"/>
          <w:color w:val="000000"/>
          <w:lang w:val="hy-AM"/>
        </w:rPr>
        <w:t>ՀՊՏՀ</w:t>
      </w:r>
      <w:r w:rsidRPr="002771F7">
        <w:rPr>
          <w:rFonts w:ascii="GHEA Grapalat" w:hAnsi="GHEA Grapalat"/>
          <w:color w:val="000000"/>
          <w:lang w:val="hy-AM"/>
        </w:rPr>
        <w:t>-</w:t>
      </w:r>
      <w:r w:rsidRPr="002771F7">
        <w:rPr>
          <w:rFonts w:ascii="GHEA Grapalat" w:hAnsi="GHEA Grapalat" w:cs="Arial Unicode"/>
          <w:color w:val="000000"/>
          <w:lang w:val="hy-AM"/>
        </w:rPr>
        <w:t>ի մասնաճյուղը ՀՊՏՀ</w:t>
      </w:r>
      <w:r w:rsidRPr="002771F7">
        <w:rPr>
          <w:rFonts w:ascii="GHEA Grapalat" w:hAnsi="GHEA Grapalat"/>
          <w:color w:val="000000"/>
          <w:lang w:val="hy-AM"/>
        </w:rPr>
        <w:t>-</w:t>
      </w:r>
      <w:r w:rsidRPr="002771F7">
        <w:rPr>
          <w:rFonts w:ascii="GHEA Grapalat" w:hAnsi="GHEA Grapalat" w:cs="Arial Unicode"/>
          <w:color w:val="000000"/>
          <w:lang w:val="hy-AM"/>
        </w:rPr>
        <w:t>ի առանձնացված ստորաբաժանում է</w:t>
      </w:r>
      <w:r w:rsidRPr="002771F7">
        <w:rPr>
          <w:rFonts w:ascii="GHEA Grapalat" w:hAnsi="GHEA Grapalat"/>
          <w:color w:val="000000"/>
          <w:lang w:val="hy-AM"/>
        </w:rPr>
        <w:t xml:space="preserve">, </w:t>
      </w:r>
      <w:r w:rsidRPr="002771F7">
        <w:rPr>
          <w:rFonts w:ascii="GHEA Grapalat" w:hAnsi="GHEA Grapalat" w:cs="Arial Unicode"/>
          <w:color w:val="000000"/>
          <w:lang w:val="hy-AM"/>
        </w:rPr>
        <w:t>որը գործում է իր կանոնադրության համաձայն</w:t>
      </w:r>
      <w:r w:rsidRPr="002771F7">
        <w:rPr>
          <w:rFonts w:ascii="GHEA Grapalat" w:hAnsi="GHEA Grapalat"/>
          <w:color w:val="000000"/>
          <w:lang w:val="hy-AM"/>
        </w:rPr>
        <w:t>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ստեղծման և գործունեության դադարեցման կարգը սահմանվում է Հայաստանի Հանրապետության օրենսդրությամբ: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կառավարման մարմիններն են մասնաճյուղի գիտական խորհուրդը և տնօրենը, որոնք իրենց իրավասությունների սահմաններում ընդունում են ինքնուրույն որոշումներ, եթե դրանք չեն հակասում Հայաստանի Հանրապետության օրենսդրությանը, սույն կանոնադրությանը և մասնաճյուղի կանոնադրությանը: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 xml:space="preserve">ՀՊՏՀ-ի մասնաճյուղի գիտական խորհրդի` որպես կառավարման մարմնի կազմը, ձևավորման ու գործունեության կարգը սահմանվում են մասնաճյուղի կանոնադրությամբ: Մասնաճյուղի գիտական խորհուրդը կազմված է ի պաշտոնե, հրավիրյալ և ընտրովի անդամներից: Մասնաճյուղի գիտական խորհրդի՝ ի պաշտոնե և հրավիրյալ անդամների թիվը չի կարող գերազանցել գիտական խորհրդի կազմի 50 տոկոսը: 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անդամների թվի առնվազն 25 տոկոսը սովորողներն են, որոնց առաջադրում և ընտրությունն իրականացնում է մասնաճյուղի ուսանողական խորհուրդը: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նախագահը մասնաճյուղի տնօրենն է: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Մասնաճյուղի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տնօրենը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նշանակվում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>ՀՊՏՀ-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ռեկտորի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Նույն անձը չի կարող ավելի քան երկու անգամ անընդմեջ նշանակվել մասնաճյուղի տնօրենի պաշտոնում: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Մասնաճյուղի տնօրեն կարող է նշանակվել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տնտեսագիտության դոկտորի կամ թեկնածուի գիտական աստիճան և պրոֆեսորի կամ դոցենտի գիտական կոչում ունեցող, առնվազն 5 տարվա  բուհական գիտամանկավարժական աշխատանքի փորձ ունեցող անձը։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 xml:space="preserve">Մասնաճյուղի տնօրենը ղեկավարում է մասնաճյուղի կրթական, գիտական, արտադրական և այլ գործունեությունը, որի վերաբերյալ ամենամյա հաղորդում է ներկայացնում ՀՊՏՀ-ի գիտական խորհրդին, ապահովում է մասնաճյուղի գիտական խորհրդի որոշումների </w:t>
      </w:r>
      <w:r w:rsidRPr="002771F7">
        <w:rPr>
          <w:rFonts w:ascii="GHEA Grapalat" w:hAnsi="GHEA Grapalat"/>
          <w:color w:val="000000"/>
          <w:lang w:val="hy-AM"/>
        </w:rPr>
        <w:lastRenderedPageBreak/>
        <w:t>կատարումը, իրականացնում է Հայաստանի Հանրապետության օրենսդրությամբ, սույն կանոնադրությամբ և մասնաճյուղի կանոնադրությամբ նախատեսված այլ լիազորություններ: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IX.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ԻԱՇԽԱՏՈՂՆԵՐԸ ԵՎ ՍՈՎՈՐՈՂՆԵՐԸ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աշխատողները բաժանվում են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գիտամանկավարժական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պրոֆեսորադասախոսական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համակազմ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ամբիոնի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վարիչ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դոցենտ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ասիստենտ,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դասախոս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ուսումնաօժանդակ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ինժեներատեխնիկական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տարակարգերի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սովորողներ են համարվում ուսանողները և հետազոտողի կրթական ծրագրում սովորող անձինք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ասպիրանտներ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աշխատողների և սովորողների իրավունքներն ու պարտականությունները սահմանվում են Հայաստանի Հանրապետության օենսդրությամբ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ակտերով, նրանց հետ կնքված պայմանագրերով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աշխատողներն իրավունք ունեն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ընտրելու և ընտրվելու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պաշտոններում և կառավարման մարմիններում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ընդգրկվելու և 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համապատասխան 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 և կոլեկտիվ պայմանագրով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գործունեությանն առնչվող բոլոր խնդիրների քննարկմանը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իավորվելու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արհեստակցական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կանոնադրությանը և կոլեկտիվ պայմանագրին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գրադարանների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և գիտական ստորաբաժանումների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սոցիալ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կենցաղային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 ստորաբաժանումների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բազաների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մարզաառողջարանային ճամբարի և այլ կառուցվածքային ստորաբաժանումների վճարովի և անվճար ծառայություններից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 բողոքարկելու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կառավարման մարմինների և համապատասխան ստորաբաժանումների ղեկավարների կողմից ընդունված ակտերը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ստանալու վճարվող կամ չվճարվող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ստանալու դրամական հատուցում՝ աշխատանքի ժամանակ կյանքին կամ առողջությանը պատճառված վնասի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նախատեսված ժամկետում և սահմանված չափով ստանալու աշխատավարձ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լրավճարներ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հավելավճարներ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պարգևատրումներ և խրախուսումներ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ներառյալ՝դրամական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՝օրենքով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կոլեկտիվ պայմանագրով սահմանված դեպքերում և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ունենալու կազմակերպական և նյութատեխնիկական պայմաններ՝ մասնագիտական և աշխատանքային գործունեության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կազմակերպելու և 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հետազոտության ակադեմիական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նախատեսված այլ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պրոֆեսորադասախոսական կազմի բոլոր թափուր պաշտոնների նշանակումը կատարվում է ըստ աշխատանքային պայմանագրի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կնքվում է 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կնքմանը նախորդում է բաց մրցութային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ժամկետը լրանալուց հետո գիտամանկավարժական կազմի աշխատողի հետ կարող է կնքվել նոր պայմանագիր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մրցութային ընտրության՝ պայմանագրային ժամկետում նրա գիտամանկավարժական գործունեության գնահատման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պարտավոր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և կատարել սույն կանոնադրության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ներքին կարգապահական կանոնների և այլ ներքին իրավական ակտերի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կատարել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ղեկավար մարմինների օրինական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 ուսումնական գործընթացի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անցկացվող գիտական հետազոտությունների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և արդյունավետ ու խնայողաբար օգտագործել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մշտապես բարձրացնել իրենց մասնագիտական որակավորումը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յուրաքանչյուր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տարին մեկ անգամ՝սահմանված կարգով անցնել վերապատրաստում կամ որակավորման բարձրացում և ատեստավորում</w:t>
      </w:r>
      <w:r w:rsidRPr="002771F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կանոններով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ակտերով, աշխատանքային պայմանագրով  նախատեսված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գիտամանկավարժական աշխատողներն իրավունք ունեն՝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 իրենց մասնագիտական գործունեության կազմակերպման և նյութատեխնիկական ապահովման հարցերով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2771F7">
        <w:rPr>
          <w:rFonts w:ascii="GHEA Grapalat" w:eastAsia="Times New Roman" w:hAnsi="GHEA Grapalat" w:cs="Sylfaen"/>
          <w:sz w:val="24"/>
          <w:szCs w:val="24"/>
        </w:rPr>
        <w:t>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հետազոտության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ակադեմիական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սովորողներն իրավունք ունեն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հայեցողությամբ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հակումների և պահանջմունքների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ընտրելու մասնագիտություն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ձևը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զբաղվելու հետազոտություններով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ցանկացած կրթական աստիճանում ընդհատելու կամ շարունակելու բարձրագույն և հետբուհական մասնագիտական կրթությունը՝ ՀՀ օրենսդրությանը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գիտության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տեխնիկայի և մշակույթի ժամանակակից մակարդակին համապատասխանող գիտելիք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հաճախելու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դասախոսություններին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մասնակցելու իրենց կրթության բովանդակության ձևավորմանը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դասընթացների և մասնագիտացման ընտրությանը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պահպանելով բարձրագույն մասնագիտական կրթության պետական կրթական չափորոշիչների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ուսուցման որակն ապահովող գործառույթներին և գնահատելու պրոֆեսորադասախոսական կազմի գործունեության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բացի ընտրած մասնագիտության ուսումնական դասընթացներից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յուրացնելու ուսումնական ցանկացած այլ դասընթաց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դասավանդվում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կարգի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հիմնական մասնագիտական ուսուցումը համատեղելու երկրորդ 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զուգահեռ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հետ և ստանալու երկրորդ որակավորման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իրավականակ տերով սահմանված կարգով ընդգրկվելու և 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գրադարանից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լաբորատորիաներից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առողջարանային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և այլ ստորաբաժանումների ծառայություններից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ուսանողական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միավորվելու ուսանողական խորհուրդներում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ընկերություններում և այլ ուսանողական կազմակերպություններում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բողոքարկելու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ղեկավարության հրամաններն ու կարգադրությունները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ուսանողական նպաստի ձևով ուսման վարձավճարի մասնակի փոխհատուցման իրավունքից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 սահմանված կարգով ստանալու պետական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իրավաբանական կամ ֆիզիկական անձանց կողմից նշանակված կրթաթոշակ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դրամաշնորհ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ծանոթանալու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կանոնադրությանը և այլ իրավական փաստաթղթերի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Լիազորված մարմնի սահմանած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ակադեմիական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 մեկ տարի ժամկետով՝ բացառությամբ Հայաստանի Հանրապետության օրենսդրությամբ սահմանված դեպքերի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առկա ձևով ուսումնառության դեպքում տվյալ ուսումնական տարվա ընթացքում առնվազն երկու անգամ գտնվելու արձակուրդում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յոթ շաբաթ ընդհանուր տևողությամբ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փոխադրվելու մեկ այլ բարձրագույն ուսումնական հաստատություն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օտարերկրյա պետությունների բարձրագույն ուսումնական հաստատությունները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ուսման բարձր առաջադիմության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հասարակական ակտիվության և գիտահետազոտական աշխատանքներին մասնակցելու համար ստանալու բարոյական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նյութական խրախուսանք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կողմիցս 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սովորողներն ունեն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սահմանված այլ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Կրթությունն ընդհատած նախկին սովորողը Հայաստանի Հանրապետության օրենսդրությամբ սահմանված կարգով իրավունքունի վերականգնվելու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Արգելվում է սովորողներին արտաուսումնական աշխատանքում ներգրավելը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նրանց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նրանց օրինական ներկայացուցիչների համաձայնության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սովորողները պարտավոր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հաճախել ուսումնական ծրագրերով նախատեսված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ժամկետներում կատարել բոլոր ուսումնական առաջադրանքները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 և ուսումնառության պայմանների վերաբերյալ կնքված պայմանագրով նախատեսված պարտականությունները.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հոգատար վերաբերվել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գույքին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բարձր պահել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պատիվն ու հեղինակությունը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հասարակական համակեցության և բարոյականության նորմերը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Ժամանակին վճարել ուսման վարձավճարը.ուսման վարձավճարը ժամանակին չվճարելու դեպքում ուսանողները կարող են հեռացվել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Այն 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ովքեր չեն կատարում սույն կանոնադրությամ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բ,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այլ ներքին իրավական ակտերով սահմանված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ցուցաբերում են անբավարար ակադեմիական առաջադիմությու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խախտում են ՀՊՏ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-ի ներքին կարգապահական կանոններ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կարող են ենթարկվել կարգապահական տույժեր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ի`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ընդհուպ մինչև ՀՊՏ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-ից հեռացվել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ակտերով սահմանված դեպքերում և կարգո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վ:</w:t>
      </w:r>
    </w:p>
    <w:p w:rsidR="002A5C1B" w:rsidRPr="00CD70DB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ուսանողական խորհուրդը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սովորողների ինքնակառավարման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ընտրովի ներկայացուցչական մարմին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գործունեությունը կարգավորվում է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 և ուսանողական խորհրդի կանոնադրությամբ</w:t>
      </w:r>
      <w:r w:rsidRPr="00224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CD70DB">
        <w:rPr>
          <w:rFonts w:ascii="GHEA Grapalat" w:hAnsi="GHEA Grapalat" w:cs="Sylfaen"/>
          <w:bCs/>
          <w:lang w:val="hy-AM"/>
        </w:rPr>
        <w:t>ՀՊՏՀ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-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ի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ուսանողական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խորհրդի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կանոնադրությունն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ընդունվում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է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ուսանողական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խորհրդի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բարձրագույն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ղեկավար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մարմնի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և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հաստատվում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լիազոր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մարմնի</w:t>
      </w:r>
      <w:r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կողմից</w:t>
      </w:r>
      <w:r w:rsid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:</w:t>
      </w:r>
    </w:p>
    <w:p w:rsidR="002A5C1B" w:rsidRPr="002168E4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ուսանողական գիտական ընկերությունը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սովորողների գիտական</w:t>
      </w:r>
      <w:r w:rsidRPr="002168E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ստեղծագործական զարգացմանը նպաստելն է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2168E4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ընկերության ստեղծման և գործունեության կարգը հաստատվում է լիազոր մարմնի կողմից։</w:t>
      </w:r>
      <w:bookmarkStart w:id="0" w:name="_GoBack"/>
      <w:bookmarkEnd w:id="0"/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ունկնդիրներ են համարվում այն անձինք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կարճաժամկետ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դասախոսները և գիտական աշխատողները և այլ անձինք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վերապատրաստման և որակավորման բարձրացման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X.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 ԳՈՐԾՈՒՆԵՈՒԹՅԱՆ  ՎԵՐԱՀՍԿՈՂՈՒԹՅՈՒՆԸ ԵՎ ՀՐԱՊԱՐԱԿԱՅՆՈՒԹՅՈՒՆԸ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նկատմամբ վերահսկողությունն իրականացվում  է օրենքով սահմանված կարգով։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կողմից 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Հիմնադրամների մասին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օրենքով սահմանված պահանջների կատարման նկատմամբ վերահսկողությունն իրականացնում են օրենքով սահմանված իրավասու պետական մարմինները՝ ըստ իրենց իրավասությունների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ստուգումների և ուսումնասիրությունների՝ օրենքով նախատեսված ընթացակարգերով։ՀՊՏՀ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ֆինանսական գործունեությունը վերստուգվում է անկախ աուդիտորի կամ Հայաստանի Հանրապետության օրենսդրությամբ սահմանված այլ անձի կողմից՝ առնվազն տարեկան մեկ անգամ։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պահանջով կարող է իրականացվել արտահերթ աուդիտ։ Աուդիտ իրականացնող անձն ընտրվում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կողմից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համաձայն Հայաստանի Հանրապետության օրենսդրությամբ սահմանված պահանջների։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ն յուրաքանչյուր տարի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հաշվետու տարվան հաջորդող մարտի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25-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ից ոչ ուշ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հրապարակային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ծանուցումների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պաշտոնական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ինտերնետային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կայքում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(http://www.azdarar.am)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պարտավոր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հրապարակել՝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1)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հաշվետվությու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գործունեությա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պետ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ներառ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տեղեկություննե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իրականացվա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ծրագրեր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ֆինանսավորմա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աղբյուրներ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տվյա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ֆինանսակա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օգտագործվա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միջոցներ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ընդհանու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չափ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հոգաբարձուներ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խորհրդ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անդամներ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ռեկտոր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աշխատակազմու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ընդգրկվա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անձան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ազգանուններ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եթ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ե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նրան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օգտվե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-ի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միջոցների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ծառայությունների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ֆինանսական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հաշվետվությունների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վերաբերյալ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իրականացնող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անձի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(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աուդիտորի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եզրակացությունը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եթե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-ի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ակտիվների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արժեքը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գերազանցում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10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մլն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դրամը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XI.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 ԿԱՆՈՆԱԴՐՈՒԹՅԱՆ ՄԵՋ ՓՈՓՈԽՈՒԹՅՈՒՆՆԵՐ ԵՎ ԼՐԱՑՈՒՄՆԵՐ ԿԱՏԱՐԵԼԸ</w:t>
      </w:r>
    </w:p>
    <w:p w:rsidR="002A5C1B" w:rsidRPr="002771F7" w:rsidRDefault="002A5C1B" w:rsidP="002A5C1B">
      <w:p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i/>
          <w:color w:val="000000"/>
          <w:lang w:val="hy-AM" w:eastAsia="hy-AM"/>
        </w:rPr>
      </w:pPr>
      <w:r w:rsidRPr="002771F7">
        <w:rPr>
          <w:rFonts w:ascii="GHEA Grapalat" w:hAnsi="GHEA Grapalat" w:cs="Sylfaen"/>
          <w:i/>
          <w:lang w:val="hy-AM"/>
        </w:rPr>
        <w:t>ՀՊՏՀ</w:t>
      </w:r>
      <w:r w:rsidRPr="002771F7">
        <w:rPr>
          <w:rFonts w:ascii="GHEA Grapalat" w:hAnsi="GHEA Grapalat"/>
          <w:i/>
          <w:lang w:val="hy-AM"/>
        </w:rPr>
        <w:t>-</w:t>
      </w:r>
      <w:r w:rsidRPr="002771F7">
        <w:rPr>
          <w:rFonts w:ascii="GHEA Grapalat" w:hAnsi="GHEA Grapalat" w:cs="Sylfaen"/>
          <w:i/>
          <w:lang w:val="hy-AM"/>
        </w:rPr>
        <w:t xml:space="preserve">ի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կանոնադրության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մեջ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փոփոխություններ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և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լրացումներ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կատարել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կարող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է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ինչպես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lang w:val="hy-AM"/>
        </w:rPr>
        <w:t>ՀՊՏՀ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-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հիմնադիրը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,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այնպես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էլ՝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lang w:val="hy-AM"/>
        </w:rPr>
        <w:t>ՀՊՏՀ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-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հոգաբարձուների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խորհուրդը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`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անդամների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ընդհանուր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թվի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ձայների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մեծամասնությամբ</w:t>
      </w:r>
      <w:r w:rsidRPr="002771F7">
        <w:rPr>
          <w:rFonts w:ascii="GHEA Grapalat" w:hAnsi="GHEA Grapalat"/>
          <w:i/>
          <w:color w:val="000000"/>
          <w:lang w:val="hy-AM" w:eastAsia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կանոնադրության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մեջ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կատարվող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փոփոխությունները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չեն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վերաբերել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շահառուներին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XII. </w:t>
      </w:r>
      <w:r w:rsidRPr="002771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 ՎԵՐԱԿԱԶՄԱԿԵՐՊՈՒՄՆ  ՈՒ ԼՈՒԾԱՐՈՒՄԸ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հիմնադրամի՝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միացման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հետ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միաձուլման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ձևով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որոշմամբ՝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լուծարումը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դադարումն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առանց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պարտականություններն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իրավահաջորդության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անցնելու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մասին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որոշում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ընդունել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դատարանը՝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դիմումի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վրա։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ՀՊՏՀ-ի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անունից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որպես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հանդես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գալ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հոգաբարձուների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խորհուրդը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եթե՝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1)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բավարար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իրականացման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համար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անհրաժեշտ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ստանալու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հնարավորությունն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շեղվել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նպատակներից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3)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հնարավոր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հասնել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ՀՊՏՀ-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կատարել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այդ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փոփոխությունները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4)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ՀՊՏՀ-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վտանգում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անվտանգությունը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կարգը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առողջությունն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բարքերը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այլոց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ազատությունները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5)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բազմակի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կոպիտ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պարբերաբար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հակասող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6)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ստեղծելիս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հիմնադիրը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կեղծիքներ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«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Հիմնադրամների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»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օրենքով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դեպքերում</w:t>
      </w:r>
      <w:r w:rsidRPr="002771F7">
        <w:rPr>
          <w:rFonts w:ascii="GHEA Grapalat" w:eastAsia="Times New Roman" w:hAnsi="GHEA Grapalat" w:cs="Tahoma"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պահանջների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բավարարումից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հետո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ինչպես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երբ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լուծարման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միջանկյալ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հաշվեկշիռը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հաստատելու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նկատմամբ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չունի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պարտավորություններ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գույքն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ուղղվում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ՀՊՏՀ-ի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lastRenderedPageBreak/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իսկ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անհնարինության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փոխանցվում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բյուջե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</w:pPr>
    </w:p>
    <w:p w:rsidR="002A5C1B" w:rsidRDefault="002A5C1B" w:rsidP="002A5C1B">
      <w:pPr>
        <w:pStyle w:val="ListParagraph"/>
        <w:shd w:val="clear" w:color="auto" w:fill="FFFFFF"/>
        <w:spacing w:after="0" w:line="360" w:lineRule="auto"/>
        <w:ind w:left="645"/>
        <w:jc w:val="both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sectPr w:rsidR="002A5C1B" w:rsidSect="00947C2C">
          <w:pgSz w:w="12240" w:h="15840" w:code="1"/>
          <w:pgMar w:top="720" w:right="450" w:bottom="720" w:left="993" w:header="720" w:footer="720" w:gutter="0"/>
          <w:cols w:space="720"/>
          <w:docGrid w:linePitch="360"/>
        </w:sectPr>
      </w:pPr>
    </w:p>
    <w:p w:rsidR="002A5C1B" w:rsidRPr="000B6E63" w:rsidRDefault="002A5C1B" w:rsidP="002A5C1B">
      <w:pPr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  Հավելված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2</w:t>
      </w:r>
    </w:p>
    <w:p w:rsidR="002A5C1B" w:rsidRPr="000B6E63" w:rsidRDefault="002A5C1B" w:rsidP="002A5C1B">
      <w:pPr>
        <w:pStyle w:val="ListParagraph"/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 w:rsidR="008E5956">
        <w:rPr>
          <w:rFonts w:ascii="GHEA Grapalat" w:hAnsi="GHEA Grapalat"/>
          <w:b/>
          <w:bCs/>
          <w:sz w:val="24"/>
          <w:szCs w:val="24"/>
          <w:lang w:val="hy-AM"/>
        </w:rPr>
        <w:t>21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</w:p>
    <w:p w:rsidR="002A5C1B" w:rsidRPr="000B6E63" w:rsidRDefault="002A5C1B" w:rsidP="002A5C1B">
      <w:pPr>
        <w:pStyle w:val="ListParagraph"/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>____________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_____-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</w:p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 ՈՒ Ց Ա Կ</w:t>
      </w:r>
    </w:p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ՏՆՏԵՍԱԳԻՏԱԿԱՆ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ՀԱՄԱԼՍԱՐԱՆ</w:t>
      </w: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ՊԵՏԱԿԱՆ ՈՉ ԱՌԵՎՏՐԱՅԻՆ ԿԱԶՄԱԿԵՐՊՈՒԹՅԱՆՆ  ԱՄՐԱՑՎԱԾ  ՈՒ ՀԱՅԱՍՏԱՆԻ ՀԱՆՐԱՊԵՏՈՒԹՅԱՆ ՏԱՐԱԾՔԱՅԻՆ ԿԱՌԱՎԱՐՄԱՆ ԵՎ ԵՆԹԱԿԱՌՈՒՑՎԱԾՔՆԵՐԻ ՆԱԽԱՐԱՐՈՒԹՅԱՆ ՊԵՏԱԿԱՆ ԳՈՒՅՔԻ ԿԱՌԱՎԱՐՄԱՆ ԿՈՄԻՏԵԻ ՏՆՕՐԻՆՈՒԹՅԱՆԸ ԹՈՂՆՎՈՂ ԳՈՒՅՔԻ</w:t>
      </w:r>
    </w:p>
    <w:tbl>
      <w:tblPr>
        <w:tblStyle w:val="TableGrid"/>
        <w:tblpPr w:leftFromText="180" w:rightFromText="180" w:vertAnchor="text" w:horzAnchor="margin" w:tblpY="397"/>
        <w:tblW w:w="14742" w:type="dxa"/>
        <w:tblLayout w:type="fixed"/>
        <w:tblLook w:val="04A0"/>
      </w:tblPr>
      <w:tblGrid>
        <w:gridCol w:w="566"/>
        <w:gridCol w:w="1699"/>
        <w:gridCol w:w="1841"/>
        <w:gridCol w:w="851"/>
        <w:gridCol w:w="1275"/>
        <w:gridCol w:w="1383"/>
        <w:gridCol w:w="1276"/>
        <w:gridCol w:w="1276"/>
        <w:gridCol w:w="1711"/>
        <w:gridCol w:w="992"/>
        <w:gridCol w:w="992"/>
        <w:gridCol w:w="880"/>
      </w:tblGrid>
      <w:tr w:rsidR="002A5C1B" w:rsidRPr="000B6E63" w:rsidTr="00947C2C">
        <w:trPr>
          <w:trHeight w:val="1828"/>
        </w:trPr>
        <w:tc>
          <w:tcPr>
            <w:tcW w:w="566" w:type="dxa"/>
          </w:tcPr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ը/կ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Շենքերի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շինությունների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41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Գտնվելու 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Շահա-գործ-ման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տարե-թիվը</w:t>
            </w:r>
          </w:p>
        </w:tc>
        <w:tc>
          <w:tcPr>
            <w:tcW w:w="1275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րեսը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(քառ. մետր)</w:t>
            </w:r>
          </w:p>
        </w:tc>
        <w:tc>
          <w:tcPr>
            <w:tcW w:w="1383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կան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. դ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Մաշվածու-թյունը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Հաշվեկշռային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թիվը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Հողա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/հա/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880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</w:p>
        </w:tc>
      </w:tr>
      <w:tr w:rsidR="002A5C1B" w:rsidRPr="000B6E63" w:rsidTr="00947C2C">
        <w:trPr>
          <w:trHeight w:val="444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</w:t>
            </w:r>
          </w:p>
        </w:tc>
      </w:tr>
      <w:tr w:rsidR="002A5C1B" w:rsidRPr="000B6E63" w:rsidTr="00947C2C">
        <w:trPr>
          <w:trHeight w:val="933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Մասնաշեն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ք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եր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այդ թվում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ք.Երևան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Նալբանդյան 128-130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15681.6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ind w:right="-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sz w:val="24"/>
                <w:szCs w:val="24"/>
                <w:lang w:val="hy-AM"/>
              </w:rPr>
              <w:t>1968408.0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ind w:right="-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sz w:val="24"/>
                <w:szCs w:val="24"/>
                <w:lang w:val="hy-AM"/>
              </w:rPr>
              <w:t>593556.0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23042019-01-0257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0.9008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5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1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1959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5011.5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649733.0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165966.0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483767.0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5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2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1952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3025.6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390686.0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63944.0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326742.0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60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3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1981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2663.5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ind w:right="-73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289909.0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47601.0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242308.0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5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4-5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1961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2652.4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248805.0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63387.0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185418.0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c>
          <w:tcPr>
            <w:tcW w:w="56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1.5</w:t>
            </w:r>
          </w:p>
        </w:tc>
        <w:tc>
          <w:tcPr>
            <w:tcW w:w="1699" w:type="dxa"/>
            <w:vMerge w:val="restart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6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2008</w:t>
            </w:r>
          </w:p>
        </w:tc>
        <w:tc>
          <w:tcPr>
            <w:tcW w:w="1275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2328.6</w:t>
            </w:r>
          </w:p>
        </w:tc>
        <w:tc>
          <w:tcPr>
            <w:tcW w:w="1383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389275.0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252658.0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136617.0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33"/>
        </w:trPr>
        <w:tc>
          <w:tcPr>
            <w:tcW w:w="566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26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1.6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Ենթակայան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1995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74.8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4779.0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1278.0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501.0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24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կան մասնաշենք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.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Երևան, Քանաքեռ-Զեյթուն Սևակի փողոց 77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1948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2560.1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284984.0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104570.0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180414.0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01072013-01-0199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0.3952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84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Ֆին.քոլեջ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Այդ թվում՝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ք.Երևան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Ավան Մարշալ</w:t>
            </w:r>
          </w:p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Բաբաջանյան 9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8518.3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54462.0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54462.0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  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02052019-01-0332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1.558708,</w:t>
            </w:r>
          </w:p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0.2429,0.089169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82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ուս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մնական մասնաշենք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ind w:left="-137" w:right="-79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1977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ind w:left="-137" w:right="-79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7719.9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47708.0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47708.0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լավ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619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լողավազան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1982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150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2124.0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2124.0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19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ind w:right="-76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պահեստ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1977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297.3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2200.0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2200.0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հրաձգարան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1977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351.1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93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Մարզաառողջարանային համալիր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ՀՀ Տավուշի մարզ,ք.Դիլիջան Աբովյան 9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1495.66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35294.0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34111.0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1183.0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1072013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-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1-00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   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/                             </w:t>
            </w: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2.15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Օգտագործման իրավունք/համայնքի սեփականություն/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բավ</w:t>
            </w:r>
          </w:p>
        </w:tc>
        <w:tc>
          <w:tcPr>
            <w:tcW w:w="880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22"/>
        </w:trPr>
        <w:tc>
          <w:tcPr>
            <w:tcW w:w="56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Քոթեջ 1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296.3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 w:val="restart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8939.0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8939.0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240"/>
        </w:trPr>
        <w:tc>
          <w:tcPr>
            <w:tcW w:w="566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պահեստ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48.2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բաղնիք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81.3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290.0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137.0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153.0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զուգարան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37.7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4230.0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4116.0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114.0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ճաշարան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335.1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2812.0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2299.0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513.0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4.5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ակումբ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18.9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5849.0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5782.0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67.0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4.6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Տնակ2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4.7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Տնակ3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501.0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182.0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4.8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Տնակ4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15.0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4.9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Տնակ5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4.10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Քոթեջ2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335.46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7694.0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7694.0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4.11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Տնակ1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106.3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560.0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560.0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Հանրակացարան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ՀՀ Շիրակի մարզ,ք.Գյումրի Վ.Սարգսյան 32</w:t>
            </w:r>
          </w:p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FF0000"/>
                <w:sz w:val="24"/>
                <w:szCs w:val="24"/>
                <w:vertAlign w:val="superscript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1697.86</w:t>
            </w:r>
            <w:r w:rsidRPr="000B6E63">
              <w:rPr>
                <w:rFonts w:ascii="GHEA Grapalat" w:hAnsi="GHEA Grapalat" w:cs="Sylfaen"/>
                <w:sz w:val="24"/>
                <w:szCs w:val="24"/>
                <w:vertAlign w:val="superscript"/>
                <w:lang w:val="hy-AM"/>
              </w:rPr>
              <w:t>**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4566.0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4498.0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68.0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20.09.201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թ.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N2839179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սեփականություն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/</w:t>
            </w: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1.090505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Օգտագործ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ման իրավունք/համայնքի սեփականություն/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Ուսումնական մասնաշենք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2486.96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/այդ թվում նկուղ 288.22/ քառ.մետ/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320590.0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112206.0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208384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Մարզադահ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լիճ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327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.13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հրաձգարան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244.23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ջրավազան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300.0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5.5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Ավտոտնակ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ներ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111.59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5.6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Կաթսայա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տուն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106.92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5.7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ճաշարան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745.51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5.8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միջանցք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177.38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6.</w:t>
            </w:r>
          </w:p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99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Ուսումնա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կան մասնաշենք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 xml:space="preserve">ՀՀ Վայոց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ձոր,ք.Եղեգնաձոր Վ.Գևորգյան 6</w:t>
            </w:r>
          </w:p>
        </w:tc>
        <w:tc>
          <w:tcPr>
            <w:tcW w:w="85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1971</w:t>
            </w:r>
          </w:p>
        </w:tc>
        <w:tc>
          <w:tcPr>
            <w:tcW w:w="1275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953.46</w:t>
            </w:r>
          </w:p>
        </w:tc>
        <w:tc>
          <w:tcPr>
            <w:tcW w:w="1383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17282,902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1080,181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37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16202,72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09072019-10-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0010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/ՀՀ սեփականություն/</w:t>
            </w: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0.645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* </w:t>
      </w:r>
      <w:r w:rsidRPr="000B6E63">
        <w:rPr>
          <w:rFonts w:ascii="GHEA Grapalat" w:hAnsi="GHEA Grapalat" w:cs="Sylfaen"/>
          <w:bCs/>
          <w:sz w:val="24"/>
          <w:szCs w:val="24"/>
          <w:lang w:val="hy-AM"/>
        </w:rPr>
        <w:t>1988 թ. երկրաշարժից հետո, աղետի գոտում  գտնվող  ՀՊՏՀ  Գյումրու  մասնաճյուղի շենք-շինությունները համարվել են վթարային, որի  արդյունքում մասնաճյուղի  հիմնադրման փուլում դրանք  հանձնվել են շահագործման զրո  սկզբնական արժեքով, որպես սկզբնական արժեք է ընդունվում  կադաստրային արժեքը:</w:t>
      </w:r>
    </w:p>
    <w:p w:rsidR="002A5C1B" w:rsidRPr="000B6E63" w:rsidRDefault="002A5C1B" w:rsidP="002A5C1B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** </w:t>
      </w:r>
      <w:r w:rsidRPr="000B6E63">
        <w:rPr>
          <w:rFonts w:ascii="GHEA Grapalat" w:hAnsi="GHEA Grapalat" w:cs="Arial"/>
          <w:bCs/>
          <w:sz w:val="24"/>
          <w:szCs w:val="24"/>
          <w:lang w:val="hy-AM"/>
        </w:rPr>
        <w:t xml:space="preserve">Անշարժ գույքի օգտագործման իրավունքի գրանցման վկայականով  ՀՊՏՀ Գյումրու մասնաճյուղին  ամրագրված </w:t>
      </w:r>
      <w:r w:rsidRPr="000B6E63">
        <w:rPr>
          <w:rFonts w:ascii="GHEA Grapalat" w:hAnsi="GHEA Grapalat" w:cs="Tahoma"/>
          <w:sz w:val="24"/>
          <w:szCs w:val="24"/>
          <w:lang w:val="hy-AM"/>
        </w:rPr>
        <w:t>Հայաստանի Հանրապետության կրթության և գիտության նախարարության Գյումրու տնտեսագիտական վարժարան ՊՈԱԿ –ի տարածքը չի ներառվել աղյուսակում:</w:t>
      </w:r>
    </w:p>
    <w:p w:rsidR="002A5C1B" w:rsidRPr="000B6E63" w:rsidRDefault="002A5C1B" w:rsidP="002A5C1B">
      <w:pPr>
        <w:spacing w:line="360" w:lineRule="auto"/>
        <w:ind w:left="360"/>
        <w:rPr>
          <w:rFonts w:ascii="GHEA Grapalat" w:hAnsi="GHEA Grapalat" w:cs="Sylfaen"/>
          <w:b/>
          <w:bCs/>
          <w:sz w:val="24"/>
          <w:szCs w:val="24"/>
          <w:lang w:val="pt-BR"/>
        </w:rPr>
      </w:pPr>
    </w:p>
    <w:p w:rsidR="002A5C1B" w:rsidRPr="000B6E63" w:rsidRDefault="002A5C1B" w:rsidP="002A5C1B">
      <w:pPr>
        <w:spacing w:line="360" w:lineRule="auto"/>
        <w:ind w:left="360"/>
        <w:rPr>
          <w:rFonts w:ascii="GHEA Grapalat" w:hAnsi="GHEA Grapalat" w:cs="Sylfaen"/>
          <w:b/>
          <w:bCs/>
          <w:sz w:val="24"/>
          <w:szCs w:val="24"/>
          <w:lang w:val="pt-BR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  <w:lang w:val="pt-BR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spacing w:line="36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3</w:t>
      </w:r>
    </w:p>
    <w:p w:rsidR="002A5C1B" w:rsidRPr="000B6E63" w:rsidRDefault="002A5C1B" w:rsidP="002A5C1B">
      <w:pPr>
        <w:pStyle w:val="ListParagraph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 w:rsidR="008E5956">
        <w:rPr>
          <w:rFonts w:ascii="GHEA Grapalat" w:hAnsi="GHEA Grapalat"/>
          <w:b/>
          <w:bCs/>
          <w:sz w:val="24"/>
          <w:szCs w:val="24"/>
          <w:lang w:val="hy-AM"/>
        </w:rPr>
        <w:t>20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</w:p>
    <w:p w:rsidR="002A5C1B" w:rsidRPr="000B6E63" w:rsidRDefault="002A5C1B" w:rsidP="002A5C1B">
      <w:pPr>
        <w:pStyle w:val="ListParagraph"/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>____________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_____-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</w:p>
    <w:p w:rsidR="002A5C1B" w:rsidRPr="000B6E63" w:rsidRDefault="002A5C1B" w:rsidP="002A5C1B">
      <w:pPr>
        <w:spacing w:line="360" w:lineRule="auto"/>
        <w:ind w:firstLine="420"/>
        <w:rPr>
          <w:rFonts w:ascii="GHEA Grapalat" w:hAnsi="GHEA Grapalat"/>
          <w:sz w:val="24"/>
          <w:szCs w:val="24"/>
          <w:lang w:val="hy-AM"/>
        </w:rPr>
      </w:pPr>
    </w:p>
    <w:p w:rsidR="002A5C1B" w:rsidRPr="000B6E63" w:rsidRDefault="002A5C1B" w:rsidP="002A5C1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B6E63">
        <w:rPr>
          <w:rStyle w:val="Strong"/>
          <w:rFonts w:ascii="GHEA Grapalat" w:hAnsi="GHEA Grapalat"/>
          <w:color w:val="000000"/>
          <w:lang w:val="hy-AM"/>
        </w:rPr>
        <w:t>Ց ՈՒ Ց Ա Կ</w:t>
      </w:r>
    </w:p>
    <w:p w:rsidR="002A5C1B" w:rsidRPr="000B6E63" w:rsidRDefault="002A5C1B" w:rsidP="002A5C1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B6E63">
        <w:rPr>
          <w:rFonts w:ascii="Sylfaen" w:hAnsi="Sylfaen" w:cs="Arial"/>
          <w:color w:val="000000"/>
          <w:lang w:val="hy-AM"/>
        </w:rPr>
        <w:t> </w:t>
      </w:r>
    </w:p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«ՀԱՅԱՍՏԱՆԻ</w:t>
      </w:r>
      <w:r w:rsidRPr="000B6E63">
        <w:rPr>
          <w:rStyle w:val="Strong"/>
          <w:rFonts w:ascii="Sylfaen" w:hAnsi="Sylfaen" w:cs="Arial"/>
          <w:color w:val="000000"/>
          <w:sz w:val="24"/>
          <w:szCs w:val="24"/>
          <w:lang w:val="hy-AM"/>
        </w:rPr>
        <w:t>  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ՊԵՏԱԿԱՆ</w:t>
      </w:r>
      <w:r w:rsidRPr="000B6E63">
        <w:rPr>
          <w:rStyle w:val="Strong"/>
          <w:rFonts w:ascii="Sylfaen" w:hAnsi="Sylfaen" w:cs="Arial"/>
          <w:color w:val="000000"/>
          <w:sz w:val="24"/>
          <w:szCs w:val="24"/>
          <w:lang w:val="hy-AM"/>
        </w:rPr>
        <w:t> 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ՏՆՏԵՍԱԳԻՏԱԿԱՆ ՀԱՄԱԼՍԱՐԱՆ»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ՀԻՄՆԱԴՐԱՄԻՆ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ՏՐԱՄԱԴՐՎՈՂ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ԳՈՒՅՔ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horzAnchor="margin" w:tblpY="397"/>
        <w:tblW w:w="14742" w:type="dxa"/>
        <w:tblLayout w:type="fixed"/>
        <w:tblLook w:val="04A0"/>
      </w:tblPr>
      <w:tblGrid>
        <w:gridCol w:w="566"/>
        <w:gridCol w:w="1699"/>
        <w:gridCol w:w="1841"/>
        <w:gridCol w:w="851"/>
        <w:gridCol w:w="1275"/>
        <w:gridCol w:w="1383"/>
        <w:gridCol w:w="1276"/>
        <w:gridCol w:w="1276"/>
        <w:gridCol w:w="1711"/>
        <w:gridCol w:w="992"/>
        <w:gridCol w:w="992"/>
        <w:gridCol w:w="880"/>
      </w:tblGrid>
      <w:tr w:rsidR="002A5C1B" w:rsidRPr="000B6E63" w:rsidTr="00947C2C">
        <w:trPr>
          <w:trHeight w:val="1828"/>
        </w:trPr>
        <w:tc>
          <w:tcPr>
            <w:tcW w:w="566" w:type="dxa"/>
          </w:tcPr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ը/կ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Շենքերի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շինությունների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41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Գտնվելու 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Շահա-գործ-ման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տարե-թիվը</w:t>
            </w:r>
          </w:p>
        </w:tc>
        <w:tc>
          <w:tcPr>
            <w:tcW w:w="1275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րեսը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(քառ. մետր)</w:t>
            </w:r>
          </w:p>
        </w:tc>
        <w:tc>
          <w:tcPr>
            <w:tcW w:w="1383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կան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. դ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Մաշվածու-թյունը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Հաշվեկշռային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թիվը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Հողա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/հա/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880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</w:p>
        </w:tc>
      </w:tr>
      <w:tr w:rsidR="002A5C1B" w:rsidRPr="000B6E63" w:rsidTr="00947C2C">
        <w:trPr>
          <w:trHeight w:val="444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</w:t>
            </w:r>
          </w:p>
        </w:tc>
      </w:tr>
      <w:tr w:rsidR="002A5C1B" w:rsidRPr="000B6E63" w:rsidTr="00947C2C">
        <w:trPr>
          <w:trHeight w:val="933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Մասնաշեն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ք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եր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այդ թվում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ք.Երևան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Նալբանդյան 128-130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15681.6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ind w:right="-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sz w:val="24"/>
                <w:szCs w:val="24"/>
                <w:lang w:val="hy-AM"/>
              </w:rPr>
              <w:t>1968408.0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ind w:right="-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sz w:val="24"/>
                <w:szCs w:val="24"/>
                <w:lang w:val="hy-AM"/>
              </w:rPr>
              <w:t>593556.0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23042019-01-0257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0.9008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5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1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1959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5011.5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649733.0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165966.0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483767.0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5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2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1952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3025.6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390686.0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63944.0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326742.0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60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1.3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3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1981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2663.5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ind w:right="-73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289909.0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47601.0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242308.0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5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4-5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1961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2652.4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248805.0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63387.0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185418.0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c>
          <w:tcPr>
            <w:tcW w:w="56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1.5</w:t>
            </w:r>
          </w:p>
        </w:tc>
        <w:tc>
          <w:tcPr>
            <w:tcW w:w="1699" w:type="dxa"/>
            <w:vMerge w:val="restart"/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 6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2008</w:t>
            </w:r>
          </w:p>
        </w:tc>
        <w:tc>
          <w:tcPr>
            <w:tcW w:w="1275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2328.6</w:t>
            </w:r>
          </w:p>
        </w:tc>
        <w:tc>
          <w:tcPr>
            <w:tcW w:w="1383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389275.0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252658.0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136617.0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33"/>
        </w:trPr>
        <w:tc>
          <w:tcPr>
            <w:tcW w:w="566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ind w:left="-108" w:right="-108" w:firstLine="108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26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1.6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Ենթակայան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1995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74.8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4779.0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1278.0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501.0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24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կան մասնաշենք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.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Երևան, Քանաքեռ-Զեյթուն Սևակի փողոց 77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1948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2560.1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284984.0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104570.0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180414.0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01072013-01-0199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0.3952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84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Ֆին.քոլեջ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Այդ թվում՝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ք.Երևան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Ավան Մարշալ</w:t>
            </w:r>
          </w:p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Բաբաջանյան 9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8518.3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54462.0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54462.0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  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02052019-01-0332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1.558708,</w:t>
            </w:r>
          </w:p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0.2429,0.089169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82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ուս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մնական մասնաշենք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ind w:left="-137" w:right="-79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1977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ind w:left="-137" w:right="-79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7719.9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47708.0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47708.0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լավ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619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լողավազան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1982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150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2124.0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2124.0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419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ind w:right="-76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3.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պահեստ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1977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297.3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2200.0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2200.0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հրաձգարան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1977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351.1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931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Մարզաառողջարանային համալիր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ՀՀ Տավուշի մարզ,ք.Դիլիջան Աբովյան 9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1495.66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35294.0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34111.0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hy-AM"/>
              </w:rPr>
              <w:t>1183.0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1072013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-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1-00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   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ՀՀ սեփականու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թյուն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/                             </w:t>
            </w: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2.15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Օգտագործման իրավունք/համայնքի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սեփականություն/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բավ</w:t>
            </w:r>
          </w:p>
        </w:tc>
        <w:tc>
          <w:tcPr>
            <w:tcW w:w="880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22"/>
        </w:trPr>
        <w:tc>
          <w:tcPr>
            <w:tcW w:w="566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Քոթեջ 1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296.3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 w:val="restart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8939.0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8939.0</w:t>
            </w:r>
          </w:p>
        </w:tc>
        <w:tc>
          <w:tcPr>
            <w:tcW w:w="1276" w:type="dxa"/>
            <w:vMerge w:val="restart"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240"/>
        </w:trPr>
        <w:tc>
          <w:tcPr>
            <w:tcW w:w="566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/>
            <w:hideMark/>
          </w:tcPr>
          <w:p w:rsidR="002A5C1B" w:rsidRPr="000B6E63" w:rsidRDefault="002A5C1B" w:rsidP="00947C2C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պահեստ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48.2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բաղնիք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81.3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290.0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137.0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153.0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զուգարան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37.7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4230.0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4116.0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114.0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4.4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ճաշարան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335.1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2812.0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2299.0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513.0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4.5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ակումբ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18.9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5849.0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5782.0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67.0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4.6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Տնակ2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4.7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Տնակ3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501.0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182.0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4.8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Տնակ4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15.0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4.9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Տնակ5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59.1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319.0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4.10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Քոթեջ2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335.46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7694.0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7694.0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4.11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Տնակ1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1984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106.3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560.0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560.0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Հանրակացարան</w:t>
            </w:r>
          </w:p>
        </w:tc>
        <w:tc>
          <w:tcPr>
            <w:tcW w:w="1841" w:type="dxa"/>
            <w:vMerge w:val="restart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ՀՀ Շիրակի մարզ,ք.Գյումրի Վ.Սարգսյան 32</w:t>
            </w:r>
          </w:p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FF0000"/>
                <w:sz w:val="24"/>
                <w:szCs w:val="24"/>
                <w:vertAlign w:val="superscript"/>
                <w:lang w:val="hy-AM"/>
              </w:rPr>
            </w:pPr>
            <w:r w:rsidRPr="000B6E63">
              <w:rPr>
                <w:rFonts w:ascii="GHEA Grapalat" w:hAnsi="GHEA Grapalat" w:cs="Sylfaen"/>
                <w:sz w:val="24"/>
                <w:szCs w:val="24"/>
                <w:lang w:val="pt-BR"/>
              </w:rPr>
              <w:t>1697.86</w:t>
            </w:r>
            <w:r w:rsidRPr="000B6E63">
              <w:rPr>
                <w:rFonts w:ascii="GHEA Grapalat" w:hAnsi="GHEA Grapalat" w:cs="Sylfaen"/>
                <w:sz w:val="24"/>
                <w:szCs w:val="24"/>
                <w:vertAlign w:val="superscript"/>
                <w:lang w:val="hy-AM"/>
              </w:rPr>
              <w:t>**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4566.0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4498.0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68.0</w:t>
            </w:r>
          </w:p>
        </w:tc>
        <w:tc>
          <w:tcPr>
            <w:tcW w:w="1711" w:type="dxa"/>
            <w:vMerge w:val="restart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20.09.201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թ.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N2839179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/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սեփականություն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/</w:t>
            </w:r>
          </w:p>
        </w:tc>
        <w:tc>
          <w:tcPr>
            <w:tcW w:w="992" w:type="dxa"/>
            <w:vMerge w:val="restart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1.090505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Օգտագործ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ման իրավունք/համայնքի սեփականություն/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Ուսումնական մասնաշենք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2486.96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/այդ թվում նկուղ 288.22/ քառ.մետ/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320590.0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112206.0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208384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5.2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Մարզադահ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լիճ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327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.13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5.3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հրաձգարան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244.23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5.4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ջրավազան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300.0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5.5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Ավտոտնակ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ներ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111.59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5.6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Կաթսայա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տուն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106.92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5.7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ճաշարան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745.51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348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5.8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միջանցք</w:t>
            </w:r>
          </w:p>
        </w:tc>
        <w:tc>
          <w:tcPr>
            <w:tcW w:w="1841" w:type="dxa"/>
            <w:vMerge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1966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177.38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711" w:type="dxa"/>
            <w:vMerge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  <w:tr w:rsidR="002A5C1B" w:rsidRPr="000B6E63" w:rsidTr="00947C2C">
        <w:trPr>
          <w:trHeight w:val="1610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6.</w:t>
            </w:r>
          </w:p>
          <w:p w:rsidR="002A5C1B" w:rsidRPr="000B6E63" w:rsidRDefault="002A5C1B" w:rsidP="00947C2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Ուսումնա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կան մասնաշենք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ՀՀ Վայոց ձոր,ք.Եղեգնաձոր Վ.Գևորգյան 6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1971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953.46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17282,902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1080,18137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16202,720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09072019-10-0010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/ՀՀ սեփականություն/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0.645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բավ.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* </w:t>
      </w:r>
      <w:r w:rsidRPr="000B6E63">
        <w:rPr>
          <w:rFonts w:ascii="GHEA Grapalat" w:hAnsi="GHEA Grapalat" w:cs="Sylfaen"/>
          <w:bCs/>
          <w:sz w:val="24"/>
          <w:szCs w:val="24"/>
          <w:lang w:val="hy-AM"/>
        </w:rPr>
        <w:t>1988 թ. երկրաշարժից հետո, աղետի գոտում  գտնվող  ՀՊՏՀ  Գյումրու  մասնաճյուղի շենք-շինությունները համարվել են վթարային, որի  արդյունքում մասնաճյուղի  հիմնադրման փուլում դրանք  հանձնվել են շահագործման զրո  սկզբնական արժեքով, որպես սկզբնական արժեք է ընդունվում  կադաստրային արժեքը:</w:t>
      </w:r>
    </w:p>
    <w:p w:rsidR="002A5C1B" w:rsidRPr="000B6E63" w:rsidRDefault="002A5C1B" w:rsidP="002A5C1B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** </w:t>
      </w:r>
      <w:r w:rsidRPr="000B6E63">
        <w:rPr>
          <w:rFonts w:ascii="GHEA Grapalat" w:hAnsi="GHEA Grapalat" w:cs="Arial"/>
          <w:bCs/>
          <w:sz w:val="24"/>
          <w:szCs w:val="24"/>
          <w:lang w:val="hy-AM"/>
        </w:rPr>
        <w:t xml:space="preserve">Անշարժ գույքի օգտագործման իրավունքի գրանցման վկայականով  ՀՊՏՀ Գյումրու մասնաճյուղին  ամրագրված </w:t>
      </w:r>
      <w:r w:rsidRPr="000B6E63">
        <w:rPr>
          <w:rFonts w:ascii="GHEA Grapalat" w:hAnsi="GHEA Grapalat" w:cs="Tahoma"/>
          <w:sz w:val="24"/>
          <w:szCs w:val="24"/>
          <w:lang w:val="hy-AM"/>
        </w:rPr>
        <w:t>Հայաստանի Հանրապետության կրթության և գիտության նախարարության Գյումրու տնտեսագիտական վարժարան ՊՈԱԿ –ի տարածքը չի ներառվել աղյուսակում:</w:t>
      </w:r>
    </w:p>
    <w:p w:rsidR="002A5C1B" w:rsidRPr="000B6E63" w:rsidRDefault="002A5C1B" w:rsidP="002A5C1B">
      <w:pPr>
        <w:spacing w:line="360" w:lineRule="auto"/>
        <w:ind w:left="360"/>
        <w:rPr>
          <w:rFonts w:ascii="GHEA Grapalat" w:hAnsi="GHEA Grapalat" w:cs="Sylfaen"/>
          <w:b/>
          <w:bCs/>
          <w:sz w:val="24"/>
          <w:szCs w:val="24"/>
          <w:lang w:val="pt-BR"/>
        </w:rPr>
      </w:pPr>
    </w:p>
    <w:p w:rsidR="002A5C1B" w:rsidRPr="000B6E63" w:rsidRDefault="002A5C1B" w:rsidP="002A5C1B">
      <w:pPr>
        <w:ind w:left="36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lang w:val="hy-AM"/>
        </w:rPr>
        <w:t xml:space="preserve">   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</w:t>
      </w:r>
    </w:p>
    <w:p w:rsidR="002A5C1B" w:rsidRDefault="002A5C1B" w:rsidP="002A5C1B">
      <w:pPr>
        <w:ind w:left="36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  <w:sectPr w:rsidR="002A5C1B" w:rsidSect="00947C2C">
          <w:pgSz w:w="15840" w:h="12240" w:orient="landscape" w:code="1"/>
          <w:pgMar w:top="993" w:right="720" w:bottom="720" w:left="720" w:header="720" w:footer="720" w:gutter="0"/>
          <w:cols w:space="720"/>
          <w:docGrid w:linePitch="360"/>
        </w:sectPr>
      </w:pPr>
    </w:p>
    <w:p w:rsidR="006C6FF2" w:rsidRPr="002A5C1B" w:rsidRDefault="006C6FF2" w:rsidP="00172A40">
      <w:pPr>
        <w:spacing w:line="360" w:lineRule="auto"/>
        <w:jc w:val="center"/>
        <w:rPr>
          <w:lang w:val="hy-AM"/>
        </w:rPr>
      </w:pPr>
    </w:p>
    <w:sectPr w:rsidR="006C6FF2" w:rsidRPr="002A5C1B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230"/>
    <w:multiLevelType w:val="hybridMultilevel"/>
    <w:tmpl w:val="F8D6C73A"/>
    <w:lvl w:ilvl="0" w:tplc="8490214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1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CF0C6E"/>
    <w:multiLevelType w:val="hybridMultilevel"/>
    <w:tmpl w:val="84C4E890"/>
    <w:lvl w:ilvl="0" w:tplc="26668762">
      <w:start w:val="2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79D0A188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0D3B5491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>
    <w:nsid w:val="0D7D2670"/>
    <w:multiLevelType w:val="hybridMultilevel"/>
    <w:tmpl w:val="CFCEC2B6"/>
    <w:lvl w:ilvl="0" w:tplc="67C446E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A6"/>
    <w:multiLevelType w:val="hybridMultilevel"/>
    <w:tmpl w:val="3908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B0683"/>
    <w:multiLevelType w:val="hybridMultilevel"/>
    <w:tmpl w:val="8B62C0AE"/>
    <w:lvl w:ilvl="0" w:tplc="D0F846B2">
      <w:start w:val="6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119C3B9F"/>
    <w:multiLevelType w:val="hybridMultilevel"/>
    <w:tmpl w:val="E394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34B07"/>
    <w:multiLevelType w:val="hybridMultilevel"/>
    <w:tmpl w:val="13FE7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862BD"/>
    <w:multiLevelType w:val="hybridMultilevel"/>
    <w:tmpl w:val="4EE89B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B36F6"/>
    <w:multiLevelType w:val="hybridMultilevel"/>
    <w:tmpl w:val="6FB2707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15E65C53"/>
    <w:multiLevelType w:val="hybridMultilevel"/>
    <w:tmpl w:val="59BC0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3789D"/>
    <w:multiLevelType w:val="hybridMultilevel"/>
    <w:tmpl w:val="DFA8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39C7044">
      <w:start w:val="1"/>
      <w:numFmt w:val="decimal"/>
      <w:lvlText w:val="%2)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473A3"/>
    <w:multiLevelType w:val="hybridMultilevel"/>
    <w:tmpl w:val="3F9809AC"/>
    <w:lvl w:ilvl="0" w:tplc="18F02070">
      <w:start w:val="1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8E224054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4">
    <w:nsid w:val="1F8B4C14"/>
    <w:multiLevelType w:val="hybridMultilevel"/>
    <w:tmpl w:val="B3DED692"/>
    <w:lvl w:ilvl="0" w:tplc="245671F4">
      <w:start w:val="11"/>
      <w:numFmt w:val="decimal"/>
      <w:lvlText w:val="%1)"/>
      <w:lvlJc w:val="left"/>
      <w:pPr>
        <w:ind w:left="1495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1DA6BEA"/>
    <w:multiLevelType w:val="hybridMultilevel"/>
    <w:tmpl w:val="A0A2F5E8"/>
    <w:lvl w:ilvl="0" w:tplc="4C8631E2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24696E"/>
    <w:multiLevelType w:val="hybridMultilevel"/>
    <w:tmpl w:val="C55CD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3663CF7"/>
    <w:multiLevelType w:val="hybridMultilevel"/>
    <w:tmpl w:val="D3B8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34D0E"/>
    <w:multiLevelType w:val="hybridMultilevel"/>
    <w:tmpl w:val="886056A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50A8BA">
      <w:start w:val="1"/>
      <w:numFmt w:val="decimal"/>
      <w:lvlText w:val="%2)"/>
      <w:lvlJc w:val="left"/>
      <w:pPr>
        <w:ind w:left="1495" w:hanging="360"/>
      </w:pPr>
    </w:lvl>
    <w:lvl w:ilvl="2" w:tplc="765AF7F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C0096F"/>
    <w:multiLevelType w:val="hybridMultilevel"/>
    <w:tmpl w:val="3790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317A3"/>
    <w:multiLevelType w:val="hybridMultilevel"/>
    <w:tmpl w:val="D80CC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31AD6A67"/>
    <w:multiLevelType w:val="hybridMultilevel"/>
    <w:tmpl w:val="4B62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55758"/>
    <w:multiLevelType w:val="hybridMultilevel"/>
    <w:tmpl w:val="391C45D4"/>
    <w:lvl w:ilvl="0" w:tplc="0450A8BA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40BA62F0"/>
    <w:multiLevelType w:val="hybridMultilevel"/>
    <w:tmpl w:val="EBEC7F36"/>
    <w:lvl w:ilvl="0" w:tplc="1C3EDB1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1F2969"/>
    <w:multiLevelType w:val="hybridMultilevel"/>
    <w:tmpl w:val="F7BEEB44"/>
    <w:lvl w:ilvl="0" w:tplc="E91805AC">
      <w:start w:val="1"/>
      <w:numFmt w:val="decimal"/>
      <w:lvlText w:val="%1."/>
      <w:lvlJc w:val="left"/>
      <w:pPr>
        <w:ind w:left="1773" w:hanging="360"/>
      </w:pPr>
      <w:rPr>
        <w:rFonts w:cstheme="minorBidi"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2493" w:hanging="360"/>
      </w:pPr>
    </w:lvl>
    <w:lvl w:ilvl="2" w:tplc="042B001B" w:tentative="1">
      <w:start w:val="1"/>
      <w:numFmt w:val="lowerRoman"/>
      <w:lvlText w:val="%3."/>
      <w:lvlJc w:val="right"/>
      <w:pPr>
        <w:ind w:left="3213" w:hanging="180"/>
      </w:pPr>
    </w:lvl>
    <w:lvl w:ilvl="3" w:tplc="042B000F" w:tentative="1">
      <w:start w:val="1"/>
      <w:numFmt w:val="decimal"/>
      <w:lvlText w:val="%4."/>
      <w:lvlJc w:val="left"/>
      <w:pPr>
        <w:ind w:left="3933" w:hanging="360"/>
      </w:pPr>
    </w:lvl>
    <w:lvl w:ilvl="4" w:tplc="042B0019" w:tentative="1">
      <w:start w:val="1"/>
      <w:numFmt w:val="lowerLetter"/>
      <w:lvlText w:val="%5."/>
      <w:lvlJc w:val="left"/>
      <w:pPr>
        <w:ind w:left="4653" w:hanging="360"/>
      </w:pPr>
    </w:lvl>
    <w:lvl w:ilvl="5" w:tplc="042B001B" w:tentative="1">
      <w:start w:val="1"/>
      <w:numFmt w:val="lowerRoman"/>
      <w:lvlText w:val="%6."/>
      <w:lvlJc w:val="right"/>
      <w:pPr>
        <w:ind w:left="5373" w:hanging="180"/>
      </w:pPr>
    </w:lvl>
    <w:lvl w:ilvl="6" w:tplc="042B000F" w:tentative="1">
      <w:start w:val="1"/>
      <w:numFmt w:val="decimal"/>
      <w:lvlText w:val="%7."/>
      <w:lvlJc w:val="left"/>
      <w:pPr>
        <w:ind w:left="6093" w:hanging="360"/>
      </w:pPr>
    </w:lvl>
    <w:lvl w:ilvl="7" w:tplc="042B0019" w:tentative="1">
      <w:start w:val="1"/>
      <w:numFmt w:val="lowerLetter"/>
      <w:lvlText w:val="%8."/>
      <w:lvlJc w:val="left"/>
      <w:pPr>
        <w:ind w:left="6813" w:hanging="360"/>
      </w:pPr>
    </w:lvl>
    <w:lvl w:ilvl="8" w:tplc="042B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5">
    <w:nsid w:val="4F5B1446"/>
    <w:multiLevelType w:val="hybridMultilevel"/>
    <w:tmpl w:val="7DBE63F0"/>
    <w:lvl w:ilvl="0" w:tplc="DCDC6B3C">
      <w:start w:val="2"/>
      <w:numFmt w:val="bullet"/>
      <w:lvlText w:val="-"/>
      <w:lvlJc w:val="left"/>
      <w:pPr>
        <w:ind w:left="118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6">
    <w:nsid w:val="51E510D4"/>
    <w:multiLevelType w:val="hybridMultilevel"/>
    <w:tmpl w:val="2C5EA20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5B6A35E4"/>
    <w:multiLevelType w:val="hybridMultilevel"/>
    <w:tmpl w:val="0E8667D4"/>
    <w:lvl w:ilvl="0" w:tplc="A4864EF2">
      <w:start w:val="126"/>
      <w:numFmt w:val="decimal"/>
      <w:lvlText w:val="%1."/>
      <w:lvlJc w:val="left"/>
      <w:pPr>
        <w:ind w:left="830" w:hanging="38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BDA75CF"/>
    <w:multiLevelType w:val="hybridMultilevel"/>
    <w:tmpl w:val="89868254"/>
    <w:lvl w:ilvl="0" w:tplc="001A1C5C">
      <w:start w:val="1"/>
      <w:numFmt w:val="decimal"/>
      <w:lvlText w:val="%1)"/>
      <w:lvlJc w:val="left"/>
      <w:pPr>
        <w:ind w:left="644" w:hanging="360"/>
      </w:pPr>
      <w:rPr>
        <w:rFonts w:hint="default"/>
        <w:lang w:val="hy-AM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D7659"/>
    <w:multiLevelType w:val="hybridMultilevel"/>
    <w:tmpl w:val="05A25EAC"/>
    <w:lvl w:ilvl="0" w:tplc="A344F000">
      <w:start w:val="1"/>
      <w:numFmt w:val="decimal"/>
      <w:lvlText w:val="%1."/>
      <w:lvlJc w:val="left"/>
      <w:pPr>
        <w:ind w:left="204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>
    <w:nsid w:val="623432CE"/>
    <w:multiLevelType w:val="hybridMultilevel"/>
    <w:tmpl w:val="F22C1E5C"/>
    <w:lvl w:ilvl="0" w:tplc="1E74AB1C">
      <w:start w:val="1"/>
      <w:numFmt w:val="decimal"/>
      <w:lvlText w:val="%1."/>
      <w:lvlJc w:val="left"/>
      <w:pPr>
        <w:ind w:left="645" w:hanging="645"/>
      </w:pPr>
      <w:rPr>
        <w:rFonts w:hint="default"/>
        <w:lang w:val="hy-AM"/>
      </w:rPr>
    </w:lvl>
    <w:lvl w:ilvl="1" w:tplc="001A1C5C">
      <w:start w:val="1"/>
      <w:numFmt w:val="decimal"/>
      <w:lvlText w:val="%2)"/>
      <w:lvlJc w:val="left"/>
      <w:pPr>
        <w:ind w:left="644" w:hanging="360"/>
      </w:pPr>
      <w:rPr>
        <w:rFonts w:hint="default"/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7975353"/>
    <w:multiLevelType w:val="hybridMultilevel"/>
    <w:tmpl w:val="C5EC8BC6"/>
    <w:lvl w:ilvl="0" w:tplc="041E3208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69801C8B"/>
    <w:multiLevelType w:val="hybridMultilevel"/>
    <w:tmpl w:val="982429F8"/>
    <w:lvl w:ilvl="0" w:tplc="DC485428">
      <w:start w:val="1"/>
      <w:numFmt w:val="decimal"/>
      <w:lvlText w:val="%1)"/>
      <w:lvlJc w:val="left"/>
      <w:pPr>
        <w:ind w:left="1455" w:hanging="360"/>
      </w:pPr>
      <w:rPr>
        <w:rFonts w:cs="Sylfaen" w:hint="default"/>
      </w:rPr>
    </w:lvl>
    <w:lvl w:ilvl="1" w:tplc="73BC8F84">
      <w:start w:val="1"/>
      <w:numFmt w:val="decimal"/>
      <w:lvlText w:val="%2)"/>
      <w:lvlJc w:val="left"/>
      <w:pPr>
        <w:ind w:left="2175" w:hanging="360"/>
      </w:pPr>
      <w:rPr>
        <w:rFonts w:ascii="Sylfaen" w:eastAsia="Times New Roman" w:hAnsi="Sylfaen" w:cs="Sylfaen"/>
      </w:rPr>
    </w:lvl>
    <w:lvl w:ilvl="2" w:tplc="B9BAA058">
      <w:start w:val="1"/>
      <w:numFmt w:val="decimal"/>
      <w:lvlText w:val="%3)"/>
      <w:lvlJc w:val="left"/>
      <w:pPr>
        <w:ind w:left="3075" w:hanging="360"/>
      </w:pPr>
      <w:rPr>
        <w:rFonts w:cs="Sylfaen" w:hint="default"/>
      </w:rPr>
    </w:lvl>
    <w:lvl w:ilvl="3" w:tplc="8F04F222">
      <w:start w:val="10"/>
      <w:numFmt w:val="decimal"/>
      <w:lvlText w:val="%4"/>
      <w:lvlJc w:val="left"/>
      <w:pPr>
        <w:ind w:left="3615" w:hanging="360"/>
      </w:pPr>
      <w:rPr>
        <w:rFonts w:cs="Sylfaen" w:hint="default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3">
    <w:nsid w:val="6B322E04"/>
    <w:multiLevelType w:val="hybridMultilevel"/>
    <w:tmpl w:val="2230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D23092"/>
    <w:multiLevelType w:val="hybridMultilevel"/>
    <w:tmpl w:val="2DE878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F55D3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6">
    <w:nsid w:val="70431CA5"/>
    <w:multiLevelType w:val="hybridMultilevel"/>
    <w:tmpl w:val="1B7CCCB2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86F5F"/>
    <w:multiLevelType w:val="hybridMultilevel"/>
    <w:tmpl w:val="DE5E4F22"/>
    <w:lvl w:ilvl="0" w:tplc="A344F000">
      <w:start w:val="1"/>
      <w:numFmt w:val="decimal"/>
      <w:lvlText w:val="%1."/>
      <w:lvlJc w:val="left"/>
      <w:pPr>
        <w:ind w:left="1571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8">
    <w:nsid w:val="750F13EB"/>
    <w:multiLevelType w:val="hybridMultilevel"/>
    <w:tmpl w:val="F8520EC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50A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65AF7F2">
      <w:start w:val="1"/>
      <w:numFmt w:val="upperRoman"/>
      <w:lvlText w:val="%3."/>
      <w:lvlJc w:val="left"/>
      <w:pPr>
        <w:ind w:left="5257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34968"/>
    <w:multiLevelType w:val="hybridMultilevel"/>
    <w:tmpl w:val="3F3063E0"/>
    <w:lvl w:ilvl="0" w:tplc="13D8BAE4">
      <w:start w:val="1"/>
      <w:numFmt w:val="decimal"/>
      <w:lvlText w:val="%1."/>
      <w:lvlJc w:val="left"/>
      <w:pPr>
        <w:ind w:left="90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31"/>
  </w:num>
  <w:num w:numId="3">
    <w:abstractNumId w:val="38"/>
  </w:num>
  <w:num w:numId="4">
    <w:abstractNumId w:val="30"/>
  </w:num>
  <w:num w:numId="5">
    <w:abstractNumId w:val="6"/>
  </w:num>
  <w:num w:numId="6">
    <w:abstractNumId w:val="32"/>
  </w:num>
  <w:num w:numId="7">
    <w:abstractNumId w:val="13"/>
  </w:num>
  <w:num w:numId="8">
    <w:abstractNumId w:val="2"/>
  </w:num>
  <w:num w:numId="9">
    <w:abstractNumId w:val="37"/>
  </w:num>
  <w:num w:numId="10">
    <w:abstractNumId w:val="29"/>
  </w:num>
  <w:num w:numId="11">
    <w:abstractNumId w:val="22"/>
  </w:num>
  <w:num w:numId="12">
    <w:abstractNumId w:val="16"/>
  </w:num>
  <w:num w:numId="13">
    <w:abstractNumId w:val="20"/>
  </w:num>
  <w:num w:numId="14">
    <w:abstractNumId w:val="15"/>
  </w:num>
  <w:num w:numId="15">
    <w:abstractNumId w:val="36"/>
  </w:num>
  <w:num w:numId="16">
    <w:abstractNumId w:val="9"/>
  </w:num>
  <w:num w:numId="17">
    <w:abstractNumId w:val="5"/>
  </w:num>
  <w:num w:numId="18">
    <w:abstractNumId w:val="34"/>
  </w:num>
  <w:num w:numId="19">
    <w:abstractNumId w:val="8"/>
  </w:num>
  <w:num w:numId="20">
    <w:abstractNumId w:val="14"/>
  </w:num>
  <w:num w:numId="21">
    <w:abstractNumId w:val="10"/>
  </w:num>
  <w:num w:numId="22">
    <w:abstractNumId w:val="28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4"/>
  </w:num>
  <w:num w:numId="29">
    <w:abstractNumId w:val="19"/>
  </w:num>
  <w:num w:numId="30">
    <w:abstractNumId w:val="25"/>
  </w:num>
  <w:num w:numId="31">
    <w:abstractNumId w:val="21"/>
  </w:num>
  <w:num w:numId="32">
    <w:abstractNumId w:val="17"/>
  </w:num>
  <w:num w:numId="33">
    <w:abstractNumId w:val="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"/>
  </w:num>
  <w:num w:numId="37">
    <w:abstractNumId w:val="7"/>
  </w:num>
  <w:num w:numId="38">
    <w:abstractNumId w:val="35"/>
  </w:num>
  <w:num w:numId="39">
    <w:abstractNumId w:val="0"/>
  </w:num>
  <w:num w:numId="40">
    <w:abstractNumId w:val="27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141"/>
  <w:characterSpacingControl w:val="doNotCompress"/>
  <w:compat/>
  <w:rsids>
    <w:rsidRoot w:val="002A5C1B"/>
    <w:rsid w:val="00001DE7"/>
    <w:rsid w:val="000614D6"/>
    <w:rsid w:val="000744FD"/>
    <w:rsid w:val="0009564E"/>
    <w:rsid w:val="000A0ECE"/>
    <w:rsid w:val="000C5C97"/>
    <w:rsid w:val="00172A40"/>
    <w:rsid w:val="002063BB"/>
    <w:rsid w:val="00244F0C"/>
    <w:rsid w:val="00287350"/>
    <w:rsid w:val="00292600"/>
    <w:rsid w:val="002A5C1B"/>
    <w:rsid w:val="002C63E4"/>
    <w:rsid w:val="00362113"/>
    <w:rsid w:val="003F5FD9"/>
    <w:rsid w:val="0040742A"/>
    <w:rsid w:val="00463BC3"/>
    <w:rsid w:val="004C0B0B"/>
    <w:rsid w:val="00575DEA"/>
    <w:rsid w:val="005A2F54"/>
    <w:rsid w:val="005B4D22"/>
    <w:rsid w:val="006C6FF2"/>
    <w:rsid w:val="006F42BE"/>
    <w:rsid w:val="008870E4"/>
    <w:rsid w:val="008E5956"/>
    <w:rsid w:val="008F692D"/>
    <w:rsid w:val="00947C2C"/>
    <w:rsid w:val="009F5E61"/>
    <w:rsid w:val="00A045EF"/>
    <w:rsid w:val="00AB57B3"/>
    <w:rsid w:val="00B06CC2"/>
    <w:rsid w:val="00B67DBC"/>
    <w:rsid w:val="00B7647D"/>
    <w:rsid w:val="00BA1482"/>
    <w:rsid w:val="00BA63A9"/>
    <w:rsid w:val="00BF26EF"/>
    <w:rsid w:val="00C36907"/>
    <w:rsid w:val="00CC3DF0"/>
    <w:rsid w:val="00CD70DB"/>
    <w:rsid w:val="00DA304E"/>
    <w:rsid w:val="00DA3354"/>
    <w:rsid w:val="00DB125A"/>
    <w:rsid w:val="00DC3650"/>
    <w:rsid w:val="00DD28C2"/>
    <w:rsid w:val="00E1330D"/>
    <w:rsid w:val="00E255C8"/>
    <w:rsid w:val="00E7346C"/>
    <w:rsid w:val="00F2601F"/>
    <w:rsid w:val="00F3134A"/>
    <w:rsid w:val="00F7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1B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1B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5C1B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C1B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A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2A5C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5C1B"/>
    <w:rPr>
      <w:b/>
      <w:bCs/>
    </w:rPr>
  </w:style>
  <w:style w:type="character" w:customStyle="1" w:styleId="normChar">
    <w:name w:val="norm Char"/>
    <w:basedOn w:val="DefaultParagraphFont"/>
    <w:link w:val="norm"/>
    <w:locked/>
    <w:rsid w:val="002A5C1B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2A5C1B"/>
    <w:pPr>
      <w:spacing w:line="480" w:lineRule="auto"/>
      <w:ind w:firstLine="709"/>
      <w:jc w:val="both"/>
    </w:pPr>
    <w:rPr>
      <w:rFonts w:ascii="Arial Armenian" w:hAnsi="Arial Armenian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A5C1B"/>
    <w:rPr>
      <w:lang w:val="en-US"/>
    </w:rPr>
  </w:style>
  <w:style w:type="character" w:styleId="Emphasis">
    <w:name w:val="Emphasis"/>
    <w:basedOn w:val="DefaultParagraphFont"/>
    <w:uiPriority w:val="20"/>
    <w:qFormat/>
    <w:rsid w:val="002A5C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A5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C1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C1B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2A5C1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A5C1B"/>
    <w:pPr>
      <w:spacing w:after="0" w:line="240" w:lineRule="auto"/>
      <w:jc w:val="center"/>
    </w:pPr>
    <w:rPr>
      <w:rFonts w:ascii="Arial Armenian" w:hAnsi="Arial Armenian"/>
      <w:lang w:val="hy-AM"/>
    </w:rPr>
  </w:style>
  <w:style w:type="character" w:customStyle="1" w:styleId="apple-converted-space">
    <w:name w:val="apple-converted-space"/>
    <w:basedOn w:val="DefaultParagraphFont"/>
    <w:rsid w:val="002A5C1B"/>
  </w:style>
  <w:style w:type="table" w:styleId="TableGrid">
    <w:name w:val="Table Grid"/>
    <w:basedOn w:val="TableNormal"/>
    <w:uiPriority w:val="59"/>
    <w:rsid w:val="002A5C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"/>
    <w:rsid w:val="002A5C1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9977</Words>
  <Characters>56875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Harut2017</dc:creator>
  <cp:lastModifiedBy>Harut2017</cp:lastModifiedBy>
  <cp:revision>3</cp:revision>
  <dcterms:created xsi:type="dcterms:W3CDTF">2021-05-21T14:12:00Z</dcterms:created>
  <dcterms:modified xsi:type="dcterms:W3CDTF">2021-05-21T14:14:00Z</dcterms:modified>
</cp:coreProperties>
</file>