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F6F" w:rsidRPr="007205B1" w:rsidRDefault="00F07F6F" w:rsidP="00F754E0">
      <w:pPr>
        <w:tabs>
          <w:tab w:val="left" w:pos="7425"/>
        </w:tabs>
        <w:spacing w:after="200" w:line="276" w:lineRule="auto"/>
        <w:jc w:val="right"/>
        <w:rPr>
          <w:rFonts w:ascii="GHEA Grapalat" w:eastAsia="Calibri" w:hAnsi="GHEA Grapalat"/>
          <w:b/>
          <w:bCs/>
        </w:rPr>
      </w:pPr>
      <w:bookmarkStart w:id="0" w:name="_GoBack"/>
      <w:bookmarkEnd w:id="0"/>
      <w:r>
        <w:rPr>
          <w:rFonts w:ascii="GHEA Grapalat" w:eastAsia="Calibri" w:hAnsi="GHEA Grapalat"/>
          <w:b/>
          <w:bCs/>
        </w:rPr>
        <w:t>ՆԱԽԱԳԻԾ</w:t>
      </w:r>
    </w:p>
    <w:p w:rsidR="00F07F6F" w:rsidRPr="007205B1" w:rsidRDefault="00F07F6F" w:rsidP="00F07F6F">
      <w:pPr>
        <w:spacing w:after="200" w:line="276" w:lineRule="auto"/>
        <w:jc w:val="center"/>
        <w:rPr>
          <w:rFonts w:ascii="GHEA Grapalat" w:eastAsia="Calibri" w:hAnsi="GHEA Grapalat"/>
          <w:b/>
          <w:bCs/>
          <w:lang w:val="hy-AM"/>
        </w:rPr>
      </w:pPr>
      <w:r w:rsidRPr="007205B1">
        <w:rPr>
          <w:rFonts w:ascii="GHEA Grapalat" w:eastAsia="Calibri" w:hAnsi="GHEA Grapalat"/>
          <w:b/>
          <w:bCs/>
          <w:lang w:val="hy-AM"/>
        </w:rPr>
        <w:t>ՀԱՅԱՍՏԱՆԻ ՀԱՆՐԱՊԵՏՈՒԹՅԱՆ ԿԱՌԱՎԱՐՈՒԹՅԱՆ</w:t>
      </w:r>
    </w:p>
    <w:p w:rsidR="00F07F6F" w:rsidRPr="007205B1" w:rsidRDefault="00F07F6F" w:rsidP="00F07F6F">
      <w:pPr>
        <w:spacing w:after="200" w:line="276" w:lineRule="auto"/>
        <w:jc w:val="center"/>
        <w:rPr>
          <w:rFonts w:ascii="GHEA Grapalat" w:eastAsia="Calibri" w:hAnsi="GHEA Grapalat"/>
          <w:b/>
          <w:bCs/>
          <w:lang w:val="hy-AM"/>
        </w:rPr>
      </w:pPr>
      <w:r w:rsidRPr="007205B1">
        <w:rPr>
          <w:rFonts w:ascii="GHEA Grapalat" w:eastAsia="Calibri" w:hAnsi="GHEA Grapalat"/>
          <w:b/>
          <w:bCs/>
          <w:lang w:val="hy-AM"/>
        </w:rPr>
        <w:t>ՈՐՈՇՈՒՄ</w:t>
      </w:r>
    </w:p>
    <w:p w:rsidR="00F07F6F" w:rsidRPr="007205B1" w:rsidRDefault="00F07F6F" w:rsidP="00F07F6F">
      <w:pPr>
        <w:spacing w:after="200" w:line="276" w:lineRule="auto"/>
        <w:jc w:val="center"/>
        <w:rPr>
          <w:rFonts w:ascii="GHEA Grapalat" w:eastAsia="Calibri" w:hAnsi="GHEA Grapalat"/>
          <w:b/>
          <w:bCs/>
          <w:lang w:val="hy-AM"/>
        </w:rPr>
      </w:pPr>
      <w:r w:rsidRPr="007205B1">
        <w:rPr>
          <w:rFonts w:ascii="GHEA Grapalat" w:eastAsia="Calibri" w:hAnsi="GHEA Grapalat"/>
          <w:b/>
          <w:bCs/>
          <w:lang w:val="hy-AM"/>
        </w:rPr>
        <w:t xml:space="preserve">«    »   ——————————————  2021 N _______ Ն </w:t>
      </w:r>
    </w:p>
    <w:p w:rsidR="00F07F6F" w:rsidRPr="007205B1" w:rsidRDefault="00F07F6F" w:rsidP="00F07F6F">
      <w:pPr>
        <w:spacing w:after="200" w:line="276" w:lineRule="auto"/>
        <w:jc w:val="center"/>
        <w:rPr>
          <w:rFonts w:ascii="GHEA Grapalat" w:eastAsia="Calibri" w:hAnsi="GHEA Grapalat"/>
          <w:b/>
          <w:bCs/>
          <w:lang w:val="hy-AM"/>
        </w:rPr>
      </w:pPr>
    </w:p>
    <w:p w:rsidR="00F07F6F" w:rsidRPr="00E6275D" w:rsidRDefault="00F07F6F" w:rsidP="00F07F6F">
      <w:pPr>
        <w:spacing w:after="200" w:line="276" w:lineRule="auto"/>
        <w:jc w:val="center"/>
        <w:rPr>
          <w:rFonts w:ascii="GHEA Grapalat" w:eastAsia="Calibri" w:hAnsi="GHEA Grapalat"/>
          <w:b/>
          <w:bCs/>
          <w:lang w:val="hy-AM"/>
        </w:rPr>
      </w:pPr>
      <w:r w:rsidRPr="007205B1">
        <w:rPr>
          <w:rFonts w:ascii="GHEA Grapalat" w:eastAsia="Calibri" w:hAnsi="GHEA Grapalat"/>
          <w:b/>
          <w:bCs/>
          <w:lang w:val="hy-AM"/>
        </w:rPr>
        <w:t>ՀԱՅԱՍՏԱՆԻ ՀԱՆՐԱՊԵՏՈՒԹՅԱՆ ԿԱՌԱՎԱՐՈՒԹՅԱՆ 20</w:t>
      </w:r>
      <w:r w:rsidRPr="003F7897">
        <w:rPr>
          <w:rFonts w:ascii="GHEA Grapalat" w:eastAsia="Calibri" w:hAnsi="GHEA Grapalat"/>
          <w:b/>
          <w:bCs/>
          <w:lang w:val="hy-AM"/>
        </w:rPr>
        <w:t>19</w:t>
      </w:r>
      <w:r w:rsidRPr="007205B1">
        <w:rPr>
          <w:rFonts w:ascii="GHEA Grapalat" w:eastAsia="Calibri" w:hAnsi="GHEA Grapalat"/>
          <w:b/>
          <w:bCs/>
          <w:lang w:val="hy-AM"/>
        </w:rPr>
        <w:t xml:space="preserve"> ԹՎԱԿԱՆԻ </w:t>
      </w:r>
      <w:r>
        <w:rPr>
          <w:rFonts w:ascii="GHEA Grapalat" w:eastAsia="Calibri" w:hAnsi="GHEA Grapalat"/>
          <w:b/>
          <w:bCs/>
          <w:lang w:val="hy-AM"/>
        </w:rPr>
        <w:t>ԴԵԿՏԵՄԲԵ</w:t>
      </w:r>
      <w:r w:rsidRPr="007205B1">
        <w:rPr>
          <w:rFonts w:ascii="GHEA Grapalat" w:eastAsia="Calibri" w:hAnsi="GHEA Grapalat"/>
          <w:b/>
          <w:bCs/>
          <w:lang w:val="hy-AM"/>
        </w:rPr>
        <w:t xml:space="preserve">ՐԻ </w:t>
      </w:r>
      <w:r>
        <w:rPr>
          <w:rFonts w:ascii="GHEA Grapalat" w:eastAsia="Calibri" w:hAnsi="GHEA Grapalat"/>
          <w:b/>
          <w:bCs/>
          <w:lang w:val="hy-AM"/>
        </w:rPr>
        <w:t>19</w:t>
      </w:r>
      <w:r w:rsidRPr="007205B1">
        <w:rPr>
          <w:rFonts w:ascii="GHEA Grapalat" w:eastAsia="Calibri" w:hAnsi="GHEA Grapalat"/>
          <w:b/>
          <w:bCs/>
          <w:lang w:val="hy-AM"/>
        </w:rPr>
        <w:t>-Ի N 1</w:t>
      </w:r>
      <w:r>
        <w:rPr>
          <w:rFonts w:ascii="GHEA Grapalat" w:eastAsia="Calibri" w:hAnsi="GHEA Grapalat"/>
          <w:b/>
          <w:bCs/>
          <w:lang w:val="hy-AM"/>
        </w:rPr>
        <w:t>845</w:t>
      </w:r>
      <w:r w:rsidRPr="0023744E">
        <w:rPr>
          <w:rFonts w:ascii="GHEA Grapalat" w:eastAsia="Calibri" w:hAnsi="GHEA Grapalat"/>
          <w:b/>
          <w:bCs/>
          <w:lang w:val="hy-AM"/>
        </w:rPr>
        <w:t>-</w:t>
      </w:r>
      <w:r w:rsidRPr="007205B1">
        <w:rPr>
          <w:rFonts w:ascii="GHEA Grapalat" w:eastAsia="Calibri" w:hAnsi="GHEA Grapalat"/>
          <w:b/>
          <w:bCs/>
          <w:lang w:val="hy-AM"/>
        </w:rPr>
        <w:t>Ն ՈՐՈՇՄԱՆ ՄԵՋ ՓՈՓՈԽՈՒԹՅՈՒՆ ԿԱՏԱՐԵԼՈՒ ՄԱՍԻՆ</w:t>
      </w:r>
    </w:p>
    <w:p w:rsidR="00F07F6F" w:rsidRPr="00E6275D" w:rsidRDefault="00F07F6F" w:rsidP="00F07F6F">
      <w:pPr>
        <w:rPr>
          <w:rFonts w:ascii="GHEA Grapalat" w:hAnsi="GHEA Grapalat" w:cs="Calibri"/>
          <w:color w:val="000000"/>
          <w:lang w:val="hy-AM" w:eastAsia="en-GB"/>
        </w:rPr>
      </w:pPr>
    </w:p>
    <w:p w:rsidR="00F07F6F" w:rsidRPr="007205B1" w:rsidRDefault="00F07F6F" w:rsidP="00F07F6F">
      <w:pPr>
        <w:shd w:val="clear" w:color="auto" w:fill="FFFFFF"/>
        <w:spacing w:line="360" w:lineRule="auto"/>
        <w:ind w:firstLine="313"/>
        <w:jc w:val="both"/>
        <w:rPr>
          <w:rFonts w:ascii="GHEA Grapalat" w:hAnsi="GHEA Grapalat"/>
          <w:color w:val="000000"/>
          <w:lang w:val="hy-AM"/>
        </w:rPr>
      </w:pPr>
      <w:r w:rsidRPr="007205B1">
        <w:rPr>
          <w:rFonts w:ascii="GHEA Grapalat" w:hAnsi="GHEA Grapalat"/>
          <w:color w:val="000000"/>
          <w:lang w:val="hy-AM"/>
        </w:rPr>
        <w:t>Հիմք ընդունելով «Նորմատիվ իրավական ակտերի մասին» օրենքի 33-րդ և 34-րդ հոդվածները</w:t>
      </w:r>
      <w:r w:rsidRPr="0023744E">
        <w:rPr>
          <w:rFonts w:ascii="GHEA Grapalat" w:hAnsi="GHEA Grapalat"/>
          <w:color w:val="000000"/>
          <w:lang w:val="hy-AM"/>
        </w:rPr>
        <w:t>՝</w:t>
      </w:r>
      <w:r w:rsidRPr="007205B1">
        <w:rPr>
          <w:rFonts w:ascii="GHEA Grapalat" w:hAnsi="GHEA Grapalat"/>
          <w:color w:val="000000"/>
          <w:lang w:val="hy-AM"/>
        </w:rPr>
        <w:t xml:space="preserve"> </w:t>
      </w:r>
    </w:p>
    <w:p w:rsidR="00F07F6F" w:rsidRPr="00E6275D" w:rsidRDefault="00F07F6F" w:rsidP="00F07F6F">
      <w:pPr>
        <w:shd w:val="clear" w:color="auto" w:fill="FFFFFF"/>
        <w:spacing w:line="360" w:lineRule="auto"/>
        <w:ind w:firstLine="313"/>
        <w:jc w:val="both"/>
        <w:rPr>
          <w:rFonts w:ascii="GHEA Grapalat" w:hAnsi="GHEA Grapalat"/>
          <w:color w:val="000000"/>
          <w:lang w:val="hy-AM"/>
        </w:rPr>
      </w:pPr>
      <w:r w:rsidRPr="0023744E">
        <w:rPr>
          <w:rFonts w:ascii="GHEA Grapalat" w:hAnsi="GHEA Grapalat"/>
          <w:color w:val="000000"/>
          <w:lang w:val="hy-AM"/>
        </w:rPr>
        <w:t xml:space="preserve">1. </w:t>
      </w:r>
      <w:r w:rsidRPr="007205B1">
        <w:rPr>
          <w:rFonts w:ascii="GHEA Grapalat" w:hAnsi="GHEA Grapalat"/>
          <w:color w:val="000000"/>
          <w:lang w:val="hy-AM"/>
        </w:rPr>
        <w:t>Հայաստանի Հանրապետության կառավարության 20</w:t>
      </w:r>
      <w:r>
        <w:rPr>
          <w:rFonts w:ascii="GHEA Grapalat" w:hAnsi="GHEA Grapalat"/>
          <w:color w:val="000000"/>
          <w:lang w:val="hy-AM"/>
        </w:rPr>
        <w:t>19</w:t>
      </w:r>
      <w:r w:rsidRPr="007205B1">
        <w:rPr>
          <w:rFonts w:ascii="GHEA Grapalat" w:hAnsi="GHEA Grapalat"/>
          <w:color w:val="000000"/>
          <w:lang w:val="hy-AM"/>
        </w:rPr>
        <w:t xml:space="preserve"> թվականի </w:t>
      </w:r>
      <w:r>
        <w:rPr>
          <w:rFonts w:ascii="GHEA Grapalat" w:hAnsi="GHEA Grapalat"/>
          <w:color w:val="000000"/>
          <w:lang w:val="hy-AM"/>
        </w:rPr>
        <w:t>դեկտեմբեր</w:t>
      </w:r>
      <w:r w:rsidRPr="007205B1">
        <w:rPr>
          <w:rFonts w:ascii="GHEA Grapalat" w:hAnsi="GHEA Grapalat"/>
          <w:color w:val="000000"/>
          <w:lang w:val="hy-AM"/>
        </w:rPr>
        <w:t xml:space="preserve">ի </w:t>
      </w:r>
      <w:r>
        <w:rPr>
          <w:rFonts w:ascii="GHEA Grapalat" w:hAnsi="GHEA Grapalat"/>
          <w:color w:val="000000"/>
          <w:lang w:val="hy-AM"/>
        </w:rPr>
        <w:t>19</w:t>
      </w:r>
      <w:r w:rsidRPr="007205B1">
        <w:rPr>
          <w:rFonts w:ascii="GHEA Grapalat" w:hAnsi="GHEA Grapalat"/>
          <w:color w:val="000000"/>
          <w:lang w:val="hy-AM"/>
        </w:rPr>
        <w:t>-ի</w:t>
      </w:r>
      <w:r w:rsidRPr="0023744E">
        <w:rPr>
          <w:rFonts w:ascii="GHEA Grapalat" w:hAnsi="GHEA Grapalat"/>
          <w:color w:val="000000"/>
          <w:lang w:val="hy-AM"/>
        </w:rPr>
        <w:t xml:space="preserve"> </w:t>
      </w:r>
      <w:r w:rsidRPr="007205B1">
        <w:rPr>
          <w:rFonts w:ascii="GHEA Grapalat" w:hAnsi="GHEA Grapalat"/>
          <w:color w:val="000000"/>
          <w:lang w:val="hy-AM"/>
        </w:rPr>
        <w:t>«</w:t>
      </w:r>
      <w:r>
        <w:rPr>
          <w:rFonts w:ascii="GHEA Grapalat" w:hAnsi="GHEA Grapalat"/>
          <w:color w:val="000000"/>
          <w:lang w:val="hy-AM"/>
        </w:rPr>
        <w:t>Վ</w:t>
      </w:r>
      <w:r w:rsidRPr="000C6995">
        <w:rPr>
          <w:rFonts w:ascii="GHEA Grapalat" w:hAnsi="GHEA Grapalat"/>
          <w:color w:val="000000"/>
          <w:lang w:val="hy-AM"/>
        </w:rPr>
        <w:t xml:space="preserve">իճակախաղերի, շահումով խաղերի, խաղատների </w:t>
      </w:r>
      <w:r>
        <w:rPr>
          <w:rFonts w:ascii="GHEA Grapalat" w:hAnsi="GHEA Grapalat"/>
          <w:color w:val="000000"/>
          <w:lang w:val="hy-AM"/>
        </w:rPr>
        <w:t>և</w:t>
      </w:r>
      <w:r w:rsidRPr="000C6995">
        <w:rPr>
          <w:rFonts w:ascii="GHEA Grapalat" w:hAnsi="GHEA Grapalat"/>
          <w:color w:val="000000"/>
          <w:lang w:val="hy-AM"/>
        </w:rPr>
        <w:t xml:space="preserve"> ինտերնետ շահումով խաղերի լիցենզավորման պայմանների ու պահանջների կատարման ստուգաթերթերը հաստատելու մասին</w:t>
      </w:r>
      <w:r w:rsidRPr="007205B1">
        <w:rPr>
          <w:rFonts w:ascii="GHEA Grapalat" w:hAnsi="GHEA Grapalat"/>
          <w:color w:val="000000"/>
          <w:lang w:val="hy-AM"/>
        </w:rPr>
        <w:t xml:space="preserve">» N </w:t>
      </w:r>
      <w:r>
        <w:rPr>
          <w:rFonts w:ascii="GHEA Grapalat" w:hAnsi="GHEA Grapalat"/>
          <w:color w:val="000000"/>
          <w:lang w:val="hy-AM"/>
        </w:rPr>
        <w:t>1845</w:t>
      </w:r>
      <w:r w:rsidRPr="0023744E">
        <w:rPr>
          <w:rFonts w:ascii="GHEA Grapalat" w:hAnsi="GHEA Grapalat"/>
          <w:color w:val="000000"/>
          <w:lang w:val="hy-AM"/>
        </w:rPr>
        <w:t>-</w:t>
      </w:r>
      <w:r w:rsidRPr="007205B1">
        <w:rPr>
          <w:rFonts w:ascii="GHEA Grapalat" w:hAnsi="GHEA Grapalat"/>
          <w:color w:val="000000"/>
          <w:lang w:val="hy-AM"/>
        </w:rPr>
        <w:t>Ն որոշ</w:t>
      </w:r>
      <w:r w:rsidRPr="0023744E">
        <w:rPr>
          <w:rFonts w:ascii="GHEA Grapalat" w:hAnsi="GHEA Grapalat"/>
          <w:color w:val="000000"/>
          <w:lang w:val="hy-AM"/>
        </w:rPr>
        <w:t>ումը</w:t>
      </w:r>
      <w:r w:rsidRPr="000C6995">
        <w:rPr>
          <w:rFonts w:ascii="GHEA Grapalat" w:hAnsi="GHEA Grapalat"/>
          <w:color w:val="000000"/>
          <w:lang w:val="hy-AM"/>
        </w:rPr>
        <w:t xml:space="preserve"> </w:t>
      </w:r>
      <w:r w:rsidRPr="0023744E">
        <w:rPr>
          <w:rFonts w:ascii="GHEA Grapalat" w:hAnsi="GHEA Grapalat"/>
          <w:color w:val="000000"/>
          <w:lang w:val="hy-AM"/>
        </w:rPr>
        <w:t>շարադրել հետևյալ խմբագրությամբ.</w:t>
      </w:r>
    </w:p>
    <w:p w:rsidR="00F07F6F" w:rsidRPr="003F7897" w:rsidRDefault="00F07F6F" w:rsidP="00F07F6F">
      <w:pPr>
        <w:rPr>
          <w:lang w:val="hy-AM"/>
        </w:rPr>
      </w:pPr>
    </w:p>
    <w:p w:rsidR="00F07F6F" w:rsidRPr="003F7897" w:rsidRDefault="00F07F6F" w:rsidP="00F07F6F">
      <w:pPr>
        <w:rPr>
          <w:lang w:val="hy-AM"/>
        </w:rPr>
      </w:pPr>
    </w:p>
    <w:p w:rsidR="00F07F6F" w:rsidRPr="00E6275D" w:rsidRDefault="00F07F6F" w:rsidP="00F07F6F">
      <w:pPr>
        <w:shd w:val="clear" w:color="auto" w:fill="FFFFFF"/>
        <w:ind w:firstLine="288"/>
        <w:jc w:val="center"/>
        <w:rPr>
          <w:rFonts w:ascii="GHEA Grapalat" w:hAnsi="GHEA Grapalat"/>
          <w:color w:val="000000"/>
          <w:lang w:val="hy-AM"/>
        </w:rPr>
      </w:pPr>
      <w:r w:rsidRPr="0023744E">
        <w:rPr>
          <w:rFonts w:ascii="GHEA Grapalat" w:hAnsi="GHEA Grapalat"/>
          <w:b/>
          <w:bCs/>
          <w:color w:val="000000"/>
          <w:lang w:val="hy-AM"/>
        </w:rPr>
        <w:t>ՀԱՅԱՍՏԱՆԻ ՀԱՆՐԱՊԵՏՈՒԹՅԱՆ ԿԱՌԱՎԱՐՈՒԹՅՈՒՆ</w:t>
      </w:r>
    </w:p>
    <w:p w:rsidR="00F07F6F" w:rsidRPr="00E6275D" w:rsidRDefault="00F07F6F" w:rsidP="00F07F6F">
      <w:pPr>
        <w:shd w:val="clear" w:color="auto" w:fill="FFFFFF"/>
        <w:ind w:firstLine="288"/>
        <w:jc w:val="center"/>
        <w:rPr>
          <w:rFonts w:ascii="GHEA Grapalat" w:hAnsi="GHEA Grapalat"/>
          <w:color w:val="000000"/>
          <w:lang w:val="hy-AM"/>
        </w:rPr>
      </w:pPr>
      <w:r w:rsidRPr="0023744E">
        <w:rPr>
          <w:rFonts w:ascii="Arial" w:hAnsi="Arial" w:cs="Arial"/>
          <w:color w:val="000000"/>
          <w:lang w:val="hy-AM"/>
        </w:rPr>
        <w:t> </w:t>
      </w:r>
    </w:p>
    <w:p w:rsidR="00F07F6F" w:rsidRPr="00E6275D" w:rsidRDefault="00F07F6F" w:rsidP="00F07F6F">
      <w:pPr>
        <w:shd w:val="clear" w:color="auto" w:fill="FFFFFF"/>
        <w:ind w:firstLine="288"/>
        <w:jc w:val="center"/>
        <w:rPr>
          <w:rFonts w:ascii="GHEA Grapalat" w:hAnsi="GHEA Grapalat"/>
          <w:color w:val="000000"/>
          <w:lang w:val="hy-AM"/>
        </w:rPr>
      </w:pPr>
      <w:r w:rsidRPr="0023744E">
        <w:rPr>
          <w:rFonts w:ascii="GHEA Grapalat" w:hAnsi="GHEA Grapalat"/>
          <w:b/>
          <w:bCs/>
          <w:color w:val="000000"/>
          <w:lang w:val="hy-AM"/>
        </w:rPr>
        <w:t>Ո Ր Ո Շ ՈՒ Մ</w:t>
      </w:r>
    </w:p>
    <w:p w:rsidR="00F07F6F" w:rsidRPr="00E6275D" w:rsidRDefault="00F07F6F" w:rsidP="00F07F6F">
      <w:pPr>
        <w:shd w:val="clear" w:color="auto" w:fill="FFFFFF"/>
        <w:ind w:firstLine="288"/>
        <w:jc w:val="center"/>
        <w:rPr>
          <w:rFonts w:ascii="GHEA Grapalat" w:hAnsi="GHEA Grapalat"/>
          <w:color w:val="000000"/>
          <w:lang w:val="hy-AM"/>
        </w:rPr>
      </w:pPr>
      <w:r w:rsidRPr="0023744E">
        <w:rPr>
          <w:rFonts w:ascii="Arial" w:hAnsi="Arial" w:cs="Arial"/>
          <w:color w:val="000000"/>
          <w:lang w:val="hy-AM"/>
        </w:rPr>
        <w:t> </w:t>
      </w:r>
    </w:p>
    <w:p w:rsidR="00F07F6F" w:rsidRPr="00E6275D" w:rsidRDefault="00F07F6F" w:rsidP="00F07F6F">
      <w:pPr>
        <w:shd w:val="clear" w:color="auto" w:fill="FFFFFF"/>
        <w:ind w:firstLine="288"/>
        <w:jc w:val="center"/>
        <w:rPr>
          <w:rFonts w:ascii="GHEA Grapalat" w:hAnsi="GHEA Grapalat"/>
          <w:color w:val="000000"/>
          <w:lang w:val="hy-AM"/>
        </w:rPr>
      </w:pPr>
      <w:r>
        <w:rPr>
          <w:rFonts w:ascii="GHEA Grapalat" w:hAnsi="GHEA Grapalat"/>
          <w:color w:val="000000"/>
          <w:lang w:val="hy-AM"/>
        </w:rPr>
        <w:t>19</w:t>
      </w:r>
      <w:r w:rsidRPr="0023744E">
        <w:rPr>
          <w:rFonts w:ascii="GHEA Grapalat" w:hAnsi="GHEA Grapalat"/>
          <w:color w:val="000000"/>
          <w:lang w:val="hy-AM"/>
        </w:rPr>
        <w:t xml:space="preserve"> </w:t>
      </w:r>
      <w:r>
        <w:rPr>
          <w:rFonts w:ascii="GHEA Grapalat" w:hAnsi="GHEA Grapalat"/>
          <w:color w:val="000000"/>
          <w:lang w:val="hy-AM"/>
        </w:rPr>
        <w:t>դեկտեմբեր</w:t>
      </w:r>
      <w:r w:rsidRPr="0023744E">
        <w:rPr>
          <w:rFonts w:ascii="GHEA Grapalat" w:hAnsi="GHEA Grapalat"/>
          <w:color w:val="000000"/>
          <w:lang w:val="hy-AM"/>
        </w:rPr>
        <w:t>ի 20</w:t>
      </w:r>
      <w:r>
        <w:rPr>
          <w:rFonts w:ascii="GHEA Grapalat" w:hAnsi="GHEA Grapalat"/>
          <w:color w:val="000000"/>
          <w:lang w:val="hy-AM"/>
        </w:rPr>
        <w:t>19</w:t>
      </w:r>
      <w:r w:rsidRPr="0023744E">
        <w:rPr>
          <w:rFonts w:ascii="GHEA Grapalat" w:hAnsi="GHEA Grapalat"/>
          <w:color w:val="000000"/>
          <w:lang w:val="hy-AM"/>
        </w:rPr>
        <w:t xml:space="preserve"> թվականի N </w:t>
      </w:r>
      <w:r>
        <w:rPr>
          <w:rFonts w:ascii="GHEA Grapalat" w:hAnsi="GHEA Grapalat"/>
          <w:color w:val="000000"/>
          <w:lang w:val="hy-AM"/>
        </w:rPr>
        <w:t>1845</w:t>
      </w:r>
      <w:r w:rsidRPr="0023744E">
        <w:rPr>
          <w:rFonts w:ascii="GHEA Grapalat" w:hAnsi="GHEA Grapalat"/>
          <w:color w:val="000000"/>
          <w:lang w:val="hy-AM"/>
        </w:rPr>
        <w:t>-Ն</w:t>
      </w:r>
    </w:p>
    <w:p w:rsidR="00F07F6F" w:rsidRPr="003F7897" w:rsidRDefault="00F07F6F" w:rsidP="00F07F6F">
      <w:pPr>
        <w:shd w:val="clear" w:color="auto" w:fill="FFFFFF"/>
        <w:ind w:firstLine="313"/>
        <w:jc w:val="both"/>
        <w:rPr>
          <w:rFonts w:ascii="GHEA Grapalat" w:hAnsi="GHEA Grapalat"/>
          <w:color w:val="000000"/>
          <w:lang w:val="hy-AM"/>
        </w:rPr>
      </w:pPr>
      <w:r w:rsidRPr="0023744E">
        <w:rPr>
          <w:rFonts w:ascii="GHEA Grapalat" w:hAnsi="GHEA Grapalat"/>
          <w:color w:val="000000"/>
          <w:lang w:val="hy-AM"/>
        </w:rPr>
        <w:t xml:space="preserve"> </w:t>
      </w:r>
      <w:r w:rsidRPr="007205B1">
        <w:rPr>
          <w:rFonts w:ascii="GHEA Grapalat" w:hAnsi="GHEA Grapalat"/>
          <w:color w:val="000000"/>
          <w:lang w:val="hy-AM"/>
        </w:rPr>
        <w:t xml:space="preserve"> </w:t>
      </w:r>
    </w:p>
    <w:p w:rsidR="00F07F6F" w:rsidRPr="007F7608" w:rsidRDefault="00F07F6F" w:rsidP="00F07F6F">
      <w:pPr>
        <w:shd w:val="clear" w:color="auto" w:fill="FFFFFF"/>
        <w:ind w:firstLine="288"/>
        <w:jc w:val="center"/>
        <w:rPr>
          <w:rFonts w:ascii="GHEA Grapalat" w:hAnsi="GHEA Grapalat"/>
          <w:b/>
          <w:bCs/>
          <w:color w:val="000000"/>
          <w:lang w:val="hy-AM"/>
        </w:rPr>
      </w:pPr>
      <w:r w:rsidRPr="007F7608">
        <w:rPr>
          <w:rFonts w:ascii="GHEA Grapalat" w:hAnsi="GHEA Grapalat"/>
          <w:b/>
          <w:bCs/>
          <w:color w:val="000000"/>
          <w:lang w:val="hy-AM"/>
        </w:rPr>
        <w:t>ՎԻՃԱԿԱԽԱՂԵՐԻ, ՇԱՀՈՒՄՈՎ ԽԱՂԵՐԻ, ԽԱՂԱՏՆԵՐԻ ԵՎ ԻՆՏԵՐՆԵՏ ՇԱՀՈՒՄՈՎ ԽԱՂԵՐԻ ԼԻՑԵՆԶԱՎՈՐՄԱՆ ՊԱՅՄԱՆՆԵՐԻ ՈՒ ՊԱՀԱՆՋՆԵՐԻ ԿԱՏԱՐՄԱՆ ՍՏՈՒԳԱԹԵՐԹԵՐԸ ՀԱՍՏԱՏԵԼՈՒ ՄԱՍԻՆ</w:t>
      </w:r>
    </w:p>
    <w:p w:rsidR="00F07F6F" w:rsidRPr="00E6275D" w:rsidRDefault="00F07F6F" w:rsidP="00F07F6F">
      <w:pPr>
        <w:jc w:val="center"/>
        <w:rPr>
          <w:rFonts w:ascii="GHEA Grapalat" w:hAnsi="GHEA Grapalat" w:cs="Sylfaen"/>
          <w:b/>
          <w:bCs/>
          <w:color w:val="000000"/>
          <w:lang w:val="hy-AM" w:eastAsia="en-GB"/>
        </w:rPr>
      </w:pPr>
    </w:p>
    <w:p w:rsidR="00F07F6F" w:rsidRPr="007F7608" w:rsidRDefault="00F07F6F" w:rsidP="00F07F6F">
      <w:pPr>
        <w:spacing w:line="360" w:lineRule="auto"/>
        <w:ind w:firstLine="567"/>
        <w:jc w:val="both"/>
        <w:rPr>
          <w:rFonts w:ascii="GHEA Grapalat" w:hAnsi="GHEA Grapalat"/>
          <w:color w:val="000000"/>
          <w:shd w:val="clear" w:color="auto" w:fill="FFFFFF"/>
          <w:lang w:val="hy-AM"/>
        </w:rPr>
      </w:pPr>
      <w:r w:rsidRPr="007F7608">
        <w:rPr>
          <w:rFonts w:ascii="GHEA Grapalat" w:hAnsi="GHEA Grapalat"/>
          <w:color w:val="000000"/>
          <w:shd w:val="clear" w:color="auto" w:fill="FFFFFF"/>
          <w:lang w:val="hy-AM"/>
        </w:rPr>
        <w:t>«Հայաստանի Հանրապետությունում ստուգումների կազմակերպման և անցկացման մասին» օրենքի 3-րդ հոդվածի 1.1-ին մասին համապատասխան՝ Հայաստանի Հանրապետության կառավարությունը</w:t>
      </w:r>
      <w:r w:rsidRPr="007F7608">
        <w:rPr>
          <w:rFonts w:ascii="Calibri" w:hAnsi="Calibri" w:cs="Calibri"/>
          <w:color w:val="000000"/>
          <w:shd w:val="clear" w:color="auto" w:fill="FFFFFF"/>
          <w:lang w:val="hy-AM"/>
        </w:rPr>
        <w:t> </w:t>
      </w:r>
      <w:r w:rsidRPr="007F7608">
        <w:rPr>
          <w:rFonts w:ascii="GHEA Grapalat" w:hAnsi="GHEA Grapalat"/>
          <w:b/>
          <w:i/>
          <w:color w:val="000000"/>
          <w:shd w:val="clear" w:color="auto" w:fill="FFFFFF"/>
          <w:lang w:val="hy-AM"/>
        </w:rPr>
        <w:t>որոշում է</w:t>
      </w:r>
      <w:r w:rsidRPr="003F7897">
        <w:rPr>
          <w:b/>
          <w:i/>
          <w:iCs/>
          <w:lang w:val="hy-AM"/>
        </w:rPr>
        <w:t>.</w:t>
      </w:r>
    </w:p>
    <w:p w:rsidR="00F07F6F" w:rsidRPr="0092701C" w:rsidRDefault="00F07F6F" w:rsidP="00F07F6F">
      <w:pPr>
        <w:ind w:firstLine="567"/>
        <w:jc w:val="both"/>
        <w:rPr>
          <w:rFonts w:ascii="GHEA Grapalat" w:hAnsi="GHEA Grapalat" w:cs="Sylfaen"/>
          <w:b/>
          <w:bCs/>
          <w:color w:val="000000"/>
          <w:lang w:val="hy-AM" w:eastAsia="en-GB"/>
        </w:rPr>
      </w:pPr>
    </w:p>
    <w:p w:rsidR="00F07F6F" w:rsidRPr="007F7608" w:rsidRDefault="00F07F6F" w:rsidP="00F07F6F">
      <w:pPr>
        <w:spacing w:line="360" w:lineRule="auto"/>
        <w:ind w:firstLine="567"/>
        <w:jc w:val="both"/>
        <w:rPr>
          <w:rFonts w:ascii="GHEA Grapalat" w:hAnsi="GHEA Grapalat"/>
          <w:color w:val="000000"/>
          <w:shd w:val="clear" w:color="auto" w:fill="FFFFFF"/>
          <w:lang w:val="hy-AM"/>
        </w:rPr>
      </w:pPr>
      <w:r w:rsidRPr="007F7608">
        <w:rPr>
          <w:rFonts w:ascii="GHEA Grapalat" w:hAnsi="GHEA Grapalat"/>
          <w:color w:val="000000"/>
          <w:shd w:val="clear" w:color="auto" w:fill="FFFFFF"/>
          <w:lang w:val="hy-AM"/>
        </w:rPr>
        <w:t>1. Հաստատել`</w:t>
      </w:r>
    </w:p>
    <w:p w:rsidR="00F07F6F" w:rsidRPr="007F7608" w:rsidRDefault="00F07F6F" w:rsidP="00F07F6F">
      <w:pPr>
        <w:spacing w:line="360" w:lineRule="auto"/>
        <w:ind w:firstLine="567"/>
        <w:jc w:val="both"/>
        <w:rPr>
          <w:rFonts w:ascii="GHEA Grapalat" w:hAnsi="GHEA Grapalat"/>
          <w:color w:val="000000"/>
          <w:shd w:val="clear" w:color="auto" w:fill="FFFFFF"/>
          <w:lang w:val="hy-AM"/>
        </w:rPr>
      </w:pPr>
      <w:r w:rsidRPr="007F7608">
        <w:rPr>
          <w:rFonts w:ascii="GHEA Grapalat" w:hAnsi="GHEA Grapalat"/>
          <w:color w:val="000000"/>
          <w:shd w:val="clear" w:color="auto" w:fill="FFFFFF"/>
          <w:lang w:val="hy-AM"/>
        </w:rPr>
        <w:lastRenderedPageBreak/>
        <w:t>1) վիճակախաղերի լիցենզավորման պայմանների ու պահանջների կատարման ստուգաթերթերը՝ համաձայն N 1 հավելվածի.</w:t>
      </w:r>
    </w:p>
    <w:p w:rsidR="00F07F6F" w:rsidRPr="007F7608" w:rsidRDefault="00F07F6F" w:rsidP="00F07F6F">
      <w:pPr>
        <w:spacing w:line="360" w:lineRule="auto"/>
        <w:ind w:firstLine="567"/>
        <w:jc w:val="both"/>
        <w:rPr>
          <w:rFonts w:ascii="GHEA Grapalat" w:hAnsi="GHEA Grapalat"/>
          <w:color w:val="000000"/>
          <w:shd w:val="clear" w:color="auto" w:fill="FFFFFF"/>
          <w:lang w:val="hy-AM"/>
        </w:rPr>
      </w:pPr>
      <w:r w:rsidRPr="007F7608">
        <w:rPr>
          <w:rFonts w:ascii="GHEA Grapalat" w:hAnsi="GHEA Grapalat"/>
          <w:color w:val="000000"/>
          <w:shd w:val="clear" w:color="auto" w:fill="FFFFFF"/>
          <w:lang w:val="hy-AM"/>
        </w:rPr>
        <w:t>2) շահումով խաղերի և խաղատների լիցենզավորման պայմանների ու պահանջների կատարման ստուգաթերթերը՝ համաձայն N 2 հավելվածի.</w:t>
      </w:r>
    </w:p>
    <w:p w:rsidR="00F07F6F" w:rsidRPr="007F7608" w:rsidRDefault="00F07F6F" w:rsidP="00F07F6F">
      <w:pPr>
        <w:spacing w:line="360" w:lineRule="auto"/>
        <w:ind w:firstLine="567"/>
        <w:jc w:val="both"/>
        <w:rPr>
          <w:rFonts w:ascii="GHEA Grapalat" w:hAnsi="GHEA Grapalat"/>
          <w:color w:val="000000"/>
          <w:shd w:val="clear" w:color="auto" w:fill="FFFFFF"/>
          <w:lang w:val="hy-AM"/>
        </w:rPr>
      </w:pPr>
      <w:r w:rsidRPr="007F7608">
        <w:rPr>
          <w:rFonts w:ascii="GHEA Grapalat" w:hAnsi="GHEA Grapalat"/>
          <w:color w:val="000000"/>
          <w:shd w:val="clear" w:color="auto" w:fill="FFFFFF"/>
          <w:lang w:val="hy-AM"/>
        </w:rPr>
        <w:t>3) ինտերնետ շահումով խաղերի լիցենզավորման պայմանների ու պահանջների կատարման ստուգաթերթերը՝ համաձայն N 3 հավելվածի:</w:t>
      </w:r>
    </w:p>
    <w:p w:rsidR="00F07F6F" w:rsidRDefault="00F07F6F" w:rsidP="00F07F6F">
      <w:pPr>
        <w:spacing w:line="360" w:lineRule="auto"/>
        <w:ind w:firstLine="567"/>
        <w:jc w:val="both"/>
        <w:rPr>
          <w:rFonts w:ascii="GHEA Grapalat" w:hAnsi="GHEA Grapalat" w:cs="Calibri"/>
          <w:color w:val="000000"/>
          <w:lang w:val="hy-AM" w:eastAsia="en-GB"/>
        </w:rPr>
      </w:pPr>
      <w:r w:rsidRPr="0023744E">
        <w:rPr>
          <w:rFonts w:ascii="GHEA Grapalat" w:hAnsi="GHEA Grapalat" w:cs="Calibri"/>
          <w:color w:val="000000"/>
          <w:lang w:val="hy-AM" w:eastAsia="en-GB"/>
        </w:rPr>
        <w:t>2. Սույն որոշումն ուժի մեջ է մտնում պաշտոնական հրապարակմանը հաջորդող օրվանից:</w:t>
      </w:r>
    </w:p>
    <w:p w:rsidR="00F07F6F" w:rsidRDefault="00F07F6F" w:rsidP="00F07F6F">
      <w:pPr>
        <w:spacing w:line="360" w:lineRule="auto"/>
        <w:ind w:firstLine="567"/>
        <w:jc w:val="both"/>
        <w:rPr>
          <w:rFonts w:ascii="GHEA Grapalat" w:hAnsi="GHEA Grapalat" w:cs="Calibri"/>
          <w:color w:val="000000"/>
          <w:lang w:val="hy-AM" w:eastAsia="en-GB"/>
        </w:rPr>
      </w:pPr>
    </w:p>
    <w:p w:rsidR="00F317CE" w:rsidRPr="007C48AF" w:rsidRDefault="00F317CE" w:rsidP="00F317CE">
      <w:pPr>
        <w:pStyle w:val="NormalWeb"/>
        <w:shd w:val="clear" w:color="auto" w:fill="FFFFFF"/>
        <w:spacing w:before="0" w:beforeAutospacing="0" w:after="0" w:afterAutospacing="0" w:line="360" w:lineRule="auto"/>
        <w:ind w:firstLine="375"/>
        <w:jc w:val="both"/>
        <w:rPr>
          <w:rFonts w:ascii="GHEA Grapalat" w:hAnsi="GHEA Grapalat"/>
          <w:color w:val="000000"/>
          <w:sz w:val="18"/>
          <w:lang w:val="hy-AM"/>
        </w:rPr>
      </w:pPr>
    </w:p>
    <w:p w:rsidR="007C48AF" w:rsidRPr="003F7897" w:rsidRDefault="007C48AF" w:rsidP="007C48AF">
      <w:pPr>
        <w:spacing w:after="120" w:line="360" w:lineRule="auto"/>
        <w:ind w:firstLine="720"/>
        <w:rPr>
          <w:rFonts w:ascii="GHEA Grapalat" w:hAnsi="GHEA Grapalat" w:cs="Times Armenian"/>
          <w:b/>
          <w:bCs/>
          <w:sz w:val="24"/>
          <w:szCs w:val="24"/>
          <w:lang w:val="hy-AM" w:eastAsia="ru-RU"/>
        </w:rPr>
      </w:pPr>
      <w:r w:rsidRPr="007C48AF">
        <w:rPr>
          <w:rFonts w:ascii="GHEA Grapalat" w:hAnsi="GHEA Grapalat" w:cs="Sylfaen"/>
          <w:b/>
          <w:bCs/>
          <w:sz w:val="24"/>
          <w:szCs w:val="24"/>
          <w:lang w:val="hy-AM" w:eastAsia="ru-RU"/>
        </w:rPr>
        <w:t>ՀԱՅԱՍՏԱՆԻ</w:t>
      </w:r>
      <w:r w:rsidRPr="007C48AF">
        <w:rPr>
          <w:rFonts w:ascii="GHEA Grapalat" w:hAnsi="GHEA Grapalat" w:cs="Times Armenian"/>
          <w:b/>
          <w:bCs/>
          <w:sz w:val="24"/>
          <w:szCs w:val="24"/>
          <w:lang w:val="hy-AM" w:eastAsia="ru-RU"/>
        </w:rPr>
        <w:t xml:space="preserve"> </w:t>
      </w:r>
      <w:r w:rsidRPr="007C48AF">
        <w:rPr>
          <w:rFonts w:ascii="GHEA Grapalat" w:hAnsi="GHEA Grapalat" w:cs="Sylfaen"/>
          <w:b/>
          <w:bCs/>
          <w:sz w:val="24"/>
          <w:szCs w:val="24"/>
          <w:lang w:val="hy-AM" w:eastAsia="ru-RU"/>
        </w:rPr>
        <w:t>ՀԱՆՐԱՊԵՏՈՒԹՅԱՆ</w:t>
      </w:r>
    </w:p>
    <w:p w:rsidR="007C48AF" w:rsidRPr="003F7897" w:rsidRDefault="00C6453D" w:rsidP="007C48AF">
      <w:pPr>
        <w:spacing w:after="120" w:line="360" w:lineRule="auto"/>
        <w:ind w:left="1440"/>
        <w:rPr>
          <w:rFonts w:ascii="GHEA Grapalat" w:hAnsi="GHEA Grapalat" w:cs="Sylfaen"/>
          <w:b/>
          <w:bCs/>
          <w:sz w:val="24"/>
          <w:szCs w:val="24"/>
          <w:lang w:val="hy-AM" w:eastAsia="ru-RU"/>
        </w:rPr>
      </w:pPr>
      <w:r w:rsidRPr="003F7897">
        <w:rPr>
          <w:rFonts w:ascii="GHEA Grapalat" w:hAnsi="GHEA Grapalat" w:cs="Times Armenian"/>
          <w:b/>
          <w:bCs/>
          <w:sz w:val="24"/>
          <w:szCs w:val="24"/>
          <w:lang w:val="hy-AM" w:eastAsia="ru-RU"/>
        </w:rPr>
        <w:t xml:space="preserve">   </w:t>
      </w:r>
      <w:r w:rsidR="007C48AF" w:rsidRPr="003F7897">
        <w:rPr>
          <w:rFonts w:ascii="GHEA Grapalat" w:hAnsi="GHEA Grapalat" w:cs="Times Armenian"/>
          <w:b/>
          <w:bCs/>
          <w:sz w:val="24"/>
          <w:szCs w:val="24"/>
          <w:lang w:val="hy-AM" w:eastAsia="ru-RU"/>
        </w:rPr>
        <w:t xml:space="preserve"> </w:t>
      </w:r>
      <w:r w:rsidR="007C48AF" w:rsidRPr="007C48AF">
        <w:rPr>
          <w:rFonts w:ascii="GHEA Grapalat" w:hAnsi="GHEA Grapalat" w:cs="Sylfaen"/>
          <w:b/>
          <w:bCs/>
          <w:sz w:val="24"/>
          <w:szCs w:val="24"/>
          <w:lang w:val="hy-AM" w:eastAsia="ru-RU"/>
        </w:rPr>
        <w:t>ՎԱՐՉԱՊԵՏ</w:t>
      </w:r>
      <w:r w:rsidR="007C48AF" w:rsidRPr="003F7897">
        <w:rPr>
          <w:rFonts w:ascii="GHEA Grapalat" w:hAnsi="GHEA Grapalat" w:cs="Sylfaen"/>
          <w:b/>
          <w:bCs/>
          <w:sz w:val="24"/>
          <w:szCs w:val="24"/>
          <w:lang w:val="hy-AM" w:eastAsia="ru-RU"/>
        </w:rPr>
        <w:tab/>
      </w:r>
      <w:r w:rsidR="007C48AF" w:rsidRPr="003F7897">
        <w:rPr>
          <w:rFonts w:ascii="GHEA Grapalat" w:hAnsi="GHEA Grapalat" w:cs="Sylfaen"/>
          <w:b/>
          <w:bCs/>
          <w:sz w:val="24"/>
          <w:szCs w:val="24"/>
          <w:lang w:val="hy-AM" w:eastAsia="ru-RU"/>
        </w:rPr>
        <w:tab/>
      </w:r>
      <w:r w:rsidR="007C48AF" w:rsidRPr="003F7897">
        <w:rPr>
          <w:rFonts w:ascii="GHEA Grapalat" w:hAnsi="GHEA Grapalat" w:cs="Sylfaen"/>
          <w:b/>
          <w:bCs/>
          <w:sz w:val="24"/>
          <w:szCs w:val="24"/>
          <w:lang w:val="hy-AM" w:eastAsia="ru-RU"/>
        </w:rPr>
        <w:tab/>
      </w:r>
      <w:r w:rsidR="007C48AF" w:rsidRPr="003F7897">
        <w:rPr>
          <w:rFonts w:ascii="GHEA Grapalat" w:hAnsi="GHEA Grapalat" w:cs="Sylfaen"/>
          <w:b/>
          <w:bCs/>
          <w:sz w:val="24"/>
          <w:szCs w:val="24"/>
          <w:lang w:val="hy-AM" w:eastAsia="ru-RU"/>
        </w:rPr>
        <w:tab/>
      </w:r>
      <w:r w:rsidR="007C48AF" w:rsidRPr="003F7897">
        <w:rPr>
          <w:rFonts w:ascii="GHEA Grapalat" w:hAnsi="GHEA Grapalat" w:cs="Sylfaen"/>
          <w:b/>
          <w:bCs/>
          <w:sz w:val="24"/>
          <w:szCs w:val="24"/>
          <w:lang w:val="hy-AM" w:eastAsia="ru-RU"/>
        </w:rPr>
        <w:tab/>
      </w:r>
      <w:r w:rsidR="007C48AF" w:rsidRPr="003F7897">
        <w:rPr>
          <w:rFonts w:ascii="GHEA Grapalat" w:hAnsi="GHEA Grapalat" w:cs="Sylfaen"/>
          <w:b/>
          <w:bCs/>
          <w:sz w:val="24"/>
          <w:szCs w:val="24"/>
          <w:lang w:val="hy-AM" w:eastAsia="ru-RU"/>
        </w:rPr>
        <w:tab/>
      </w:r>
      <w:r w:rsidR="007C48AF" w:rsidRPr="007C48AF">
        <w:rPr>
          <w:rFonts w:ascii="GHEA Grapalat" w:hAnsi="GHEA Grapalat" w:cs="Sylfaen"/>
          <w:b/>
          <w:bCs/>
          <w:sz w:val="24"/>
          <w:szCs w:val="24"/>
          <w:lang w:val="hy-AM" w:eastAsia="ru-RU"/>
        </w:rPr>
        <w:t xml:space="preserve">ՆԻԿՈԼ </w:t>
      </w:r>
      <w:r w:rsidR="007C48AF" w:rsidRPr="007C48AF">
        <w:rPr>
          <w:rFonts w:ascii="GHEA Grapalat" w:hAnsi="GHEA Grapalat" w:cs="Times Armenian"/>
          <w:b/>
          <w:bCs/>
          <w:sz w:val="24"/>
          <w:szCs w:val="24"/>
          <w:lang w:val="hy-AM" w:eastAsia="ru-RU"/>
        </w:rPr>
        <w:t>ՓԱՇԻՆ</w:t>
      </w:r>
      <w:r w:rsidR="007C48AF" w:rsidRPr="007C48AF">
        <w:rPr>
          <w:rFonts w:ascii="GHEA Grapalat" w:hAnsi="GHEA Grapalat" w:cs="Sylfaen"/>
          <w:b/>
          <w:bCs/>
          <w:sz w:val="24"/>
          <w:szCs w:val="24"/>
          <w:lang w:val="hy-AM" w:eastAsia="ru-RU"/>
        </w:rPr>
        <w:t>ՅԱՆ</w:t>
      </w:r>
    </w:p>
    <w:p w:rsidR="007C48AF" w:rsidRPr="006D4FA1" w:rsidRDefault="007C48AF" w:rsidP="007C48AF">
      <w:pPr>
        <w:spacing w:line="360" w:lineRule="auto"/>
        <w:ind w:left="1440"/>
        <w:rPr>
          <w:rFonts w:ascii="GHEA Grapalat" w:hAnsi="GHEA Grapalat" w:cs="Times Armenian"/>
          <w:b/>
          <w:bCs/>
          <w:szCs w:val="24"/>
          <w:lang w:val="hy-AM" w:eastAsia="ru-RU"/>
        </w:rPr>
      </w:pPr>
      <w:r w:rsidRPr="007C48AF">
        <w:rPr>
          <w:rFonts w:ascii="GHEA Grapalat" w:hAnsi="GHEA Grapalat" w:cs="Sylfaen"/>
          <w:b/>
          <w:bCs/>
          <w:sz w:val="24"/>
          <w:szCs w:val="24"/>
          <w:lang w:val="hy-AM" w:eastAsia="ru-RU"/>
        </w:rPr>
        <w:tab/>
      </w:r>
      <w:r w:rsidRPr="007C48AF">
        <w:rPr>
          <w:rFonts w:ascii="GHEA Grapalat" w:hAnsi="GHEA Grapalat" w:cs="Sylfaen"/>
          <w:b/>
          <w:bCs/>
          <w:sz w:val="24"/>
          <w:szCs w:val="24"/>
          <w:lang w:val="hy-AM" w:eastAsia="ru-RU"/>
        </w:rPr>
        <w:tab/>
      </w:r>
      <w:r w:rsidRPr="007C48AF">
        <w:rPr>
          <w:rFonts w:ascii="GHEA Grapalat" w:hAnsi="GHEA Grapalat" w:cs="Sylfaen"/>
          <w:b/>
          <w:bCs/>
          <w:sz w:val="24"/>
          <w:szCs w:val="24"/>
          <w:lang w:val="hy-AM" w:eastAsia="ru-RU"/>
        </w:rPr>
        <w:tab/>
      </w:r>
      <w:r w:rsidR="00C6453D">
        <w:rPr>
          <w:rFonts w:ascii="GHEA Grapalat" w:hAnsi="GHEA Grapalat" w:cs="Sylfaen"/>
          <w:b/>
          <w:bCs/>
          <w:sz w:val="24"/>
          <w:szCs w:val="24"/>
          <w:lang w:val="hy-AM" w:eastAsia="ru-RU"/>
        </w:rPr>
        <w:t xml:space="preserve">  </w:t>
      </w:r>
      <w:r w:rsidRPr="007C48AF">
        <w:rPr>
          <w:rFonts w:ascii="GHEA Grapalat" w:hAnsi="GHEA Grapalat" w:cs="Sylfaen"/>
          <w:b/>
          <w:bCs/>
          <w:sz w:val="24"/>
          <w:szCs w:val="24"/>
          <w:lang w:val="hy-AM" w:eastAsia="ru-RU"/>
        </w:rPr>
        <w:tab/>
      </w:r>
      <w:r w:rsidRPr="007C48AF">
        <w:rPr>
          <w:rFonts w:ascii="GHEA Grapalat" w:hAnsi="GHEA Grapalat"/>
          <w:b/>
          <w:bCs/>
          <w:sz w:val="24"/>
          <w:szCs w:val="24"/>
          <w:lang w:val="hy-AM" w:eastAsia="ru-RU"/>
        </w:rPr>
        <w:tab/>
      </w:r>
      <w:r w:rsidRPr="007C48AF">
        <w:rPr>
          <w:rFonts w:ascii="GHEA Grapalat" w:hAnsi="GHEA Grapalat"/>
          <w:b/>
          <w:bCs/>
          <w:sz w:val="24"/>
          <w:szCs w:val="24"/>
          <w:lang w:val="hy-AM" w:eastAsia="ru-RU"/>
        </w:rPr>
        <w:tab/>
      </w:r>
      <w:r w:rsidRPr="007C48AF">
        <w:rPr>
          <w:rFonts w:ascii="GHEA Grapalat" w:hAnsi="GHEA Grapalat"/>
          <w:b/>
          <w:bCs/>
          <w:sz w:val="24"/>
          <w:szCs w:val="24"/>
          <w:lang w:val="hy-AM" w:eastAsia="ru-RU"/>
        </w:rPr>
        <w:tab/>
      </w:r>
      <w:r w:rsidRPr="007C48AF">
        <w:rPr>
          <w:rFonts w:ascii="GHEA Grapalat" w:hAnsi="GHEA Grapalat"/>
          <w:b/>
          <w:bCs/>
          <w:sz w:val="24"/>
          <w:szCs w:val="24"/>
          <w:lang w:val="hy-AM" w:eastAsia="ru-RU"/>
        </w:rPr>
        <w:tab/>
      </w:r>
      <w:r w:rsidRPr="007C48AF">
        <w:rPr>
          <w:rFonts w:ascii="GHEA Grapalat" w:hAnsi="GHEA Grapalat" w:cs="Times Armenian"/>
          <w:b/>
          <w:bCs/>
          <w:sz w:val="24"/>
          <w:szCs w:val="24"/>
          <w:lang w:val="hy-AM" w:eastAsia="ru-RU"/>
        </w:rPr>
        <w:t>«____» _________ 2021թ</w:t>
      </w:r>
      <w:r w:rsidRPr="006D4FA1">
        <w:rPr>
          <w:rFonts w:ascii="GHEA Grapalat" w:hAnsi="GHEA Grapalat" w:cs="Times Armenian"/>
          <w:b/>
          <w:bCs/>
          <w:szCs w:val="24"/>
          <w:lang w:val="hy-AM" w:eastAsia="ru-RU"/>
        </w:rPr>
        <w:t>.</w:t>
      </w:r>
    </w:p>
    <w:p w:rsidR="006C49B6" w:rsidRDefault="00C6453D" w:rsidP="007C48AF">
      <w:pPr>
        <w:spacing w:line="360" w:lineRule="auto"/>
        <w:ind w:left="7920"/>
        <w:rPr>
          <w:rFonts w:ascii="GHEA Grapalat" w:hAnsi="GHEA Grapalat" w:cs="Sylfaen"/>
          <w:b/>
          <w:bCs/>
          <w:szCs w:val="24"/>
          <w:lang w:val="hy-AM" w:eastAsia="ru-RU"/>
        </w:rPr>
      </w:pPr>
      <w:r>
        <w:rPr>
          <w:rFonts w:ascii="GHEA Grapalat" w:hAnsi="GHEA Grapalat" w:cs="Sylfaen"/>
          <w:b/>
          <w:bCs/>
          <w:szCs w:val="24"/>
          <w:lang w:val="hy-AM" w:eastAsia="ru-RU"/>
        </w:rPr>
        <w:t xml:space="preserve">  </w:t>
      </w:r>
      <w:r w:rsidR="007C48AF" w:rsidRPr="006D4FA1">
        <w:rPr>
          <w:rFonts w:ascii="GHEA Grapalat" w:hAnsi="GHEA Grapalat" w:cs="Sylfaen"/>
          <w:b/>
          <w:bCs/>
          <w:szCs w:val="24"/>
          <w:lang w:val="hy-AM" w:eastAsia="ru-RU"/>
        </w:rPr>
        <w:t xml:space="preserve"> Եր</w:t>
      </w:r>
      <w:r w:rsidR="007C48AF" w:rsidRPr="006D4FA1">
        <w:rPr>
          <w:rFonts w:ascii="GHEA Grapalat" w:hAnsi="GHEA Grapalat" w:cs="Times Armenian"/>
          <w:b/>
          <w:bCs/>
          <w:szCs w:val="24"/>
          <w:lang w:val="hy-AM" w:eastAsia="ru-RU"/>
        </w:rPr>
        <w:t>և</w:t>
      </w:r>
      <w:r w:rsidR="007C48AF" w:rsidRPr="006D4FA1">
        <w:rPr>
          <w:rFonts w:ascii="GHEA Grapalat" w:hAnsi="GHEA Grapalat" w:cs="Sylfaen"/>
          <w:b/>
          <w:bCs/>
          <w:szCs w:val="24"/>
          <w:lang w:val="hy-AM" w:eastAsia="ru-RU"/>
        </w:rPr>
        <w:t>ան</w:t>
      </w:r>
    </w:p>
    <w:p w:rsidR="00F07F6F" w:rsidRDefault="00F07F6F" w:rsidP="007C48AF">
      <w:pPr>
        <w:spacing w:line="360" w:lineRule="auto"/>
        <w:ind w:left="7920"/>
        <w:rPr>
          <w:rFonts w:ascii="GHEA Grapalat" w:hAnsi="GHEA Grapalat" w:cs="Sylfaen"/>
          <w:b/>
          <w:bCs/>
          <w:szCs w:val="24"/>
          <w:lang w:val="hy-AM" w:eastAsia="ru-RU"/>
        </w:rPr>
      </w:pPr>
    </w:p>
    <w:p w:rsidR="00F07F6F" w:rsidRDefault="00F07F6F" w:rsidP="007C48AF">
      <w:pPr>
        <w:spacing w:line="360" w:lineRule="auto"/>
        <w:ind w:left="7920"/>
        <w:rPr>
          <w:rFonts w:ascii="GHEA Grapalat" w:hAnsi="GHEA Grapalat" w:cs="Sylfaen"/>
          <w:b/>
          <w:bCs/>
          <w:szCs w:val="24"/>
          <w:lang w:val="hy-AM" w:eastAsia="ru-RU"/>
        </w:rPr>
      </w:pPr>
    </w:p>
    <w:p w:rsidR="00F07F6F" w:rsidRDefault="00F07F6F" w:rsidP="007C48AF">
      <w:pPr>
        <w:spacing w:line="360" w:lineRule="auto"/>
        <w:ind w:left="7920"/>
        <w:rPr>
          <w:rFonts w:ascii="GHEA Grapalat" w:hAnsi="GHEA Grapalat" w:cs="Sylfaen"/>
          <w:b/>
          <w:bCs/>
          <w:szCs w:val="24"/>
          <w:lang w:val="hy-AM" w:eastAsia="ru-RU"/>
        </w:rPr>
      </w:pPr>
    </w:p>
    <w:p w:rsidR="00F07F6F" w:rsidRDefault="00F07F6F" w:rsidP="007C48AF">
      <w:pPr>
        <w:spacing w:line="360" w:lineRule="auto"/>
        <w:ind w:left="7920"/>
        <w:rPr>
          <w:rFonts w:ascii="GHEA Grapalat" w:hAnsi="GHEA Grapalat" w:cs="Sylfaen"/>
          <w:b/>
          <w:bCs/>
          <w:szCs w:val="24"/>
          <w:lang w:val="hy-AM" w:eastAsia="ru-RU"/>
        </w:rPr>
      </w:pPr>
    </w:p>
    <w:p w:rsidR="00F07F6F" w:rsidRDefault="00F07F6F" w:rsidP="007C48AF">
      <w:pPr>
        <w:spacing w:line="360" w:lineRule="auto"/>
        <w:ind w:left="7920"/>
        <w:rPr>
          <w:rFonts w:ascii="GHEA Grapalat" w:hAnsi="GHEA Grapalat" w:cs="Sylfaen"/>
          <w:b/>
          <w:bCs/>
          <w:szCs w:val="24"/>
          <w:lang w:val="hy-AM" w:eastAsia="ru-RU"/>
        </w:rPr>
      </w:pPr>
    </w:p>
    <w:p w:rsidR="00F07F6F" w:rsidRDefault="00F07F6F" w:rsidP="007C48AF">
      <w:pPr>
        <w:spacing w:line="360" w:lineRule="auto"/>
        <w:ind w:left="7920"/>
        <w:rPr>
          <w:rFonts w:ascii="GHEA Grapalat" w:hAnsi="GHEA Grapalat" w:cs="Sylfaen"/>
          <w:b/>
          <w:bCs/>
          <w:szCs w:val="24"/>
          <w:lang w:val="hy-AM" w:eastAsia="ru-RU"/>
        </w:rPr>
      </w:pPr>
    </w:p>
    <w:p w:rsidR="00F07F6F" w:rsidRDefault="00F07F6F" w:rsidP="007C48AF">
      <w:pPr>
        <w:spacing w:line="360" w:lineRule="auto"/>
        <w:ind w:left="7920"/>
        <w:rPr>
          <w:rFonts w:ascii="GHEA Grapalat" w:hAnsi="GHEA Grapalat" w:cs="Sylfaen"/>
          <w:b/>
          <w:bCs/>
          <w:szCs w:val="24"/>
          <w:lang w:val="hy-AM" w:eastAsia="ru-RU"/>
        </w:rPr>
      </w:pPr>
    </w:p>
    <w:p w:rsidR="00F07F6F" w:rsidRDefault="00F07F6F" w:rsidP="007C48AF">
      <w:pPr>
        <w:spacing w:line="360" w:lineRule="auto"/>
        <w:ind w:left="7920"/>
        <w:rPr>
          <w:rFonts w:ascii="GHEA Grapalat" w:hAnsi="GHEA Grapalat" w:cs="Sylfaen"/>
          <w:b/>
          <w:bCs/>
          <w:szCs w:val="24"/>
          <w:lang w:val="hy-AM" w:eastAsia="ru-RU"/>
        </w:rPr>
      </w:pPr>
    </w:p>
    <w:p w:rsidR="00F07F6F" w:rsidRDefault="00F07F6F" w:rsidP="007C48AF">
      <w:pPr>
        <w:spacing w:line="360" w:lineRule="auto"/>
        <w:ind w:left="7920"/>
        <w:rPr>
          <w:rFonts w:ascii="GHEA Grapalat" w:hAnsi="GHEA Grapalat" w:cs="Sylfaen"/>
          <w:b/>
          <w:bCs/>
          <w:szCs w:val="24"/>
          <w:lang w:val="hy-AM" w:eastAsia="ru-RU"/>
        </w:rPr>
      </w:pPr>
    </w:p>
    <w:p w:rsidR="00F07F6F" w:rsidRDefault="00F07F6F" w:rsidP="007C48AF">
      <w:pPr>
        <w:spacing w:line="360" w:lineRule="auto"/>
        <w:ind w:left="7920"/>
        <w:rPr>
          <w:rFonts w:ascii="GHEA Grapalat" w:hAnsi="GHEA Grapalat" w:cs="Sylfaen"/>
          <w:b/>
          <w:bCs/>
          <w:szCs w:val="24"/>
          <w:lang w:val="hy-AM" w:eastAsia="ru-RU"/>
        </w:rPr>
      </w:pPr>
    </w:p>
    <w:p w:rsidR="00F07F6F" w:rsidRDefault="00F07F6F" w:rsidP="007C48AF">
      <w:pPr>
        <w:spacing w:line="360" w:lineRule="auto"/>
        <w:ind w:left="7920"/>
        <w:rPr>
          <w:rFonts w:ascii="GHEA Grapalat" w:hAnsi="GHEA Grapalat" w:cs="Sylfaen"/>
          <w:b/>
          <w:bCs/>
          <w:szCs w:val="24"/>
          <w:lang w:val="hy-AM" w:eastAsia="ru-RU"/>
        </w:rPr>
      </w:pPr>
    </w:p>
    <w:p w:rsidR="00F07F6F" w:rsidRDefault="00F07F6F" w:rsidP="007C48AF">
      <w:pPr>
        <w:spacing w:line="360" w:lineRule="auto"/>
        <w:ind w:left="7920"/>
        <w:rPr>
          <w:rFonts w:ascii="GHEA Grapalat" w:hAnsi="GHEA Grapalat" w:cs="Sylfaen"/>
          <w:b/>
          <w:bCs/>
          <w:szCs w:val="24"/>
          <w:lang w:val="hy-AM" w:eastAsia="ru-RU"/>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10597"/>
      </w:tblGrid>
      <w:tr w:rsidR="00F07F6F" w:rsidRPr="003F7897" w:rsidTr="00F07F6F">
        <w:trPr>
          <w:tblCellSpacing w:w="7" w:type="dxa"/>
        </w:trPr>
        <w:tc>
          <w:tcPr>
            <w:tcW w:w="4500" w:type="dxa"/>
            <w:shd w:val="clear" w:color="auto" w:fill="FFFFFF"/>
            <w:vAlign w:val="bottom"/>
            <w:hideMark/>
          </w:tcPr>
          <w:p w:rsidR="00F07F6F" w:rsidRPr="003F7897" w:rsidRDefault="00F07F6F" w:rsidP="00F07F6F">
            <w:pPr>
              <w:spacing w:before="100" w:beforeAutospacing="1" w:after="100" w:afterAutospacing="1" w:line="240" w:lineRule="auto"/>
              <w:jc w:val="right"/>
              <w:rPr>
                <w:rFonts w:ascii="Sylfaen" w:eastAsia="Times New Roman" w:hAnsi="Sylfaen" w:cs="Times New Roman"/>
                <w:color w:val="000000"/>
                <w:sz w:val="21"/>
                <w:szCs w:val="21"/>
                <w:lang w:val="hy-AM"/>
              </w:rPr>
            </w:pPr>
            <w:r w:rsidRPr="003F7897">
              <w:rPr>
                <w:rFonts w:ascii="Sylfaen" w:eastAsia="Times New Roman" w:hAnsi="Sylfaen" w:cs="Times New Roman"/>
                <w:b/>
                <w:bCs/>
                <w:color w:val="000000"/>
                <w:sz w:val="15"/>
                <w:szCs w:val="15"/>
                <w:lang w:val="hy-AM"/>
              </w:rPr>
              <w:lastRenderedPageBreak/>
              <w:t>Հավելված N 1</w:t>
            </w:r>
            <w:r w:rsidRPr="003F7897">
              <w:rPr>
                <w:rFonts w:ascii="Sylfaen" w:eastAsia="Times New Roman" w:hAnsi="Sylfaen" w:cs="Times New Roman"/>
                <w:b/>
                <w:bCs/>
                <w:color w:val="000000"/>
                <w:sz w:val="15"/>
                <w:szCs w:val="15"/>
                <w:lang w:val="hy-AM"/>
              </w:rPr>
              <w:br/>
              <w:t>ՀՀ կառավարության 2019 թվականի</w:t>
            </w:r>
            <w:r w:rsidRPr="003F7897">
              <w:rPr>
                <w:rFonts w:ascii="Sylfaen" w:eastAsia="Times New Roman" w:hAnsi="Sylfaen" w:cs="Times New Roman"/>
                <w:b/>
                <w:bCs/>
                <w:color w:val="000000"/>
                <w:sz w:val="15"/>
                <w:szCs w:val="15"/>
                <w:lang w:val="hy-AM"/>
              </w:rPr>
              <w:br/>
              <w:t>դեկտեմբերի 19-ի N 1845-Ն որոշման</w:t>
            </w:r>
          </w:p>
        </w:tc>
      </w:tr>
    </w:tbl>
    <w:p w:rsidR="00F07F6F" w:rsidRPr="003F7897" w:rsidRDefault="00F07F6F" w:rsidP="00F07F6F">
      <w:pPr>
        <w:spacing w:after="0" w:line="240" w:lineRule="auto"/>
        <w:jc w:val="right"/>
        <w:rPr>
          <w:rFonts w:ascii="Times New Roman" w:eastAsia="Times New Roman" w:hAnsi="Times New Roman" w:cs="Times New Roman"/>
          <w:sz w:val="24"/>
          <w:szCs w:val="24"/>
          <w:lang w:val="hy-AM"/>
        </w:rPr>
      </w:pPr>
      <w:r w:rsidRPr="003F7897">
        <w:rPr>
          <w:rFonts w:ascii="Sylfaen" w:eastAsia="Times New Roman" w:hAnsi="Sylfaen" w:cs="Times New Roman"/>
          <w:color w:val="000000"/>
          <w:sz w:val="21"/>
          <w:szCs w:val="21"/>
          <w:shd w:val="clear" w:color="auto" w:fill="FFFFFF"/>
          <w:lang w:val="hy-AM"/>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3505"/>
        <w:gridCol w:w="6245"/>
      </w:tblGrid>
      <w:tr w:rsidR="00F07F6F" w:rsidRPr="007B3A6D" w:rsidTr="00F07F6F">
        <w:trPr>
          <w:tblCellSpacing w:w="7" w:type="dxa"/>
          <w:jc w:val="center"/>
        </w:trPr>
        <w:tc>
          <w:tcPr>
            <w:tcW w:w="0" w:type="auto"/>
            <w:shd w:val="clear" w:color="auto" w:fill="FFFFFF"/>
            <w:hideMark/>
          </w:tcPr>
          <w:p w:rsidR="00F07F6F" w:rsidRPr="007B3A6D" w:rsidRDefault="00F07F6F" w:rsidP="00F07F6F">
            <w:pPr>
              <w:spacing w:before="100" w:beforeAutospacing="1" w:after="100" w:afterAutospacing="1" w:line="240" w:lineRule="auto"/>
              <w:jc w:val="center"/>
              <w:rPr>
                <w:rFonts w:ascii="Sylfaen" w:eastAsia="Times New Roman" w:hAnsi="Sylfaen" w:cs="Times New Roman"/>
                <w:color w:val="000000"/>
                <w:sz w:val="21"/>
                <w:szCs w:val="21"/>
              </w:rPr>
            </w:pPr>
            <w:r w:rsidRPr="007B3A6D">
              <w:rPr>
                <w:rFonts w:ascii="Sylfaen" w:eastAsia="Times New Roman" w:hAnsi="Sylfaen" w:cs="Times New Roman"/>
                <w:noProof/>
                <w:color w:val="000000"/>
                <w:sz w:val="21"/>
                <w:szCs w:val="21"/>
              </w:rPr>
              <w:drawing>
                <wp:inline distT="0" distB="0" distL="0" distR="0" wp14:anchorId="797014C1" wp14:editId="5BD93A81">
                  <wp:extent cx="1285875" cy="1209675"/>
                  <wp:effectExtent l="0" t="0" r="9525" b="9525"/>
                  <wp:docPr id="1" name="Picture 1" descr="Ներմուծեք նկարագրությունը_11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Ներմուծեք նկարագրությունը_113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209675"/>
                          </a:xfrm>
                          <a:prstGeom prst="rect">
                            <a:avLst/>
                          </a:prstGeom>
                          <a:noFill/>
                          <a:ln>
                            <a:noFill/>
                          </a:ln>
                        </pic:spPr>
                      </pic:pic>
                    </a:graphicData>
                  </a:graphic>
                </wp:inline>
              </w:drawing>
            </w:r>
          </w:p>
        </w:tc>
        <w:tc>
          <w:tcPr>
            <w:tcW w:w="0" w:type="auto"/>
            <w:shd w:val="clear" w:color="auto" w:fill="FFFFFF"/>
            <w:vAlign w:val="center"/>
            <w:hideMark/>
          </w:tcPr>
          <w:p w:rsidR="00F07F6F" w:rsidRPr="007B3A6D" w:rsidRDefault="00F07F6F" w:rsidP="00F07F6F">
            <w:pPr>
              <w:spacing w:after="0" w:line="240" w:lineRule="auto"/>
              <w:jc w:val="center"/>
              <w:rPr>
                <w:rFonts w:ascii="Sylfaen" w:eastAsia="Times New Roman" w:hAnsi="Sylfaen" w:cs="Times New Roman"/>
                <w:color w:val="000000"/>
                <w:sz w:val="21"/>
                <w:szCs w:val="21"/>
              </w:rPr>
            </w:pPr>
            <w:r w:rsidRPr="007B3A6D">
              <w:rPr>
                <w:rFonts w:ascii="Sylfaen" w:eastAsia="Times New Roman" w:hAnsi="Sylfaen" w:cs="Times New Roman"/>
                <w:b/>
                <w:bCs/>
                <w:color w:val="000000"/>
                <w:sz w:val="21"/>
                <w:szCs w:val="21"/>
              </w:rPr>
              <w:t>ՀԱՅԱՍՏԱՆԻ ՀԱՆՐԱՊԵՏՈՒԹՅԱՆ</w:t>
            </w:r>
          </w:p>
          <w:p w:rsidR="00F07F6F" w:rsidRPr="007B3A6D" w:rsidRDefault="00F07F6F" w:rsidP="00F07F6F">
            <w:pPr>
              <w:spacing w:after="0" w:line="240" w:lineRule="auto"/>
              <w:jc w:val="center"/>
              <w:rPr>
                <w:rFonts w:ascii="Sylfaen" w:eastAsia="Times New Roman" w:hAnsi="Sylfaen" w:cs="Times New Roman"/>
                <w:color w:val="000000"/>
                <w:sz w:val="21"/>
                <w:szCs w:val="21"/>
              </w:rPr>
            </w:pPr>
            <w:r w:rsidRPr="007B3A6D">
              <w:rPr>
                <w:rFonts w:ascii="Sylfaen" w:eastAsia="Times New Roman" w:hAnsi="Sylfaen" w:cs="Times New Roman"/>
                <w:b/>
                <w:bCs/>
                <w:color w:val="000000"/>
                <w:sz w:val="21"/>
                <w:szCs w:val="21"/>
              </w:rPr>
              <w:t>ՊԵՏԱԿԱՆ ԵԿԱՄՈՒՏՆԵՐԻ ԿՈՄԻՏԵ</w:t>
            </w:r>
          </w:p>
        </w:tc>
      </w:tr>
    </w:tbl>
    <w:p w:rsidR="00F07F6F" w:rsidRPr="007B3A6D" w:rsidRDefault="00F07F6F" w:rsidP="00F07F6F">
      <w:pPr>
        <w:shd w:val="clear" w:color="auto" w:fill="FFFFFF"/>
        <w:spacing w:after="0" w:line="240" w:lineRule="auto"/>
        <w:jc w:val="center"/>
        <w:rPr>
          <w:rFonts w:ascii="Sylfaen" w:eastAsia="Times New Roman" w:hAnsi="Sylfaen" w:cs="Times New Roman"/>
          <w:color w:val="000000"/>
          <w:sz w:val="21"/>
          <w:szCs w:val="21"/>
        </w:rPr>
      </w:pPr>
      <w:r w:rsidRPr="007B3A6D">
        <w:rPr>
          <w:rFonts w:ascii="Sylfaen" w:eastAsia="Times New Roman" w:hAnsi="Sylfaen" w:cs="Times New Roman"/>
          <w:color w:val="000000"/>
          <w:sz w:val="21"/>
          <w:szCs w:val="21"/>
        </w:rPr>
        <w:t> </w:t>
      </w:r>
    </w:p>
    <w:p w:rsidR="00F07F6F" w:rsidRPr="007B3A6D" w:rsidRDefault="00F07F6F" w:rsidP="00F07F6F">
      <w:pPr>
        <w:shd w:val="clear" w:color="auto" w:fill="FFFFFF"/>
        <w:spacing w:after="0" w:line="240" w:lineRule="auto"/>
        <w:jc w:val="center"/>
        <w:rPr>
          <w:rFonts w:ascii="Sylfaen" w:eastAsia="Times New Roman" w:hAnsi="Sylfaen" w:cs="Times New Roman"/>
          <w:color w:val="000000"/>
          <w:sz w:val="21"/>
          <w:szCs w:val="21"/>
        </w:rPr>
      </w:pPr>
      <w:r w:rsidRPr="007B3A6D">
        <w:rPr>
          <w:rFonts w:ascii="Sylfaen" w:eastAsia="Times New Roman" w:hAnsi="Sylfaen" w:cs="Times New Roman"/>
          <w:b/>
          <w:bCs/>
          <w:color w:val="000000"/>
          <w:sz w:val="21"/>
          <w:szCs w:val="21"/>
        </w:rPr>
        <w:t>ՍՏՈՒԳԱԹԵՐԹ N _____________</w:t>
      </w:r>
    </w:p>
    <w:p w:rsidR="00F07F6F" w:rsidRPr="007B3A6D" w:rsidRDefault="00F07F6F" w:rsidP="00F07F6F">
      <w:pPr>
        <w:shd w:val="clear" w:color="auto" w:fill="FFFFFF"/>
        <w:spacing w:after="0" w:line="240" w:lineRule="auto"/>
        <w:jc w:val="center"/>
        <w:rPr>
          <w:rFonts w:ascii="Sylfaen" w:eastAsia="Times New Roman" w:hAnsi="Sylfaen" w:cs="Times New Roman"/>
          <w:color w:val="000000"/>
          <w:sz w:val="21"/>
          <w:szCs w:val="21"/>
        </w:rPr>
      </w:pPr>
      <w:r w:rsidRPr="007B3A6D">
        <w:rPr>
          <w:rFonts w:ascii="Sylfaen" w:eastAsia="Times New Roman" w:hAnsi="Sylfaen" w:cs="Times New Roman"/>
          <w:color w:val="000000"/>
          <w:sz w:val="21"/>
          <w:szCs w:val="21"/>
        </w:rPr>
        <w:t> </w:t>
      </w:r>
    </w:p>
    <w:p w:rsidR="00F07F6F" w:rsidRPr="007B3A6D" w:rsidRDefault="00F07F6F" w:rsidP="00F07F6F">
      <w:pPr>
        <w:shd w:val="clear" w:color="auto" w:fill="FFFFFF"/>
        <w:spacing w:after="0" w:line="240" w:lineRule="auto"/>
        <w:jc w:val="center"/>
        <w:rPr>
          <w:rFonts w:ascii="Sylfaen" w:eastAsia="Times New Roman" w:hAnsi="Sylfaen" w:cs="Times New Roman"/>
          <w:color w:val="000000"/>
          <w:sz w:val="21"/>
          <w:szCs w:val="21"/>
        </w:rPr>
      </w:pPr>
      <w:r w:rsidRPr="007B3A6D">
        <w:rPr>
          <w:rFonts w:ascii="Sylfaen" w:eastAsia="Times New Roman" w:hAnsi="Sylfaen" w:cs="Times New Roman"/>
          <w:b/>
          <w:bCs/>
          <w:color w:val="000000"/>
          <w:sz w:val="21"/>
          <w:szCs w:val="21"/>
        </w:rPr>
        <w:t>ՎԻՃԱԿԱԽԱՂԵՐԻ ԼԻՑԵՆԶԱՎՈՐՄԱՆ ՊԱՅՄԱՆՆԵՐԻ ՈՒ ՊԱՀԱՆՋՆԵՐԻ ԿԱՏԱՐՄԱՆ</w:t>
      </w:r>
    </w:p>
    <w:p w:rsidR="00F07F6F" w:rsidRPr="007B3A6D" w:rsidRDefault="00F07F6F" w:rsidP="00F07F6F">
      <w:pPr>
        <w:shd w:val="clear" w:color="auto" w:fill="FFFFFF"/>
        <w:spacing w:after="0" w:line="240" w:lineRule="auto"/>
        <w:jc w:val="center"/>
        <w:rPr>
          <w:rFonts w:ascii="Sylfaen" w:eastAsia="Times New Roman" w:hAnsi="Sylfaen" w:cs="Times New Roman"/>
          <w:color w:val="000000"/>
          <w:sz w:val="21"/>
          <w:szCs w:val="21"/>
        </w:rPr>
      </w:pPr>
      <w:r w:rsidRPr="007B3A6D">
        <w:rPr>
          <w:rFonts w:ascii="Sylfaen" w:eastAsia="Times New Roman" w:hAnsi="Sylfaen" w:cs="Times New Roman"/>
          <w:color w:val="000000"/>
          <w:sz w:val="21"/>
          <w:szCs w:val="21"/>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053"/>
        <w:gridCol w:w="4697"/>
      </w:tblGrid>
      <w:tr w:rsidR="00F07F6F" w:rsidRPr="007B3A6D" w:rsidTr="00F07F6F">
        <w:trPr>
          <w:tblCellSpacing w:w="7" w:type="dxa"/>
          <w:jc w:val="center"/>
        </w:trPr>
        <w:tc>
          <w:tcPr>
            <w:tcW w:w="0" w:type="auto"/>
            <w:shd w:val="clear" w:color="auto" w:fill="FFFFFF"/>
            <w:vAlign w:val="center"/>
            <w:hideMark/>
          </w:tcPr>
          <w:p w:rsidR="00F07F6F" w:rsidRPr="007B3A6D" w:rsidRDefault="00F07F6F" w:rsidP="00F07F6F">
            <w:pPr>
              <w:spacing w:after="0" w:line="240" w:lineRule="auto"/>
              <w:jc w:val="center"/>
              <w:rPr>
                <w:rFonts w:ascii="Sylfaen" w:eastAsia="Times New Roman" w:hAnsi="Sylfaen" w:cs="Times New Roman"/>
                <w:color w:val="000000"/>
                <w:sz w:val="21"/>
                <w:szCs w:val="21"/>
              </w:rPr>
            </w:pPr>
            <w:r w:rsidRPr="007B3A6D">
              <w:rPr>
                <w:rFonts w:ascii="Sylfaen" w:eastAsia="Times New Roman" w:hAnsi="Sylfaen" w:cs="Times New Roman"/>
                <w:b/>
                <w:bCs/>
                <w:color w:val="000000"/>
                <w:sz w:val="21"/>
                <w:szCs w:val="21"/>
              </w:rPr>
              <w:t>Ստուգման սկիզբը</w:t>
            </w:r>
          </w:p>
          <w:p w:rsidR="00F07F6F" w:rsidRPr="007B3A6D" w:rsidRDefault="00F07F6F" w:rsidP="00F07F6F">
            <w:pPr>
              <w:spacing w:after="0" w:line="240" w:lineRule="auto"/>
              <w:jc w:val="center"/>
              <w:rPr>
                <w:rFonts w:ascii="Sylfaen" w:eastAsia="Times New Roman" w:hAnsi="Sylfaen" w:cs="Times New Roman"/>
                <w:color w:val="000000"/>
                <w:sz w:val="21"/>
                <w:szCs w:val="21"/>
              </w:rPr>
            </w:pPr>
            <w:r w:rsidRPr="007B3A6D">
              <w:rPr>
                <w:rFonts w:ascii="Sylfaen" w:eastAsia="Times New Roman" w:hAnsi="Sylfaen" w:cs="Times New Roman"/>
                <w:color w:val="000000"/>
                <w:sz w:val="21"/>
                <w:szCs w:val="21"/>
              </w:rPr>
              <w:t>20 թ. _______________________ </w:t>
            </w:r>
          </w:p>
          <w:p w:rsidR="00F07F6F" w:rsidRPr="007B3A6D" w:rsidRDefault="00F07F6F" w:rsidP="00F07F6F">
            <w:pPr>
              <w:spacing w:after="0" w:line="240" w:lineRule="auto"/>
              <w:jc w:val="center"/>
              <w:rPr>
                <w:rFonts w:ascii="Sylfaen" w:eastAsia="Times New Roman" w:hAnsi="Sylfaen" w:cs="Times New Roman"/>
                <w:color w:val="000000"/>
                <w:sz w:val="21"/>
                <w:szCs w:val="21"/>
              </w:rPr>
            </w:pPr>
            <w:r w:rsidRPr="007B3A6D">
              <w:rPr>
                <w:rFonts w:ascii="Sylfaen" w:eastAsia="Times New Roman" w:hAnsi="Sylfaen" w:cs="Times New Roman"/>
                <w:i/>
                <w:iCs/>
                <w:color w:val="000000"/>
                <w:sz w:val="15"/>
                <w:szCs w:val="15"/>
              </w:rPr>
              <w:t>       (տարեթիվը, ամիսը, ամսաթիվը)</w:t>
            </w:r>
          </w:p>
        </w:tc>
        <w:tc>
          <w:tcPr>
            <w:tcW w:w="0" w:type="auto"/>
            <w:shd w:val="clear" w:color="auto" w:fill="FFFFFF"/>
            <w:vAlign w:val="center"/>
            <w:hideMark/>
          </w:tcPr>
          <w:p w:rsidR="00F07F6F" w:rsidRPr="007B3A6D" w:rsidRDefault="00F07F6F" w:rsidP="00F07F6F">
            <w:pPr>
              <w:spacing w:after="0" w:line="240" w:lineRule="auto"/>
              <w:jc w:val="center"/>
              <w:rPr>
                <w:rFonts w:ascii="Sylfaen" w:eastAsia="Times New Roman" w:hAnsi="Sylfaen" w:cs="Times New Roman"/>
                <w:color w:val="000000"/>
                <w:sz w:val="21"/>
                <w:szCs w:val="21"/>
              </w:rPr>
            </w:pPr>
            <w:r w:rsidRPr="007B3A6D">
              <w:rPr>
                <w:rFonts w:ascii="Sylfaen" w:eastAsia="Times New Roman" w:hAnsi="Sylfaen" w:cs="Times New Roman"/>
                <w:b/>
                <w:bCs/>
                <w:color w:val="000000"/>
                <w:sz w:val="21"/>
                <w:szCs w:val="21"/>
              </w:rPr>
              <w:t>Ստուգման ավարտը</w:t>
            </w:r>
          </w:p>
          <w:p w:rsidR="00F07F6F" w:rsidRPr="007B3A6D" w:rsidRDefault="00F07F6F" w:rsidP="00F07F6F">
            <w:pPr>
              <w:spacing w:after="0" w:line="240" w:lineRule="auto"/>
              <w:jc w:val="center"/>
              <w:rPr>
                <w:rFonts w:ascii="Sylfaen" w:eastAsia="Times New Roman" w:hAnsi="Sylfaen" w:cs="Times New Roman"/>
                <w:color w:val="000000"/>
                <w:sz w:val="21"/>
                <w:szCs w:val="21"/>
              </w:rPr>
            </w:pPr>
            <w:r w:rsidRPr="007B3A6D">
              <w:rPr>
                <w:rFonts w:ascii="Sylfaen" w:eastAsia="Times New Roman" w:hAnsi="Sylfaen" w:cs="Times New Roman"/>
                <w:color w:val="000000"/>
                <w:sz w:val="21"/>
                <w:szCs w:val="21"/>
              </w:rPr>
              <w:t>20 թ. _____________________ </w:t>
            </w:r>
          </w:p>
          <w:p w:rsidR="00F07F6F" w:rsidRPr="007B3A6D" w:rsidRDefault="00F07F6F" w:rsidP="00F07F6F">
            <w:pPr>
              <w:spacing w:after="0" w:line="240" w:lineRule="auto"/>
              <w:jc w:val="center"/>
              <w:rPr>
                <w:rFonts w:ascii="Sylfaen" w:eastAsia="Times New Roman" w:hAnsi="Sylfaen" w:cs="Times New Roman"/>
                <w:color w:val="000000"/>
                <w:sz w:val="21"/>
                <w:szCs w:val="21"/>
              </w:rPr>
            </w:pPr>
            <w:r w:rsidRPr="007B3A6D">
              <w:rPr>
                <w:rFonts w:ascii="Sylfaen" w:eastAsia="Times New Roman" w:hAnsi="Sylfaen" w:cs="Times New Roman"/>
                <w:i/>
                <w:iCs/>
                <w:color w:val="000000"/>
                <w:sz w:val="15"/>
                <w:szCs w:val="15"/>
              </w:rPr>
              <w:t>            (տարեթիվը, ամիսը, ամսաթիվը)</w:t>
            </w:r>
          </w:p>
        </w:tc>
      </w:tr>
    </w:tbl>
    <w:p w:rsidR="00F07F6F" w:rsidRPr="007B3A6D"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B3A6D">
        <w:rPr>
          <w:rFonts w:ascii="Sylfaen" w:eastAsia="Times New Roman" w:hAnsi="Sylfaen" w:cs="Times New Roman"/>
          <w:color w:val="000000"/>
          <w:sz w:val="21"/>
          <w:szCs w:val="21"/>
        </w:rPr>
        <w:t> </w:t>
      </w:r>
    </w:p>
    <w:p w:rsidR="00F07F6F" w:rsidRPr="007B3A6D"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B3A6D">
        <w:rPr>
          <w:rFonts w:ascii="Sylfaen" w:eastAsia="Times New Roman" w:hAnsi="Sylfaen" w:cs="Times New Roman"/>
          <w:color w:val="000000"/>
          <w:sz w:val="21"/>
          <w:szCs w:val="21"/>
        </w:rPr>
        <w:t>Ստուգման հիմքն է_________________________________________________________________</w:t>
      </w:r>
    </w:p>
    <w:p w:rsidR="00F07F6F" w:rsidRPr="007B3A6D"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B3A6D">
        <w:rPr>
          <w:rFonts w:ascii="Sylfaen" w:eastAsia="Times New Roman" w:hAnsi="Sylfaen" w:cs="Times New Roman"/>
          <w:color w:val="000000"/>
          <w:sz w:val="21"/>
          <w:szCs w:val="21"/>
        </w:rPr>
        <w:t>_________________________________________________________________________________</w:t>
      </w:r>
    </w:p>
    <w:p w:rsidR="00F07F6F" w:rsidRPr="007B3A6D"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B3A6D">
        <w:rPr>
          <w:rFonts w:ascii="Sylfaen" w:eastAsia="Times New Roman" w:hAnsi="Sylfaen" w:cs="Times New Roman"/>
          <w:color w:val="000000"/>
          <w:sz w:val="21"/>
          <w:szCs w:val="21"/>
        </w:rPr>
        <w:t>_________________________________________________________________________________</w:t>
      </w:r>
    </w:p>
    <w:p w:rsidR="00F07F6F" w:rsidRPr="007B3A6D"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B3A6D">
        <w:rPr>
          <w:rFonts w:ascii="Sylfaen" w:eastAsia="Times New Roman" w:hAnsi="Sylfaen" w:cs="Times New Roman"/>
          <w:color w:val="000000"/>
          <w:sz w:val="21"/>
          <w:szCs w:val="21"/>
        </w:rPr>
        <w:t>Ստուգման ենթակա հարցերի շրջանակը՝ համաձայն ձև ՎԽ-ի __________________________</w:t>
      </w:r>
    </w:p>
    <w:p w:rsidR="00F07F6F" w:rsidRPr="007B3A6D"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B3A6D">
        <w:rPr>
          <w:rFonts w:ascii="Sylfaen" w:eastAsia="Times New Roman" w:hAnsi="Sylfaen" w:cs="Times New Roman"/>
          <w:color w:val="000000"/>
          <w:sz w:val="21"/>
          <w:szCs w:val="21"/>
        </w:rPr>
        <w:t>_________________________________________________________________________________</w:t>
      </w:r>
    </w:p>
    <w:p w:rsidR="00F07F6F" w:rsidRPr="007B3A6D"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B3A6D">
        <w:rPr>
          <w:rFonts w:ascii="Sylfaen" w:eastAsia="Times New Roman" w:hAnsi="Sylfaen" w:cs="Times New Roman"/>
          <w:color w:val="000000"/>
          <w:sz w:val="21"/>
          <w:szCs w:val="21"/>
        </w:rPr>
        <w:t>_________________________________________________________________________________</w:t>
      </w:r>
    </w:p>
    <w:p w:rsidR="00F07F6F" w:rsidRPr="007B3A6D"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B3A6D">
        <w:rPr>
          <w:rFonts w:ascii="Sylfaen" w:eastAsia="Times New Roman" w:hAnsi="Sylfaen" w:cs="Times New Roman"/>
          <w:color w:val="000000"/>
          <w:sz w:val="21"/>
          <w:szCs w:val="21"/>
        </w:rPr>
        <w:t>Տնտեսական գործունեության տեսակի դասակարգչի ծածկագիրը ________________________</w:t>
      </w:r>
    </w:p>
    <w:p w:rsidR="00F07F6F" w:rsidRPr="007B3A6D"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B3A6D">
        <w:rPr>
          <w:rFonts w:ascii="Sylfaen" w:eastAsia="Times New Roman" w:hAnsi="Sylfaen" w:cs="Times New Roman"/>
          <w:color w:val="000000"/>
          <w:sz w:val="21"/>
          <w:szCs w:val="21"/>
        </w:rPr>
        <w:t> </w:t>
      </w:r>
    </w:p>
    <w:p w:rsidR="00F07F6F" w:rsidRPr="007B3A6D"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B3A6D">
        <w:rPr>
          <w:rFonts w:ascii="Sylfaen" w:eastAsia="Times New Roman" w:hAnsi="Sylfaen" w:cs="Times New Roman"/>
          <w:color w:val="000000"/>
          <w:sz w:val="21"/>
          <w:szCs w:val="21"/>
        </w:rPr>
        <w:t>Կազմակերպչի՝</w:t>
      </w:r>
    </w:p>
    <w:p w:rsidR="00F07F6F" w:rsidRPr="007B3A6D"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B3A6D">
        <w:rPr>
          <w:rFonts w:ascii="Sylfaen" w:eastAsia="Times New Roman" w:hAnsi="Sylfaen" w:cs="Times New Roman"/>
          <w:color w:val="000000"/>
          <w:sz w:val="21"/>
          <w:szCs w:val="21"/>
        </w:rPr>
        <w:t>անվանումը ______________________________________________________________________</w:t>
      </w:r>
    </w:p>
    <w:p w:rsidR="00F07F6F" w:rsidRPr="007B3A6D"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B3A6D">
        <w:rPr>
          <w:rFonts w:ascii="Sylfaen" w:eastAsia="Times New Roman" w:hAnsi="Sylfaen" w:cs="Times New Roman"/>
          <w:color w:val="000000"/>
          <w:sz w:val="21"/>
          <w:szCs w:val="21"/>
        </w:rPr>
        <w:t>գտնվելու վայրը __________________________________________________________________</w:t>
      </w:r>
    </w:p>
    <w:p w:rsidR="00F07F6F" w:rsidRPr="007B3A6D"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B3A6D">
        <w:rPr>
          <w:rFonts w:ascii="Sylfaen" w:eastAsia="Times New Roman" w:hAnsi="Sylfaen" w:cs="Times New Roman"/>
          <w:color w:val="000000"/>
          <w:sz w:val="21"/>
          <w:szCs w:val="21"/>
        </w:rPr>
        <w:t>լիցենզիան տալու ամսաթիվը _______________________________________________________</w:t>
      </w:r>
    </w:p>
    <w:p w:rsidR="00F07F6F" w:rsidRPr="007B3A6D"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B3A6D">
        <w:rPr>
          <w:rFonts w:ascii="Sylfaen" w:eastAsia="Times New Roman" w:hAnsi="Sylfaen" w:cs="Times New Roman"/>
          <w:color w:val="000000"/>
          <w:sz w:val="21"/>
          <w:szCs w:val="21"/>
        </w:rPr>
        <w:t>լիցենզիայի համարը ______________________________________________________________</w:t>
      </w:r>
    </w:p>
    <w:p w:rsidR="00F07F6F" w:rsidRPr="007B3A6D"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B3A6D">
        <w:rPr>
          <w:rFonts w:ascii="Sylfaen" w:eastAsia="Times New Roman" w:hAnsi="Sylfaen" w:cs="Times New Roman"/>
          <w:color w:val="000000"/>
          <w:sz w:val="21"/>
          <w:szCs w:val="21"/>
        </w:rPr>
        <w:t>այլ կոնտակտային տվյալներ _______________________________________________________</w:t>
      </w:r>
    </w:p>
    <w:p w:rsidR="00F07F6F" w:rsidRPr="007B3A6D" w:rsidRDefault="00F07F6F" w:rsidP="00F07F6F">
      <w:pPr>
        <w:shd w:val="clear" w:color="auto" w:fill="FFFFFF"/>
        <w:spacing w:after="0" w:line="240" w:lineRule="auto"/>
        <w:ind w:firstLine="375"/>
        <w:jc w:val="center"/>
        <w:rPr>
          <w:rFonts w:ascii="Sylfaen" w:eastAsia="Times New Roman" w:hAnsi="Sylfaen" w:cs="Times New Roman"/>
          <w:color w:val="000000"/>
          <w:sz w:val="21"/>
          <w:szCs w:val="21"/>
        </w:rPr>
      </w:pPr>
      <w:r w:rsidRPr="007B3A6D">
        <w:rPr>
          <w:rFonts w:ascii="Sylfaen" w:eastAsia="Times New Roman" w:hAnsi="Sylfaen" w:cs="Times New Roman"/>
          <w:i/>
          <w:iCs/>
          <w:color w:val="000000"/>
          <w:sz w:val="15"/>
          <w:szCs w:val="15"/>
        </w:rPr>
        <w:t>(հեռախոս, էլ-փոստ)</w:t>
      </w:r>
    </w:p>
    <w:tbl>
      <w:tblPr>
        <w:tblW w:w="4500" w:type="dxa"/>
        <w:tblCellSpacing w:w="7" w:type="dxa"/>
        <w:shd w:val="clear" w:color="auto" w:fill="FFFFFF"/>
        <w:tblCellMar>
          <w:left w:w="0" w:type="dxa"/>
          <w:right w:w="0" w:type="dxa"/>
        </w:tblCellMar>
        <w:tblLook w:val="04A0" w:firstRow="1" w:lastRow="0" w:firstColumn="1" w:lastColumn="0" w:noHBand="0" w:noVBand="1"/>
      </w:tblPr>
      <w:tblGrid>
        <w:gridCol w:w="834"/>
        <w:gridCol w:w="3666"/>
      </w:tblGrid>
      <w:tr w:rsidR="00F07F6F" w:rsidRPr="007B3A6D" w:rsidTr="00F07F6F">
        <w:trPr>
          <w:tblCellSpacing w:w="7" w:type="dxa"/>
        </w:trPr>
        <w:tc>
          <w:tcPr>
            <w:tcW w:w="0" w:type="auto"/>
            <w:shd w:val="clear" w:color="auto" w:fill="FFFFFF"/>
            <w:hideMark/>
          </w:tcPr>
          <w:p w:rsidR="00F07F6F" w:rsidRPr="007B3A6D" w:rsidRDefault="00F07F6F" w:rsidP="00F07F6F">
            <w:pPr>
              <w:spacing w:after="0" w:line="240" w:lineRule="auto"/>
              <w:ind w:firstLine="375"/>
              <w:rPr>
                <w:rFonts w:ascii="Sylfaen" w:eastAsia="Times New Roman" w:hAnsi="Sylfaen" w:cs="Times New Roman"/>
                <w:color w:val="000000"/>
                <w:sz w:val="21"/>
                <w:szCs w:val="21"/>
              </w:rPr>
            </w:pPr>
            <w:r w:rsidRPr="007B3A6D">
              <w:rPr>
                <w:rFonts w:ascii="Sylfaen" w:eastAsia="Times New Roman" w:hAnsi="Sylfaen" w:cs="Times New Roman"/>
                <w:color w:val="000000"/>
                <w:sz w:val="21"/>
                <w:szCs w:val="21"/>
              </w:rPr>
              <w:t>ՀՎՀՀ</w:t>
            </w:r>
          </w:p>
        </w:tc>
        <w:tc>
          <w:tcPr>
            <w:tcW w:w="0" w:type="auto"/>
            <w:shd w:val="clear" w:color="auto" w:fill="FFFFFF"/>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
              <w:gridCol w:w="270"/>
              <w:gridCol w:w="270"/>
              <w:gridCol w:w="270"/>
              <w:gridCol w:w="270"/>
              <w:gridCol w:w="270"/>
              <w:gridCol w:w="270"/>
              <w:gridCol w:w="270"/>
            </w:tblGrid>
            <w:tr w:rsidR="00F07F6F" w:rsidRPr="007B3A6D" w:rsidTr="00F07F6F">
              <w:trPr>
                <w:tblCellSpacing w:w="0" w:type="dxa"/>
              </w:trPr>
              <w:tc>
                <w:tcPr>
                  <w:tcW w:w="270" w:type="dxa"/>
                  <w:tcBorders>
                    <w:top w:val="outset" w:sz="6" w:space="0" w:color="auto"/>
                    <w:left w:val="outset" w:sz="6" w:space="0" w:color="auto"/>
                    <w:bottom w:val="outset" w:sz="6" w:space="0" w:color="auto"/>
                    <w:right w:val="outset" w:sz="6" w:space="0" w:color="auto"/>
                  </w:tcBorders>
                  <w:hideMark/>
                </w:tcPr>
                <w:p w:rsidR="00F07F6F" w:rsidRPr="007B3A6D" w:rsidRDefault="00F07F6F" w:rsidP="00F07F6F">
                  <w:pPr>
                    <w:spacing w:after="0" w:line="240" w:lineRule="auto"/>
                    <w:rPr>
                      <w:rFonts w:ascii="Sylfaen" w:eastAsia="Times New Roman" w:hAnsi="Sylfaen" w:cs="Times New Roman"/>
                      <w:sz w:val="21"/>
                      <w:szCs w:val="21"/>
                    </w:rPr>
                  </w:pPr>
                  <w:r w:rsidRPr="007B3A6D">
                    <w:rPr>
                      <w:rFonts w:ascii="Sylfaen" w:eastAsia="Times New Roman" w:hAnsi="Sylfaen" w:cs="Times New Roman"/>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rsidR="00F07F6F" w:rsidRPr="007B3A6D" w:rsidRDefault="00F07F6F" w:rsidP="00F07F6F">
                  <w:pPr>
                    <w:spacing w:after="0" w:line="240" w:lineRule="auto"/>
                    <w:rPr>
                      <w:rFonts w:ascii="Sylfaen" w:eastAsia="Times New Roman" w:hAnsi="Sylfaen" w:cs="Times New Roman"/>
                      <w:sz w:val="21"/>
                      <w:szCs w:val="21"/>
                    </w:rPr>
                  </w:pPr>
                  <w:r w:rsidRPr="007B3A6D">
                    <w:rPr>
                      <w:rFonts w:ascii="Sylfaen" w:eastAsia="Times New Roman" w:hAnsi="Sylfaen" w:cs="Times New Roman"/>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rsidR="00F07F6F" w:rsidRPr="007B3A6D" w:rsidRDefault="00F07F6F" w:rsidP="00F07F6F">
                  <w:pPr>
                    <w:spacing w:after="0" w:line="240" w:lineRule="auto"/>
                    <w:rPr>
                      <w:rFonts w:ascii="Sylfaen" w:eastAsia="Times New Roman" w:hAnsi="Sylfaen" w:cs="Times New Roman"/>
                      <w:sz w:val="21"/>
                      <w:szCs w:val="21"/>
                    </w:rPr>
                  </w:pPr>
                  <w:r w:rsidRPr="007B3A6D">
                    <w:rPr>
                      <w:rFonts w:ascii="Sylfaen" w:eastAsia="Times New Roman" w:hAnsi="Sylfaen" w:cs="Times New Roman"/>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rsidR="00F07F6F" w:rsidRPr="007B3A6D" w:rsidRDefault="00F07F6F" w:rsidP="00F07F6F">
                  <w:pPr>
                    <w:spacing w:after="0" w:line="240" w:lineRule="auto"/>
                    <w:rPr>
                      <w:rFonts w:ascii="Sylfaen" w:eastAsia="Times New Roman" w:hAnsi="Sylfaen" w:cs="Times New Roman"/>
                      <w:sz w:val="21"/>
                      <w:szCs w:val="21"/>
                    </w:rPr>
                  </w:pPr>
                  <w:r w:rsidRPr="007B3A6D">
                    <w:rPr>
                      <w:rFonts w:ascii="Sylfaen" w:eastAsia="Times New Roman" w:hAnsi="Sylfaen" w:cs="Times New Roman"/>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rsidR="00F07F6F" w:rsidRPr="007B3A6D" w:rsidRDefault="00F07F6F" w:rsidP="00F07F6F">
                  <w:pPr>
                    <w:spacing w:after="0" w:line="240" w:lineRule="auto"/>
                    <w:rPr>
                      <w:rFonts w:ascii="Sylfaen" w:eastAsia="Times New Roman" w:hAnsi="Sylfaen" w:cs="Times New Roman"/>
                      <w:sz w:val="21"/>
                      <w:szCs w:val="21"/>
                    </w:rPr>
                  </w:pPr>
                  <w:r w:rsidRPr="007B3A6D">
                    <w:rPr>
                      <w:rFonts w:ascii="Sylfaen" w:eastAsia="Times New Roman" w:hAnsi="Sylfaen" w:cs="Times New Roman"/>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rsidR="00F07F6F" w:rsidRPr="007B3A6D" w:rsidRDefault="00F07F6F" w:rsidP="00F07F6F">
                  <w:pPr>
                    <w:spacing w:after="0" w:line="240" w:lineRule="auto"/>
                    <w:rPr>
                      <w:rFonts w:ascii="Sylfaen" w:eastAsia="Times New Roman" w:hAnsi="Sylfaen" w:cs="Times New Roman"/>
                      <w:sz w:val="21"/>
                      <w:szCs w:val="21"/>
                    </w:rPr>
                  </w:pPr>
                  <w:r w:rsidRPr="007B3A6D">
                    <w:rPr>
                      <w:rFonts w:ascii="Sylfaen" w:eastAsia="Times New Roman" w:hAnsi="Sylfaen" w:cs="Times New Roman"/>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rsidR="00F07F6F" w:rsidRPr="007B3A6D" w:rsidRDefault="00F07F6F" w:rsidP="00F07F6F">
                  <w:pPr>
                    <w:spacing w:after="0" w:line="240" w:lineRule="auto"/>
                    <w:rPr>
                      <w:rFonts w:ascii="Sylfaen" w:eastAsia="Times New Roman" w:hAnsi="Sylfaen" w:cs="Times New Roman"/>
                      <w:sz w:val="21"/>
                      <w:szCs w:val="21"/>
                    </w:rPr>
                  </w:pPr>
                  <w:r w:rsidRPr="007B3A6D">
                    <w:rPr>
                      <w:rFonts w:ascii="Sylfaen" w:eastAsia="Times New Roman" w:hAnsi="Sylfaen" w:cs="Times New Roman"/>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rsidR="00F07F6F" w:rsidRPr="007B3A6D" w:rsidRDefault="00F07F6F" w:rsidP="00F07F6F">
                  <w:pPr>
                    <w:spacing w:after="0" w:line="240" w:lineRule="auto"/>
                    <w:rPr>
                      <w:rFonts w:ascii="Sylfaen" w:eastAsia="Times New Roman" w:hAnsi="Sylfaen" w:cs="Times New Roman"/>
                      <w:sz w:val="21"/>
                      <w:szCs w:val="21"/>
                    </w:rPr>
                  </w:pPr>
                  <w:r w:rsidRPr="007B3A6D">
                    <w:rPr>
                      <w:rFonts w:ascii="Sylfaen" w:eastAsia="Times New Roman" w:hAnsi="Sylfaen" w:cs="Times New Roman"/>
                      <w:sz w:val="21"/>
                      <w:szCs w:val="21"/>
                    </w:rPr>
                    <w:t> </w:t>
                  </w:r>
                </w:p>
              </w:tc>
            </w:tr>
          </w:tbl>
          <w:p w:rsidR="00F07F6F" w:rsidRPr="007B3A6D" w:rsidRDefault="00F07F6F" w:rsidP="00F07F6F">
            <w:pPr>
              <w:spacing w:after="0" w:line="240" w:lineRule="auto"/>
              <w:rPr>
                <w:rFonts w:ascii="Sylfaen" w:eastAsia="Times New Roman" w:hAnsi="Sylfaen" w:cs="Times New Roman"/>
                <w:color w:val="000000"/>
                <w:sz w:val="21"/>
                <w:szCs w:val="21"/>
              </w:rPr>
            </w:pPr>
          </w:p>
        </w:tc>
      </w:tr>
    </w:tbl>
    <w:p w:rsidR="00F07F6F" w:rsidRPr="007B3A6D"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B3A6D">
        <w:rPr>
          <w:rFonts w:ascii="Sylfaen" w:eastAsia="Times New Roman" w:hAnsi="Sylfaen" w:cs="Times New Roman"/>
          <w:color w:val="000000"/>
          <w:sz w:val="21"/>
          <w:szCs w:val="21"/>
        </w:rPr>
        <w:t> </w:t>
      </w:r>
    </w:p>
    <w:p w:rsidR="00F07F6F" w:rsidRPr="007B3A6D"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B3A6D">
        <w:rPr>
          <w:rFonts w:ascii="Sylfaen" w:eastAsia="Times New Roman" w:hAnsi="Sylfaen" w:cs="Times New Roman"/>
          <w:color w:val="000000"/>
          <w:sz w:val="21"/>
          <w:szCs w:val="21"/>
        </w:rPr>
        <w:t>Ստուգումն իրականացնող պաշտոնատար անձինք`</w:t>
      </w:r>
    </w:p>
    <w:tbl>
      <w:tblPr>
        <w:tblW w:w="9750" w:type="dxa"/>
        <w:tblCellSpacing w:w="7" w:type="dxa"/>
        <w:shd w:val="clear" w:color="auto" w:fill="FFFFFF"/>
        <w:tblCellMar>
          <w:left w:w="0" w:type="dxa"/>
          <w:right w:w="0" w:type="dxa"/>
        </w:tblCellMar>
        <w:tblLook w:val="04A0" w:firstRow="1" w:lastRow="0" w:firstColumn="1" w:lastColumn="0" w:noHBand="0" w:noVBand="1"/>
      </w:tblPr>
      <w:tblGrid>
        <w:gridCol w:w="6840"/>
        <w:gridCol w:w="2910"/>
      </w:tblGrid>
      <w:tr w:rsidR="00F07F6F" w:rsidRPr="007B3A6D" w:rsidTr="00F07F6F">
        <w:trPr>
          <w:tblCellSpacing w:w="7" w:type="dxa"/>
        </w:trPr>
        <w:tc>
          <w:tcPr>
            <w:tcW w:w="5130" w:type="dxa"/>
            <w:shd w:val="clear" w:color="auto" w:fill="FFFFFF"/>
            <w:hideMark/>
          </w:tcPr>
          <w:p w:rsidR="00F07F6F" w:rsidRPr="007B3A6D" w:rsidRDefault="00F07F6F" w:rsidP="00F07F6F">
            <w:pPr>
              <w:spacing w:after="0" w:line="240" w:lineRule="auto"/>
              <w:ind w:firstLine="375"/>
              <w:rPr>
                <w:rFonts w:ascii="Sylfaen" w:eastAsia="Times New Roman" w:hAnsi="Sylfaen" w:cs="Times New Roman"/>
                <w:color w:val="000000"/>
                <w:sz w:val="21"/>
                <w:szCs w:val="21"/>
              </w:rPr>
            </w:pPr>
            <w:r w:rsidRPr="007B3A6D">
              <w:rPr>
                <w:rFonts w:ascii="Sylfaen" w:eastAsia="Times New Roman" w:hAnsi="Sylfaen" w:cs="Times New Roman"/>
                <w:color w:val="000000"/>
                <w:sz w:val="21"/>
                <w:szCs w:val="21"/>
              </w:rPr>
              <w:t>___________________________________________________________</w:t>
            </w:r>
          </w:p>
          <w:tbl>
            <w:tblPr>
              <w:tblW w:w="5250" w:type="dxa"/>
              <w:tblCellSpacing w:w="7" w:type="dxa"/>
              <w:tblCellMar>
                <w:left w:w="0" w:type="dxa"/>
                <w:right w:w="0" w:type="dxa"/>
              </w:tblCellMar>
              <w:tblLook w:val="04A0" w:firstRow="1" w:lastRow="0" w:firstColumn="1" w:lastColumn="0" w:noHBand="0" w:noVBand="1"/>
            </w:tblPr>
            <w:tblGrid>
              <w:gridCol w:w="1289"/>
              <w:gridCol w:w="3961"/>
            </w:tblGrid>
            <w:tr w:rsidR="00F07F6F" w:rsidRPr="007B3A6D" w:rsidTr="00F07F6F">
              <w:trPr>
                <w:tblCellSpacing w:w="7" w:type="dxa"/>
              </w:trPr>
              <w:tc>
                <w:tcPr>
                  <w:tcW w:w="0" w:type="auto"/>
                  <w:vAlign w:val="center"/>
                  <w:hideMark/>
                </w:tcPr>
                <w:p w:rsidR="00F07F6F" w:rsidRPr="007B3A6D" w:rsidRDefault="00F07F6F" w:rsidP="00F07F6F">
                  <w:pPr>
                    <w:spacing w:before="100" w:beforeAutospacing="1" w:after="100" w:afterAutospacing="1" w:line="240" w:lineRule="auto"/>
                    <w:jc w:val="right"/>
                    <w:rPr>
                      <w:rFonts w:ascii="Sylfaen" w:eastAsia="Times New Roman" w:hAnsi="Sylfaen" w:cs="Times New Roman"/>
                      <w:sz w:val="21"/>
                      <w:szCs w:val="21"/>
                    </w:rPr>
                  </w:pPr>
                  <w:r w:rsidRPr="007B3A6D">
                    <w:rPr>
                      <w:rFonts w:ascii="Sylfaen" w:eastAsia="Times New Roman" w:hAnsi="Sylfaen" w:cs="Times New Roman"/>
                      <w:i/>
                      <w:iCs/>
                      <w:sz w:val="21"/>
                      <w:szCs w:val="21"/>
                    </w:rPr>
                    <w:t> </w:t>
                  </w:r>
                  <w:r w:rsidRPr="007B3A6D">
                    <w:rPr>
                      <w:rFonts w:ascii="Sylfaen" w:eastAsia="Times New Roman" w:hAnsi="Sylfaen" w:cs="Times New Roman"/>
                      <w:i/>
                      <w:iCs/>
                      <w:sz w:val="15"/>
                      <w:szCs w:val="15"/>
                    </w:rPr>
                    <w:t>(պաշտոնը)</w:t>
                  </w:r>
                </w:p>
              </w:tc>
              <w:tc>
                <w:tcPr>
                  <w:tcW w:w="0" w:type="auto"/>
                  <w:vAlign w:val="center"/>
                  <w:hideMark/>
                </w:tcPr>
                <w:p w:rsidR="00F07F6F" w:rsidRPr="007B3A6D" w:rsidRDefault="00F07F6F" w:rsidP="00F07F6F">
                  <w:pPr>
                    <w:spacing w:before="100" w:beforeAutospacing="1" w:after="100" w:afterAutospacing="1" w:line="240" w:lineRule="auto"/>
                    <w:jc w:val="right"/>
                    <w:rPr>
                      <w:rFonts w:ascii="Sylfaen" w:eastAsia="Times New Roman" w:hAnsi="Sylfaen" w:cs="Times New Roman"/>
                      <w:sz w:val="21"/>
                      <w:szCs w:val="21"/>
                    </w:rPr>
                  </w:pPr>
                  <w:r w:rsidRPr="007B3A6D">
                    <w:rPr>
                      <w:rFonts w:ascii="Sylfaen" w:eastAsia="Times New Roman" w:hAnsi="Sylfaen" w:cs="Times New Roman"/>
                      <w:i/>
                      <w:iCs/>
                      <w:sz w:val="15"/>
                      <w:szCs w:val="15"/>
                    </w:rPr>
                    <w:t>(ծառայողական վկայականի համարը)</w:t>
                  </w:r>
                </w:p>
              </w:tc>
            </w:tr>
          </w:tbl>
          <w:p w:rsidR="00F07F6F" w:rsidRPr="007B3A6D" w:rsidRDefault="00F07F6F" w:rsidP="00F07F6F">
            <w:pPr>
              <w:spacing w:after="0" w:line="240" w:lineRule="auto"/>
              <w:rPr>
                <w:rFonts w:ascii="Sylfaen" w:eastAsia="Times New Roman" w:hAnsi="Sylfaen" w:cs="Times New Roman"/>
                <w:color w:val="000000"/>
                <w:sz w:val="15"/>
                <w:szCs w:val="15"/>
              </w:rPr>
            </w:pPr>
          </w:p>
        </w:tc>
        <w:tc>
          <w:tcPr>
            <w:tcW w:w="2625" w:type="dxa"/>
            <w:shd w:val="clear" w:color="auto" w:fill="FFFFFF"/>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
              <w:gridCol w:w="270"/>
              <w:gridCol w:w="270"/>
              <w:gridCol w:w="270"/>
              <w:gridCol w:w="270"/>
              <w:gridCol w:w="270"/>
            </w:tblGrid>
            <w:tr w:rsidR="00F07F6F" w:rsidRPr="007B3A6D" w:rsidTr="00F07F6F">
              <w:trPr>
                <w:tblCellSpacing w:w="0" w:type="dxa"/>
              </w:trPr>
              <w:tc>
                <w:tcPr>
                  <w:tcW w:w="270" w:type="dxa"/>
                  <w:tcBorders>
                    <w:top w:val="outset" w:sz="6" w:space="0" w:color="auto"/>
                    <w:left w:val="outset" w:sz="6" w:space="0" w:color="auto"/>
                    <w:bottom w:val="outset" w:sz="6" w:space="0" w:color="auto"/>
                    <w:right w:val="outset" w:sz="6" w:space="0" w:color="auto"/>
                  </w:tcBorders>
                  <w:hideMark/>
                </w:tcPr>
                <w:p w:rsidR="00F07F6F" w:rsidRPr="007B3A6D" w:rsidRDefault="00F07F6F" w:rsidP="00F07F6F">
                  <w:pPr>
                    <w:spacing w:after="0" w:line="240" w:lineRule="auto"/>
                    <w:rPr>
                      <w:rFonts w:ascii="Sylfaen" w:eastAsia="Times New Roman" w:hAnsi="Sylfaen" w:cs="Times New Roman"/>
                      <w:sz w:val="21"/>
                      <w:szCs w:val="21"/>
                    </w:rPr>
                  </w:pPr>
                  <w:r w:rsidRPr="007B3A6D">
                    <w:rPr>
                      <w:rFonts w:ascii="Sylfaen" w:eastAsia="Times New Roman" w:hAnsi="Sylfaen" w:cs="Times New Roman"/>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rsidR="00F07F6F" w:rsidRPr="007B3A6D" w:rsidRDefault="00F07F6F" w:rsidP="00F07F6F">
                  <w:pPr>
                    <w:spacing w:after="0" w:line="240" w:lineRule="auto"/>
                    <w:rPr>
                      <w:rFonts w:ascii="Sylfaen" w:eastAsia="Times New Roman" w:hAnsi="Sylfaen" w:cs="Times New Roman"/>
                      <w:sz w:val="21"/>
                      <w:szCs w:val="21"/>
                    </w:rPr>
                  </w:pPr>
                  <w:r w:rsidRPr="007B3A6D">
                    <w:rPr>
                      <w:rFonts w:ascii="Sylfaen" w:eastAsia="Times New Roman" w:hAnsi="Sylfaen" w:cs="Times New Roman"/>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rsidR="00F07F6F" w:rsidRPr="007B3A6D" w:rsidRDefault="00F07F6F" w:rsidP="00F07F6F">
                  <w:pPr>
                    <w:spacing w:after="0" w:line="240" w:lineRule="auto"/>
                    <w:rPr>
                      <w:rFonts w:ascii="Sylfaen" w:eastAsia="Times New Roman" w:hAnsi="Sylfaen" w:cs="Times New Roman"/>
                      <w:sz w:val="21"/>
                      <w:szCs w:val="21"/>
                    </w:rPr>
                  </w:pPr>
                  <w:r w:rsidRPr="007B3A6D">
                    <w:rPr>
                      <w:rFonts w:ascii="Sylfaen" w:eastAsia="Times New Roman" w:hAnsi="Sylfaen" w:cs="Times New Roman"/>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rsidR="00F07F6F" w:rsidRPr="007B3A6D" w:rsidRDefault="00F07F6F" w:rsidP="00F07F6F">
                  <w:pPr>
                    <w:spacing w:after="0" w:line="240" w:lineRule="auto"/>
                    <w:rPr>
                      <w:rFonts w:ascii="Sylfaen" w:eastAsia="Times New Roman" w:hAnsi="Sylfaen" w:cs="Times New Roman"/>
                      <w:sz w:val="21"/>
                      <w:szCs w:val="21"/>
                    </w:rPr>
                  </w:pPr>
                  <w:r w:rsidRPr="007B3A6D">
                    <w:rPr>
                      <w:rFonts w:ascii="Sylfaen" w:eastAsia="Times New Roman" w:hAnsi="Sylfaen" w:cs="Times New Roman"/>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rsidR="00F07F6F" w:rsidRPr="007B3A6D" w:rsidRDefault="00F07F6F" w:rsidP="00F07F6F">
                  <w:pPr>
                    <w:spacing w:after="0" w:line="240" w:lineRule="auto"/>
                    <w:rPr>
                      <w:rFonts w:ascii="Sylfaen" w:eastAsia="Times New Roman" w:hAnsi="Sylfaen" w:cs="Times New Roman"/>
                      <w:sz w:val="21"/>
                      <w:szCs w:val="21"/>
                    </w:rPr>
                  </w:pPr>
                  <w:r w:rsidRPr="007B3A6D">
                    <w:rPr>
                      <w:rFonts w:ascii="Sylfaen" w:eastAsia="Times New Roman" w:hAnsi="Sylfaen" w:cs="Times New Roman"/>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rsidR="00F07F6F" w:rsidRPr="007B3A6D" w:rsidRDefault="00F07F6F" w:rsidP="00F07F6F">
                  <w:pPr>
                    <w:spacing w:after="0" w:line="240" w:lineRule="auto"/>
                    <w:rPr>
                      <w:rFonts w:ascii="Sylfaen" w:eastAsia="Times New Roman" w:hAnsi="Sylfaen" w:cs="Times New Roman"/>
                      <w:sz w:val="21"/>
                      <w:szCs w:val="21"/>
                    </w:rPr>
                  </w:pPr>
                  <w:r w:rsidRPr="007B3A6D">
                    <w:rPr>
                      <w:rFonts w:ascii="Sylfaen" w:eastAsia="Times New Roman" w:hAnsi="Sylfaen" w:cs="Times New Roman"/>
                      <w:sz w:val="21"/>
                      <w:szCs w:val="21"/>
                    </w:rPr>
                    <w:t> </w:t>
                  </w:r>
                </w:p>
              </w:tc>
            </w:tr>
          </w:tbl>
          <w:p w:rsidR="00F07F6F" w:rsidRPr="007B3A6D" w:rsidRDefault="00F07F6F" w:rsidP="00F07F6F">
            <w:pPr>
              <w:spacing w:after="0" w:line="240" w:lineRule="auto"/>
              <w:rPr>
                <w:rFonts w:ascii="Sylfaen" w:eastAsia="Times New Roman" w:hAnsi="Sylfaen" w:cs="Times New Roman"/>
                <w:color w:val="000000"/>
                <w:sz w:val="21"/>
                <w:szCs w:val="21"/>
              </w:rPr>
            </w:pPr>
          </w:p>
        </w:tc>
      </w:tr>
    </w:tbl>
    <w:p w:rsidR="00F07F6F" w:rsidRPr="007B3A6D"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B3A6D">
        <w:rPr>
          <w:rFonts w:ascii="Sylfaen" w:eastAsia="Times New Roman" w:hAnsi="Sylfaen" w:cs="Times New Roman"/>
          <w:color w:val="000000"/>
          <w:sz w:val="21"/>
          <w:szCs w:val="21"/>
        </w:rPr>
        <w:t> </w:t>
      </w:r>
    </w:p>
    <w:tbl>
      <w:tblPr>
        <w:tblW w:w="9750" w:type="dxa"/>
        <w:tblCellSpacing w:w="7" w:type="dxa"/>
        <w:shd w:val="clear" w:color="auto" w:fill="FFFFFF"/>
        <w:tblCellMar>
          <w:left w:w="0" w:type="dxa"/>
          <w:right w:w="0" w:type="dxa"/>
        </w:tblCellMar>
        <w:tblLook w:val="04A0" w:firstRow="1" w:lastRow="0" w:firstColumn="1" w:lastColumn="0" w:noHBand="0" w:noVBand="1"/>
      </w:tblPr>
      <w:tblGrid>
        <w:gridCol w:w="6908"/>
        <w:gridCol w:w="2842"/>
      </w:tblGrid>
      <w:tr w:rsidR="00F07F6F" w:rsidRPr="007B3A6D" w:rsidTr="00F07F6F">
        <w:trPr>
          <w:tblCellSpacing w:w="7" w:type="dxa"/>
        </w:trPr>
        <w:tc>
          <w:tcPr>
            <w:tcW w:w="6885" w:type="dxa"/>
            <w:shd w:val="clear" w:color="auto" w:fill="FFFFFF"/>
            <w:hideMark/>
          </w:tcPr>
          <w:p w:rsidR="00F07F6F" w:rsidRPr="007B3A6D" w:rsidRDefault="00F07F6F" w:rsidP="00F07F6F">
            <w:pPr>
              <w:spacing w:after="0" w:line="240" w:lineRule="auto"/>
              <w:ind w:firstLine="375"/>
              <w:rPr>
                <w:rFonts w:ascii="Sylfaen" w:eastAsia="Times New Roman" w:hAnsi="Sylfaen" w:cs="Times New Roman"/>
                <w:color w:val="000000"/>
                <w:sz w:val="21"/>
                <w:szCs w:val="21"/>
              </w:rPr>
            </w:pPr>
            <w:r w:rsidRPr="007B3A6D">
              <w:rPr>
                <w:rFonts w:ascii="Sylfaen" w:eastAsia="Times New Roman" w:hAnsi="Sylfaen" w:cs="Times New Roman"/>
                <w:color w:val="000000"/>
                <w:sz w:val="21"/>
                <w:szCs w:val="21"/>
              </w:rPr>
              <w:t>____________________________________________________________</w:t>
            </w:r>
          </w:p>
          <w:tbl>
            <w:tblPr>
              <w:tblW w:w="5250" w:type="dxa"/>
              <w:tblCellSpacing w:w="7" w:type="dxa"/>
              <w:tblCellMar>
                <w:left w:w="0" w:type="dxa"/>
                <w:right w:w="0" w:type="dxa"/>
              </w:tblCellMar>
              <w:tblLook w:val="04A0" w:firstRow="1" w:lastRow="0" w:firstColumn="1" w:lastColumn="0" w:noHBand="0" w:noVBand="1"/>
            </w:tblPr>
            <w:tblGrid>
              <w:gridCol w:w="3361"/>
              <w:gridCol w:w="1889"/>
            </w:tblGrid>
            <w:tr w:rsidR="00F07F6F" w:rsidRPr="007B3A6D" w:rsidTr="00F07F6F">
              <w:trPr>
                <w:tblCellSpacing w:w="7" w:type="dxa"/>
              </w:trPr>
              <w:tc>
                <w:tcPr>
                  <w:tcW w:w="0" w:type="auto"/>
                  <w:vAlign w:val="center"/>
                  <w:hideMark/>
                </w:tcPr>
                <w:p w:rsidR="00F07F6F" w:rsidRPr="007B3A6D" w:rsidRDefault="00F07F6F" w:rsidP="00F07F6F">
                  <w:pPr>
                    <w:spacing w:before="100" w:beforeAutospacing="1" w:after="100" w:afterAutospacing="1" w:line="240" w:lineRule="auto"/>
                    <w:jc w:val="right"/>
                    <w:rPr>
                      <w:rFonts w:ascii="Sylfaen" w:eastAsia="Times New Roman" w:hAnsi="Sylfaen" w:cs="Times New Roman"/>
                      <w:sz w:val="21"/>
                      <w:szCs w:val="21"/>
                    </w:rPr>
                  </w:pPr>
                  <w:r w:rsidRPr="007B3A6D">
                    <w:rPr>
                      <w:rFonts w:ascii="Sylfaen" w:eastAsia="Times New Roman" w:hAnsi="Sylfaen" w:cs="Times New Roman"/>
                      <w:i/>
                      <w:iCs/>
                      <w:sz w:val="15"/>
                      <w:szCs w:val="15"/>
                    </w:rPr>
                    <w:t>(ազգանունը, անունը, հայրանունը)</w:t>
                  </w:r>
                </w:p>
              </w:tc>
              <w:tc>
                <w:tcPr>
                  <w:tcW w:w="0" w:type="auto"/>
                  <w:vAlign w:val="center"/>
                  <w:hideMark/>
                </w:tcPr>
                <w:p w:rsidR="00F07F6F" w:rsidRPr="007B3A6D" w:rsidRDefault="00F07F6F" w:rsidP="00F07F6F">
                  <w:pPr>
                    <w:spacing w:before="100" w:beforeAutospacing="1" w:after="100" w:afterAutospacing="1" w:line="240" w:lineRule="auto"/>
                    <w:jc w:val="right"/>
                    <w:rPr>
                      <w:rFonts w:ascii="Sylfaen" w:eastAsia="Times New Roman" w:hAnsi="Sylfaen" w:cs="Times New Roman"/>
                      <w:sz w:val="21"/>
                      <w:szCs w:val="21"/>
                    </w:rPr>
                  </w:pPr>
                  <w:r w:rsidRPr="007B3A6D">
                    <w:rPr>
                      <w:rFonts w:ascii="Sylfaen" w:eastAsia="Times New Roman" w:hAnsi="Sylfaen" w:cs="Times New Roman"/>
                      <w:i/>
                      <w:iCs/>
                      <w:sz w:val="15"/>
                      <w:szCs w:val="15"/>
                    </w:rPr>
                    <w:t>(ստորագրությունը)</w:t>
                  </w:r>
                </w:p>
              </w:tc>
            </w:tr>
          </w:tbl>
          <w:p w:rsidR="00F07F6F" w:rsidRPr="007B3A6D" w:rsidRDefault="00F07F6F" w:rsidP="00F07F6F">
            <w:pPr>
              <w:spacing w:after="0" w:line="240" w:lineRule="auto"/>
              <w:rPr>
                <w:rFonts w:ascii="Sylfaen" w:eastAsia="Times New Roman" w:hAnsi="Sylfaen" w:cs="Times New Roman"/>
                <w:color w:val="000000"/>
                <w:sz w:val="15"/>
                <w:szCs w:val="15"/>
              </w:rPr>
            </w:pPr>
          </w:p>
        </w:tc>
        <w:tc>
          <w:tcPr>
            <w:tcW w:w="2820" w:type="dxa"/>
            <w:shd w:val="clear" w:color="auto" w:fill="FFFFFF"/>
            <w:hideMark/>
          </w:tcPr>
          <w:p w:rsidR="00F07F6F" w:rsidRPr="007B3A6D" w:rsidRDefault="00F07F6F" w:rsidP="00F07F6F">
            <w:pPr>
              <w:spacing w:after="0" w:line="240" w:lineRule="auto"/>
              <w:rPr>
                <w:rFonts w:ascii="Sylfaen" w:eastAsia="Times New Roman" w:hAnsi="Sylfaen" w:cs="Times New Roman"/>
                <w:color w:val="000000"/>
                <w:sz w:val="21"/>
                <w:szCs w:val="21"/>
              </w:rPr>
            </w:pPr>
            <w:r w:rsidRPr="007B3A6D">
              <w:rPr>
                <w:rFonts w:ascii="Sylfaen" w:eastAsia="Times New Roman" w:hAnsi="Sylfaen" w:cs="Times New Roman"/>
                <w:color w:val="000000"/>
                <w:sz w:val="21"/>
                <w:szCs w:val="21"/>
              </w:rPr>
              <w:t>_______________________</w:t>
            </w:r>
          </w:p>
        </w:tc>
      </w:tr>
    </w:tbl>
    <w:p w:rsidR="00F07F6F" w:rsidRPr="007B3A6D"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B3A6D">
        <w:rPr>
          <w:rFonts w:ascii="Sylfaen" w:eastAsia="Times New Roman" w:hAnsi="Sylfaen" w:cs="Times New Roman"/>
          <w:color w:val="000000"/>
          <w:sz w:val="21"/>
          <w:szCs w:val="21"/>
        </w:rPr>
        <w:t> </w:t>
      </w:r>
    </w:p>
    <w:tbl>
      <w:tblPr>
        <w:tblW w:w="9750" w:type="dxa"/>
        <w:tblCellSpacing w:w="7" w:type="dxa"/>
        <w:shd w:val="clear" w:color="auto" w:fill="FFFFFF"/>
        <w:tblCellMar>
          <w:left w:w="0" w:type="dxa"/>
          <w:right w:w="0" w:type="dxa"/>
        </w:tblCellMar>
        <w:tblLook w:val="04A0" w:firstRow="1" w:lastRow="0" w:firstColumn="1" w:lastColumn="0" w:noHBand="0" w:noVBand="1"/>
      </w:tblPr>
      <w:tblGrid>
        <w:gridCol w:w="6863"/>
        <w:gridCol w:w="2887"/>
      </w:tblGrid>
      <w:tr w:rsidR="00F07F6F" w:rsidRPr="007B3A6D" w:rsidTr="00F07F6F">
        <w:trPr>
          <w:tblCellSpacing w:w="7" w:type="dxa"/>
        </w:trPr>
        <w:tc>
          <w:tcPr>
            <w:tcW w:w="6840" w:type="dxa"/>
            <w:shd w:val="clear" w:color="auto" w:fill="FFFFFF"/>
            <w:hideMark/>
          </w:tcPr>
          <w:p w:rsidR="00F07F6F" w:rsidRPr="007B3A6D" w:rsidRDefault="00F07F6F" w:rsidP="00F07F6F">
            <w:pPr>
              <w:spacing w:after="0" w:line="240" w:lineRule="auto"/>
              <w:ind w:firstLine="375"/>
              <w:rPr>
                <w:rFonts w:ascii="Sylfaen" w:eastAsia="Times New Roman" w:hAnsi="Sylfaen" w:cs="Times New Roman"/>
                <w:color w:val="000000"/>
                <w:sz w:val="21"/>
                <w:szCs w:val="21"/>
              </w:rPr>
            </w:pPr>
            <w:r w:rsidRPr="007B3A6D">
              <w:rPr>
                <w:rFonts w:ascii="Sylfaen" w:eastAsia="Times New Roman" w:hAnsi="Sylfaen" w:cs="Times New Roman"/>
                <w:color w:val="000000"/>
                <w:sz w:val="21"/>
                <w:szCs w:val="21"/>
              </w:rPr>
              <w:t>____________________________________________________________</w:t>
            </w:r>
          </w:p>
          <w:tbl>
            <w:tblPr>
              <w:tblW w:w="5250" w:type="dxa"/>
              <w:tblCellSpacing w:w="7" w:type="dxa"/>
              <w:tblCellMar>
                <w:left w:w="0" w:type="dxa"/>
                <w:right w:w="0" w:type="dxa"/>
              </w:tblCellMar>
              <w:tblLook w:val="04A0" w:firstRow="1" w:lastRow="0" w:firstColumn="1" w:lastColumn="0" w:noHBand="0" w:noVBand="1"/>
            </w:tblPr>
            <w:tblGrid>
              <w:gridCol w:w="1289"/>
              <w:gridCol w:w="3961"/>
            </w:tblGrid>
            <w:tr w:rsidR="00F07F6F" w:rsidRPr="007B3A6D" w:rsidTr="00F07F6F">
              <w:trPr>
                <w:tblCellSpacing w:w="7" w:type="dxa"/>
              </w:trPr>
              <w:tc>
                <w:tcPr>
                  <w:tcW w:w="0" w:type="auto"/>
                  <w:vAlign w:val="center"/>
                  <w:hideMark/>
                </w:tcPr>
                <w:p w:rsidR="00F07F6F" w:rsidRPr="007B3A6D" w:rsidRDefault="00F07F6F" w:rsidP="00F07F6F">
                  <w:pPr>
                    <w:spacing w:before="100" w:beforeAutospacing="1" w:after="100" w:afterAutospacing="1" w:line="240" w:lineRule="auto"/>
                    <w:jc w:val="right"/>
                    <w:rPr>
                      <w:rFonts w:ascii="Sylfaen" w:eastAsia="Times New Roman" w:hAnsi="Sylfaen" w:cs="Times New Roman"/>
                      <w:sz w:val="21"/>
                      <w:szCs w:val="21"/>
                    </w:rPr>
                  </w:pPr>
                  <w:r w:rsidRPr="007B3A6D">
                    <w:rPr>
                      <w:rFonts w:ascii="Sylfaen" w:eastAsia="Times New Roman" w:hAnsi="Sylfaen" w:cs="Times New Roman"/>
                      <w:i/>
                      <w:iCs/>
                      <w:sz w:val="21"/>
                      <w:szCs w:val="21"/>
                    </w:rPr>
                    <w:t> </w:t>
                  </w:r>
                  <w:r w:rsidRPr="007B3A6D">
                    <w:rPr>
                      <w:rFonts w:ascii="Sylfaen" w:eastAsia="Times New Roman" w:hAnsi="Sylfaen" w:cs="Times New Roman"/>
                      <w:i/>
                      <w:iCs/>
                      <w:sz w:val="15"/>
                      <w:szCs w:val="15"/>
                    </w:rPr>
                    <w:t>(պաշտոնը)</w:t>
                  </w:r>
                </w:p>
              </w:tc>
              <w:tc>
                <w:tcPr>
                  <w:tcW w:w="0" w:type="auto"/>
                  <w:vAlign w:val="center"/>
                  <w:hideMark/>
                </w:tcPr>
                <w:p w:rsidR="00F07F6F" w:rsidRPr="007B3A6D" w:rsidRDefault="00F07F6F" w:rsidP="00F07F6F">
                  <w:pPr>
                    <w:spacing w:before="100" w:beforeAutospacing="1" w:after="100" w:afterAutospacing="1" w:line="240" w:lineRule="auto"/>
                    <w:jc w:val="right"/>
                    <w:rPr>
                      <w:rFonts w:ascii="Sylfaen" w:eastAsia="Times New Roman" w:hAnsi="Sylfaen" w:cs="Times New Roman"/>
                      <w:sz w:val="21"/>
                      <w:szCs w:val="21"/>
                    </w:rPr>
                  </w:pPr>
                  <w:r w:rsidRPr="007B3A6D">
                    <w:rPr>
                      <w:rFonts w:ascii="Sylfaen" w:eastAsia="Times New Roman" w:hAnsi="Sylfaen" w:cs="Times New Roman"/>
                      <w:i/>
                      <w:iCs/>
                      <w:sz w:val="15"/>
                      <w:szCs w:val="15"/>
                    </w:rPr>
                    <w:t>(ծառայողական վկայականի համարը</w:t>
                  </w:r>
                  <w:r w:rsidRPr="007B3A6D">
                    <w:rPr>
                      <w:rFonts w:ascii="Sylfaen" w:eastAsia="Times New Roman" w:hAnsi="Sylfaen" w:cs="Times New Roman"/>
                      <w:sz w:val="15"/>
                      <w:szCs w:val="15"/>
                    </w:rPr>
                    <w:t>)</w:t>
                  </w:r>
                </w:p>
              </w:tc>
            </w:tr>
          </w:tbl>
          <w:p w:rsidR="00F07F6F" w:rsidRPr="007B3A6D" w:rsidRDefault="00F07F6F" w:rsidP="00F07F6F">
            <w:pPr>
              <w:spacing w:after="0" w:line="240" w:lineRule="auto"/>
              <w:rPr>
                <w:rFonts w:ascii="Sylfaen" w:eastAsia="Times New Roman" w:hAnsi="Sylfaen" w:cs="Times New Roman"/>
                <w:color w:val="000000"/>
                <w:sz w:val="15"/>
                <w:szCs w:val="15"/>
              </w:rPr>
            </w:pPr>
          </w:p>
        </w:tc>
        <w:tc>
          <w:tcPr>
            <w:tcW w:w="2865" w:type="dxa"/>
            <w:shd w:val="clear" w:color="auto" w:fill="FFFFFF"/>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
              <w:gridCol w:w="270"/>
              <w:gridCol w:w="270"/>
              <w:gridCol w:w="270"/>
              <w:gridCol w:w="270"/>
              <w:gridCol w:w="270"/>
            </w:tblGrid>
            <w:tr w:rsidR="00F07F6F" w:rsidRPr="007B3A6D" w:rsidTr="00F07F6F">
              <w:trPr>
                <w:tblCellSpacing w:w="0" w:type="dxa"/>
              </w:trPr>
              <w:tc>
                <w:tcPr>
                  <w:tcW w:w="270" w:type="dxa"/>
                  <w:tcBorders>
                    <w:top w:val="outset" w:sz="6" w:space="0" w:color="auto"/>
                    <w:left w:val="outset" w:sz="6" w:space="0" w:color="auto"/>
                    <w:bottom w:val="outset" w:sz="6" w:space="0" w:color="auto"/>
                    <w:right w:val="outset" w:sz="6" w:space="0" w:color="auto"/>
                  </w:tcBorders>
                  <w:hideMark/>
                </w:tcPr>
                <w:p w:rsidR="00F07F6F" w:rsidRPr="007B3A6D" w:rsidRDefault="00F07F6F" w:rsidP="00F07F6F">
                  <w:pPr>
                    <w:spacing w:after="0" w:line="240" w:lineRule="auto"/>
                    <w:rPr>
                      <w:rFonts w:ascii="Sylfaen" w:eastAsia="Times New Roman" w:hAnsi="Sylfaen" w:cs="Times New Roman"/>
                      <w:sz w:val="21"/>
                      <w:szCs w:val="21"/>
                    </w:rPr>
                  </w:pPr>
                  <w:r w:rsidRPr="007B3A6D">
                    <w:rPr>
                      <w:rFonts w:ascii="Sylfaen" w:eastAsia="Times New Roman" w:hAnsi="Sylfaen" w:cs="Times New Roman"/>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rsidR="00F07F6F" w:rsidRPr="007B3A6D" w:rsidRDefault="00F07F6F" w:rsidP="00F07F6F">
                  <w:pPr>
                    <w:spacing w:after="0" w:line="240" w:lineRule="auto"/>
                    <w:rPr>
                      <w:rFonts w:ascii="Sylfaen" w:eastAsia="Times New Roman" w:hAnsi="Sylfaen" w:cs="Times New Roman"/>
                      <w:sz w:val="21"/>
                      <w:szCs w:val="21"/>
                    </w:rPr>
                  </w:pPr>
                  <w:r w:rsidRPr="007B3A6D">
                    <w:rPr>
                      <w:rFonts w:ascii="Sylfaen" w:eastAsia="Times New Roman" w:hAnsi="Sylfaen" w:cs="Times New Roman"/>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rsidR="00F07F6F" w:rsidRPr="007B3A6D" w:rsidRDefault="00F07F6F" w:rsidP="00F07F6F">
                  <w:pPr>
                    <w:spacing w:after="0" w:line="240" w:lineRule="auto"/>
                    <w:rPr>
                      <w:rFonts w:ascii="Sylfaen" w:eastAsia="Times New Roman" w:hAnsi="Sylfaen" w:cs="Times New Roman"/>
                      <w:sz w:val="21"/>
                      <w:szCs w:val="21"/>
                    </w:rPr>
                  </w:pPr>
                  <w:r w:rsidRPr="007B3A6D">
                    <w:rPr>
                      <w:rFonts w:ascii="Sylfaen" w:eastAsia="Times New Roman" w:hAnsi="Sylfaen" w:cs="Times New Roman"/>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rsidR="00F07F6F" w:rsidRPr="007B3A6D" w:rsidRDefault="00F07F6F" w:rsidP="00F07F6F">
                  <w:pPr>
                    <w:spacing w:after="0" w:line="240" w:lineRule="auto"/>
                    <w:rPr>
                      <w:rFonts w:ascii="Sylfaen" w:eastAsia="Times New Roman" w:hAnsi="Sylfaen" w:cs="Times New Roman"/>
                      <w:sz w:val="21"/>
                      <w:szCs w:val="21"/>
                    </w:rPr>
                  </w:pPr>
                  <w:r w:rsidRPr="007B3A6D">
                    <w:rPr>
                      <w:rFonts w:ascii="Sylfaen" w:eastAsia="Times New Roman" w:hAnsi="Sylfaen" w:cs="Times New Roman"/>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rsidR="00F07F6F" w:rsidRPr="007B3A6D" w:rsidRDefault="00F07F6F" w:rsidP="00F07F6F">
                  <w:pPr>
                    <w:spacing w:after="0" w:line="240" w:lineRule="auto"/>
                    <w:rPr>
                      <w:rFonts w:ascii="Sylfaen" w:eastAsia="Times New Roman" w:hAnsi="Sylfaen" w:cs="Times New Roman"/>
                      <w:sz w:val="21"/>
                      <w:szCs w:val="21"/>
                    </w:rPr>
                  </w:pPr>
                  <w:r w:rsidRPr="007B3A6D">
                    <w:rPr>
                      <w:rFonts w:ascii="Sylfaen" w:eastAsia="Times New Roman" w:hAnsi="Sylfaen" w:cs="Times New Roman"/>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rsidR="00F07F6F" w:rsidRPr="007B3A6D" w:rsidRDefault="00F07F6F" w:rsidP="00F07F6F">
                  <w:pPr>
                    <w:spacing w:after="0" w:line="240" w:lineRule="auto"/>
                    <w:rPr>
                      <w:rFonts w:ascii="Sylfaen" w:eastAsia="Times New Roman" w:hAnsi="Sylfaen" w:cs="Times New Roman"/>
                      <w:sz w:val="21"/>
                      <w:szCs w:val="21"/>
                    </w:rPr>
                  </w:pPr>
                  <w:r w:rsidRPr="007B3A6D">
                    <w:rPr>
                      <w:rFonts w:ascii="Sylfaen" w:eastAsia="Times New Roman" w:hAnsi="Sylfaen" w:cs="Times New Roman"/>
                      <w:sz w:val="21"/>
                      <w:szCs w:val="21"/>
                    </w:rPr>
                    <w:t> </w:t>
                  </w:r>
                </w:p>
              </w:tc>
            </w:tr>
          </w:tbl>
          <w:p w:rsidR="00F07F6F" w:rsidRPr="007B3A6D" w:rsidRDefault="00F07F6F" w:rsidP="00F07F6F">
            <w:pPr>
              <w:spacing w:after="0" w:line="240" w:lineRule="auto"/>
              <w:rPr>
                <w:rFonts w:ascii="Sylfaen" w:eastAsia="Times New Roman" w:hAnsi="Sylfaen" w:cs="Times New Roman"/>
                <w:color w:val="000000"/>
                <w:sz w:val="21"/>
                <w:szCs w:val="21"/>
              </w:rPr>
            </w:pPr>
          </w:p>
        </w:tc>
      </w:tr>
    </w:tbl>
    <w:p w:rsidR="00F07F6F" w:rsidRPr="007B3A6D"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B3A6D">
        <w:rPr>
          <w:rFonts w:ascii="Sylfaen" w:eastAsia="Times New Roman" w:hAnsi="Sylfaen" w:cs="Times New Roman"/>
          <w:color w:val="000000"/>
          <w:sz w:val="21"/>
          <w:szCs w:val="21"/>
        </w:rPr>
        <w:t> </w:t>
      </w:r>
    </w:p>
    <w:tbl>
      <w:tblPr>
        <w:tblW w:w="9750" w:type="dxa"/>
        <w:tblCellSpacing w:w="7" w:type="dxa"/>
        <w:shd w:val="clear" w:color="auto" w:fill="FFFFFF"/>
        <w:tblCellMar>
          <w:left w:w="0" w:type="dxa"/>
          <w:right w:w="0" w:type="dxa"/>
        </w:tblCellMar>
        <w:tblLook w:val="04A0" w:firstRow="1" w:lastRow="0" w:firstColumn="1" w:lastColumn="0" w:noHBand="0" w:noVBand="1"/>
      </w:tblPr>
      <w:tblGrid>
        <w:gridCol w:w="6908"/>
        <w:gridCol w:w="2842"/>
      </w:tblGrid>
      <w:tr w:rsidR="00F07F6F" w:rsidRPr="007B3A6D" w:rsidTr="00F07F6F">
        <w:trPr>
          <w:tblCellSpacing w:w="7" w:type="dxa"/>
        </w:trPr>
        <w:tc>
          <w:tcPr>
            <w:tcW w:w="6885" w:type="dxa"/>
            <w:shd w:val="clear" w:color="auto" w:fill="FFFFFF"/>
            <w:hideMark/>
          </w:tcPr>
          <w:p w:rsidR="00F07F6F" w:rsidRPr="007B3A6D" w:rsidRDefault="00F07F6F" w:rsidP="00F07F6F">
            <w:pPr>
              <w:spacing w:after="0" w:line="240" w:lineRule="auto"/>
              <w:ind w:firstLine="375"/>
              <w:rPr>
                <w:rFonts w:ascii="Sylfaen" w:eastAsia="Times New Roman" w:hAnsi="Sylfaen" w:cs="Times New Roman"/>
                <w:color w:val="000000"/>
                <w:sz w:val="21"/>
                <w:szCs w:val="21"/>
              </w:rPr>
            </w:pPr>
            <w:r w:rsidRPr="007B3A6D">
              <w:rPr>
                <w:rFonts w:ascii="Sylfaen" w:eastAsia="Times New Roman" w:hAnsi="Sylfaen" w:cs="Times New Roman"/>
                <w:color w:val="000000"/>
                <w:sz w:val="21"/>
                <w:szCs w:val="21"/>
              </w:rPr>
              <w:t>____________________________________________________________</w:t>
            </w:r>
          </w:p>
          <w:tbl>
            <w:tblPr>
              <w:tblW w:w="5250" w:type="dxa"/>
              <w:tblCellSpacing w:w="7" w:type="dxa"/>
              <w:tblCellMar>
                <w:left w:w="0" w:type="dxa"/>
                <w:right w:w="0" w:type="dxa"/>
              </w:tblCellMar>
              <w:tblLook w:val="04A0" w:firstRow="1" w:lastRow="0" w:firstColumn="1" w:lastColumn="0" w:noHBand="0" w:noVBand="1"/>
            </w:tblPr>
            <w:tblGrid>
              <w:gridCol w:w="3361"/>
              <w:gridCol w:w="1889"/>
            </w:tblGrid>
            <w:tr w:rsidR="00F07F6F" w:rsidRPr="007B3A6D" w:rsidTr="00F07F6F">
              <w:trPr>
                <w:tblCellSpacing w:w="7" w:type="dxa"/>
              </w:trPr>
              <w:tc>
                <w:tcPr>
                  <w:tcW w:w="0" w:type="auto"/>
                  <w:vAlign w:val="center"/>
                  <w:hideMark/>
                </w:tcPr>
                <w:p w:rsidR="00F07F6F" w:rsidRPr="007B3A6D" w:rsidRDefault="00F07F6F" w:rsidP="00F07F6F">
                  <w:pPr>
                    <w:spacing w:before="100" w:beforeAutospacing="1" w:after="100" w:afterAutospacing="1" w:line="240" w:lineRule="auto"/>
                    <w:jc w:val="right"/>
                    <w:rPr>
                      <w:rFonts w:ascii="Sylfaen" w:eastAsia="Times New Roman" w:hAnsi="Sylfaen" w:cs="Times New Roman"/>
                      <w:sz w:val="21"/>
                      <w:szCs w:val="21"/>
                    </w:rPr>
                  </w:pPr>
                  <w:r w:rsidRPr="007B3A6D">
                    <w:rPr>
                      <w:rFonts w:ascii="Sylfaen" w:eastAsia="Times New Roman" w:hAnsi="Sylfaen" w:cs="Times New Roman"/>
                      <w:i/>
                      <w:iCs/>
                      <w:sz w:val="15"/>
                      <w:szCs w:val="15"/>
                    </w:rPr>
                    <w:t>(ազգանունը, անունը, հայրանունը)</w:t>
                  </w:r>
                </w:p>
              </w:tc>
              <w:tc>
                <w:tcPr>
                  <w:tcW w:w="0" w:type="auto"/>
                  <w:vAlign w:val="center"/>
                  <w:hideMark/>
                </w:tcPr>
                <w:p w:rsidR="00F07F6F" w:rsidRPr="007B3A6D" w:rsidRDefault="00F07F6F" w:rsidP="00F07F6F">
                  <w:pPr>
                    <w:spacing w:before="100" w:beforeAutospacing="1" w:after="100" w:afterAutospacing="1" w:line="240" w:lineRule="auto"/>
                    <w:jc w:val="right"/>
                    <w:rPr>
                      <w:rFonts w:ascii="Sylfaen" w:eastAsia="Times New Roman" w:hAnsi="Sylfaen" w:cs="Times New Roman"/>
                      <w:sz w:val="21"/>
                      <w:szCs w:val="21"/>
                    </w:rPr>
                  </w:pPr>
                  <w:r w:rsidRPr="007B3A6D">
                    <w:rPr>
                      <w:rFonts w:ascii="Sylfaen" w:eastAsia="Times New Roman" w:hAnsi="Sylfaen" w:cs="Times New Roman"/>
                      <w:i/>
                      <w:iCs/>
                      <w:sz w:val="15"/>
                      <w:szCs w:val="15"/>
                    </w:rPr>
                    <w:t>(ստորագրությունը</w:t>
                  </w:r>
                  <w:r w:rsidRPr="007B3A6D">
                    <w:rPr>
                      <w:rFonts w:ascii="Sylfaen" w:eastAsia="Times New Roman" w:hAnsi="Sylfaen" w:cs="Times New Roman"/>
                      <w:sz w:val="15"/>
                      <w:szCs w:val="15"/>
                    </w:rPr>
                    <w:t>)</w:t>
                  </w:r>
                </w:p>
              </w:tc>
            </w:tr>
          </w:tbl>
          <w:p w:rsidR="00F07F6F" w:rsidRPr="007B3A6D" w:rsidRDefault="00F07F6F" w:rsidP="00F07F6F">
            <w:pPr>
              <w:spacing w:after="0" w:line="240" w:lineRule="auto"/>
              <w:rPr>
                <w:rFonts w:ascii="Sylfaen" w:eastAsia="Times New Roman" w:hAnsi="Sylfaen" w:cs="Times New Roman"/>
                <w:color w:val="000000"/>
                <w:sz w:val="15"/>
                <w:szCs w:val="15"/>
              </w:rPr>
            </w:pPr>
          </w:p>
        </w:tc>
        <w:tc>
          <w:tcPr>
            <w:tcW w:w="2820" w:type="dxa"/>
            <w:shd w:val="clear" w:color="auto" w:fill="FFFFFF"/>
            <w:hideMark/>
          </w:tcPr>
          <w:p w:rsidR="00F07F6F" w:rsidRPr="007B3A6D" w:rsidRDefault="00F07F6F" w:rsidP="00F07F6F">
            <w:pPr>
              <w:spacing w:after="0" w:line="240" w:lineRule="auto"/>
              <w:rPr>
                <w:rFonts w:ascii="Sylfaen" w:eastAsia="Times New Roman" w:hAnsi="Sylfaen" w:cs="Times New Roman"/>
                <w:color w:val="000000"/>
                <w:sz w:val="21"/>
                <w:szCs w:val="21"/>
              </w:rPr>
            </w:pPr>
            <w:r w:rsidRPr="007B3A6D">
              <w:rPr>
                <w:rFonts w:ascii="Sylfaen" w:eastAsia="Times New Roman" w:hAnsi="Sylfaen" w:cs="Times New Roman"/>
                <w:color w:val="000000"/>
                <w:sz w:val="21"/>
                <w:szCs w:val="21"/>
              </w:rPr>
              <w:t>_______________________</w:t>
            </w:r>
          </w:p>
        </w:tc>
      </w:tr>
    </w:tbl>
    <w:p w:rsidR="00F07F6F" w:rsidRPr="007B3A6D"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B3A6D">
        <w:rPr>
          <w:rFonts w:ascii="Sylfaen" w:eastAsia="Times New Roman" w:hAnsi="Sylfaen" w:cs="Times New Roman"/>
          <w:color w:val="000000"/>
          <w:sz w:val="21"/>
          <w:szCs w:val="21"/>
        </w:rPr>
        <w:t> </w:t>
      </w:r>
    </w:p>
    <w:tbl>
      <w:tblPr>
        <w:tblW w:w="9750" w:type="dxa"/>
        <w:tblCellSpacing w:w="7" w:type="dxa"/>
        <w:shd w:val="clear" w:color="auto" w:fill="FFFFFF"/>
        <w:tblCellMar>
          <w:left w:w="0" w:type="dxa"/>
          <w:right w:w="0" w:type="dxa"/>
        </w:tblCellMar>
        <w:tblLook w:val="04A0" w:firstRow="1" w:lastRow="0" w:firstColumn="1" w:lastColumn="0" w:noHBand="0" w:noVBand="1"/>
      </w:tblPr>
      <w:tblGrid>
        <w:gridCol w:w="2682"/>
        <w:gridCol w:w="4280"/>
        <w:gridCol w:w="2788"/>
      </w:tblGrid>
      <w:tr w:rsidR="00F07F6F" w:rsidRPr="007B3A6D" w:rsidTr="00F07F6F">
        <w:trPr>
          <w:tblCellSpacing w:w="7" w:type="dxa"/>
        </w:trPr>
        <w:tc>
          <w:tcPr>
            <w:tcW w:w="0" w:type="auto"/>
            <w:shd w:val="clear" w:color="auto" w:fill="FFFFFF"/>
            <w:hideMark/>
          </w:tcPr>
          <w:p w:rsidR="00F07F6F" w:rsidRPr="007B3A6D" w:rsidRDefault="00F07F6F" w:rsidP="00F07F6F">
            <w:pPr>
              <w:spacing w:after="0" w:line="240" w:lineRule="auto"/>
              <w:rPr>
                <w:rFonts w:ascii="Sylfaen" w:eastAsia="Times New Roman" w:hAnsi="Sylfaen" w:cs="Times New Roman"/>
                <w:color w:val="000000"/>
                <w:sz w:val="21"/>
                <w:szCs w:val="21"/>
              </w:rPr>
            </w:pPr>
            <w:r w:rsidRPr="007B3A6D">
              <w:rPr>
                <w:rFonts w:ascii="Sylfaen" w:eastAsia="Times New Roman" w:hAnsi="Sylfaen" w:cs="Times New Roman"/>
                <w:color w:val="000000"/>
                <w:sz w:val="21"/>
                <w:szCs w:val="21"/>
              </w:rPr>
              <w:t>Կազմակերպչի ղեկավար</w:t>
            </w:r>
          </w:p>
          <w:p w:rsidR="00F07F6F" w:rsidRPr="007B3A6D" w:rsidRDefault="00F07F6F" w:rsidP="00F07F6F">
            <w:pPr>
              <w:spacing w:after="0" w:line="240" w:lineRule="auto"/>
              <w:rPr>
                <w:rFonts w:ascii="Sylfaen" w:eastAsia="Times New Roman" w:hAnsi="Sylfaen" w:cs="Times New Roman"/>
                <w:color w:val="000000"/>
                <w:sz w:val="21"/>
                <w:szCs w:val="21"/>
              </w:rPr>
            </w:pPr>
            <w:r w:rsidRPr="007B3A6D">
              <w:rPr>
                <w:rFonts w:ascii="Sylfaen" w:eastAsia="Times New Roman" w:hAnsi="Sylfaen" w:cs="Times New Roman"/>
                <w:color w:val="000000"/>
                <w:sz w:val="21"/>
                <w:szCs w:val="21"/>
              </w:rPr>
              <w:t>կամ լիազորված անձ</w:t>
            </w:r>
          </w:p>
        </w:tc>
        <w:tc>
          <w:tcPr>
            <w:tcW w:w="0" w:type="auto"/>
            <w:shd w:val="clear" w:color="auto" w:fill="FFFFFF"/>
            <w:vAlign w:val="center"/>
            <w:hideMark/>
          </w:tcPr>
          <w:p w:rsidR="00F07F6F" w:rsidRPr="007B3A6D" w:rsidRDefault="00F07F6F" w:rsidP="00F07F6F">
            <w:pPr>
              <w:spacing w:after="0" w:line="240" w:lineRule="auto"/>
              <w:jc w:val="center"/>
              <w:rPr>
                <w:rFonts w:ascii="Sylfaen" w:eastAsia="Times New Roman" w:hAnsi="Sylfaen" w:cs="Times New Roman"/>
                <w:color w:val="000000"/>
                <w:sz w:val="21"/>
                <w:szCs w:val="21"/>
              </w:rPr>
            </w:pPr>
            <w:r w:rsidRPr="007B3A6D">
              <w:rPr>
                <w:rFonts w:ascii="Sylfaen" w:eastAsia="Times New Roman" w:hAnsi="Sylfaen" w:cs="Times New Roman"/>
                <w:color w:val="000000"/>
                <w:sz w:val="21"/>
                <w:szCs w:val="21"/>
              </w:rPr>
              <w:t>_____________________________________</w:t>
            </w:r>
          </w:p>
          <w:p w:rsidR="00F07F6F" w:rsidRPr="007B3A6D" w:rsidRDefault="00F07F6F" w:rsidP="00F07F6F">
            <w:pPr>
              <w:spacing w:after="0" w:line="240" w:lineRule="auto"/>
              <w:jc w:val="center"/>
              <w:rPr>
                <w:rFonts w:ascii="Sylfaen" w:eastAsia="Times New Roman" w:hAnsi="Sylfaen" w:cs="Times New Roman"/>
                <w:color w:val="000000"/>
                <w:sz w:val="21"/>
                <w:szCs w:val="21"/>
              </w:rPr>
            </w:pPr>
            <w:r w:rsidRPr="007B3A6D">
              <w:rPr>
                <w:rFonts w:ascii="Sylfaen" w:eastAsia="Times New Roman" w:hAnsi="Sylfaen" w:cs="Times New Roman"/>
                <w:i/>
                <w:iCs/>
                <w:color w:val="000000"/>
                <w:sz w:val="15"/>
                <w:szCs w:val="15"/>
              </w:rPr>
              <w:t>(ազգանունը, անունը, հայրանունը)</w:t>
            </w:r>
          </w:p>
        </w:tc>
        <w:tc>
          <w:tcPr>
            <w:tcW w:w="0" w:type="auto"/>
            <w:shd w:val="clear" w:color="auto" w:fill="FFFFFF"/>
            <w:vAlign w:val="center"/>
            <w:hideMark/>
          </w:tcPr>
          <w:p w:rsidR="00F07F6F" w:rsidRPr="007B3A6D" w:rsidRDefault="00F07F6F" w:rsidP="00F07F6F">
            <w:pPr>
              <w:spacing w:after="0" w:line="240" w:lineRule="auto"/>
              <w:jc w:val="center"/>
              <w:rPr>
                <w:rFonts w:ascii="Sylfaen" w:eastAsia="Times New Roman" w:hAnsi="Sylfaen" w:cs="Times New Roman"/>
                <w:color w:val="000000"/>
                <w:sz w:val="21"/>
                <w:szCs w:val="21"/>
              </w:rPr>
            </w:pPr>
            <w:r w:rsidRPr="007B3A6D">
              <w:rPr>
                <w:rFonts w:ascii="Sylfaen" w:eastAsia="Times New Roman" w:hAnsi="Sylfaen" w:cs="Times New Roman"/>
                <w:color w:val="000000"/>
                <w:sz w:val="21"/>
                <w:szCs w:val="21"/>
              </w:rPr>
              <w:t>________________________</w:t>
            </w:r>
          </w:p>
          <w:p w:rsidR="00F07F6F" w:rsidRPr="007B3A6D" w:rsidRDefault="00F07F6F" w:rsidP="00F07F6F">
            <w:pPr>
              <w:spacing w:after="0" w:line="240" w:lineRule="auto"/>
              <w:jc w:val="center"/>
              <w:rPr>
                <w:rFonts w:ascii="Sylfaen" w:eastAsia="Times New Roman" w:hAnsi="Sylfaen" w:cs="Times New Roman"/>
                <w:color w:val="000000"/>
                <w:sz w:val="21"/>
                <w:szCs w:val="21"/>
              </w:rPr>
            </w:pPr>
            <w:r w:rsidRPr="007B3A6D">
              <w:rPr>
                <w:rFonts w:ascii="Sylfaen" w:eastAsia="Times New Roman" w:hAnsi="Sylfaen" w:cs="Times New Roman"/>
                <w:i/>
                <w:iCs/>
                <w:color w:val="000000"/>
                <w:sz w:val="15"/>
                <w:szCs w:val="15"/>
              </w:rPr>
              <w:t>(ստորագրությունը)</w:t>
            </w:r>
          </w:p>
        </w:tc>
      </w:tr>
    </w:tbl>
    <w:p w:rsidR="00F07F6F" w:rsidRDefault="00F07F6F" w:rsidP="007C48AF">
      <w:pPr>
        <w:spacing w:line="360" w:lineRule="auto"/>
        <w:ind w:left="7920"/>
        <w:rPr>
          <w:rFonts w:ascii="Sylfaen" w:eastAsia="Times New Roman" w:hAnsi="Sylfaen" w:cs="Times New Roman"/>
          <w:vanish/>
          <w:sz w:val="24"/>
          <w:szCs w:val="24"/>
          <w:lang w:val="hy-AM"/>
        </w:rPr>
        <w:sectPr w:rsidR="00F07F6F" w:rsidSect="00F07F6F">
          <w:headerReference w:type="even" r:id="rId10"/>
          <w:pgSz w:w="12240" w:h="15840"/>
          <w:pgMar w:top="737" w:right="567" w:bottom="567" w:left="1134" w:header="720" w:footer="720" w:gutter="0"/>
          <w:cols w:space="720"/>
          <w:titlePg/>
          <w:docGrid w:linePitch="360"/>
        </w:sectPr>
      </w:pPr>
    </w:p>
    <w:p w:rsidR="00E4232A" w:rsidRPr="00455ADC" w:rsidRDefault="00E4232A" w:rsidP="00E4232A">
      <w:pPr>
        <w:shd w:val="clear" w:color="auto" w:fill="FFFFFF"/>
        <w:spacing w:after="0" w:line="240" w:lineRule="auto"/>
        <w:ind w:firstLine="375"/>
        <w:jc w:val="right"/>
        <w:rPr>
          <w:rFonts w:ascii="GHEA Grapalat" w:eastAsia="Times New Roman" w:hAnsi="GHEA Grapalat" w:cs="Times New Roman"/>
          <w:color w:val="000000"/>
          <w:sz w:val="21"/>
          <w:szCs w:val="21"/>
        </w:rPr>
      </w:pPr>
      <w:r w:rsidRPr="00455ADC">
        <w:rPr>
          <w:rFonts w:ascii="GHEA Grapalat" w:eastAsia="Times New Roman" w:hAnsi="GHEA Grapalat" w:cs="Times New Roman"/>
          <w:b/>
          <w:bCs/>
          <w:i/>
          <w:iCs/>
          <w:color w:val="000000"/>
          <w:sz w:val="21"/>
          <w:szCs w:val="21"/>
          <w:u w:val="single"/>
        </w:rPr>
        <w:lastRenderedPageBreak/>
        <w:t>Ձև ՎԽ</w:t>
      </w:r>
    </w:p>
    <w:p w:rsidR="00E4232A" w:rsidRPr="00455ADC" w:rsidRDefault="00E4232A" w:rsidP="00E4232A">
      <w:pPr>
        <w:shd w:val="clear" w:color="auto" w:fill="FFFFFF"/>
        <w:spacing w:after="0" w:line="240" w:lineRule="auto"/>
        <w:jc w:val="center"/>
        <w:rPr>
          <w:rFonts w:ascii="GHEA Grapalat" w:eastAsia="Times New Roman" w:hAnsi="GHEA Grapalat" w:cs="Times New Roman"/>
          <w:color w:val="000000"/>
          <w:sz w:val="21"/>
          <w:szCs w:val="21"/>
        </w:rPr>
      </w:pPr>
      <w:r w:rsidRPr="00455ADC">
        <w:rPr>
          <w:rFonts w:ascii="Calibri" w:eastAsia="Times New Roman" w:hAnsi="Calibri" w:cs="Calibri"/>
          <w:color w:val="000000"/>
          <w:sz w:val="21"/>
          <w:szCs w:val="21"/>
        </w:rPr>
        <w:t> </w:t>
      </w:r>
    </w:p>
    <w:p w:rsidR="00E4232A" w:rsidRPr="00455ADC" w:rsidRDefault="00E4232A" w:rsidP="00E4232A">
      <w:pPr>
        <w:shd w:val="clear" w:color="auto" w:fill="FFFFFF"/>
        <w:spacing w:after="0" w:line="240" w:lineRule="auto"/>
        <w:jc w:val="center"/>
        <w:rPr>
          <w:rFonts w:ascii="GHEA Grapalat" w:eastAsia="Times New Roman" w:hAnsi="GHEA Grapalat" w:cs="Times New Roman"/>
          <w:color w:val="000000"/>
          <w:sz w:val="21"/>
          <w:szCs w:val="21"/>
        </w:rPr>
      </w:pPr>
      <w:r w:rsidRPr="00455ADC">
        <w:rPr>
          <w:rFonts w:ascii="GHEA Grapalat" w:eastAsia="Times New Roman" w:hAnsi="GHEA Grapalat" w:cs="Times New Roman"/>
          <w:b/>
          <w:bCs/>
          <w:color w:val="000000"/>
          <w:sz w:val="21"/>
          <w:szCs w:val="21"/>
        </w:rPr>
        <w:t>Հ Ա Ր Ց Ա Շ Ա Ր</w:t>
      </w:r>
    </w:p>
    <w:p w:rsidR="00E4232A" w:rsidRPr="00455ADC" w:rsidRDefault="00E4232A" w:rsidP="00E4232A">
      <w:pPr>
        <w:shd w:val="clear" w:color="auto" w:fill="FFFFFF"/>
        <w:spacing w:after="0" w:line="240" w:lineRule="auto"/>
        <w:jc w:val="center"/>
        <w:rPr>
          <w:rFonts w:ascii="GHEA Grapalat" w:eastAsia="Times New Roman" w:hAnsi="GHEA Grapalat" w:cs="Times New Roman"/>
          <w:color w:val="000000"/>
          <w:sz w:val="21"/>
          <w:szCs w:val="21"/>
        </w:rPr>
      </w:pPr>
      <w:r w:rsidRPr="00455ADC">
        <w:rPr>
          <w:rFonts w:ascii="Calibri" w:eastAsia="Times New Roman" w:hAnsi="Calibri" w:cs="Calibri"/>
          <w:color w:val="000000"/>
          <w:sz w:val="21"/>
          <w:szCs w:val="21"/>
        </w:rPr>
        <w:t> </w:t>
      </w:r>
    </w:p>
    <w:p w:rsidR="00E4232A" w:rsidRPr="00455ADC" w:rsidRDefault="00E4232A" w:rsidP="00E4232A">
      <w:pPr>
        <w:shd w:val="clear" w:color="auto" w:fill="FFFFFF"/>
        <w:spacing w:after="0" w:line="240" w:lineRule="auto"/>
        <w:jc w:val="center"/>
        <w:rPr>
          <w:rFonts w:ascii="GHEA Grapalat" w:eastAsia="Times New Roman" w:hAnsi="GHEA Grapalat" w:cs="Times New Roman"/>
          <w:color w:val="000000"/>
          <w:sz w:val="21"/>
          <w:szCs w:val="21"/>
        </w:rPr>
      </w:pPr>
      <w:r w:rsidRPr="00455ADC">
        <w:rPr>
          <w:rFonts w:ascii="GHEA Grapalat" w:eastAsia="Times New Roman" w:hAnsi="GHEA Grapalat" w:cs="Times New Roman"/>
          <w:b/>
          <w:bCs/>
          <w:color w:val="000000"/>
          <w:sz w:val="21"/>
          <w:szCs w:val="21"/>
        </w:rPr>
        <w:t>ՎԻՃԱԿԱԽԱՂԵՐԻ ԿԱԶՄԱԿԵՐՊՄԱՆ ԳՈՐԾՈՒՆԵՈՒԹՅԱՆ ՊԱՅՄԱՆՆԵՐԻ ՈՒ ՊԱՀԱՆՋՆԵՐԻ ԿԱՏԱՐՄԱՆ ՍՏՈՒԳՄԱՆ ՎԵՐԱԲԵՐՅԱԼ</w:t>
      </w:r>
    </w:p>
    <w:p w:rsidR="00E4232A" w:rsidRPr="00455ADC" w:rsidRDefault="00E4232A" w:rsidP="00E4232A">
      <w:pPr>
        <w:shd w:val="clear" w:color="auto" w:fill="FFFFFF"/>
        <w:spacing w:after="0" w:line="240" w:lineRule="auto"/>
        <w:jc w:val="center"/>
        <w:rPr>
          <w:rFonts w:ascii="GHEA Grapalat" w:eastAsia="Times New Roman" w:hAnsi="GHEA Grapalat" w:cs="Times New Roman"/>
          <w:color w:val="000000"/>
          <w:sz w:val="21"/>
          <w:szCs w:val="21"/>
        </w:rPr>
      </w:pPr>
      <w:r w:rsidRPr="00455ADC">
        <w:rPr>
          <w:rFonts w:ascii="Calibri" w:eastAsia="Times New Roman" w:hAnsi="Calibri" w:cs="Calibri"/>
          <w:color w:val="000000"/>
          <w:sz w:val="21"/>
          <w:szCs w:val="21"/>
        </w:rPr>
        <w:t> </w:t>
      </w:r>
    </w:p>
    <w:tbl>
      <w:tblPr>
        <w:tblW w:w="1466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1"/>
        <w:gridCol w:w="5950"/>
        <w:gridCol w:w="567"/>
        <w:gridCol w:w="531"/>
        <w:gridCol w:w="473"/>
        <w:gridCol w:w="634"/>
        <w:gridCol w:w="1706"/>
        <w:gridCol w:w="2320"/>
        <w:gridCol w:w="2060"/>
      </w:tblGrid>
      <w:tr w:rsidR="00E4232A" w:rsidRPr="00455ADC"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455ADC"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455ADC">
              <w:rPr>
                <w:rFonts w:ascii="GHEA Grapalat" w:eastAsia="Times New Roman" w:hAnsi="GHEA Grapalat" w:cs="Times New Roman"/>
                <w:b/>
                <w:bCs/>
                <w:color w:val="000000"/>
                <w:sz w:val="21"/>
                <w:szCs w:val="21"/>
              </w:rPr>
              <w:t>NN</w:t>
            </w:r>
            <w:r w:rsidRPr="00455ADC">
              <w:rPr>
                <w:rFonts w:ascii="GHEA Grapalat" w:eastAsia="Times New Roman" w:hAnsi="GHEA Grapalat" w:cs="Times New Roman"/>
                <w:b/>
                <w:bCs/>
                <w:color w:val="000000"/>
                <w:sz w:val="21"/>
                <w:szCs w:val="21"/>
              </w:rPr>
              <w:br/>
              <w:t>ը/կ</w:t>
            </w:r>
          </w:p>
        </w:tc>
        <w:tc>
          <w:tcPr>
            <w:tcW w:w="5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455ADC"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455ADC">
              <w:rPr>
                <w:rFonts w:ascii="GHEA Grapalat" w:eastAsia="Times New Roman" w:hAnsi="GHEA Grapalat" w:cs="Times New Roman"/>
                <w:b/>
                <w:bCs/>
                <w:color w:val="000000"/>
                <w:sz w:val="21"/>
                <w:szCs w:val="21"/>
              </w:rPr>
              <w:t>Հարցը</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455ADC"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455ADC">
              <w:rPr>
                <w:rFonts w:ascii="GHEA Grapalat" w:eastAsia="Times New Roman" w:hAnsi="GHEA Grapalat" w:cs="Times New Roman"/>
                <w:b/>
                <w:bCs/>
                <w:color w:val="000000"/>
                <w:sz w:val="21"/>
                <w:szCs w:val="21"/>
              </w:rPr>
              <w:t>Այո</w:t>
            </w:r>
          </w:p>
        </w:tc>
        <w:tc>
          <w:tcPr>
            <w:tcW w:w="5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455ADC"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455ADC">
              <w:rPr>
                <w:rFonts w:ascii="GHEA Grapalat" w:eastAsia="Times New Roman" w:hAnsi="GHEA Grapalat" w:cs="Times New Roman"/>
                <w:b/>
                <w:bCs/>
                <w:color w:val="000000"/>
                <w:sz w:val="21"/>
                <w:szCs w:val="21"/>
              </w:rPr>
              <w:t>Ոչ</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455ADC"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455ADC">
              <w:rPr>
                <w:rFonts w:ascii="GHEA Grapalat" w:eastAsia="Times New Roman" w:hAnsi="GHEA Grapalat" w:cs="Times New Roman"/>
                <w:b/>
                <w:bCs/>
                <w:color w:val="000000"/>
                <w:sz w:val="21"/>
                <w:szCs w:val="21"/>
              </w:rPr>
              <w:t>Չ/Պ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455ADC"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455ADC">
              <w:rPr>
                <w:rFonts w:ascii="GHEA Grapalat" w:eastAsia="Times New Roman" w:hAnsi="GHEA Grapalat" w:cs="Times New Roman"/>
                <w:b/>
                <w:bCs/>
                <w:color w:val="000000"/>
                <w:sz w:val="21"/>
                <w:szCs w:val="21"/>
              </w:rPr>
              <w:t>Կշիռը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455ADC"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455ADC">
              <w:rPr>
                <w:rFonts w:ascii="GHEA Grapalat" w:eastAsia="Times New Roman" w:hAnsi="GHEA Grapalat" w:cs="Times New Roman"/>
                <w:b/>
                <w:bCs/>
                <w:color w:val="000000"/>
                <w:sz w:val="21"/>
                <w:szCs w:val="21"/>
              </w:rPr>
              <w:t>Ստուգման մեթոդ</w:t>
            </w:r>
          </w:p>
        </w:tc>
        <w:tc>
          <w:tcPr>
            <w:tcW w:w="2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455ADC"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455ADC">
              <w:rPr>
                <w:rFonts w:ascii="GHEA Grapalat" w:eastAsia="Times New Roman" w:hAnsi="GHEA Grapalat" w:cs="Times New Roman"/>
                <w:b/>
                <w:bCs/>
                <w:color w:val="000000"/>
                <w:sz w:val="21"/>
                <w:szCs w:val="21"/>
              </w:rPr>
              <w:t>Մեկնաբանու-թյուններ</w:t>
            </w:r>
          </w:p>
        </w:tc>
        <w:tc>
          <w:tcPr>
            <w:tcW w:w="20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455ADC"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455ADC">
              <w:rPr>
                <w:rFonts w:ascii="GHEA Grapalat" w:eastAsia="Times New Roman" w:hAnsi="GHEA Grapalat" w:cs="Times New Roman"/>
                <w:b/>
                <w:bCs/>
                <w:color w:val="000000"/>
                <w:sz w:val="21"/>
                <w:szCs w:val="21"/>
              </w:rPr>
              <w:t>Հարցի համար հիմք հանդիսացող իրավական նորմը</w:t>
            </w:r>
          </w:p>
        </w:tc>
      </w:tr>
      <w:tr w:rsidR="00E4232A" w:rsidRPr="00455ADC"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455ADC"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455ADC">
              <w:rPr>
                <w:rFonts w:ascii="GHEA Grapalat" w:eastAsia="Times New Roman" w:hAnsi="GHEA Grapalat" w:cs="Times New Roman"/>
                <w:b/>
                <w:bCs/>
                <w:color w:val="000000"/>
                <w:sz w:val="21"/>
                <w:szCs w:val="21"/>
              </w:rPr>
              <w:t>1</w:t>
            </w:r>
          </w:p>
        </w:tc>
        <w:tc>
          <w:tcPr>
            <w:tcW w:w="5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455ADC"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455ADC">
              <w:rPr>
                <w:rFonts w:ascii="GHEA Grapalat" w:eastAsia="Times New Roman" w:hAnsi="GHEA Grapalat" w:cs="Times New Roman"/>
                <w:b/>
                <w:bCs/>
                <w:color w:val="000000"/>
                <w:sz w:val="21"/>
                <w:szCs w:val="21"/>
              </w:rPr>
              <w:t>2</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455ADC"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455ADC">
              <w:rPr>
                <w:rFonts w:ascii="GHEA Grapalat" w:eastAsia="Times New Roman" w:hAnsi="GHEA Grapalat" w:cs="Times New Roman"/>
                <w:b/>
                <w:bCs/>
                <w:color w:val="000000"/>
                <w:sz w:val="21"/>
                <w:szCs w:val="21"/>
              </w:rPr>
              <w:t>3</w:t>
            </w:r>
          </w:p>
        </w:tc>
        <w:tc>
          <w:tcPr>
            <w:tcW w:w="5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455ADC"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455ADC">
              <w:rPr>
                <w:rFonts w:ascii="GHEA Grapalat" w:eastAsia="Times New Roman" w:hAnsi="GHEA Grapalat" w:cs="Times New Roman"/>
                <w:b/>
                <w:bCs/>
                <w:color w:val="000000"/>
                <w:sz w:val="21"/>
                <w:szCs w:val="21"/>
              </w:rPr>
              <w:t>4</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455ADC"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455ADC">
              <w:rPr>
                <w:rFonts w:ascii="GHEA Grapalat" w:eastAsia="Times New Roman" w:hAnsi="GHEA Grapalat" w:cs="Times New Roman"/>
                <w:b/>
                <w:bCs/>
                <w:color w:val="000000"/>
                <w:sz w:val="21"/>
                <w:szCs w:val="21"/>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455ADC"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455ADC">
              <w:rPr>
                <w:rFonts w:ascii="GHEA Grapalat" w:eastAsia="Times New Roman" w:hAnsi="GHEA Grapalat" w:cs="Times New Roman"/>
                <w:b/>
                <w:bCs/>
                <w:color w:val="000000"/>
                <w:sz w:val="21"/>
                <w:szCs w:val="21"/>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455ADC"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455ADC">
              <w:rPr>
                <w:rFonts w:ascii="GHEA Grapalat" w:eastAsia="Times New Roman" w:hAnsi="GHEA Grapalat" w:cs="Times New Roman"/>
                <w:b/>
                <w:bCs/>
                <w:color w:val="000000"/>
                <w:sz w:val="21"/>
                <w:szCs w:val="21"/>
              </w:rPr>
              <w:t>7</w:t>
            </w:r>
          </w:p>
        </w:tc>
        <w:tc>
          <w:tcPr>
            <w:tcW w:w="2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455ADC"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455ADC">
              <w:rPr>
                <w:rFonts w:ascii="GHEA Grapalat" w:eastAsia="Times New Roman" w:hAnsi="GHEA Grapalat" w:cs="Times New Roman"/>
                <w:b/>
                <w:bCs/>
                <w:color w:val="000000"/>
                <w:sz w:val="21"/>
                <w:szCs w:val="21"/>
              </w:rPr>
              <w:t>8</w:t>
            </w:r>
          </w:p>
        </w:tc>
        <w:tc>
          <w:tcPr>
            <w:tcW w:w="20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455ADC"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455ADC">
              <w:rPr>
                <w:rFonts w:ascii="GHEA Grapalat" w:eastAsia="Times New Roman" w:hAnsi="GHEA Grapalat" w:cs="Times New Roman"/>
                <w:b/>
                <w:bCs/>
                <w:color w:val="000000"/>
                <w:sz w:val="21"/>
                <w:szCs w:val="21"/>
              </w:rPr>
              <w:t>9</w:t>
            </w:r>
          </w:p>
        </w:tc>
      </w:tr>
      <w:tr w:rsidR="00E4232A" w:rsidRPr="00455ADC"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455ADC"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455ADC">
              <w:rPr>
                <w:rFonts w:ascii="GHEA Grapalat" w:eastAsia="Times New Roman" w:hAnsi="GHEA Grapalat" w:cs="Times New Roman"/>
                <w:color w:val="000000"/>
                <w:sz w:val="21"/>
                <w:szCs w:val="21"/>
              </w:rPr>
              <w:t>1.</w:t>
            </w:r>
          </w:p>
        </w:tc>
        <w:tc>
          <w:tcPr>
            <w:tcW w:w="595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455ADC"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455ADC">
              <w:rPr>
                <w:rFonts w:ascii="GHEA Grapalat" w:eastAsia="Times New Roman" w:hAnsi="GHEA Grapalat" w:cs="Times New Roman"/>
                <w:color w:val="000000"/>
                <w:sz w:val="21"/>
                <w:szCs w:val="21"/>
              </w:rPr>
              <w:t>Արդյո՞ք կազմակերպիչը (բացառությամբ տոտալիզատորի կազմակերպման դեպքերի) ապահովել է խաղարկությանը մասնակցող տոմսերի ընդհանուր արժեքի առնվազն կեսի չափով շահումային ֆոնդի (առանց դրանում ներառվող վիճակախաղի տոմսերի արժեքի) ձևավորումն ու մասնակիցների միջև բաշխումը։</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455ADC" w:rsidRDefault="00E4232A" w:rsidP="006A06D1">
            <w:pPr>
              <w:spacing w:after="0" w:line="240" w:lineRule="auto"/>
              <w:rPr>
                <w:rFonts w:ascii="GHEA Grapalat" w:eastAsia="Times New Roman" w:hAnsi="GHEA Grapalat" w:cs="Times New Roman"/>
                <w:color w:val="000000"/>
                <w:sz w:val="21"/>
                <w:szCs w:val="21"/>
              </w:rPr>
            </w:pPr>
            <w:r w:rsidRPr="00455ADC">
              <w:rPr>
                <w:rFonts w:ascii="Calibri" w:eastAsia="Times New Roman" w:hAnsi="Calibri" w:cs="Calibri"/>
                <w:color w:val="000000"/>
                <w:sz w:val="21"/>
                <w:szCs w:val="21"/>
              </w:rPr>
              <w:t> </w:t>
            </w:r>
          </w:p>
        </w:tc>
        <w:tc>
          <w:tcPr>
            <w:tcW w:w="53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455ADC" w:rsidRDefault="00E4232A" w:rsidP="006A06D1">
            <w:pPr>
              <w:spacing w:after="0" w:line="240" w:lineRule="auto"/>
              <w:rPr>
                <w:rFonts w:ascii="GHEA Grapalat" w:eastAsia="Times New Roman" w:hAnsi="GHEA Grapalat" w:cs="Times New Roman"/>
                <w:color w:val="000000"/>
                <w:sz w:val="21"/>
                <w:szCs w:val="21"/>
              </w:rPr>
            </w:pPr>
            <w:r w:rsidRPr="00455ADC">
              <w:rPr>
                <w:rFonts w:ascii="Calibri" w:eastAsia="Times New Roman" w:hAnsi="Calibri" w:cs="Calibri"/>
                <w:color w:val="000000"/>
                <w:sz w:val="21"/>
                <w:szCs w:val="21"/>
              </w:rPr>
              <w:t> </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455ADC" w:rsidRDefault="00E4232A" w:rsidP="006A06D1">
            <w:pPr>
              <w:spacing w:after="0" w:line="240" w:lineRule="auto"/>
              <w:rPr>
                <w:rFonts w:ascii="GHEA Grapalat" w:eastAsia="Times New Roman" w:hAnsi="GHEA Grapalat" w:cs="Times New Roman"/>
                <w:color w:val="000000"/>
                <w:sz w:val="21"/>
                <w:szCs w:val="21"/>
                <w:lang w:val="hy-AM"/>
              </w:rPr>
            </w:pPr>
            <w:r w:rsidRPr="00455ADC">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455ADC"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455ADC">
              <w:rPr>
                <w:rFonts w:ascii="GHEA Grapalat" w:eastAsia="Times New Roman" w:hAnsi="GHEA Grapalat" w:cs="Times New Roman"/>
                <w:color w:val="000000"/>
                <w:sz w:val="21"/>
                <w:szCs w:val="21"/>
              </w:rPr>
              <w:t>Տեսողական,</w:t>
            </w:r>
            <w:r w:rsidRPr="00455ADC">
              <w:rPr>
                <w:rFonts w:ascii="GHEA Grapalat" w:eastAsia="Times New Roman" w:hAnsi="GHEA Grapalat" w:cs="Times New Roman"/>
                <w:color w:val="000000"/>
                <w:sz w:val="21"/>
                <w:szCs w:val="21"/>
              </w:rPr>
              <w:br/>
              <w:t>Փաստաթղթային</w:t>
            </w:r>
          </w:p>
        </w:tc>
        <w:tc>
          <w:tcPr>
            <w:tcW w:w="23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455ADC" w:rsidRDefault="00E4232A" w:rsidP="006A06D1">
            <w:pPr>
              <w:spacing w:after="0" w:line="240" w:lineRule="auto"/>
              <w:rPr>
                <w:rFonts w:ascii="GHEA Grapalat" w:eastAsia="Times New Roman" w:hAnsi="GHEA Grapalat" w:cs="Times New Roman"/>
                <w:color w:val="000000"/>
                <w:sz w:val="21"/>
                <w:szCs w:val="21"/>
              </w:rPr>
            </w:pPr>
            <w:r w:rsidRPr="00455ADC">
              <w:rPr>
                <w:rFonts w:ascii="Calibri" w:eastAsia="Times New Roman" w:hAnsi="Calibri" w:cs="Calibri"/>
                <w:color w:val="000000"/>
                <w:sz w:val="21"/>
                <w:szCs w:val="21"/>
              </w:rPr>
              <w:t> </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455ADC"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455ADC">
              <w:rPr>
                <w:rFonts w:ascii="GHEA Grapalat" w:eastAsia="Times New Roman" w:hAnsi="GHEA Grapalat" w:cs="Times New Roman"/>
                <w:color w:val="000000"/>
                <w:sz w:val="21"/>
                <w:szCs w:val="21"/>
              </w:rPr>
              <w:t>«Վիճակախաղերի մասին»</w:t>
            </w:r>
            <w:r w:rsidR="00C6453D">
              <w:rPr>
                <w:rFonts w:ascii="GHEA Grapalat" w:eastAsia="Times New Roman" w:hAnsi="GHEA Grapalat" w:cs="Times New Roman"/>
                <w:color w:val="000000"/>
                <w:sz w:val="21"/>
                <w:szCs w:val="21"/>
              </w:rPr>
              <w:t xml:space="preserve"> </w:t>
            </w:r>
            <w:r w:rsidR="00D70E5E">
              <w:rPr>
                <w:rFonts w:ascii="GHEA Grapalat" w:eastAsia="Times New Roman" w:hAnsi="GHEA Grapalat" w:cs="Times New Roman"/>
                <w:color w:val="000000"/>
                <w:sz w:val="21"/>
                <w:szCs w:val="21"/>
              </w:rPr>
              <w:t>օրենքի</w:t>
            </w:r>
            <w:r w:rsidRPr="00455ADC">
              <w:rPr>
                <w:rFonts w:ascii="GHEA Grapalat" w:eastAsia="Times New Roman" w:hAnsi="GHEA Grapalat" w:cs="Times New Roman"/>
                <w:color w:val="000000"/>
                <w:sz w:val="21"/>
                <w:szCs w:val="21"/>
              </w:rPr>
              <w:t xml:space="preserve"> 5-րդ հոդվածի 1-ին մասի «ա» կետ</w:t>
            </w:r>
          </w:p>
        </w:tc>
      </w:tr>
      <w:tr w:rsidR="00E4232A" w:rsidRPr="00455ADC"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455ADC"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455ADC">
              <w:rPr>
                <w:rFonts w:ascii="GHEA Grapalat" w:eastAsia="Times New Roman" w:hAnsi="GHEA Grapalat" w:cs="Times New Roman"/>
                <w:color w:val="000000"/>
                <w:sz w:val="21"/>
                <w:szCs w:val="21"/>
              </w:rPr>
              <w:t>2.</w:t>
            </w:r>
          </w:p>
        </w:tc>
        <w:tc>
          <w:tcPr>
            <w:tcW w:w="595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455ADC"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455ADC">
              <w:rPr>
                <w:rFonts w:ascii="GHEA Grapalat" w:eastAsia="Times New Roman" w:hAnsi="GHEA Grapalat" w:cs="Times New Roman"/>
                <w:color w:val="000000"/>
                <w:sz w:val="21"/>
                <w:szCs w:val="21"/>
              </w:rPr>
              <w:t>Արդյո՞ք կազմակերպիչը նախքան վիճակախաղերի վերաբերյալ գովազդների հրապարակումը դրա բովանդակությունը համաձայնեցրել է լիազոր մարմնի հետ։</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455ADC" w:rsidRDefault="00E4232A" w:rsidP="006A06D1">
            <w:pPr>
              <w:spacing w:after="0" w:line="240" w:lineRule="auto"/>
              <w:rPr>
                <w:rFonts w:ascii="GHEA Grapalat" w:eastAsia="Times New Roman" w:hAnsi="GHEA Grapalat" w:cs="Times New Roman"/>
                <w:color w:val="000000"/>
                <w:sz w:val="21"/>
                <w:szCs w:val="21"/>
              </w:rPr>
            </w:pPr>
            <w:r w:rsidRPr="00455ADC">
              <w:rPr>
                <w:rFonts w:ascii="Calibri" w:eastAsia="Times New Roman" w:hAnsi="Calibri" w:cs="Calibri"/>
                <w:color w:val="000000"/>
                <w:sz w:val="21"/>
                <w:szCs w:val="21"/>
              </w:rPr>
              <w:t> </w:t>
            </w:r>
          </w:p>
        </w:tc>
        <w:tc>
          <w:tcPr>
            <w:tcW w:w="53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455ADC" w:rsidRDefault="00E4232A" w:rsidP="006A06D1">
            <w:pPr>
              <w:spacing w:after="0" w:line="240" w:lineRule="auto"/>
              <w:rPr>
                <w:rFonts w:ascii="GHEA Grapalat" w:eastAsia="Times New Roman" w:hAnsi="GHEA Grapalat" w:cs="Times New Roman"/>
                <w:color w:val="000000"/>
                <w:sz w:val="21"/>
                <w:szCs w:val="21"/>
              </w:rPr>
            </w:pPr>
            <w:r w:rsidRPr="00455ADC">
              <w:rPr>
                <w:rFonts w:ascii="Calibri" w:eastAsia="Times New Roman" w:hAnsi="Calibri" w:cs="Calibri"/>
                <w:color w:val="000000"/>
                <w:sz w:val="21"/>
                <w:szCs w:val="21"/>
              </w:rPr>
              <w:t> </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455ADC" w:rsidRDefault="00E4232A" w:rsidP="006A06D1">
            <w:pPr>
              <w:spacing w:after="0" w:line="240" w:lineRule="auto"/>
              <w:rPr>
                <w:rFonts w:ascii="GHEA Grapalat" w:eastAsia="Times New Roman" w:hAnsi="GHEA Grapalat" w:cs="Times New Roman"/>
                <w:color w:val="000000"/>
                <w:sz w:val="21"/>
                <w:szCs w:val="21"/>
              </w:rPr>
            </w:pPr>
            <w:r w:rsidRPr="00455ADC">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455ADC"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455ADC">
              <w:rPr>
                <w:rFonts w:ascii="GHEA Grapalat" w:eastAsia="Times New Roman" w:hAnsi="GHEA Grapalat" w:cs="Times New Roman"/>
                <w:color w:val="000000"/>
                <w:sz w:val="21"/>
                <w:szCs w:val="21"/>
              </w:rPr>
              <w:t>Տեսողական,</w:t>
            </w:r>
            <w:r w:rsidRPr="00455ADC">
              <w:rPr>
                <w:rFonts w:ascii="GHEA Grapalat" w:eastAsia="Times New Roman" w:hAnsi="GHEA Grapalat" w:cs="Times New Roman"/>
                <w:color w:val="000000"/>
                <w:sz w:val="21"/>
                <w:szCs w:val="21"/>
              </w:rPr>
              <w:br/>
              <w:t>Փաստաթղթային</w:t>
            </w:r>
          </w:p>
        </w:tc>
        <w:tc>
          <w:tcPr>
            <w:tcW w:w="23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455ADC" w:rsidRDefault="00E4232A" w:rsidP="006A06D1">
            <w:pPr>
              <w:spacing w:after="0" w:line="240" w:lineRule="auto"/>
              <w:rPr>
                <w:rFonts w:ascii="GHEA Grapalat" w:eastAsia="Times New Roman" w:hAnsi="GHEA Grapalat" w:cs="Times New Roman"/>
                <w:color w:val="000000"/>
                <w:sz w:val="21"/>
                <w:szCs w:val="21"/>
              </w:rPr>
            </w:pPr>
            <w:r w:rsidRPr="00455ADC">
              <w:rPr>
                <w:rFonts w:ascii="Calibri" w:eastAsia="Times New Roman" w:hAnsi="Calibri" w:cs="Calibri"/>
                <w:color w:val="000000"/>
                <w:sz w:val="21"/>
                <w:szCs w:val="21"/>
              </w:rPr>
              <w:t> </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455ADC"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455ADC">
              <w:rPr>
                <w:rFonts w:ascii="GHEA Grapalat" w:eastAsia="Times New Roman" w:hAnsi="GHEA Grapalat" w:cs="Times New Roman"/>
                <w:color w:val="000000"/>
                <w:sz w:val="21"/>
                <w:szCs w:val="21"/>
              </w:rPr>
              <w:t>«Վիճակախաղերի մասին»</w:t>
            </w:r>
            <w:r w:rsidR="00C6453D">
              <w:rPr>
                <w:rFonts w:ascii="GHEA Grapalat" w:eastAsia="Times New Roman" w:hAnsi="GHEA Grapalat" w:cs="Times New Roman"/>
                <w:color w:val="000000"/>
                <w:sz w:val="21"/>
                <w:szCs w:val="21"/>
              </w:rPr>
              <w:t xml:space="preserve"> </w:t>
            </w:r>
            <w:r w:rsidR="00D70E5E">
              <w:rPr>
                <w:rFonts w:ascii="GHEA Grapalat" w:eastAsia="Times New Roman" w:hAnsi="GHEA Grapalat" w:cs="Times New Roman"/>
                <w:color w:val="000000"/>
                <w:sz w:val="21"/>
                <w:szCs w:val="21"/>
              </w:rPr>
              <w:t>օրենքի</w:t>
            </w:r>
            <w:r w:rsidRPr="00455ADC">
              <w:rPr>
                <w:rFonts w:ascii="GHEA Grapalat" w:eastAsia="Times New Roman" w:hAnsi="GHEA Grapalat" w:cs="Times New Roman"/>
                <w:color w:val="000000"/>
                <w:sz w:val="21"/>
                <w:szCs w:val="21"/>
              </w:rPr>
              <w:t xml:space="preserve"> 5-րդ հոդվածի 1-ին մասի «բ» կետ</w:t>
            </w:r>
          </w:p>
        </w:tc>
      </w:tr>
      <w:tr w:rsidR="00E4232A" w:rsidRPr="00455ADC"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455ADC"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455ADC">
              <w:rPr>
                <w:rFonts w:ascii="GHEA Grapalat" w:eastAsia="Times New Roman" w:hAnsi="GHEA Grapalat" w:cs="Times New Roman"/>
                <w:color w:val="000000"/>
                <w:sz w:val="21"/>
                <w:szCs w:val="21"/>
              </w:rPr>
              <w:t>3.</w:t>
            </w:r>
          </w:p>
        </w:tc>
        <w:tc>
          <w:tcPr>
            <w:tcW w:w="595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455ADC"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455ADC">
              <w:rPr>
                <w:rFonts w:ascii="GHEA Grapalat" w:eastAsia="Times New Roman" w:hAnsi="GHEA Grapalat" w:cs="Times New Roman"/>
                <w:color w:val="000000"/>
                <w:sz w:val="21"/>
                <w:szCs w:val="21"/>
              </w:rPr>
              <w:t>Արդյո՞ք կազմակերպիչն իրային շահումների խաղարկման դեպքում վիճակախաղի շահող մասնակցին տեղեկացրել է այդ իրային շահումին համարժեք դրամական չափի մասին և շահողի ցանկությամբ տրամադրել դրամական շահումը։</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455ADC" w:rsidRDefault="00E4232A" w:rsidP="006A06D1">
            <w:pPr>
              <w:spacing w:after="0" w:line="240" w:lineRule="auto"/>
              <w:rPr>
                <w:rFonts w:ascii="GHEA Grapalat" w:eastAsia="Times New Roman" w:hAnsi="GHEA Grapalat" w:cs="Times New Roman"/>
                <w:color w:val="000000"/>
                <w:sz w:val="21"/>
                <w:szCs w:val="21"/>
              </w:rPr>
            </w:pPr>
            <w:r w:rsidRPr="00455ADC">
              <w:rPr>
                <w:rFonts w:ascii="Calibri" w:eastAsia="Times New Roman" w:hAnsi="Calibri" w:cs="Calibri"/>
                <w:color w:val="000000"/>
                <w:sz w:val="21"/>
                <w:szCs w:val="21"/>
              </w:rPr>
              <w:t> </w:t>
            </w:r>
          </w:p>
        </w:tc>
        <w:tc>
          <w:tcPr>
            <w:tcW w:w="53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455ADC" w:rsidRDefault="00E4232A" w:rsidP="006A06D1">
            <w:pPr>
              <w:spacing w:after="0" w:line="240" w:lineRule="auto"/>
              <w:rPr>
                <w:rFonts w:ascii="GHEA Grapalat" w:eastAsia="Times New Roman" w:hAnsi="GHEA Grapalat" w:cs="Times New Roman"/>
                <w:color w:val="000000"/>
                <w:sz w:val="21"/>
                <w:szCs w:val="21"/>
              </w:rPr>
            </w:pPr>
            <w:r w:rsidRPr="00455ADC">
              <w:rPr>
                <w:rFonts w:ascii="Calibri" w:eastAsia="Times New Roman" w:hAnsi="Calibri" w:cs="Calibri"/>
                <w:color w:val="000000"/>
                <w:sz w:val="21"/>
                <w:szCs w:val="21"/>
              </w:rPr>
              <w:t> </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455ADC" w:rsidRDefault="00E4232A" w:rsidP="006A06D1">
            <w:pPr>
              <w:spacing w:after="0" w:line="240" w:lineRule="auto"/>
              <w:rPr>
                <w:rFonts w:ascii="GHEA Grapalat" w:eastAsia="Times New Roman" w:hAnsi="GHEA Grapalat" w:cs="Times New Roman"/>
                <w:color w:val="000000"/>
                <w:sz w:val="21"/>
                <w:szCs w:val="21"/>
              </w:rPr>
            </w:pPr>
            <w:r w:rsidRPr="00455ADC">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Default="00E4232A" w:rsidP="006A06D1">
            <w:pPr>
              <w:jc w:val="center"/>
              <w:rPr>
                <w:rFonts w:ascii="GHEA Grapalat" w:hAnsi="GHEA Grapalat" w:cs="Calibri"/>
                <w:color w:val="000000"/>
                <w:sz w:val="21"/>
                <w:szCs w:val="21"/>
              </w:rPr>
            </w:pPr>
            <w:r>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455ADC"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455ADC">
              <w:rPr>
                <w:rFonts w:ascii="GHEA Grapalat" w:eastAsia="Times New Roman" w:hAnsi="GHEA Grapalat" w:cs="Times New Roman"/>
                <w:color w:val="000000"/>
                <w:sz w:val="21"/>
                <w:szCs w:val="21"/>
              </w:rPr>
              <w:t>Փաստաթղթային</w:t>
            </w:r>
          </w:p>
        </w:tc>
        <w:tc>
          <w:tcPr>
            <w:tcW w:w="23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455ADC" w:rsidRDefault="00E4232A" w:rsidP="006A06D1">
            <w:pPr>
              <w:spacing w:after="0" w:line="240" w:lineRule="auto"/>
              <w:rPr>
                <w:rFonts w:ascii="GHEA Grapalat" w:eastAsia="Times New Roman" w:hAnsi="GHEA Grapalat" w:cs="Times New Roman"/>
                <w:color w:val="000000"/>
                <w:sz w:val="21"/>
                <w:szCs w:val="21"/>
              </w:rPr>
            </w:pPr>
            <w:r w:rsidRPr="00455ADC">
              <w:rPr>
                <w:rFonts w:ascii="Calibri" w:eastAsia="Times New Roman" w:hAnsi="Calibri" w:cs="Calibri"/>
                <w:color w:val="000000"/>
                <w:sz w:val="21"/>
                <w:szCs w:val="21"/>
              </w:rPr>
              <w:t> </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455ADC"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455ADC">
              <w:rPr>
                <w:rFonts w:ascii="GHEA Grapalat" w:eastAsia="Times New Roman" w:hAnsi="GHEA Grapalat" w:cs="Times New Roman"/>
                <w:color w:val="000000"/>
                <w:sz w:val="21"/>
                <w:szCs w:val="21"/>
              </w:rPr>
              <w:t>«Վիճակախաղերի մասին»</w:t>
            </w:r>
            <w:r w:rsidR="00C6453D">
              <w:rPr>
                <w:rFonts w:ascii="GHEA Grapalat" w:eastAsia="Times New Roman" w:hAnsi="GHEA Grapalat" w:cs="Times New Roman"/>
                <w:color w:val="000000"/>
                <w:sz w:val="21"/>
                <w:szCs w:val="21"/>
              </w:rPr>
              <w:t xml:space="preserve"> </w:t>
            </w:r>
            <w:r w:rsidR="00D70E5E">
              <w:rPr>
                <w:rFonts w:ascii="GHEA Grapalat" w:eastAsia="Times New Roman" w:hAnsi="GHEA Grapalat" w:cs="Times New Roman"/>
                <w:color w:val="000000"/>
                <w:sz w:val="21"/>
                <w:szCs w:val="21"/>
              </w:rPr>
              <w:t>օրենքի</w:t>
            </w:r>
            <w:r w:rsidRPr="00455ADC">
              <w:rPr>
                <w:rFonts w:ascii="GHEA Grapalat" w:eastAsia="Times New Roman" w:hAnsi="GHEA Grapalat" w:cs="Times New Roman"/>
                <w:color w:val="000000"/>
                <w:sz w:val="21"/>
                <w:szCs w:val="21"/>
              </w:rPr>
              <w:t xml:space="preserve"> 5-րդ հոդվածի 1-ին մասի «գ» կետ</w:t>
            </w:r>
          </w:p>
        </w:tc>
      </w:tr>
      <w:tr w:rsidR="00E4232A" w:rsidRPr="00455ADC"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455ADC"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455ADC">
              <w:rPr>
                <w:rFonts w:ascii="GHEA Grapalat" w:eastAsia="Times New Roman" w:hAnsi="GHEA Grapalat" w:cs="Times New Roman"/>
                <w:color w:val="000000"/>
                <w:sz w:val="21"/>
                <w:szCs w:val="21"/>
              </w:rPr>
              <w:t>4.</w:t>
            </w:r>
          </w:p>
        </w:tc>
        <w:tc>
          <w:tcPr>
            <w:tcW w:w="595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455ADC"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455ADC">
              <w:rPr>
                <w:rFonts w:ascii="GHEA Grapalat" w:eastAsia="Times New Roman" w:hAnsi="GHEA Grapalat" w:cs="Times New Roman"/>
                <w:color w:val="000000"/>
                <w:sz w:val="21"/>
                <w:szCs w:val="21"/>
              </w:rPr>
              <w:t>Արդյո՞ք կազմակերպիչը խաղարկությամբ կամ համակցված վիճակախաղի կազմակերպման և անցկացման կանոնակարգով սահմանված ժամկետներում չպահանջված (չստացված) շահումների չափով ավելացրել է այդ ժամկետի ավարտին հաջորդող հերթական խաղարկության շահումային ֆոնդը։</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455ADC" w:rsidRDefault="00E4232A" w:rsidP="006A06D1">
            <w:pPr>
              <w:spacing w:after="0" w:line="240" w:lineRule="auto"/>
              <w:rPr>
                <w:rFonts w:ascii="GHEA Grapalat" w:eastAsia="Times New Roman" w:hAnsi="GHEA Grapalat" w:cs="Times New Roman"/>
                <w:color w:val="000000"/>
                <w:sz w:val="21"/>
                <w:szCs w:val="21"/>
              </w:rPr>
            </w:pPr>
            <w:r w:rsidRPr="00455ADC">
              <w:rPr>
                <w:rFonts w:ascii="Calibri" w:eastAsia="Times New Roman" w:hAnsi="Calibri" w:cs="Calibri"/>
                <w:color w:val="000000"/>
                <w:sz w:val="21"/>
                <w:szCs w:val="21"/>
              </w:rPr>
              <w:t> </w:t>
            </w:r>
          </w:p>
        </w:tc>
        <w:tc>
          <w:tcPr>
            <w:tcW w:w="53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455ADC" w:rsidRDefault="00E4232A" w:rsidP="006A06D1">
            <w:pPr>
              <w:spacing w:after="0" w:line="240" w:lineRule="auto"/>
              <w:rPr>
                <w:rFonts w:ascii="GHEA Grapalat" w:eastAsia="Times New Roman" w:hAnsi="GHEA Grapalat" w:cs="Times New Roman"/>
                <w:color w:val="000000"/>
                <w:sz w:val="21"/>
                <w:szCs w:val="21"/>
              </w:rPr>
            </w:pPr>
            <w:r w:rsidRPr="00455ADC">
              <w:rPr>
                <w:rFonts w:ascii="Calibri" w:eastAsia="Times New Roman" w:hAnsi="Calibri" w:cs="Calibri"/>
                <w:color w:val="000000"/>
                <w:sz w:val="21"/>
                <w:szCs w:val="21"/>
              </w:rPr>
              <w:t> </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455ADC" w:rsidRDefault="00E4232A" w:rsidP="006A06D1">
            <w:pPr>
              <w:spacing w:after="0" w:line="240" w:lineRule="auto"/>
              <w:rPr>
                <w:rFonts w:ascii="GHEA Grapalat" w:eastAsia="Times New Roman" w:hAnsi="GHEA Grapalat" w:cs="Times New Roman"/>
                <w:color w:val="000000"/>
                <w:sz w:val="21"/>
                <w:szCs w:val="21"/>
              </w:rPr>
            </w:pPr>
            <w:r w:rsidRPr="00455ADC">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Default="00E4232A" w:rsidP="006A06D1">
            <w:pPr>
              <w:jc w:val="center"/>
              <w:rPr>
                <w:rFonts w:ascii="GHEA Grapalat" w:hAnsi="GHEA Grapalat" w:cs="Calibri"/>
                <w:color w:val="000000"/>
                <w:sz w:val="21"/>
                <w:szCs w:val="21"/>
              </w:rPr>
            </w:pPr>
            <w:r>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455ADC"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455ADC">
              <w:rPr>
                <w:rFonts w:ascii="GHEA Grapalat" w:eastAsia="Times New Roman" w:hAnsi="GHEA Grapalat" w:cs="Times New Roman"/>
                <w:color w:val="000000"/>
                <w:sz w:val="21"/>
                <w:szCs w:val="21"/>
              </w:rPr>
              <w:t>Փաստաթղթային</w:t>
            </w:r>
          </w:p>
        </w:tc>
        <w:tc>
          <w:tcPr>
            <w:tcW w:w="23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455ADC" w:rsidRDefault="00E4232A" w:rsidP="006A06D1">
            <w:pPr>
              <w:spacing w:after="0" w:line="240" w:lineRule="auto"/>
              <w:rPr>
                <w:rFonts w:ascii="GHEA Grapalat" w:eastAsia="Times New Roman" w:hAnsi="GHEA Grapalat" w:cs="Times New Roman"/>
                <w:color w:val="000000"/>
                <w:sz w:val="21"/>
                <w:szCs w:val="21"/>
              </w:rPr>
            </w:pPr>
            <w:r w:rsidRPr="00455ADC">
              <w:rPr>
                <w:rFonts w:ascii="Calibri" w:eastAsia="Times New Roman" w:hAnsi="Calibri" w:cs="Calibri"/>
                <w:color w:val="000000"/>
                <w:sz w:val="21"/>
                <w:szCs w:val="21"/>
              </w:rPr>
              <w:t> </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455ADC"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455ADC">
              <w:rPr>
                <w:rFonts w:ascii="GHEA Grapalat" w:eastAsia="Times New Roman" w:hAnsi="GHEA Grapalat" w:cs="Times New Roman"/>
                <w:color w:val="000000"/>
                <w:sz w:val="21"/>
                <w:szCs w:val="21"/>
              </w:rPr>
              <w:t>«Վիճակախաղերի մասին»</w:t>
            </w:r>
            <w:r w:rsidR="00C6453D">
              <w:rPr>
                <w:rFonts w:ascii="GHEA Grapalat" w:eastAsia="Times New Roman" w:hAnsi="GHEA Grapalat" w:cs="Times New Roman"/>
                <w:color w:val="000000"/>
                <w:sz w:val="21"/>
                <w:szCs w:val="21"/>
              </w:rPr>
              <w:t xml:space="preserve"> </w:t>
            </w:r>
            <w:r w:rsidR="00D70E5E">
              <w:rPr>
                <w:rFonts w:ascii="GHEA Grapalat" w:eastAsia="Times New Roman" w:hAnsi="GHEA Grapalat" w:cs="Times New Roman"/>
                <w:color w:val="000000"/>
                <w:sz w:val="21"/>
                <w:szCs w:val="21"/>
              </w:rPr>
              <w:t>օրենքի</w:t>
            </w:r>
            <w:r w:rsidRPr="00455ADC">
              <w:rPr>
                <w:rFonts w:ascii="GHEA Grapalat" w:eastAsia="Times New Roman" w:hAnsi="GHEA Grapalat" w:cs="Times New Roman"/>
                <w:color w:val="000000"/>
                <w:sz w:val="21"/>
                <w:szCs w:val="21"/>
              </w:rPr>
              <w:t xml:space="preserve"> 5-րդ հոդվածի 1-ին մասի «դ» կետ</w:t>
            </w:r>
          </w:p>
        </w:tc>
      </w:tr>
      <w:tr w:rsidR="00E4232A" w:rsidRPr="00455ADC"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455ADC"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455ADC">
              <w:rPr>
                <w:rFonts w:ascii="GHEA Grapalat" w:eastAsia="Times New Roman" w:hAnsi="GHEA Grapalat" w:cs="Times New Roman"/>
                <w:color w:val="000000"/>
                <w:sz w:val="21"/>
                <w:szCs w:val="21"/>
              </w:rPr>
              <w:t>5.</w:t>
            </w:r>
          </w:p>
        </w:tc>
        <w:tc>
          <w:tcPr>
            <w:tcW w:w="595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455ADC"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455ADC">
              <w:rPr>
                <w:rFonts w:ascii="GHEA Grapalat" w:eastAsia="Times New Roman" w:hAnsi="GHEA Grapalat" w:cs="Times New Roman"/>
                <w:color w:val="000000"/>
                <w:sz w:val="21"/>
                <w:szCs w:val="21"/>
              </w:rPr>
              <w:t>Արդյո՞ք կազմակերպիչը շահումի փաստը և արժեքը հրապարակել է միայն շահողի համաձայնությամբ։</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455ADC" w:rsidRDefault="00E4232A" w:rsidP="006A06D1">
            <w:pPr>
              <w:spacing w:after="0" w:line="240" w:lineRule="auto"/>
              <w:rPr>
                <w:rFonts w:ascii="GHEA Grapalat" w:eastAsia="Times New Roman" w:hAnsi="GHEA Grapalat" w:cs="Times New Roman"/>
                <w:color w:val="000000"/>
                <w:sz w:val="21"/>
                <w:szCs w:val="21"/>
              </w:rPr>
            </w:pPr>
            <w:r w:rsidRPr="00455ADC">
              <w:rPr>
                <w:rFonts w:ascii="Calibri" w:eastAsia="Times New Roman" w:hAnsi="Calibri" w:cs="Calibri"/>
                <w:color w:val="000000"/>
                <w:sz w:val="21"/>
                <w:szCs w:val="21"/>
              </w:rPr>
              <w:t> </w:t>
            </w:r>
          </w:p>
        </w:tc>
        <w:tc>
          <w:tcPr>
            <w:tcW w:w="53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455ADC" w:rsidRDefault="00E4232A" w:rsidP="006A06D1">
            <w:pPr>
              <w:spacing w:after="0" w:line="240" w:lineRule="auto"/>
              <w:rPr>
                <w:rFonts w:ascii="GHEA Grapalat" w:eastAsia="Times New Roman" w:hAnsi="GHEA Grapalat" w:cs="Times New Roman"/>
                <w:color w:val="000000"/>
                <w:sz w:val="21"/>
                <w:szCs w:val="21"/>
              </w:rPr>
            </w:pPr>
            <w:r w:rsidRPr="00455ADC">
              <w:rPr>
                <w:rFonts w:ascii="Calibri" w:eastAsia="Times New Roman" w:hAnsi="Calibri" w:cs="Calibri"/>
                <w:color w:val="000000"/>
                <w:sz w:val="21"/>
                <w:szCs w:val="21"/>
              </w:rPr>
              <w:t> </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455ADC" w:rsidRDefault="00E4232A" w:rsidP="006A06D1">
            <w:pPr>
              <w:spacing w:after="0" w:line="240" w:lineRule="auto"/>
              <w:rPr>
                <w:rFonts w:ascii="GHEA Grapalat" w:eastAsia="Times New Roman" w:hAnsi="GHEA Grapalat" w:cs="Times New Roman"/>
                <w:color w:val="000000"/>
                <w:sz w:val="21"/>
                <w:szCs w:val="21"/>
              </w:rPr>
            </w:pPr>
            <w:r w:rsidRPr="00455ADC">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Default="00E4232A" w:rsidP="006A06D1">
            <w:pPr>
              <w:jc w:val="center"/>
              <w:rPr>
                <w:rFonts w:ascii="GHEA Grapalat" w:hAnsi="GHEA Grapalat" w:cs="Calibri"/>
                <w:color w:val="000000"/>
                <w:sz w:val="21"/>
                <w:szCs w:val="21"/>
              </w:rPr>
            </w:pPr>
            <w:r>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455ADC"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455ADC">
              <w:rPr>
                <w:rFonts w:ascii="GHEA Grapalat" w:eastAsia="Times New Roman" w:hAnsi="GHEA Grapalat" w:cs="Times New Roman"/>
                <w:color w:val="000000"/>
                <w:sz w:val="21"/>
                <w:szCs w:val="21"/>
              </w:rPr>
              <w:t>Փաստաթղթային</w:t>
            </w:r>
          </w:p>
        </w:tc>
        <w:tc>
          <w:tcPr>
            <w:tcW w:w="23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455ADC" w:rsidRDefault="00E4232A" w:rsidP="006A06D1">
            <w:pPr>
              <w:spacing w:after="0" w:line="240" w:lineRule="auto"/>
              <w:rPr>
                <w:rFonts w:ascii="GHEA Grapalat" w:eastAsia="Times New Roman" w:hAnsi="GHEA Grapalat" w:cs="Times New Roman"/>
                <w:color w:val="000000"/>
                <w:sz w:val="21"/>
                <w:szCs w:val="21"/>
              </w:rPr>
            </w:pPr>
            <w:r w:rsidRPr="00455ADC">
              <w:rPr>
                <w:rFonts w:ascii="Calibri" w:eastAsia="Times New Roman" w:hAnsi="Calibri" w:cs="Calibri"/>
                <w:color w:val="000000"/>
                <w:sz w:val="21"/>
                <w:szCs w:val="21"/>
              </w:rPr>
              <w:t> </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455ADC"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455ADC">
              <w:rPr>
                <w:rFonts w:ascii="GHEA Grapalat" w:eastAsia="Times New Roman" w:hAnsi="GHEA Grapalat" w:cs="Times New Roman"/>
                <w:color w:val="000000"/>
                <w:sz w:val="21"/>
                <w:szCs w:val="21"/>
              </w:rPr>
              <w:t>«Վիճակախաղերի մասին»</w:t>
            </w:r>
            <w:r w:rsidR="00C6453D">
              <w:rPr>
                <w:rFonts w:ascii="GHEA Grapalat" w:eastAsia="Times New Roman" w:hAnsi="GHEA Grapalat" w:cs="Times New Roman"/>
                <w:color w:val="000000"/>
                <w:sz w:val="21"/>
                <w:szCs w:val="21"/>
              </w:rPr>
              <w:t xml:space="preserve"> </w:t>
            </w:r>
            <w:r w:rsidR="00D70E5E">
              <w:rPr>
                <w:rFonts w:ascii="GHEA Grapalat" w:eastAsia="Times New Roman" w:hAnsi="GHEA Grapalat" w:cs="Times New Roman"/>
                <w:color w:val="000000"/>
                <w:sz w:val="21"/>
                <w:szCs w:val="21"/>
              </w:rPr>
              <w:t>օրենքի</w:t>
            </w:r>
            <w:r w:rsidRPr="00455ADC">
              <w:rPr>
                <w:rFonts w:ascii="GHEA Grapalat" w:eastAsia="Times New Roman" w:hAnsi="GHEA Grapalat" w:cs="Times New Roman"/>
                <w:color w:val="000000"/>
                <w:sz w:val="21"/>
                <w:szCs w:val="21"/>
              </w:rPr>
              <w:t xml:space="preserve"> 5-րդ հոդվածի 1-ին մասի «ե» կետ</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6.</w:t>
            </w:r>
          </w:p>
        </w:tc>
        <w:tc>
          <w:tcPr>
            <w:tcW w:w="595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կազմակերպիչը շահողի առաջին իսկ պահանջով տրամադրել է շահումը։</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53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Տեսողական,</w:t>
            </w:r>
            <w:r w:rsidRPr="00766EEE">
              <w:rPr>
                <w:rFonts w:ascii="GHEA Grapalat" w:eastAsia="Times New Roman" w:hAnsi="GHEA Grapalat" w:cs="Times New Roman"/>
                <w:color w:val="000000"/>
                <w:sz w:val="21"/>
                <w:szCs w:val="21"/>
              </w:rPr>
              <w:br/>
              <w:t>Փաստաթղթային</w:t>
            </w:r>
          </w:p>
        </w:tc>
        <w:tc>
          <w:tcPr>
            <w:tcW w:w="23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«Վիճակախաղերի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5-րդ հոդվածի 1-ին մասի </w:t>
            </w:r>
            <w:r w:rsidRPr="00766EEE">
              <w:rPr>
                <w:rFonts w:ascii="GHEA Grapalat" w:eastAsia="Times New Roman" w:hAnsi="GHEA Grapalat" w:cs="Times New Roman"/>
                <w:color w:val="000000"/>
                <w:sz w:val="21"/>
                <w:szCs w:val="21"/>
              </w:rPr>
              <w:lastRenderedPageBreak/>
              <w:t>«զ» կետ</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lastRenderedPageBreak/>
              <w:t>7.</w:t>
            </w:r>
          </w:p>
        </w:tc>
        <w:tc>
          <w:tcPr>
            <w:tcW w:w="595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կազմակերպիչը համապատասխան լիցենզիայի հիման վրա ինտերնետ շահումով խաղերի կազմակերպման, ծրագրային ապահովման (ներառյալ՝ շահումի գործակիցների որոշման և իրացման ծառայությունները) և դրանց սպասարկման ծառայությունների մատուցման գործունեություններով, կազմակերպչի աշխատակիցների համար և խաղասրահներում հանրային սննդի կազմակերպման գործունեությամբ, ինչպես նաև վիճակախաղերի կազմակերպման, տոմսերի իրացման, պատրաստման և (կամ) ներմուծման գործունեություններից բացի չի զբաղվել այլ գործունեությամբ։</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53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Տեսողական,</w:t>
            </w:r>
            <w:r w:rsidRPr="00766EEE">
              <w:rPr>
                <w:rFonts w:ascii="GHEA Grapalat" w:eastAsia="Times New Roman" w:hAnsi="GHEA Grapalat" w:cs="Times New Roman"/>
                <w:color w:val="000000"/>
                <w:sz w:val="21"/>
                <w:szCs w:val="21"/>
              </w:rPr>
              <w:br/>
              <w:t>Փաստաթղթային</w:t>
            </w:r>
          </w:p>
        </w:tc>
        <w:tc>
          <w:tcPr>
            <w:tcW w:w="23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«Վիճակախաղերի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5-րդ հոդվածի 1-ին մասի «ը» կետ</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8.</w:t>
            </w:r>
          </w:p>
        </w:tc>
        <w:tc>
          <w:tcPr>
            <w:tcW w:w="595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կազմակերպիչը վիճակախաղերը կազմակերպել է իր կողմից սահմանված և լիազոր մարմնի հետ համաձայնեցված կանոնակարգին համապատասխան։</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53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Տեսողական,</w:t>
            </w:r>
            <w:r w:rsidRPr="00766EEE">
              <w:rPr>
                <w:rFonts w:ascii="GHEA Grapalat" w:eastAsia="Times New Roman" w:hAnsi="GHEA Grapalat" w:cs="Times New Roman"/>
                <w:color w:val="000000"/>
                <w:sz w:val="21"/>
                <w:szCs w:val="21"/>
              </w:rPr>
              <w:br/>
              <w:t>Փաստաթղթային</w:t>
            </w:r>
          </w:p>
        </w:tc>
        <w:tc>
          <w:tcPr>
            <w:tcW w:w="23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«Վիճակախաղերի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5-րդ հոդվածի 1-ին մասի «ժ» կետ</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lang w:val="hy-AM"/>
              </w:rPr>
            </w:pPr>
            <w:r w:rsidRPr="00766EEE">
              <w:rPr>
                <w:rFonts w:ascii="GHEA Grapalat" w:eastAsia="Times New Roman" w:hAnsi="GHEA Grapalat" w:cs="Times New Roman"/>
                <w:color w:val="000000"/>
                <w:sz w:val="21"/>
                <w:szCs w:val="21"/>
                <w:lang w:val="hy-AM"/>
              </w:rPr>
              <w:t>9.</w:t>
            </w:r>
          </w:p>
        </w:tc>
        <w:tc>
          <w:tcPr>
            <w:tcW w:w="5950" w:type="dxa"/>
            <w:tcBorders>
              <w:top w:val="outset" w:sz="6" w:space="0" w:color="auto"/>
              <w:left w:val="outset" w:sz="6" w:space="0" w:color="auto"/>
              <w:bottom w:val="outset" w:sz="6" w:space="0" w:color="auto"/>
              <w:right w:val="outset" w:sz="6" w:space="0" w:color="auto"/>
            </w:tcBorders>
            <w:shd w:val="clear" w:color="auto" w:fill="FFFFFF"/>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lang w:val="hy-AM"/>
              </w:rPr>
            </w:pPr>
            <w:r w:rsidRPr="003F7897">
              <w:rPr>
                <w:rFonts w:ascii="GHEA Grapalat" w:eastAsia="Times New Roman" w:hAnsi="GHEA Grapalat" w:cs="Times New Roman"/>
                <w:color w:val="000000"/>
                <w:sz w:val="21"/>
                <w:szCs w:val="21"/>
                <w:lang w:val="hy-AM"/>
              </w:rPr>
              <w:t>Արդյո՞ք կազմակերպիչը ստուգում է խաղասրահ մուտք գործել ցանկացող ֆիզիկական անձանց անձը հաստատող փաստաթղթերը, ինչպես նաև տոտալիզատորին մասնակցությունը սահմանափակող՝ դատարանի՝ օրինական ուժի մեջ մտած վճռի առկայության հանգամանքը:</w:t>
            </w:r>
          </w:p>
        </w:tc>
        <w:tc>
          <w:tcPr>
            <w:tcW w:w="567" w:type="dxa"/>
            <w:tcBorders>
              <w:top w:val="outset" w:sz="6" w:space="0" w:color="auto"/>
              <w:left w:val="outset" w:sz="6" w:space="0" w:color="auto"/>
              <w:bottom w:val="outset" w:sz="6" w:space="0" w:color="auto"/>
              <w:right w:val="outset" w:sz="6" w:space="0" w:color="auto"/>
            </w:tcBorders>
            <w:shd w:val="clear" w:color="auto" w:fill="FFFFFF"/>
          </w:tcPr>
          <w:p w:rsidR="00E4232A" w:rsidRPr="003F7897" w:rsidRDefault="00E4232A" w:rsidP="006A06D1">
            <w:pPr>
              <w:spacing w:after="0" w:line="240" w:lineRule="auto"/>
              <w:rPr>
                <w:rFonts w:ascii="GHEA Grapalat" w:eastAsia="Times New Roman" w:hAnsi="GHEA Grapalat" w:cs="Times New Roman"/>
                <w:color w:val="000000"/>
                <w:sz w:val="21"/>
                <w:szCs w:val="21"/>
                <w:lang w:val="hy-AM"/>
              </w:rPr>
            </w:pPr>
          </w:p>
        </w:tc>
        <w:tc>
          <w:tcPr>
            <w:tcW w:w="531" w:type="dxa"/>
            <w:tcBorders>
              <w:top w:val="outset" w:sz="6" w:space="0" w:color="auto"/>
              <w:left w:val="outset" w:sz="6" w:space="0" w:color="auto"/>
              <w:bottom w:val="outset" w:sz="6" w:space="0" w:color="auto"/>
              <w:right w:val="outset" w:sz="6" w:space="0" w:color="auto"/>
            </w:tcBorders>
            <w:shd w:val="clear" w:color="auto" w:fill="FFFFFF"/>
          </w:tcPr>
          <w:p w:rsidR="00E4232A" w:rsidRPr="003F7897" w:rsidRDefault="00E4232A" w:rsidP="006A06D1">
            <w:pPr>
              <w:spacing w:after="0" w:line="240" w:lineRule="auto"/>
              <w:rPr>
                <w:rFonts w:ascii="GHEA Grapalat" w:eastAsia="Times New Roman" w:hAnsi="GHEA Grapalat" w:cs="Times New Roman"/>
                <w:color w:val="000000"/>
                <w:sz w:val="21"/>
                <w:szCs w:val="21"/>
                <w:lang w:val="hy-AM"/>
              </w:rPr>
            </w:pP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tcPr>
          <w:p w:rsidR="00E4232A" w:rsidRPr="003F7897" w:rsidRDefault="00E4232A" w:rsidP="006A06D1">
            <w:pPr>
              <w:spacing w:after="0" w:line="240" w:lineRule="auto"/>
              <w:rPr>
                <w:rFonts w:ascii="GHEA Grapalat" w:eastAsia="Times New Roman" w:hAnsi="GHEA Grapalat" w:cs="Times New Roman"/>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p>
        </w:tc>
        <w:tc>
          <w:tcPr>
            <w:tcW w:w="2320" w:type="dxa"/>
            <w:tcBorders>
              <w:top w:val="outset" w:sz="6" w:space="0" w:color="auto"/>
              <w:left w:val="outset" w:sz="6" w:space="0" w:color="auto"/>
              <w:bottom w:val="outset" w:sz="6" w:space="0" w:color="auto"/>
              <w:right w:val="outset" w:sz="6" w:space="0" w:color="auto"/>
            </w:tcBorders>
            <w:shd w:val="clear" w:color="auto" w:fill="FFFFFF"/>
          </w:tcPr>
          <w:p w:rsidR="00E4232A" w:rsidRPr="00766EEE" w:rsidRDefault="00E4232A" w:rsidP="006A06D1">
            <w:pPr>
              <w:spacing w:after="0" w:line="240" w:lineRule="auto"/>
              <w:rPr>
                <w:rFonts w:ascii="GHEA Grapalat" w:eastAsia="Times New Roman" w:hAnsi="GHEA Grapalat" w:cs="Times New Roman"/>
                <w:color w:val="000000"/>
                <w:sz w:val="21"/>
                <w:szCs w:val="21"/>
              </w:rPr>
            </w:pPr>
          </w:p>
        </w:tc>
        <w:tc>
          <w:tcPr>
            <w:tcW w:w="2060" w:type="dxa"/>
            <w:tcBorders>
              <w:top w:val="outset" w:sz="6" w:space="0" w:color="auto"/>
              <w:left w:val="outset" w:sz="6" w:space="0" w:color="auto"/>
              <w:bottom w:val="outset" w:sz="6" w:space="0" w:color="auto"/>
              <w:right w:val="outset" w:sz="6" w:space="0" w:color="auto"/>
            </w:tcBorders>
            <w:shd w:val="clear" w:color="auto" w:fill="FFFFFF"/>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«Վիճակախաղերի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5-րդ հոդվածի 1-ին մասի «ժդ» կետ</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lang w:val="hy-AM"/>
              </w:rPr>
            </w:pPr>
            <w:r w:rsidRPr="00766EEE">
              <w:rPr>
                <w:rFonts w:ascii="GHEA Grapalat" w:eastAsia="Times New Roman" w:hAnsi="GHEA Grapalat" w:cs="Times New Roman"/>
                <w:color w:val="000000"/>
                <w:sz w:val="21"/>
                <w:szCs w:val="21"/>
                <w:lang w:val="hy-AM"/>
              </w:rPr>
              <w:t>10.</w:t>
            </w:r>
          </w:p>
        </w:tc>
        <w:tc>
          <w:tcPr>
            <w:tcW w:w="5950" w:type="dxa"/>
            <w:tcBorders>
              <w:top w:val="outset" w:sz="6" w:space="0" w:color="auto"/>
              <w:left w:val="outset" w:sz="6" w:space="0" w:color="auto"/>
              <w:bottom w:val="outset" w:sz="6" w:space="0" w:color="auto"/>
              <w:right w:val="outset" w:sz="6" w:space="0" w:color="auto"/>
            </w:tcBorders>
            <w:shd w:val="clear" w:color="auto" w:fill="FFFFFF"/>
          </w:tcPr>
          <w:p w:rsidR="00E4232A" w:rsidRPr="003F7897" w:rsidRDefault="00E4232A" w:rsidP="006A06D1">
            <w:pPr>
              <w:spacing w:before="100" w:beforeAutospacing="1" w:after="100" w:afterAutospacing="1" w:line="240" w:lineRule="auto"/>
              <w:rPr>
                <w:rFonts w:ascii="GHEA Grapalat" w:eastAsia="Times New Roman" w:hAnsi="GHEA Grapalat" w:cs="Times New Roman"/>
                <w:color w:val="000000"/>
                <w:sz w:val="21"/>
                <w:szCs w:val="21"/>
                <w:lang w:val="hy-AM"/>
              </w:rPr>
            </w:pPr>
            <w:r w:rsidRPr="003F7897">
              <w:rPr>
                <w:rFonts w:ascii="GHEA Grapalat" w:eastAsia="Times New Roman" w:hAnsi="GHEA Grapalat" w:cs="Times New Roman"/>
                <w:color w:val="000000"/>
                <w:sz w:val="21"/>
                <w:szCs w:val="21"/>
                <w:lang w:val="hy-AM"/>
              </w:rPr>
              <w:t>Արդյո՞ք կազմակերպիչը մինչև ֆիզիկական անձանց ինտերնետային կայքում գրանցելը՝ իրականացնում է ինտերնետ տոտալիզատորին մասնակցել ցանկացող ֆիզիկական անձանց ինքնության ստուգում (նույնականացում)՝ բացառելով քսանմեկ տարին չլրացած ֆիզիկական անձանց մասնակցությունը ինտերնետ տոտալիզատորին:</w:t>
            </w:r>
          </w:p>
        </w:tc>
        <w:tc>
          <w:tcPr>
            <w:tcW w:w="567" w:type="dxa"/>
            <w:tcBorders>
              <w:top w:val="outset" w:sz="6" w:space="0" w:color="auto"/>
              <w:left w:val="outset" w:sz="6" w:space="0" w:color="auto"/>
              <w:bottom w:val="outset" w:sz="6" w:space="0" w:color="auto"/>
              <w:right w:val="outset" w:sz="6" w:space="0" w:color="auto"/>
            </w:tcBorders>
            <w:shd w:val="clear" w:color="auto" w:fill="FFFFFF"/>
          </w:tcPr>
          <w:p w:rsidR="00E4232A" w:rsidRPr="003F7897" w:rsidRDefault="00E4232A" w:rsidP="006A06D1">
            <w:pPr>
              <w:spacing w:after="0" w:line="240" w:lineRule="auto"/>
              <w:rPr>
                <w:rFonts w:ascii="GHEA Grapalat" w:eastAsia="Times New Roman" w:hAnsi="GHEA Grapalat" w:cs="Times New Roman"/>
                <w:color w:val="000000"/>
                <w:sz w:val="21"/>
                <w:szCs w:val="21"/>
                <w:lang w:val="hy-AM"/>
              </w:rPr>
            </w:pPr>
          </w:p>
        </w:tc>
        <w:tc>
          <w:tcPr>
            <w:tcW w:w="531" w:type="dxa"/>
            <w:tcBorders>
              <w:top w:val="outset" w:sz="6" w:space="0" w:color="auto"/>
              <w:left w:val="outset" w:sz="6" w:space="0" w:color="auto"/>
              <w:bottom w:val="outset" w:sz="6" w:space="0" w:color="auto"/>
              <w:right w:val="outset" w:sz="6" w:space="0" w:color="auto"/>
            </w:tcBorders>
            <w:shd w:val="clear" w:color="auto" w:fill="FFFFFF"/>
          </w:tcPr>
          <w:p w:rsidR="00E4232A" w:rsidRPr="003F7897" w:rsidRDefault="00E4232A" w:rsidP="006A06D1">
            <w:pPr>
              <w:spacing w:after="0" w:line="240" w:lineRule="auto"/>
              <w:rPr>
                <w:rFonts w:ascii="GHEA Grapalat" w:eastAsia="Times New Roman" w:hAnsi="GHEA Grapalat" w:cs="Times New Roman"/>
                <w:color w:val="000000"/>
                <w:sz w:val="21"/>
                <w:szCs w:val="21"/>
                <w:lang w:val="hy-AM"/>
              </w:rPr>
            </w:pP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tcPr>
          <w:p w:rsidR="00E4232A" w:rsidRPr="003F7897" w:rsidRDefault="00E4232A" w:rsidP="006A06D1">
            <w:pPr>
              <w:spacing w:after="0" w:line="240" w:lineRule="auto"/>
              <w:rPr>
                <w:rFonts w:ascii="GHEA Grapalat" w:eastAsia="Times New Roman" w:hAnsi="GHEA Grapalat" w:cs="Times New Roman"/>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p>
        </w:tc>
        <w:tc>
          <w:tcPr>
            <w:tcW w:w="2320" w:type="dxa"/>
            <w:tcBorders>
              <w:top w:val="outset" w:sz="6" w:space="0" w:color="auto"/>
              <w:left w:val="outset" w:sz="6" w:space="0" w:color="auto"/>
              <w:bottom w:val="outset" w:sz="6" w:space="0" w:color="auto"/>
              <w:right w:val="outset" w:sz="6" w:space="0" w:color="auto"/>
            </w:tcBorders>
            <w:shd w:val="clear" w:color="auto" w:fill="FFFFFF"/>
          </w:tcPr>
          <w:p w:rsidR="00E4232A" w:rsidRPr="00766EEE" w:rsidRDefault="00E4232A" w:rsidP="006A06D1">
            <w:pPr>
              <w:spacing w:after="0" w:line="240" w:lineRule="auto"/>
              <w:rPr>
                <w:rFonts w:ascii="GHEA Grapalat" w:eastAsia="Times New Roman" w:hAnsi="GHEA Grapalat" w:cs="Times New Roman"/>
                <w:color w:val="000000"/>
                <w:sz w:val="21"/>
                <w:szCs w:val="21"/>
              </w:rPr>
            </w:pPr>
          </w:p>
        </w:tc>
        <w:tc>
          <w:tcPr>
            <w:tcW w:w="2060" w:type="dxa"/>
            <w:tcBorders>
              <w:top w:val="outset" w:sz="6" w:space="0" w:color="auto"/>
              <w:left w:val="outset" w:sz="6" w:space="0" w:color="auto"/>
              <w:bottom w:val="outset" w:sz="6" w:space="0" w:color="auto"/>
              <w:right w:val="outset" w:sz="6" w:space="0" w:color="auto"/>
            </w:tcBorders>
            <w:shd w:val="clear" w:color="auto" w:fill="FFFFFF"/>
          </w:tcPr>
          <w:p w:rsidR="00E4232A" w:rsidRPr="00766EEE" w:rsidRDefault="00E4232A" w:rsidP="008D1812">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«Վիճակախաղերի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5-րդ հոդվածի 1-ին մասի «ժդ» կետ, ՀՀ ֆինանս</w:t>
            </w:r>
            <w:r w:rsidR="008D1812" w:rsidRPr="00766EEE">
              <w:rPr>
                <w:rFonts w:ascii="GHEA Grapalat" w:eastAsia="Times New Roman" w:hAnsi="GHEA Grapalat" w:cs="Times New Roman"/>
                <w:color w:val="000000"/>
                <w:sz w:val="21"/>
                <w:szCs w:val="21"/>
                <w:lang w:val="hy-AM"/>
              </w:rPr>
              <w:t>ն</w:t>
            </w:r>
            <w:r w:rsidRPr="00766EEE">
              <w:rPr>
                <w:rFonts w:ascii="GHEA Grapalat" w:eastAsia="Times New Roman" w:hAnsi="GHEA Grapalat" w:cs="Times New Roman"/>
                <w:color w:val="000000"/>
                <w:sz w:val="21"/>
                <w:szCs w:val="21"/>
              </w:rPr>
              <w:t>երի նախարարի 2020 թվ</w:t>
            </w:r>
            <w:r w:rsidR="008D1812" w:rsidRPr="00766EEE">
              <w:rPr>
                <w:rFonts w:ascii="GHEA Grapalat" w:eastAsia="Times New Roman" w:hAnsi="GHEA Grapalat" w:cs="Times New Roman"/>
                <w:color w:val="000000"/>
                <w:sz w:val="21"/>
                <w:szCs w:val="21"/>
                <w:lang w:val="hy-AM"/>
              </w:rPr>
              <w:t>ա</w:t>
            </w:r>
            <w:r w:rsidRPr="00766EEE">
              <w:rPr>
                <w:rFonts w:ascii="GHEA Grapalat" w:eastAsia="Times New Roman" w:hAnsi="GHEA Grapalat" w:cs="Times New Roman"/>
                <w:color w:val="000000"/>
                <w:sz w:val="21"/>
                <w:szCs w:val="21"/>
              </w:rPr>
              <w:t>կ</w:t>
            </w:r>
            <w:r w:rsidR="008D1812" w:rsidRPr="00766EEE">
              <w:rPr>
                <w:rFonts w:ascii="GHEA Grapalat" w:eastAsia="Times New Roman" w:hAnsi="GHEA Grapalat" w:cs="Times New Roman"/>
                <w:color w:val="000000"/>
                <w:sz w:val="21"/>
                <w:szCs w:val="21"/>
                <w:lang w:val="hy-AM"/>
              </w:rPr>
              <w:t>ա</w:t>
            </w:r>
            <w:r w:rsidRPr="00766EEE">
              <w:rPr>
                <w:rFonts w:ascii="GHEA Grapalat" w:eastAsia="Times New Roman" w:hAnsi="GHEA Grapalat" w:cs="Times New Roman"/>
                <w:color w:val="000000"/>
                <w:sz w:val="21"/>
                <w:szCs w:val="21"/>
              </w:rPr>
              <w:t>նի մ</w:t>
            </w:r>
            <w:r w:rsidR="008D1812" w:rsidRPr="00766EEE">
              <w:rPr>
                <w:rFonts w:ascii="GHEA Grapalat" w:eastAsia="Times New Roman" w:hAnsi="GHEA Grapalat" w:cs="Times New Roman"/>
                <w:color w:val="000000"/>
                <w:sz w:val="21"/>
                <w:szCs w:val="21"/>
                <w:lang w:val="hy-AM"/>
              </w:rPr>
              <w:t>ա</w:t>
            </w:r>
            <w:r w:rsidRPr="00766EEE">
              <w:rPr>
                <w:rFonts w:ascii="GHEA Grapalat" w:eastAsia="Times New Roman" w:hAnsi="GHEA Grapalat" w:cs="Times New Roman"/>
                <w:color w:val="000000"/>
                <w:sz w:val="21"/>
                <w:szCs w:val="21"/>
              </w:rPr>
              <w:t>յիսի 5-ի N 128-</w:t>
            </w:r>
            <w:r w:rsidR="007C48AF" w:rsidRPr="00766EEE">
              <w:rPr>
                <w:rFonts w:ascii="GHEA Grapalat" w:eastAsia="Times New Roman" w:hAnsi="GHEA Grapalat" w:cs="Times New Roman"/>
                <w:color w:val="000000"/>
                <w:sz w:val="21"/>
                <w:szCs w:val="21"/>
                <w:lang w:val="hy-AM"/>
              </w:rPr>
              <w:t>Ն</w:t>
            </w:r>
            <w:r w:rsidRPr="00766EEE">
              <w:rPr>
                <w:rFonts w:ascii="GHEA Grapalat" w:eastAsia="Times New Roman" w:hAnsi="GHEA Grapalat" w:cs="Times New Roman"/>
                <w:color w:val="000000"/>
                <w:sz w:val="21"/>
                <w:szCs w:val="21"/>
              </w:rPr>
              <w:t xml:space="preserve"> հրամանի հավելվածով սահմանված կարգի 8-րդ կետ</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1</w:t>
            </w:r>
            <w:r w:rsidRPr="00766EEE">
              <w:rPr>
                <w:rFonts w:ascii="GHEA Grapalat" w:eastAsia="Times New Roman" w:hAnsi="GHEA Grapalat" w:cs="Times New Roman"/>
                <w:color w:val="000000"/>
                <w:sz w:val="21"/>
                <w:szCs w:val="21"/>
                <w:lang w:val="hy-AM"/>
              </w:rPr>
              <w:t>1</w:t>
            </w:r>
            <w:r w:rsidRPr="00766EEE">
              <w:rPr>
                <w:rFonts w:ascii="GHEA Grapalat" w:eastAsia="Times New Roman" w:hAnsi="GHEA Grapalat" w:cs="Times New Roman"/>
                <w:color w:val="000000"/>
                <w:sz w:val="21"/>
                <w:szCs w:val="21"/>
              </w:rPr>
              <w:t>.</w:t>
            </w:r>
          </w:p>
        </w:tc>
        <w:tc>
          <w:tcPr>
            <w:tcW w:w="595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կազմակերպչի կողմից կազմակերպված վիճակախաղերին չեն մասնակցել մինչև 18 տարեկան անձինք, բացառությամբ տոտալիզատորի, որին մասնակցելու իրավունք ունեն միայն 21 տարեկանը լրացած անձինք:</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53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7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Տեսողական,</w:t>
            </w:r>
            <w:r w:rsidRPr="00766EEE">
              <w:rPr>
                <w:rFonts w:ascii="GHEA Grapalat" w:eastAsia="Times New Roman" w:hAnsi="GHEA Grapalat" w:cs="Times New Roman"/>
                <w:color w:val="000000"/>
                <w:sz w:val="21"/>
                <w:szCs w:val="21"/>
              </w:rPr>
              <w:br/>
              <w:t>Փաստաթղթային</w:t>
            </w:r>
          </w:p>
        </w:tc>
        <w:tc>
          <w:tcPr>
            <w:tcW w:w="23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«Վիճակախաղերի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5-րդ հոդվածի 5-րդ մաս</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lastRenderedPageBreak/>
              <w:t>1</w:t>
            </w:r>
            <w:r w:rsidRPr="00766EEE">
              <w:rPr>
                <w:rFonts w:ascii="GHEA Grapalat" w:eastAsia="Times New Roman" w:hAnsi="GHEA Grapalat" w:cs="Times New Roman"/>
                <w:color w:val="000000"/>
                <w:sz w:val="21"/>
                <w:szCs w:val="21"/>
                <w:lang w:val="hy-AM"/>
              </w:rPr>
              <w:t>2</w:t>
            </w:r>
            <w:r w:rsidRPr="00766EEE">
              <w:rPr>
                <w:rFonts w:ascii="GHEA Grapalat" w:eastAsia="Times New Roman" w:hAnsi="GHEA Grapalat" w:cs="Times New Roman"/>
                <w:color w:val="000000"/>
                <w:sz w:val="21"/>
                <w:szCs w:val="21"/>
              </w:rPr>
              <w:t>.</w:t>
            </w:r>
          </w:p>
        </w:tc>
        <w:tc>
          <w:tcPr>
            <w:tcW w:w="595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ոչ խաղարկությամբ վիճակախաղի կազմակերպիչը վիճակախաղերի տոմսերի իրացման գործընթացն սկսվելուց հետո յուրաքանչյուր ամիսը մեկ անգամ՝ մինչև հաջորդ ամսվա 5-ը http://www.azdarar.am հասցեում գտնվող` Հայաստանի Հանրապետության հրապարակային ծանուցումների պաշտոնական ինտերնետային կայքում հրապարակել է տվյալ վիճակախաղի արդյունքները` նշելով վիճակախաղի անվանումը և տվյալ վիճակախաղի շահած տոմսերի մասին տվյալները` ըստ համարների (սերիաների) և շահումների չափերի։</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53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7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Տեսողական,</w:t>
            </w:r>
            <w:r w:rsidRPr="00766EEE">
              <w:rPr>
                <w:rFonts w:ascii="GHEA Grapalat" w:eastAsia="Times New Roman" w:hAnsi="GHEA Grapalat" w:cs="Times New Roman"/>
                <w:color w:val="000000"/>
                <w:sz w:val="21"/>
                <w:szCs w:val="21"/>
              </w:rPr>
              <w:br/>
              <w:t>Փաստաթղթային</w:t>
            </w:r>
          </w:p>
        </w:tc>
        <w:tc>
          <w:tcPr>
            <w:tcW w:w="23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«Վիճակախաղերի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5-րդ հոդվածի 6-րդ մաս</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1</w:t>
            </w:r>
            <w:r w:rsidRPr="00766EEE">
              <w:rPr>
                <w:rFonts w:ascii="GHEA Grapalat" w:eastAsia="Times New Roman" w:hAnsi="GHEA Grapalat" w:cs="Times New Roman"/>
                <w:color w:val="000000"/>
                <w:sz w:val="21"/>
                <w:szCs w:val="21"/>
                <w:lang w:val="hy-AM"/>
              </w:rPr>
              <w:t>3</w:t>
            </w:r>
            <w:r w:rsidRPr="00766EEE">
              <w:rPr>
                <w:rFonts w:ascii="GHEA Grapalat" w:eastAsia="Times New Roman" w:hAnsi="GHEA Grapalat" w:cs="Times New Roman"/>
                <w:color w:val="000000"/>
                <w:sz w:val="21"/>
                <w:szCs w:val="21"/>
              </w:rPr>
              <w:t>.</w:t>
            </w:r>
          </w:p>
        </w:tc>
        <w:tc>
          <w:tcPr>
            <w:tcW w:w="595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խաղարկությամբ կամ համակցված վիճակախաղի կազմակերպիչը յուրաքանչյուր խաղարկության անցկացումից հետո հնգօրյա ժամկետում http://www.azdarar.am հասցեում գտնվող` Հայաստանի Հանրապետության հրապարակային ծանուցումների պաշտոնական ինտերնետային կայքում հրապարակել է տվյալ վիճակախաղի խաղարկության արդյունքները` նշելով վիճակախաղի անվանումը, խաղարկության համարը և տվյալ վիճակախաղի շահած տոմսերի մասին տվյալները` ըստ շահումի փուլերի, տոմսերի համարների (սերիաների) և շահումների չափերի։</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53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7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Տեսողական,</w:t>
            </w:r>
            <w:r w:rsidRPr="00766EEE">
              <w:rPr>
                <w:rFonts w:ascii="GHEA Grapalat" w:eastAsia="Times New Roman" w:hAnsi="GHEA Grapalat" w:cs="Times New Roman"/>
                <w:color w:val="000000"/>
                <w:sz w:val="21"/>
                <w:szCs w:val="21"/>
              </w:rPr>
              <w:br/>
              <w:t>Փաստաթղթային</w:t>
            </w:r>
          </w:p>
        </w:tc>
        <w:tc>
          <w:tcPr>
            <w:tcW w:w="23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«Վիճակախաղերի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5-րդ հոդվածի 7-րդ մաս</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lang w:val="hy-AM"/>
              </w:rPr>
            </w:pPr>
            <w:r w:rsidRPr="00766EEE">
              <w:rPr>
                <w:rFonts w:ascii="GHEA Grapalat" w:eastAsia="Times New Roman" w:hAnsi="GHEA Grapalat" w:cs="Times New Roman"/>
                <w:color w:val="000000"/>
                <w:sz w:val="21"/>
                <w:szCs w:val="21"/>
                <w:lang w:val="hy-AM"/>
              </w:rPr>
              <w:t>14.</w:t>
            </w:r>
          </w:p>
        </w:tc>
        <w:tc>
          <w:tcPr>
            <w:tcW w:w="5950" w:type="dxa"/>
            <w:tcBorders>
              <w:top w:val="outset" w:sz="6" w:space="0" w:color="auto"/>
              <w:left w:val="outset" w:sz="6" w:space="0" w:color="auto"/>
              <w:bottom w:val="outset" w:sz="6" w:space="0" w:color="auto"/>
              <w:right w:val="outset" w:sz="6" w:space="0" w:color="auto"/>
            </w:tcBorders>
            <w:shd w:val="clear" w:color="auto" w:fill="FFFFFF"/>
          </w:tcPr>
          <w:p w:rsidR="00E4232A" w:rsidRPr="003F7897" w:rsidRDefault="00E4232A" w:rsidP="008F6377">
            <w:pPr>
              <w:spacing w:before="100" w:beforeAutospacing="1" w:after="100" w:afterAutospacing="1" w:line="240" w:lineRule="auto"/>
              <w:rPr>
                <w:rFonts w:ascii="GHEA Grapalat" w:eastAsia="Times New Roman" w:hAnsi="GHEA Grapalat" w:cs="Times New Roman"/>
                <w:color w:val="000000"/>
                <w:sz w:val="21"/>
                <w:szCs w:val="21"/>
                <w:lang w:val="hy-AM"/>
              </w:rPr>
            </w:pPr>
            <w:r w:rsidRPr="003F7897">
              <w:rPr>
                <w:rFonts w:ascii="GHEA Grapalat" w:eastAsia="Times New Roman" w:hAnsi="GHEA Grapalat" w:cs="Times New Roman"/>
                <w:color w:val="000000"/>
                <w:sz w:val="21"/>
                <w:szCs w:val="21"/>
                <w:lang w:val="hy-AM"/>
              </w:rPr>
              <w:t>Արդյո՞ք կազմակերպիչը լիազոր մարմնի կողմից ուղարկված դատարանի օրինական ուժի մեջ մտած վճ</w:t>
            </w:r>
            <w:r w:rsidR="008F6377" w:rsidRPr="00766EEE">
              <w:rPr>
                <w:rFonts w:ascii="GHEA Grapalat" w:eastAsia="Times New Roman" w:hAnsi="GHEA Grapalat" w:cs="Times New Roman"/>
                <w:color w:val="000000"/>
                <w:sz w:val="21"/>
                <w:szCs w:val="21"/>
                <w:lang w:val="hy-AM"/>
              </w:rPr>
              <w:t>ռի</w:t>
            </w:r>
            <w:r w:rsidR="008F6377" w:rsidRPr="003F7897">
              <w:rPr>
                <w:rFonts w:ascii="Arial" w:hAnsi="Arial" w:cs="Arial"/>
                <w:lang w:val="hy-AM"/>
              </w:rPr>
              <w:t xml:space="preserve"> </w:t>
            </w:r>
            <w:r w:rsidR="008F6377" w:rsidRPr="00766EEE">
              <w:rPr>
                <w:rFonts w:ascii="GHEA Grapalat" w:eastAsia="Times New Roman" w:hAnsi="GHEA Grapalat" w:cs="Times New Roman"/>
                <w:color w:val="000000"/>
                <w:sz w:val="21"/>
                <w:szCs w:val="21"/>
                <w:lang w:val="hy-AM"/>
              </w:rPr>
              <w:t xml:space="preserve">էլեկտրոնային կամ պատճենահանված օրինակը </w:t>
            </w:r>
            <w:r w:rsidRPr="003F7897">
              <w:rPr>
                <w:rFonts w:ascii="GHEA Grapalat" w:eastAsia="Times New Roman" w:hAnsi="GHEA Grapalat" w:cs="Times New Roman"/>
                <w:color w:val="000000"/>
                <w:sz w:val="21"/>
                <w:szCs w:val="21"/>
                <w:lang w:val="hy-AM"/>
              </w:rPr>
              <w:t>ստանալուց հետո արգելել է մոլեխաղերով հրապուրվելու հետևանքով իր ընտանիքը նյութական ծանր դրության մեջ դնելու հիմքով սահմանափակ գործունակ ճանաչված անձի մուտքը խաղասրահներ, ինչպես նաև գրանցումը ինտերնետ տոտալիզատորի կազմակերպման համար նախատեսված ինտերնետային կայքում, իսկ գրանցված լինելու դեպքում՝ ինտերնետ տոտալիզատորին մասնակցելու հնարավորությունը:</w:t>
            </w:r>
          </w:p>
        </w:tc>
        <w:tc>
          <w:tcPr>
            <w:tcW w:w="567" w:type="dxa"/>
            <w:tcBorders>
              <w:top w:val="outset" w:sz="6" w:space="0" w:color="auto"/>
              <w:left w:val="outset" w:sz="6" w:space="0" w:color="auto"/>
              <w:bottom w:val="outset" w:sz="6" w:space="0" w:color="auto"/>
              <w:right w:val="outset" w:sz="6" w:space="0" w:color="auto"/>
            </w:tcBorders>
            <w:shd w:val="clear" w:color="auto" w:fill="FFFFFF"/>
          </w:tcPr>
          <w:p w:rsidR="00E4232A" w:rsidRPr="003F7897" w:rsidRDefault="00E4232A" w:rsidP="006A06D1">
            <w:pPr>
              <w:spacing w:after="0" w:line="240" w:lineRule="auto"/>
              <w:rPr>
                <w:rFonts w:ascii="GHEA Grapalat" w:eastAsia="Times New Roman" w:hAnsi="GHEA Grapalat" w:cs="Times New Roman"/>
                <w:color w:val="000000"/>
                <w:sz w:val="21"/>
                <w:szCs w:val="21"/>
                <w:lang w:val="hy-AM"/>
              </w:rPr>
            </w:pPr>
          </w:p>
        </w:tc>
        <w:tc>
          <w:tcPr>
            <w:tcW w:w="531" w:type="dxa"/>
            <w:tcBorders>
              <w:top w:val="outset" w:sz="6" w:space="0" w:color="auto"/>
              <w:left w:val="outset" w:sz="6" w:space="0" w:color="auto"/>
              <w:bottom w:val="outset" w:sz="6" w:space="0" w:color="auto"/>
              <w:right w:val="outset" w:sz="6" w:space="0" w:color="auto"/>
            </w:tcBorders>
            <w:shd w:val="clear" w:color="auto" w:fill="FFFFFF"/>
          </w:tcPr>
          <w:p w:rsidR="00E4232A" w:rsidRPr="003F7897" w:rsidRDefault="00E4232A" w:rsidP="006A06D1">
            <w:pPr>
              <w:spacing w:after="0" w:line="240" w:lineRule="auto"/>
              <w:rPr>
                <w:rFonts w:ascii="GHEA Grapalat" w:eastAsia="Times New Roman" w:hAnsi="GHEA Grapalat" w:cs="Times New Roman"/>
                <w:color w:val="000000"/>
                <w:sz w:val="21"/>
                <w:szCs w:val="21"/>
                <w:lang w:val="hy-AM"/>
              </w:rPr>
            </w:pPr>
          </w:p>
        </w:tc>
        <w:tc>
          <w:tcPr>
            <w:tcW w:w="473" w:type="dxa"/>
            <w:tcBorders>
              <w:top w:val="outset" w:sz="6" w:space="0" w:color="auto"/>
              <w:left w:val="outset" w:sz="6" w:space="0" w:color="auto"/>
              <w:bottom w:val="outset" w:sz="6" w:space="0" w:color="auto"/>
              <w:right w:val="outset" w:sz="6" w:space="0" w:color="auto"/>
            </w:tcBorders>
            <w:shd w:val="clear" w:color="auto" w:fill="FFFFFF"/>
          </w:tcPr>
          <w:p w:rsidR="00E4232A" w:rsidRPr="003F7897" w:rsidRDefault="00E4232A" w:rsidP="006A06D1">
            <w:pPr>
              <w:spacing w:after="0" w:line="240" w:lineRule="auto"/>
              <w:rPr>
                <w:rFonts w:ascii="GHEA Grapalat" w:eastAsia="Times New Roman" w:hAnsi="GHEA Grapalat" w:cs="Times New Roman"/>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p>
        </w:tc>
        <w:tc>
          <w:tcPr>
            <w:tcW w:w="2320" w:type="dxa"/>
            <w:tcBorders>
              <w:top w:val="outset" w:sz="6" w:space="0" w:color="auto"/>
              <w:left w:val="outset" w:sz="6" w:space="0" w:color="auto"/>
              <w:bottom w:val="outset" w:sz="6" w:space="0" w:color="auto"/>
              <w:right w:val="outset" w:sz="6" w:space="0" w:color="auto"/>
            </w:tcBorders>
            <w:shd w:val="clear" w:color="auto" w:fill="FFFFFF"/>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p>
        </w:tc>
        <w:tc>
          <w:tcPr>
            <w:tcW w:w="2060" w:type="dxa"/>
            <w:tcBorders>
              <w:top w:val="outset" w:sz="6" w:space="0" w:color="auto"/>
              <w:left w:val="outset" w:sz="6" w:space="0" w:color="auto"/>
              <w:bottom w:val="outset" w:sz="6" w:space="0" w:color="auto"/>
              <w:right w:val="outset" w:sz="6" w:space="0" w:color="auto"/>
            </w:tcBorders>
            <w:shd w:val="clear" w:color="auto" w:fill="FFFFFF"/>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«Վիճակախաղերի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5.1-րդ հոդվածի 2-րդ մաս</w:t>
            </w:r>
          </w:p>
        </w:tc>
      </w:tr>
      <w:tr w:rsidR="00E4232A" w:rsidRPr="003F7897"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sz w:val="21"/>
                <w:szCs w:val="21"/>
                <w:lang w:val="hy-AM"/>
              </w:rPr>
            </w:pPr>
            <w:r w:rsidRPr="00766EEE">
              <w:rPr>
                <w:rFonts w:ascii="GHEA Grapalat" w:eastAsia="Times New Roman" w:hAnsi="GHEA Grapalat" w:cs="Times New Roman"/>
                <w:sz w:val="21"/>
                <w:szCs w:val="21"/>
                <w:lang w:val="hy-AM"/>
              </w:rPr>
              <w:t>15.</w:t>
            </w:r>
          </w:p>
        </w:tc>
        <w:tc>
          <w:tcPr>
            <w:tcW w:w="595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E4232A" w:rsidRPr="003F7897" w:rsidRDefault="00E4232A" w:rsidP="006A06D1">
            <w:pPr>
              <w:spacing w:before="100" w:beforeAutospacing="1" w:after="100" w:afterAutospacing="1" w:line="240" w:lineRule="auto"/>
              <w:rPr>
                <w:rFonts w:ascii="GHEA Grapalat" w:eastAsia="Times New Roman" w:hAnsi="GHEA Grapalat" w:cs="Times New Roman"/>
                <w:sz w:val="21"/>
                <w:szCs w:val="21"/>
                <w:lang w:val="hy-AM"/>
              </w:rPr>
            </w:pPr>
            <w:r w:rsidRPr="003F7897">
              <w:rPr>
                <w:rFonts w:ascii="GHEA Grapalat" w:eastAsia="Times New Roman" w:hAnsi="GHEA Grapalat" w:cs="Times New Roman"/>
                <w:color w:val="000000"/>
                <w:sz w:val="21"/>
                <w:szCs w:val="21"/>
                <w:lang w:val="hy-AM"/>
              </w:rPr>
              <w:t xml:space="preserve">Կոտայքի մարզի Ծաղկաձոր համայնքի վարչական սահմաններում, Վայոց ձորի մարզի Ջերմուկ համայնքի վարչական սահմաններում, Գեղարքունիքի մարզի Սևան համայնքի վարչական սահմաններում, Սյունիքի մարզի Մեղրի համայնքի վարչական սահմաններում, Հայաստանի </w:t>
            </w:r>
            <w:r w:rsidRPr="003F7897">
              <w:rPr>
                <w:rFonts w:ascii="GHEA Grapalat" w:eastAsia="Times New Roman" w:hAnsi="GHEA Grapalat" w:cs="Times New Roman"/>
                <w:color w:val="000000"/>
                <w:sz w:val="21"/>
                <w:szCs w:val="21"/>
                <w:lang w:val="hy-AM"/>
              </w:rPr>
              <w:lastRenderedPageBreak/>
              <w:t>Հանրապետության մարզերի յուրաքանչյուր վարչական կենտրոնում և Երևան քաղաքի յուրաքանչյուր վարչական շրջանում՝</w:t>
            </w:r>
            <w:r w:rsidR="00C6453D" w:rsidRPr="003F7897">
              <w:rPr>
                <w:rFonts w:ascii="GHEA Grapalat" w:eastAsia="Times New Roman" w:hAnsi="GHEA Grapalat" w:cs="Times New Roman"/>
                <w:color w:val="000000"/>
                <w:sz w:val="21"/>
                <w:szCs w:val="21"/>
                <w:lang w:val="hy-AM"/>
              </w:rPr>
              <w:t xml:space="preserve"> </w:t>
            </w:r>
            <w:r w:rsidRPr="003F7897">
              <w:rPr>
                <w:rFonts w:ascii="GHEA Grapalat" w:eastAsia="Times New Roman" w:hAnsi="GHEA Grapalat" w:cs="Times New Roman"/>
                <w:color w:val="000000"/>
                <w:sz w:val="21"/>
                <w:szCs w:val="21"/>
                <w:lang w:val="hy-AM"/>
              </w:rPr>
              <w:t>վիճակախաղի կամ անմիջականորեն տոտալիզատորի կազմակերպչի կողմից բուքմեյքերական գրասենյակի կամ անմիջականորեն (խաղասրահի միջոցով) տոտալիզատորի կազմակերպման գործունեություն իրականացնելիս արդյո՞ք պահպանված են սույն ստուգաթերթի 1</w:t>
            </w:r>
            <w:r w:rsidRPr="00766EEE">
              <w:rPr>
                <w:rFonts w:ascii="GHEA Grapalat" w:eastAsia="Times New Roman" w:hAnsi="GHEA Grapalat" w:cs="Times New Roman"/>
                <w:color w:val="000000"/>
                <w:sz w:val="21"/>
                <w:szCs w:val="21"/>
                <w:lang w:val="hy-AM"/>
              </w:rPr>
              <w:t>5</w:t>
            </w:r>
            <w:r w:rsidRPr="003F7897">
              <w:rPr>
                <w:rFonts w:ascii="GHEA Grapalat" w:eastAsia="Times New Roman" w:hAnsi="GHEA Grapalat" w:cs="Times New Roman"/>
                <w:color w:val="000000"/>
                <w:sz w:val="21"/>
                <w:szCs w:val="21"/>
                <w:lang w:val="hy-AM"/>
              </w:rPr>
              <w:t>.1-15.4 ենթակետերում նշված պահանջները:</w:t>
            </w:r>
          </w:p>
        </w:tc>
        <w:tc>
          <w:tcPr>
            <w:tcW w:w="567"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E4232A" w:rsidRPr="003F7897" w:rsidRDefault="00E4232A" w:rsidP="006A06D1">
            <w:pPr>
              <w:spacing w:after="0" w:line="240" w:lineRule="auto"/>
              <w:rPr>
                <w:rFonts w:ascii="GHEA Grapalat" w:eastAsia="Times New Roman" w:hAnsi="GHEA Grapalat" w:cs="Times New Roman"/>
                <w:sz w:val="21"/>
                <w:szCs w:val="21"/>
                <w:lang w:val="hy-AM"/>
              </w:rPr>
            </w:pPr>
          </w:p>
        </w:tc>
        <w:tc>
          <w:tcPr>
            <w:tcW w:w="53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E4232A" w:rsidRPr="003F7897" w:rsidRDefault="00E4232A" w:rsidP="006A06D1">
            <w:pPr>
              <w:spacing w:after="0" w:line="240" w:lineRule="auto"/>
              <w:rPr>
                <w:rFonts w:ascii="GHEA Grapalat" w:eastAsia="Times New Roman" w:hAnsi="GHEA Grapalat" w:cs="Times New Roman"/>
                <w:sz w:val="21"/>
                <w:szCs w:val="21"/>
                <w:lang w:val="hy-AM"/>
              </w:rPr>
            </w:pPr>
          </w:p>
        </w:tc>
        <w:tc>
          <w:tcPr>
            <w:tcW w:w="473"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E4232A" w:rsidRPr="003F7897" w:rsidRDefault="00E4232A" w:rsidP="006A06D1">
            <w:pPr>
              <w:spacing w:after="0" w:line="240" w:lineRule="auto"/>
              <w:rPr>
                <w:rFonts w:ascii="GHEA Grapalat" w:eastAsia="Times New Roman" w:hAnsi="GHEA Grapalat" w:cs="Times New Roman"/>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E4232A" w:rsidRPr="003F7897" w:rsidRDefault="00E4232A" w:rsidP="006A06D1">
            <w:pPr>
              <w:jc w:val="center"/>
              <w:rPr>
                <w:rFonts w:ascii="GHEA Grapalat" w:hAnsi="GHEA Grapalat" w:cs="Calibri"/>
                <w:color w:val="000000"/>
                <w:sz w:val="21"/>
                <w:szCs w:val="21"/>
                <w:lang w:val="hy-AM"/>
              </w:rPr>
            </w:pPr>
            <w:r w:rsidRPr="003F7897">
              <w:rPr>
                <w:rFonts w:ascii="Calibri" w:hAnsi="Calibri" w:cs="Calibri"/>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E4232A" w:rsidRPr="003F7897" w:rsidRDefault="00E4232A" w:rsidP="006A06D1">
            <w:pPr>
              <w:spacing w:before="100" w:beforeAutospacing="1" w:after="100" w:afterAutospacing="1" w:line="240" w:lineRule="auto"/>
              <w:jc w:val="center"/>
              <w:rPr>
                <w:rFonts w:ascii="GHEA Grapalat" w:eastAsia="Times New Roman" w:hAnsi="GHEA Grapalat" w:cs="Times New Roman"/>
                <w:sz w:val="21"/>
                <w:szCs w:val="21"/>
                <w:lang w:val="hy-AM"/>
              </w:rPr>
            </w:pPr>
          </w:p>
        </w:tc>
        <w:tc>
          <w:tcPr>
            <w:tcW w:w="232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E4232A" w:rsidRPr="003F7897" w:rsidRDefault="00E4232A" w:rsidP="006A06D1">
            <w:pPr>
              <w:spacing w:after="0" w:line="240" w:lineRule="auto"/>
              <w:rPr>
                <w:rFonts w:ascii="GHEA Grapalat" w:eastAsia="Times New Roman" w:hAnsi="GHEA Grapalat" w:cs="Times New Roman"/>
                <w:sz w:val="21"/>
                <w:szCs w:val="21"/>
                <w:lang w:val="hy-AM"/>
              </w:rPr>
            </w:pPr>
          </w:p>
        </w:tc>
        <w:tc>
          <w:tcPr>
            <w:tcW w:w="206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E4232A" w:rsidRPr="00766EEE" w:rsidRDefault="00E4232A" w:rsidP="006A06D1">
            <w:pPr>
              <w:spacing w:before="100" w:beforeAutospacing="1" w:after="100" w:afterAutospacing="1" w:line="240" w:lineRule="auto"/>
              <w:rPr>
                <w:rFonts w:ascii="GHEA Grapalat" w:eastAsia="Times New Roman" w:hAnsi="GHEA Grapalat" w:cs="Times New Roman"/>
                <w:sz w:val="21"/>
                <w:szCs w:val="21"/>
                <w:lang w:val="hy-AM"/>
              </w:rPr>
            </w:pPr>
            <w:r w:rsidRPr="003F7897">
              <w:rPr>
                <w:rFonts w:ascii="GHEA Grapalat" w:eastAsia="Times New Roman" w:hAnsi="GHEA Grapalat" w:cs="Times New Roman"/>
                <w:color w:val="000000"/>
                <w:sz w:val="21"/>
                <w:szCs w:val="21"/>
                <w:lang w:val="hy-AM"/>
              </w:rPr>
              <w:t>«Վիճակախաղերի մասին»</w:t>
            </w:r>
            <w:r w:rsidR="00C6453D" w:rsidRPr="003F7897">
              <w:rPr>
                <w:rFonts w:ascii="GHEA Grapalat" w:eastAsia="Times New Roman" w:hAnsi="GHEA Grapalat" w:cs="Times New Roman"/>
                <w:color w:val="000000"/>
                <w:sz w:val="21"/>
                <w:szCs w:val="21"/>
                <w:lang w:val="hy-AM"/>
              </w:rPr>
              <w:t xml:space="preserve"> </w:t>
            </w:r>
            <w:r w:rsidR="00D70E5E" w:rsidRPr="003F7897">
              <w:rPr>
                <w:rFonts w:ascii="GHEA Grapalat" w:eastAsia="Times New Roman" w:hAnsi="GHEA Grapalat" w:cs="Times New Roman"/>
                <w:color w:val="000000"/>
                <w:sz w:val="21"/>
                <w:szCs w:val="21"/>
                <w:lang w:val="hy-AM"/>
              </w:rPr>
              <w:t>օրենքի</w:t>
            </w:r>
            <w:r w:rsidRPr="003F7897">
              <w:rPr>
                <w:rFonts w:ascii="GHEA Grapalat" w:eastAsia="Times New Roman" w:hAnsi="GHEA Grapalat" w:cs="Times New Roman"/>
                <w:color w:val="000000"/>
                <w:sz w:val="21"/>
                <w:szCs w:val="21"/>
                <w:lang w:val="hy-AM"/>
              </w:rPr>
              <w:t xml:space="preserve"> 5.2-րդ հոդվածի 1-ին մաս, ՀՀ կառավարության </w:t>
            </w:r>
            <w:r w:rsidRPr="003F7897">
              <w:rPr>
                <w:rFonts w:ascii="GHEA Grapalat" w:eastAsia="Times New Roman" w:hAnsi="GHEA Grapalat" w:cs="Times New Roman"/>
                <w:color w:val="000000"/>
                <w:sz w:val="21"/>
                <w:szCs w:val="21"/>
                <w:lang w:val="hy-AM"/>
              </w:rPr>
              <w:lastRenderedPageBreak/>
              <w:t>2020 թվականի սեպտեմբերի 17-ի N 1531-Ն որոշում</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lang w:val="hy-AM"/>
              </w:rPr>
            </w:pPr>
            <w:r w:rsidRPr="00766EEE">
              <w:rPr>
                <w:rFonts w:ascii="GHEA Grapalat" w:eastAsia="Times New Roman" w:hAnsi="GHEA Grapalat" w:cs="Times New Roman"/>
                <w:color w:val="000000"/>
                <w:sz w:val="21"/>
                <w:szCs w:val="21"/>
                <w:lang w:val="hy-AM"/>
              </w:rPr>
              <w:lastRenderedPageBreak/>
              <w:t>15.1</w:t>
            </w:r>
          </w:p>
        </w:tc>
        <w:tc>
          <w:tcPr>
            <w:tcW w:w="5950" w:type="dxa"/>
            <w:tcBorders>
              <w:top w:val="outset" w:sz="6" w:space="0" w:color="auto"/>
              <w:left w:val="outset" w:sz="6" w:space="0" w:color="auto"/>
              <w:bottom w:val="outset" w:sz="6" w:space="0" w:color="auto"/>
              <w:right w:val="outset" w:sz="6" w:space="0" w:color="auto"/>
            </w:tcBorders>
            <w:shd w:val="clear" w:color="auto" w:fill="FFFFFF"/>
          </w:tcPr>
          <w:p w:rsidR="00E4232A" w:rsidRPr="003F7897" w:rsidRDefault="00E4232A" w:rsidP="006A06D1">
            <w:pPr>
              <w:spacing w:before="100" w:beforeAutospacing="1" w:after="100" w:afterAutospacing="1" w:line="240" w:lineRule="auto"/>
              <w:rPr>
                <w:rFonts w:ascii="GHEA Grapalat" w:eastAsia="Times New Roman" w:hAnsi="GHEA Grapalat" w:cs="Times New Roman"/>
                <w:color w:val="000000"/>
                <w:sz w:val="21"/>
                <w:szCs w:val="21"/>
                <w:lang w:val="hy-AM"/>
              </w:rPr>
            </w:pPr>
            <w:r w:rsidRPr="003F7897">
              <w:rPr>
                <w:rFonts w:ascii="GHEA Grapalat" w:eastAsia="Times New Roman" w:hAnsi="GHEA Grapalat" w:cs="Times New Roman"/>
                <w:color w:val="000000"/>
                <w:sz w:val="21"/>
                <w:szCs w:val="21"/>
                <w:lang w:val="hy-AM"/>
              </w:rPr>
              <w:t>Բուքմեյքերական գրասենյակը կամ անմիջականորեն (խաղասրահի միջոցով) տոտալիզատորը կազմակերպված է միայն շինությունում, զբաղեցրած է շինությունն ամբողջությամբ կամ զբաղեցրել է այդ շինության մեջ առանձնացված մեկ միասնական ոչ բնակելի տարածքը:</w:t>
            </w:r>
          </w:p>
        </w:tc>
        <w:tc>
          <w:tcPr>
            <w:tcW w:w="567" w:type="dxa"/>
            <w:tcBorders>
              <w:top w:val="outset" w:sz="6" w:space="0" w:color="auto"/>
              <w:left w:val="outset" w:sz="6" w:space="0" w:color="auto"/>
              <w:bottom w:val="outset" w:sz="6" w:space="0" w:color="auto"/>
              <w:right w:val="outset" w:sz="6" w:space="0" w:color="auto"/>
            </w:tcBorders>
            <w:shd w:val="clear" w:color="auto" w:fill="FFFFFF"/>
          </w:tcPr>
          <w:p w:rsidR="00E4232A" w:rsidRPr="003F7897" w:rsidRDefault="00E4232A" w:rsidP="006A06D1">
            <w:pPr>
              <w:spacing w:after="0" w:line="240" w:lineRule="auto"/>
              <w:rPr>
                <w:rFonts w:ascii="GHEA Grapalat" w:eastAsia="Times New Roman" w:hAnsi="GHEA Grapalat" w:cs="Times New Roman"/>
                <w:color w:val="000000"/>
                <w:sz w:val="21"/>
                <w:szCs w:val="21"/>
                <w:lang w:val="hy-AM"/>
              </w:rPr>
            </w:pPr>
          </w:p>
        </w:tc>
        <w:tc>
          <w:tcPr>
            <w:tcW w:w="531" w:type="dxa"/>
            <w:tcBorders>
              <w:top w:val="outset" w:sz="6" w:space="0" w:color="auto"/>
              <w:left w:val="outset" w:sz="6" w:space="0" w:color="auto"/>
              <w:bottom w:val="outset" w:sz="6" w:space="0" w:color="auto"/>
              <w:right w:val="outset" w:sz="6" w:space="0" w:color="auto"/>
            </w:tcBorders>
            <w:shd w:val="clear" w:color="auto" w:fill="FFFFFF"/>
          </w:tcPr>
          <w:p w:rsidR="00E4232A" w:rsidRPr="003F7897" w:rsidRDefault="00E4232A" w:rsidP="006A06D1">
            <w:pPr>
              <w:spacing w:after="0" w:line="240" w:lineRule="auto"/>
              <w:rPr>
                <w:rFonts w:ascii="GHEA Grapalat" w:eastAsia="Times New Roman" w:hAnsi="GHEA Grapalat" w:cs="Times New Roman"/>
                <w:color w:val="000000"/>
                <w:sz w:val="21"/>
                <w:szCs w:val="21"/>
                <w:lang w:val="hy-AM"/>
              </w:rPr>
            </w:pPr>
          </w:p>
        </w:tc>
        <w:tc>
          <w:tcPr>
            <w:tcW w:w="473" w:type="dxa"/>
            <w:tcBorders>
              <w:top w:val="outset" w:sz="6" w:space="0" w:color="auto"/>
              <w:left w:val="outset" w:sz="6" w:space="0" w:color="auto"/>
              <w:bottom w:val="outset" w:sz="6" w:space="0" w:color="auto"/>
              <w:right w:val="outset" w:sz="6" w:space="0" w:color="auto"/>
            </w:tcBorders>
            <w:shd w:val="clear" w:color="auto" w:fill="FFFFFF"/>
          </w:tcPr>
          <w:p w:rsidR="00E4232A" w:rsidRPr="003F7897" w:rsidRDefault="00E4232A" w:rsidP="006A06D1">
            <w:pPr>
              <w:spacing w:after="0" w:line="240" w:lineRule="auto"/>
              <w:rPr>
                <w:rFonts w:ascii="GHEA Grapalat" w:eastAsia="Times New Roman" w:hAnsi="GHEA Grapalat" w:cs="Times New Roman"/>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Տեսողական,</w:t>
            </w:r>
            <w:r w:rsidRPr="00766EEE">
              <w:rPr>
                <w:rFonts w:ascii="GHEA Grapalat" w:eastAsia="Times New Roman" w:hAnsi="GHEA Grapalat" w:cs="Times New Roman"/>
                <w:color w:val="000000"/>
                <w:sz w:val="21"/>
                <w:szCs w:val="21"/>
              </w:rPr>
              <w:br/>
              <w:t>Փաստաթղթային</w:t>
            </w:r>
          </w:p>
        </w:tc>
        <w:tc>
          <w:tcPr>
            <w:tcW w:w="2320" w:type="dxa"/>
            <w:tcBorders>
              <w:top w:val="outset" w:sz="6" w:space="0" w:color="auto"/>
              <w:left w:val="outset" w:sz="6" w:space="0" w:color="auto"/>
              <w:bottom w:val="outset" w:sz="6" w:space="0" w:color="auto"/>
              <w:right w:val="outset" w:sz="6" w:space="0" w:color="auto"/>
            </w:tcBorders>
            <w:shd w:val="clear" w:color="auto" w:fill="FFFFFF"/>
          </w:tcPr>
          <w:p w:rsidR="00E4232A" w:rsidRPr="00766EEE" w:rsidRDefault="00E4232A" w:rsidP="006A06D1">
            <w:pPr>
              <w:spacing w:after="0" w:line="240" w:lineRule="auto"/>
              <w:rPr>
                <w:rFonts w:ascii="GHEA Grapalat" w:eastAsia="Times New Roman" w:hAnsi="GHEA Grapalat" w:cs="Times New Roman"/>
                <w:color w:val="000000"/>
                <w:sz w:val="21"/>
                <w:szCs w:val="21"/>
              </w:rPr>
            </w:pPr>
          </w:p>
        </w:tc>
        <w:tc>
          <w:tcPr>
            <w:tcW w:w="2060" w:type="dxa"/>
            <w:tcBorders>
              <w:top w:val="outset" w:sz="6" w:space="0" w:color="auto"/>
              <w:left w:val="outset" w:sz="6" w:space="0" w:color="auto"/>
              <w:bottom w:val="outset" w:sz="6" w:space="0" w:color="auto"/>
              <w:right w:val="outset" w:sz="6" w:space="0" w:color="auto"/>
            </w:tcBorders>
            <w:shd w:val="clear" w:color="auto" w:fill="FFFFFF"/>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lang w:val="hy-AM"/>
              </w:rPr>
            </w:pPr>
            <w:r w:rsidRPr="00766EEE">
              <w:rPr>
                <w:rFonts w:ascii="GHEA Grapalat" w:eastAsia="Times New Roman" w:hAnsi="GHEA Grapalat" w:cs="Times New Roman"/>
                <w:color w:val="000000"/>
                <w:sz w:val="21"/>
                <w:szCs w:val="21"/>
              </w:rPr>
              <w:t>ՀՀ կառավարության 2020 թվականի սեպտեմբերի 17-ի N 1531-Ն որոշման 3-րդ կետ</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lang w:val="hy-AM"/>
              </w:rPr>
            </w:pPr>
            <w:r w:rsidRPr="00766EEE">
              <w:rPr>
                <w:rFonts w:ascii="GHEA Grapalat" w:eastAsia="Times New Roman" w:hAnsi="GHEA Grapalat" w:cs="Times New Roman"/>
                <w:color w:val="000000"/>
                <w:sz w:val="21"/>
                <w:szCs w:val="21"/>
                <w:lang w:val="hy-AM"/>
              </w:rPr>
              <w:t>15.2</w:t>
            </w:r>
          </w:p>
        </w:tc>
        <w:tc>
          <w:tcPr>
            <w:tcW w:w="5950" w:type="dxa"/>
            <w:tcBorders>
              <w:top w:val="outset" w:sz="6" w:space="0" w:color="auto"/>
              <w:left w:val="outset" w:sz="6" w:space="0" w:color="auto"/>
              <w:bottom w:val="outset" w:sz="6" w:space="0" w:color="auto"/>
              <w:right w:val="outset" w:sz="6" w:space="0" w:color="auto"/>
            </w:tcBorders>
            <w:shd w:val="clear" w:color="auto" w:fill="FFFFFF" w:themeFill="background1"/>
          </w:tcPr>
          <w:p w:rsidR="00E4232A" w:rsidRPr="003F7897" w:rsidRDefault="00E4232A" w:rsidP="006A06D1">
            <w:pPr>
              <w:spacing w:before="100" w:beforeAutospacing="1" w:after="100" w:afterAutospacing="1" w:line="240" w:lineRule="auto"/>
              <w:rPr>
                <w:rFonts w:ascii="GHEA Grapalat" w:eastAsia="Times New Roman" w:hAnsi="GHEA Grapalat" w:cs="Times New Roman"/>
                <w:color w:val="000000"/>
                <w:sz w:val="21"/>
                <w:szCs w:val="21"/>
                <w:lang w:val="hy-AM"/>
              </w:rPr>
            </w:pPr>
            <w:r w:rsidRPr="003F7897">
              <w:rPr>
                <w:rFonts w:ascii="GHEA Grapalat" w:eastAsia="Times New Roman" w:hAnsi="GHEA Grapalat" w:cs="Times New Roman"/>
                <w:color w:val="000000"/>
                <w:sz w:val="21"/>
                <w:szCs w:val="21"/>
                <w:lang w:val="hy-AM"/>
              </w:rPr>
              <w:t>Բուքմեյքերական գրասենյակը կամ անմիջականորեն (խաղասրահի միջոցով) տոտալիզատորը կազմակերպված է միայն այն շինությունում, որը Երևան քաղաքի յուրաքանչյուր վարչական շրջանում՝ ուղիղ գծով առնվազն 150 մետր, Կոտայքի մարզի վարչական կենտրոնում և Ծաղկաձորի համայնքի վարչական սահմաններում, Գեղարքունիքի մարզի վարչական կենտրոնում և Սևանի համայնքի վարչական սահմաններում, Արարատի, Արմավիրի, Արագածոտնի, Լոռու և Շիրակի մարզերի վարչական կենտրոններոււմ` ուղիղ գծով առնվազն 100 մետր, իսկ Վայոց ձորի մարզի վարչական կենտրոնում և Ջերմուկի համայնքի վարչական սահմաններում, Սյունիքի մարզի վարչական կենտրոնում և Մեղրու համայնքի վարչական սահմաններում և Տավուշի մարզի վարչական կենտրոնում` ուղիղ գծով առնվազն 50 մետր հեռու է կրթական և պատմամշակութային հաստատություններից, պետական և տեղական ինքնակառավարման մարմինների վարչական շենքերից, հիվանդանոցների տարածքներից:</w:t>
            </w:r>
          </w:p>
        </w:tc>
        <w:tc>
          <w:tcPr>
            <w:tcW w:w="567" w:type="dxa"/>
            <w:tcBorders>
              <w:top w:val="outset" w:sz="6" w:space="0" w:color="auto"/>
              <w:left w:val="outset" w:sz="6" w:space="0" w:color="auto"/>
              <w:bottom w:val="outset" w:sz="6" w:space="0" w:color="auto"/>
              <w:right w:val="outset" w:sz="6" w:space="0" w:color="auto"/>
            </w:tcBorders>
            <w:shd w:val="clear" w:color="auto" w:fill="FFFFFF"/>
          </w:tcPr>
          <w:p w:rsidR="00E4232A" w:rsidRPr="003F7897" w:rsidRDefault="00E4232A" w:rsidP="006A06D1">
            <w:pPr>
              <w:spacing w:after="0" w:line="240" w:lineRule="auto"/>
              <w:rPr>
                <w:rFonts w:ascii="GHEA Grapalat" w:eastAsia="Times New Roman" w:hAnsi="GHEA Grapalat" w:cs="Times New Roman"/>
                <w:color w:val="000000"/>
                <w:sz w:val="21"/>
                <w:szCs w:val="21"/>
                <w:lang w:val="hy-AM"/>
              </w:rPr>
            </w:pPr>
          </w:p>
        </w:tc>
        <w:tc>
          <w:tcPr>
            <w:tcW w:w="531" w:type="dxa"/>
            <w:tcBorders>
              <w:top w:val="outset" w:sz="6" w:space="0" w:color="auto"/>
              <w:left w:val="outset" w:sz="6" w:space="0" w:color="auto"/>
              <w:bottom w:val="outset" w:sz="6" w:space="0" w:color="auto"/>
              <w:right w:val="outset" w:sz="6" w:space="0" w:color="auto"/>
            </w:tcBorders>
            <w:shd w:val="clear" w:color="auto" w:fill="FFFFFF"/>
          </w:tcPr>
          <w:p w:rsidR="00E4232A" w:rsidRPr="003F7897" w:rsidRDefault="00E4232A" w:rsidP="006A06D1">
            <w:pPr>
              <w:spacing w:after="0" w:line="240" w:lineRule="auto"/>
              <w:rPr>
                <w:rFonts w:ascii="GHEA Grapalat" w:eastAsia="Times New Roman" w:hAnsi="GHEA Grapalat" w:cs="Times New Roman"/>
                <w:color w:val="000000"/>
                <w:sz w:val="21"/>
                <w:szCs w:val="21"/>
                <w:lang w:val="hy-AM"/>
              </w:rPr>
            </w:pPr>
          </w:p>
        </w:tc>
        <w:tc>
          <w:tcPr>
            <w:tcW w:w="473" w:type="dxa"/>
            <w:tcBorders>
              <w:top w:val="outset" w:sz="6" w:space="0" w:color="auto"/>
              <w:left w:val="outset" w:sz="6" w:space="0" w:color="auto"/>
              <w:bottom w:val="outset" w:sz="6" w:space="0" w:color="auto"/>
              <w:right w:val="outset" w:sz="6" w:space="0" w:color="auto"/>
            </w:tcBorders>
            <w:shd w:val="clear" w:color="auto" w:fill="FFFFFF"/>
          </w:tcPr>
          <w:p w:rsidR="00E4232A" w:rsidRPr="003F7897" w:rsidRDefault="00E4232A" w:rsidP="006A06D1">
            <w:pPr>
              <w:spacing w:after="0" w:line="240" w:lineRule="auto"/>
              <w:rPr>
                <w:rFonts w:ascii="GHEA Grapalat" w:eastAsia="Times New Roman" w:hAnsi="GHEA Grapalat" w:cs="Times New Roman"/>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Տեսողական,</w:t>
            </w:r>
            <w:r w:rsidRPr="00766EEE">
              <w:rPr>
                <w:rFonts w:ascii="GHEA Grapalat" w:eastAsia="Times New Roman" w:hAnsi="GHEA Grapalat" w:cs="Times New Roman"/>
                <w:color w:val="000000"/>
                <w:sz w:val="21"/>
                <w:szCs w:val="21"/>
              </w:rPr>
              <w:br/>
              <w:t>Փաստաթղթային</w:t>
            </w:r>
          </w:p>
        </w:tc>
        <w:tc>
          <w:tcPr>
            <w:tcW w:w="2320" w:type="dxa"/>
            <w:tcBorders>
              <w:top w:val="outset" w:sz="6" w:space="0" w:color="auto"/>
              <w:left w:val="outset" w:sz="6" w:space="0" w:color="auto"/>
              <w:bottom w:val="outset" w:sz="6" w:space="0" w:color="auto"/>
              <w:right w:val="outset" w:sz="6" w:space="0" w:color="auto"/>
            </w:tcBorders>
            <w:shd w:val="clear" w:color="auto" w:fill="FFFFFF"/>
          </w:tcPr>
          <w:p w:rsidR="00E4232A" w:rsidRPr="00766EEE" w:rsidRDefault="00E4232A" w:rsidP="006A06D1">
            <w:pPr>
              <w:spacing w:after="0" w:line="240" w:lineRule="auto"/>
              <w:rPr>
                <w:rFonts w:ascii="GHEA Grapalat" w:eastAsia="Times New Roman" w:hAnsi="GHEA Grapalat" w:cs="Times New Roman"/>
                <w:color w:val="000000"/>
                <w:sz w:val="21"/>
                <w:szCs w:val="21"/>
              </w:rPr>
            </w:pPr>
          </w:p>
        </w:tc>
        <w:tc>
          <w:tcPr>
            <w:tcW w:w="2060" w:type="dxa"/>
            <w:tcBorders>
              <w:top w:val="outset" w:sz="6" w:space="0" w:color="auto"/>
              <w:left w:val="outset" w:sz="6" w:space="0" w:color="auto"/>
              <w:bottom w:val="outset" w:sz="6" w:space="0" w:color="auto"/>
              <w:right w:val="outset" w:sz="6" w:space="0" w:color="auto"/>
            </w:tcBorders>
            <w:shd w:val="clear" w:color="auto" w:fill="FFFFFF"/>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ՀՀ կառավարության 2020 թվականի սեպտեմբերի 17-ի N 1531-Ն որոշման 4-րդ կետի 1-ին ենթակետ</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lang w:val="hy-AM"/>
              </w:rPr>
            </w:pPr>
            <w:r w:rsidRPr="00766EEE">
              <w:rPr>
                <w:rFonts w:ascii="GHEA Grapalat" w:eastAsia="Times New Roman" w:hAnsi="GHEA Grapalat" w:cs="Times New Roman"/>
                <w:color w:val="000000"/>
                <w:sz w:val="21"/>
                <w:szCs w:val="21"/>
                <w:lang w:val="hy-AM"/>
              </w:rPr>
              <w:t>15.3</w:t>
            </w:r>
          </w:p>
        </w:tc>
        <w:tc>
          <w:tcPr>
            <w:tcW w:w="5950" w:type="dxa"/>
            <w:tcBorders>
              <w:top w:val="outset" w:sz="6" w:space="0" w:color="auto"/>
              <w:left w:val="outset" w:sz="6" w:space="0" w:color="auto"/>
              <w:bottom w:val="outset" w:sz="6" w:space="0" w:color="auto"/>
              <w:right w:val="outset" w:sz="6" w:space="0" w:color="auto"/>
            </w:tcBorders>
            <w:shd w:val="clear" w:color="auto" w:fill="FFFFFF" w:themeFill="background1"/>
          </w:tcPr>
          <w:p w:rsidR="00E4232A" w:rsidRPr="00766EEE" w:rsidRDefault="00E4232A" w:rsidP="006A06D1">
            <w:pPr>
              <w:spacing w:before="100" w:beforeAutospacing="1" w:after="100" w:afterAutospacing="1" w:line="240" w:lineRule="auto"/>
              <w:rPr>
                <w:rFonts w:ascii="GHEA Grapalat" w:hAnsi="GHEA Grapalat"/>
                <w:color w:val="000000"/>
                <w:sz w:val="21"/>
                <w:szCs w:val="21"/>
                <w:shd w:val="clear" w:color="auto" w:fill="FFFFFF"/>
                <w:lang w:val="hy-AM"/>
              </w:rPr>
            </w:pPr>
            <w:r w:rsidRPr="003F7897">
              <w:rPr>
                <w:rFonts w:ascii="GHEA Grapalat" w:eastAsia="Times New Roman" w:hAnsi="GHEA Grapalat" w:cs="Times New Roman"/>
                <w:color w:val="000000"/>
                <w:sz w:val="21"/>
                <w:szCs w:val="21"/>
                <w:lang w:val="hy-AM"/>
              </w:rPr>
              <w:t xml:space="preserve">Վիճակախաղի կազմակերպման գործունեության իրականացման համար նախատեսված շենք-շինությունների՝ խաղասրահների, բուքմեյքերական գրասենյակների յուրաքանչյուր սպասարկման սրահի ընդհանուր մակերեսը չի գերազանցում 200 քառակուսի մետրը. վիճակախաղի </w:t>
            </w:r>
            <w:r w:rsidRPr="003F7897">
              <w:rPr>
                <w:rFonts w:ascii="GHEA Grapalat" w:eastAsia="Times New Roman" w:hAnsi="GHEA Grapalat" w:cs="Times New Roman"/>
                <w:color w:val="000000"/>
                <w:sz w:val="21"/>
                <w:szCs w:val="21"/>
                <w:lang w:val="hy-AM"/>
              </w:rPr>
              <w:lastRenderedPageBreak/>
              <w:t>կազմակերպչի կողմից ապահովված է նաև առնվազն նախասրահի, դրամարկղի, սանհանգույցի առկայությունը:</w:t>
            </w:r>
          </w:p>
        </w:tc>
        <w:tc>
          <w:tcPr>
            <w:tcW w:w="567" w:type="dxa"/>
            <w:tcBorders>
              <w:top w:val="outset" w:sz="6" w:space="0" w:color="auto"/>
              <w:left w:val="outset" w:sz="6" w:space="0" w:color="auto"/>
              <w:bottom w:val="outset" w:sz="6" w:space="0" w:color="auto"/>
              <w:right w:val="outset" w:sz="6" w:space="0" w:color="auto"/>
            </w:tcBorders>
            <w:shd w:val="clear" w:color="auto" w:fill="FFFFFF"/>
          </w:tcPr>
          <w:p w:rsidR="00E4232A" w:rsidRPr="003F7897" w:rsidRDefault="00E4232A" w:rsidP="006A06D1">
            <w:pPr>
              <w:spacing w:after="0" w:line="240" w:lineRule="auto"/>
              <w:rPr>
                <w:rFonts w:ascii="GHEA Grapalat" w:eastAsia="Times New Roman" w:hAnsi="GHEA Grapalat" w:cs="Times New Roman"/>
                <w:color w:val="000000"/>
                <w:sz w:val="21"/>
                <w:szCs w:val="21"/>
                <w:lang w:val="hy-AM"/>
              </w:rPr>
            </w:pPr>
          </w:p>
        </w:tc>
        <w:tc>
          <w:tcPr>
            <w:tcW w:w="531" w:type="dxa"/>
            <w:tcBorders>
              <w:top w:val="outset" w:sz="6" w:space="0" w:color="auto"/>
              <w:left w:val="outset" w:sz="6" w:space="0" w:color="auto"/>
              <w:bottom w:val="outset" w:sz="6" w:space="0" w:color="auto"/>
              <w:right w:val="outset" w:sz="6" w:space="0" w:color="auto"/>
            </w:tcBorders>
            <w:shd w:val="clear" w:color="auto" w:fill="FFFFFF"/>
          </w:tcPr>
          <w:p w:rsidR="00E4232A" w:rsidRPr="003F7897" w:rsidRDefault="00E4232A" w:rsidP="006A06D1">
            <w:pPr>
              <w:spacing w:after="0" w:line="240" w:lineRule="auto"/>
              <w:rPr>
                <w:rFonts w:ascii="GHEA Grapalat" w:eastAsia="Times New Roman" w:hAnsi="GHEA Grapalat" w:cs="Times New Roman"/>
                <w:color w:val="000000"/>
                <w:sz w:val="21"/>
                <w:szCs w:val="21"/>
                <w:lang w:val="hy-AM"/>
              </w:rPr>
            </w:pPr>
          </w:p>
        </w:tc>
        <w:tc>
          <w:tcPr>
            <w:tcW w:w="473" w:type="dxa"/>
            <w:tcBorders>
              <w:top w:val="outset" w:sz="6" w:space="0" w:color="auto"/>
              <w:left w:val="outset" w:sz="6" w:space="0" w:color="auto"/>
              <w:bottom w:val="outset" w:sz="6" w:space="0" w:color="auto"/>
              <w:right w:val="outset" w:sz="6" w:space="0" w:color="auto"/>
            </w:tcBorders>
            <w:shd w:val="clear" w:color="auto" w:fill="FFFFFF"/>
          </w:tcPr>
          <w:p w:rsidR="00E4232A" w:rsidRPr="003F7897" w:rsidRDefault="00E4232A" w:rsidP="006A06D1">
            <w:pPr>
              <w:spacing w:after="0" w:line="240" w:lineRule="auto"/>
              <w:rPr>
                <w:rFonts w:ascii="GHEA Grapalat" w:eastAsia="Times New Roman" w:hAnsi="GHEA Grapalat" w:cs="Times New Roman"/>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Տեսողական,</w:t>
            </w:r>
            <w:r w:rsidRPr="00766EEE">
              <w:rPr>
                <w:rFonts w:ascii="GHEA Grapalat" w:eastAsia="Times New Roman" w:hAnsi="GHEA Grapalat" w:cs="Times New Roman"/>
                <w:color w:val="000000"/>
                <w:sz w:val="21"/>
                <w:szCs w:val="21"/>
              </w:rPr>
              <w:br/>
              <w:t>Փաստաթղթային</w:t>
            </w:r>
          </w:p>
        </w:tc>
        <w:tc>
          <w:tcPr>
            <w:tcW w:w="2320" w:type="dxa"/>
            <w:tcBorders>
              <w:top w:val="outset" w:sz="6" w:space="0" w:color="auto"/>
              <w:left w:val="outset" w:sz="6" w:space="0" w:color="auto"/>
              <w:bottom w:val="outset" w:sz="6" w:space="0" w:color="auto"/>
              <w:right w:val="outset" w:sz="6" w:space="0" w:color="auto"/>
            </w:tcBorders>
            <w:shd w:val="clear" w:color="auto" w:fill="FFFFFF"/>
          </w:tcPr>
          <w:p w:rsidR="00E4232A" w:rsidRPr="00766EEE" w:rsidRDefault="00E4232A" w:rsidP="006A06D1">
            <w:pPr>
              <w:spacing w:after="0" w:line="240" w:lineRule="auto"/>
              <w:rPr>
                <w:rFonts w:ascii="GHEA Grapalat" w:eastAsia="Times New Roman" w:hAnsi="GHEA Grapalat" w:cs="Times New Roman"/>
                <w:color w:val="000000"/>
                <w:sz w:val="21"/>
                <w:szCs w:val="21"/>
              </w:rPr>
            </w:pPr>
          </w:p>
        </w:tc>
        <w:tc>
          <w:tcPr>
            <w:tcW w:w="2060" w:type="dxa"/>
            <w:tcBorders>
              <w:top w:val="outset" w:sz="6" w:space="0" w:color="auto"/>
              <w:left w:val="outset" w:sz="6" w:space="0" w:color="auto"/>
              <w:bottom w:val="outset" w:sz="6" w:space="0" w:color="auto"/>
              <w:right w:val="outset" w:sz="6" w:space="0" w:color="auto"/>
            </w:tcBorders>
            <w:shd w:val="clear" w:color="auto" w:fill="FFFFFF"/>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 xml:space="preserve">ՀՀ կառավարության 2020 թվականի սեպտեմբերի 17-ի N 1531-Ն որոշման 4-րդ կետի 2-րդ </w:t>
            </w:r>
            <w:r w:rsidRPr="00766EEE">
              <w:rPr>
                <w:rFonts w:ascii="GHEA Grapalat" w:eastAsia="Times New Roman" w:hAnsi="GHEA Grapalat" w:cs="Times New Roman"/>
                <w:color w:val="000000"/>
                <w:sz w:val="21"/>
                <w:szCs w:val="21"/>
              </w:rPr>
              <w:lastRenderedPageBreak/>
              <w:t>ենթակետ</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lang w:val="hy-AM"/>
              </w:rPr>
            </w:pPr>
            <w:r w:rsidRPr="00766EEE">
              <w:rPr>
                <w:rFonts w:ascii="GHEA Grapalat" w:eastAsia="Times New Roman" w:hAnsi="GHEA Grapalat" w:cs="Times New Roman"/>
                <w:color w:val="000000"/>
                <w:sz w:val="21"/>
                <w:szCs w:val="21"/>
                <w:lang w:val="hy-AM"/>
              </w:rPr>
              <w:lastRenderedPageBreak/>
              <w:t>15.4</w:t>
            </w:r>
          </w:p>
        </w:tc>
        <w:tc>
          <w:tcPr>
            <w:tcW w:w="5950" w:type="dxa"/>
            <w:tcBorders>
              <w:top w:val="outset" w:sz="6" w:space="0" w:color="auto"/>
              <w:left w:val="outset" w:sz="6" w:space="0" w:color="auto"/>
              <w:bottom w:val="outset" w:sz="6" w:space="0" w:color="auto"/>
              <w:right w:val="outset" w:sz="6" w:space="0" w:color="auto"/>
            </w:tcBorders>
            <w:shd w:val="clear" w:color="auto" w:fill="FFFFFF" w:themeFill="background1"/>
          </w:tcPr>
          <w:p w:rsidR="00E4232A" w:rsidRPr="003F7897" w:rsidRDefault="00E4232A" w:rsidP="006A06D1">
            <w:pPr>
              <w:spacing w:before="100" w:beforeAutospacing="1" w:after="100" w:afterAutospacing="1" w:line="240" w:lineRule="auto"/>
              <w:rPr>
                <w:rFonts w:ascii="GHEA Grapalat" w:eastAsia="Times New Roman" w:hAnsi="GHEA Grapalat" w:cs="Times New Roman"/>
                <w:color w:val="000000"/>
                <w:sz w:val="21"/>
                <w:szCs w:val="21"/>
                <w:lang w:val="hy-AM"/>
              </w:rPr>
            </w:pPr>
            <w:r w:rsidRPr="003F7897">
              <w:rPr>
                <w:rFonts w:ascii="GHEA Grapalat" w:eastAsia="Times New Roman" w:hAnsi="GHEA Grapalat" w:cs="Times New Roman"/>
                <w:color w:val="000000"/>
                <w:sz w:val="21"/>
                <w:szCs w:val="21"/>
                <w:lang w:val="hy-AM"/>
              </w:rPr>
              <w:t>Բուքմեյքերական գրասենյակը կամ անմիջականորեն (խաղասրահի միջոցով) տոտալիզատորը կազմակերպված է միայն այն շինությունում, որի նախասրահը գտնվում է խաղասրահի կամ բուքմեյքերական գրասենյակի հիմնական մուտքին հարակից առանձնացված սրահում, որտեղ իրականացվում է հաճախորդների նույնականացումը՝ բացառելով քսանմեկ տարին (վիճակախաղի դեպքում՝ տասնութ տարին) չլրացած ֆիզիկական անձանց և լիազոր մարմնի կողմից տրամադրված՝ դատարանի օրինական ուժի մեջ մտած վճռով մոլեխաղերով հրապուրվելու հետևանքով իր ընտանիքը նյութական ծանր դրության մեջ դնելու հիմքով սահմանափակ գործունակ ճանաչված անձանց մուտքը խաղասրահ կամ բուքմեյքերական գրասենյակ:</w:t>
            </w:r>
          </w:p>
        </w:tc>
        <w:tc>
          <w:tcPr>
            <w:tcW w:w="567" w:type="dxa"/>
            <w:tcBorders>
              <w:top w:val="outset" w:sz="6" w:space="0" w:color="auto"/>
              <w:left w:val="outset" w:sz="6" w:space="0" w:color="auto"/>
              <w:bottom w:val="outset" w:sz="6" w:space="0" w:color="auto"/>
              <w:right w:val="outset" w:sz="6" w:space="0" w:color="auto"/>
            </w:tcBorders>
            <w:shd w:val="clear" w:color="auto" w:fill="FFFFFF"/>
          </w:tcPr>
          <w:p w:rsidR="00E4232A" w:rsidRPr="003F7897" w:rsidRDefault="00E4232A" w:rsidP="006A06D1">
            <w:pPr>
              <w:spacing w:after="0" w:line="240" w:lineRule="auto"/>
              <w:rPr>
                <w:rFonts w:ascii="GHEA Grapalat" w:eastAsia="Times New Roman" w:hAnsi="GHEA Grapalat" w:cs="Times New Roman"/>
                <w:color w:val="000000"/>
                <w:sz w:val="21"/>
                <w:szCs w:val="21"/>
                <w:lang w:val="hy-AM"/>
              </w:rPr>
            </w:pPr>
          </w:p>
        </w:tc>
        <w:tc>
          <w:tcPr>
            <w:tcW w:w="531" w:type="dxa"/>
            <w:tcBorders>
              <w:top w:val="outset" w:sz="6" w:space="0" w:color="auto"/>
              <w:left w:val="outset" w:sz="6" w:space="0" w:color="auto"/>
              <w:bottom w:val="outset" w:sz="6" w:space="0" w:color="auto"/>
              <w:right w:val="outset" w:sz="6" w:space="0" w:color="auto"/>
            </w:tcBorders>
            <w:shd w:val="clear" w:color="auto" w:fill="FFFFFF"/>
          </w:tcPr>
          <w:p w:rsidR="00E4232A" w:rsidRPr="003F7897" w:rsidRDefault="00E4232A" w:rsidP="006A06D1">
            <w:pPr>
              <w:spacing w:after="0" w:line="240" w:lineRule="auto"/>
              <w:rPr>
                <w:rFonts w:ascii="GHEA Grapalat" w:eastAsia="Times New Roman" w:hAnsi="GHEA Grapalat" w:cs="Times New Roman"/>
                <w:color w:val="000000"/>
                <w:sz w:val="21"/>
                <w:szCs w:val="21"/>
                <w:lang w:val="hy-AM"/>
              </w:rPr>
            </w:pPr>
          </w:p>
        </w:tc>
        <w:tc>
          <w:tcPr>
            <w:tcW w:w="473" w:type="dxa"/>
            <w:tcBorders>
              <w:top w:val="outset" w:sz="6" w:space="0" w:color="auto"/>
              <w:left w:val="outset" w:sz="6" w:space="0" w:color="auto"/>
              <w:bottom w:val="outset" w:sz="6" w:space="0" w:color="auto"/>
              <w:right w:val="outset" w:sz="6" w:space="0" w:color="auto"/>
            </w:tcBorders>
            <w:shd w:val="clear" w:color="auto" w:fill="FFFFFF"/>
          </w:tcPr>
          <w:p w:rsidR="00E4232A" w:rsidRPr="003F7897" w:rsidRDefault="00E4232A" w:rsidP="006A06D1">
            <w:pPr>
              <w:spacing w:after="0" w:line="240" w:lineRule="auto"/>
              <w:rPr>
                <w:rFonts w:ascii="GHEA Grapalat" w:eastAsia="Times New Roman" w:hAnsi="GHEA Grapalat" w:cs="Times New Roman"/>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Տեսողական,</w:t>
            </w:r>
            <w:r w:rsidRPr="00766EEE">
              <w:rPr>
                <w:rFonts w:ascii="GHEA Grapalat" w:eastAsia="Times New Roman" w:hAnsi="GHEA Grapalat" w:cs="Times New Roman"/>
                <w:color w:val="000000"/>
                <w:sz w:val="21"/>
                <w:szCs w:val="21"/>
              </w:rPr>
              <w:br/>
              <w:t>Փաստաթղթային</w:t>
            </w:r>
          </w:p>
        </w:tc>
        <w:tc>
          <w:tcPr>
            <w:tcW w:w="2320" w:type="dxa"/>
            <w:tcBorders>
              <w:top w:val="outset" w:sz="6" w:space="0" w:color="auto"/>
              <w:left w:val="outset" w:sz="6" w:space="0" w:color="auto"/>
              <w:bottom w:val="outset" w:sz="6" w:space="0" w:color="auto"/>
              <w:right w:val="outset" w:sz="6" w:space="0" w:color="auto"/>
            </w:tcBorders>
            <w:shd w:val="clear" w:color="auto" w:fill="FFFFFF"/>
          </w:tcPr>
          <w:p w:rsidR="00E4232A" w:rsidRPr="00766EEE" w:rsidRDefault="00E4232A" w:rsidP="006A06D1">
            <w:pPr>
              <w:spacing w:after="0" w:line="240" w:lineRule="auto"/>
              <w:rPr>
                <w:rFonts w:ascii="GHEA Grapalat" w:eastAsia="Times New Roman" w:hAnsi="GHEA Grapalat" w:cs="Times New Roman"/>
                <w:color w:val="000000"/>
                <w:sz w:val="21"/>
                <w:szCs w:val="21"/>
              </w:rPr>
            </w:pPr>
          </w:p>
        </w:tc>
        <w:tc>
          <w:tcPr>
            <w:tcW w:w="2060" w:type="dxa"/>
            <w:tcBorders>
              <w:top w:val="outset" w:sz="6" w:space="0" w:color="auto"/>
              <w:left w:val="outset" w:sz="6" w:space="0" w:color="auto"/>
              <w:bottom w:val="outset" w:sz="6" w:space="0" w:color="auto"/>
              <w:right w:val="outset" w:sz="6" w:space="0" w:color="auto"/>
            </w:tcBorders>
            <w:shd w:val="clear" w:color="auto" w:fill="FFFFFF"/>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ՀՀ կառավարության 2020 թվականի սեպտեմբերի 17-ի N 1531-Ն որոշման 4-րդ կետի 3-րդ ենթակետ</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lang w:val="hy-AM"/>
              </w:rPr>
            </w:pPr>
            <w:r w:rsidRPr="00766EEE">
              <w:rPr>
                <w:rFonts w:ascii="GHEA Grapalat" w:eastAsia="Times New Roman" w:hAnsi="GHEA Grapalat" w:cs="Times New Roman"/>
                <w:color w:val="000000"/>
                <w:sz w:val="21"/>
                <w:szCs w:val="21"/>
                <w:lang w:val="hy-AM"/>
              </w:rPr>
              <w:t>16.</w:t>
            </w:r>
          </w:p>
        </w:tc>
        <w:tc>
          <w:tcPr>
            <w:tcW w:w="5950" w:type="dxa"/>
            <w:tcBorders>
              <w:top w:val="outset" w:sz="6" w:space="0" w:color="auto"/>
              <w:left w:val="outset" w:sz="6" w:space="0" w:color="auto"/>
              <w:bottom w:val="outset" w:sz="6" w:space="0" w:color="auto"/>
              <w:right w:val="outset" w:sz="6" w:space="0" w:color="auto"/>
            </w:tcBorders>
            <w:shd w:val="clear" w:color="auto" w:fill="FFFFFF"/>
          </w:tcPr>
          <w:p w:rsidR="00E4232A" w:rsidRPr="003F7897" w:rsidRDefault="00E4232A" w:rsidP="006A06D1">
            <w:pPr>
              <w:spacing w:before="100" w:beforeAutospacing="1" w:after="100" w:afterAutospacing="1" w:line="240" w:lineRule="auto"/>
              <w:rPr>
                <w:rFonts w:ascii="GHEA Grapalat" w:eastAsia="Times New Roman" w:hAnsi="GHEA Grapalat" w:cs="Times New Roman"/>
                <w:color w:val="000000"/>
                <w:sz w:val="21"/>
                <w:szCs w:val="21"/>
                <w:lang w:val="hy-AM"/>
              </w:rPr>
            </w:pPr>
            <w:r w:rsidRPr="003F7897">
              <w:rPr>
                <w:rFonts w:ascii="GHEA Grapalat" w:eastAsia="Times New Roman" w:hAnsi="GHEA Grapalat" w:cs="Times New Roman"/>
                <w:color w:val="000000"/>
                <w:sz w:val="21"/>
                <w:szCs w:val="21"/>
                <w:lang w:val="hy-AM"/>
              </w:rPr>
              <w:t>Արդյո՞ք կազմակերպիչը տոտալիզատորի մասնակիցների հաշիվներին դրամական միջոցներ մուտքագրել և ելքագրել է կանխիկ եղանակով, բացառությամբ անմիջականորեն (խաղասրահի միջոցով) տոտալիզատորի կազմակերպման դեպքի կամ բուքմեյքերային գրասենյակի միջոցով՝ անձի նույնականացման և նրա՝ օրենքով սահմանված տարիքը հասած լինելու հանգամանքն ստուգելու պարտադիր պայմանով: Նշված հաշիվները համալրվում են, և հաշիվներից գումարը կանխիկացվում է միայն վճարահաշվարկային կազմակերպությունների միջոցով:</w:t>
            </w:r>
          </w:p>
        </w:tc>
        <w:tc>
          <w:tcPr>
            <w:tcW w:w="567" w:type="dxa"/>
            <w:tcBorders>
              <w:top w:val="outset" w:sz="6" w:space="0" w:color="auto"/>
              <w:left w:val="outset" w:sz="6" w:space="0" w:color="auto"/>
              <w:bottom w:val="outset" w:sz="6" w:space="0" w:color="auto"/>
              <w:right w:val="outset" w:sz="6" w:space="0" w:color="auto"/>
            </w:tcBorders>
            <w:shd w:val="clear" w:color="auto" w:fill="FFFFFF"/>
          </w:tcPr>
          <w:p w:rsidR="00E4232A" w:rsidRPr="003F7897" w:rsidRDefault="00E4232A" w:rsidP="006A06D1">
            <w:pPr>
              <w:spacing w:after="0" w:line="240" w:lineRule="auto"/>
              <w:rPr>
                <w:rFonts w:ascii="GHEA Grapalat" w:eastAsia="Times New Roman" w:hAnsi="GHEA Grapalat" w:cs="Times New Roman"/>
                <w:color w:val="000000"/>
                <w:sz w:val="21"/>
                <w:szCs w:val="21"/>
                <w:lang w:val="hy-AM"/>
              </w:rPr>
            </w:pPr>
          </w:p>
        </w:tc>
        <w:tc>
          <w:tcPr>
            <w:tcW w:w="531" w:type="dxa"/>
            <w:tcBorders>
              <w:top w:val="outset" w:sz="6" w:space="0" w:color="auto"/>
              <w:left w:val="outset" w:sz="6" w:space="0" w:color="auto"/>
              <w:bottom w:val="outset" w:sz="6" w:space="0" w:color="auto"/>
              <w:right w:val="outset" w:sz="6" w:space="0" w:color="auto"/>
            </w:tcBorders>
            <w:shd w:val="clear" w:color="auto" w:fill="FFFFFF"/>
          </w:tcPr>
          <w:p w:rsidR="00E4232A" w:rsidRPr="003F7897" w:rsidRDefault="00E4232A" w:rsidP="006A06D1">
            <w:pPr>
              <w:spacing w:after="0" w:line="240" w:lineRule="auto"/>
              <w:rPr>
                <w:rFonts w:ascii="GHEA Grapalat" w:eastAsia="Times New Roman" w:hAnsi="GHEA Grapalat" w:cs="Times New Roman"/>
                <w:color w:val="000000"/>
                <w:sz w:val="21"/>
                <w:szCs w:val="21"/>
                <w:lang w:val="hy-AM"/>
              </w:rPr>
            </w:pPr>
          </w:p>
        </w:tc>
        <w:tc>
          <w:tcPr>
            <w:tcW w:w="473" w:type="dxa"/>
            <w:tcBorders>
              <w:top w:val="outset" w:sz="6" w:space="0" w:color="auto"/>
              <w:left w:val="outset" w:sz="6" w:space="0" w:color="auto"/>
              <w:bottom w:val="outset" w:sz="6" w:space="0" w:color="auto"/>
              <w:right w:val="outset" w:sz="6" w:space="0" w:color="auto"/>
            </w:tcBorders>
            <w:shd w:val="clear" w:color="auto" w:fill="FFFFFF"/>
          </w:tcPr>
          <w:p w:rsidR="00E4232A" w:rsidRPr="003F7897" w:rsidRDefault="00E4232A" w:rsidP="006A06D1">
            <w:pPr>
              <w:spacing w:after="0" w:line="240" w:lineRule="auto"/>
              <w:rPr>
                <w:rFonts w:ascii="GHEA Grapalat" w:eastAsia="Times New Roman" w:hAnsi="GHEA Grapalat" w:cs="Times New Roman"/>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Տեսողական,</w:t>
            </w:r>
            <w:r w:rsidRPr="00766EEE">
              <w:rPr>
                <w:rFonts w:ascii="GHEA Grapalat" w:eastAsia="Times New Roman" w:hAnsi="GHEA Grapalat" w:cs="Times New Roman"/>
                <w:color w:val="000000"/>
                <w:sz w:val="21"/>
                <w:szCs w:val="21"/>
              </w:rPr>
              <w:br/>
              <w:t>Փաստաթղթային</w:t>
            </w:r>
          </w:p>
        </w:tc>
        <w:tc>
          <w:tcPr>
            <w:tcW w:w="2320" w:type="dxa"/>
            <w:tcBorders>
              <w:top w:val="outset" w:sz="6" w:space="0" w:color="auto"/>
              <w:left w:val="outset" w:sz="6" w:space="0" w:color="auto"/>
              <w:bottom w:val="outset" w:sz="6" w:space="0" w:color="auto"/>
              <w:right w:val="outset" w:sz="6" w:space="0" w:color="auto"/>
            </w:tcBorders>
            <w:shd w:val="clear" w:color="auto" w:fill="FFFFFF"/>
          </w:tcPr>
          <w:p w:rsidR="00E4232A" w:rsidRPr="00766EEE" w:rsidRDefault="00E4232A" w:rsidP="006A06D1">
            <w:pPr>
              <w:spacing w:after="0" w:line="240" w:lineRule="auto"/>
              <w:rPr>
                <w:rFonts w:ascii="GHEA Grapalat" w:eastAsia="Times New Roman" w:hAnsi="GHEA Grapalat" w:cs="Times New Roman"/>
                <w:color w:val="000000"/>
                <w:sz w:val="21"/>
                <w:szCs w:val="21"/>
              </w:rPr>
            </w:pPr>
          </w:p>
        </w:tc>
        <w:tc>
          <w:tcPr>
            <w:tcW w:w="2060" w:type="dxa"/>
            <w:tcBorders>
              <w:top w:val="outset" w:sz="6" w:space="0" w:color="auto"/>
              <w:left w:val="outset" w:sz="6" w:space="0" w:color="auto"/>
              <w:bottom w:val="outset" w:sz="6" w:space="0" w:color="auto"/>
              <w:right w:val="outset" w:sz="6" w:space="0" w:color="auto"/>
            </w:tcBorders>
            <w:shd w:val="clear" w:color="auto" w:fill="FFFFFF"/>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«Վիճակախաղերի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5.2-րդ հոդվածի 2-րդ մաս</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lang w:val="hy-AM"/>
              </w:rPr>
            </w:pPr>
            <w:r w:rsidRPr="00766EEE">
              <w:rPr>
                <w:rFonts w:ascii="GHEA Grapalat" w:eastAsia="Times New Roman" w:hAnsi="GHEA Grapalat" w:cs="Times New Roman"/>
                <w:color w:val="000000"/>
                <w:sz w:val="21"/>
                <w:szCs w:val="21"/>
                <w:lang w:val="hy-AM"/>
              </w:rPr>
              <w:t>17.</w:t>
            </w:r>
          </w:p>
        </w:tc>
        <w:tc>
          <w:tcPr>
            <w:tcW w:w="5950" w:type="dxa"/>
            <w:tcBorders>
              <w:top w:val="outset" w:sz="6" w:space="0" w:color="auto"/>
              <w:left w:val="outset" w:sz="6" w:space="0" w:color="auto"/>
              <w:bottom w:val="outset" w:sz="6" w:space="0" w:color="auto"/>
              <w:right w:val="outset" w:sz="6" w:space="0" w:color="auto"/>
            </w:tcBorders>
            <w:shd w:val="clear" w:color="auto" w:fill="FFFFFF"/>
          </w:tcPr>
          <w:p w:rsidR="00E4232A" w:rsidRPr="00766EEE" w:rsidRDefault="00E4232A" w:rsidP="00F33866">
            <w:pPr>
              <w:spacing w:before="100" w:beforeAutospacing="1" w:after="100" w:afterAutospacing="1" w:line="240" w:lineRule="auto"/>
              <w:rPr>
                <w:rFonts w:ascii="GHEA Grapalat" w:eastAsia="Times New Roman" w:hAnsi="GHEA Grapalat" w:cs="Times New Roman"/>
                <w:color w:val="000000"/>
                <w:sz w:val="21"/>
                <w:szCs w:val="21"/>
                <w:lang w:val="hy-AM"/>
              </w:rPr>
            </w:pPr>
            <w:r w:rsidRPr="003F7897">
              <w:rPr>
                <w:rFonts w:ascii="GHEA Grapalat" w:eastAsia="Times New Roman" w:hAnsi="GHEA Grapalat" w:cs="Times New Roman"/>
                <w:color w:val="000000"/>
                <w:sz w:val="21"/>
                <w:szCs w:val="21"/>
                <w:lang w:val="hy-AM"/>
              </w:rPr>
              <w:t xml:space="preserve">Արդյո՞ք կազմակերպիչը Հայաստանի Հանրապետության տարածքում ավտոմատացված սարքավորումների միջոցով </w:t>
            </w:r>
            <w:r w:rsidR="00F33866" w:rsidRPr="00766EEE">
              <w:rPr>
                <w:rFonts w:ascii="GHEA Grapalat" w:eastAsia="Times New Roman" w:hAnsi="GHEA Grapalat" w:cs="Times New Roman"/>
                <w:color w:val="000000"/>
                <w:sz w:val="21"/>
                <w:szCs w:val="21"/>
                <w:lang w:val="hy-AM"/>
              </w:rPr>
              <w:t xml:space="preserve">չի </w:t>
            </w:r>
            <w:r w:rsidRPr="003F7897">
              <w:rPr>
                <w:rFonts w:ascii="GHEA Grapalat" w:eastAsia="Times New Roman" w:hAnsi="GHEA Grapalat" w:cs="Times New Roman"/>
                <w:color w:val="000000"/>
                <w:sz w:val="21"/>
                <w:szCs w:val="21"/>
                <w:lang w:val="hy-AM"/>
              </w:rPr>
              <w:t>իրականացնում վիճակախաղի՝ ոչ խաղարկությունով, խաղարկությունով, համակցված, տոտալիզատորի (այդ թվում՝ ինտերնետ տոտալիզատորի) կազմակերպում:</w:t>
            </w:r>
          </w:p>
        </w:tc>
        <w:tc>
          <w:tcPr>
            <w:tcW w:w="567" w:type="dxa"/>
            <w:tcBorders>
              <w:top w:val="outset" w:sz="6" w:space="0" w:color="auto"/>
              <w:left w:val="outset" w:sz="6" w:space="0" w:color="auto"/>
              <w:bottom w:val="outset" w:sz="6" w:space="0" w:color="auto"/>
              <w:right w:val="outset" w:sz="6" w:space="0" w:color="auto"/>
            </w:tcBorders>
            <w:shd w:val="clear" w:color="auto" w:fill="FFFFFF"/>
          </w:tcPr>
          <w:p w:rsidR="00E4232A" w:rsidRPr="003F7897" w:rsidRDefault="00E4232A" w:rsidP="006A06D1">
            <w:pPr>
              <w:spacing w:after="0" w:line="240" w:lineRule="auto"/>
              <w:rPr>
                <w:rFonts w:ascii="GHEA Grapalat" w:eastAsia="Times New Roman" w:hAnsi="GHEA Grapalat" w:cs="Times New Roman"/>
                <w:color w:val="000000"/>
                <w:sz w:val="21"/>
                <w:szCs w:val="21"/>
                <w:lang w:val="hy-AM"/>
              </w:rPr>
            </w:pPr>
          </w:p>
        </w:tc>
        <w:tc>
          <w:tcPr>
            <w:tcW w:w="531" w:type="dxa"/>
            <w:tcBorders>
              <w:top w:val="outset" w:sz="6" w:space="0" w:color="auto"/>
              <w:left w:val="outset" w:sz="6" w:space="0" w:color="auto"/>
              <w:bottom w:val="outset" w:sz="6" w:space="0" w:color="auto"/>
              <w:right w:val="outset" w:sz="6" w:space="0" w:color="auto"/>
            </w:tcBorders>
            <w:shd w:val="clear" w:color="auto" w:fill="FFFFFF"/>
          </w:tcPr>
          <w:p w:rsidR="00E4232A" w:rsidRPr="003F7897" w:rsidRDefault="00E4232A" w:rsidP="006A06D1">
            <w:pPr>
              <w:spacing w:after="0" w:line="240" w:lineRule="auto"/>
              <w:rPr>
                <w:rFonts w:ascii="GHEA Grapalat" w:eastAsia="Times New Roman" w:hAnsi="GHEA Grapalat" w:cs="Times New Roman"/>
                <w:color w:val="000000"/>
                <w:sz w:val="21"/>
                <w:szCs w:val="21"/>
                <w:lang w:val="hy-AM"/>
              </w:rPr>
            </w:pPr>
          </w:p>
        </w:tc>
        <w:tc>
          <w:tcPr>
            <w:tcW w:w="473" w:type="dxa"/>
            <w:tcBorders>
              <w:top w:val="outset" w:sz="6" w:space="0" w:color="auto"/>
              <w:left w:val="outset" w:sz="6" w:space="0" w:color="auto"/>
              <w:bottom w:val="outset" w:sz="6" w:space="0" w:color="auto"/>
              <w:right w:val="outset" w:sz="6" w:space="0" w:color="auto"/>
            </w:tcBorders>
            <w:shd w:val="clear" w:color="auto" w:fill="FFFFFF"/>
          </w:tcPr>
          <w:p w:rsidR="00E4232A" w:rsidRPr="003F7897" w:rsidRDefault="00E4232A" w:rsidP="006A06D1">
            <w:pPr>
              <w:spacing w:after="0" w:line="240" w:lineRule="auto"/>
              <w:rPr>
                <w:rFonts w:ascii="GHEA Grapalat" w:eastAsia="Times New Roman" w:hAnsi="GHEA Grapalat" w:cs="Times New Roman"/>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Տեսողական</w:t>
            </w:r>
          </w:p>
        </w:tc>
        <w:tc>
          <w:tcPr>
            <w:tcW w:w="2320" w:type="dxa"/>
            <w:tcBorders>
              <w:top w:val="outset" w:sz="6" w:space="0" w:color="auto"/>
              <w:left w:val="outset" w:sz="6" w:space="0" w:color="auto"/>
              <w:bottom w:val="outset" w:sz="6" w:space="0" w:color="auto"/>
              <w:right w:val="outset" w:sz="6" w:space="0" w:color="auto"/>
            </w:tcBorders>
            <w:shd w:val="clear" w:color="auto" w:fill="FFFFFF"/>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p>
        </w:tc>
        <w:tc>
          <w:tcPr>
            <w:tcW w:w="2060" w:type="dxa"/>
            <w:tcBorders>
              <w:top w:val="outset" w:sz="6" w:space="0" w:color="auto"/>
              <w:left w:val="outset" w:sz="6" w:space="0" w:color="auto"/>
              <w:bottom w:val="outset" w:sz="6" w:space="0" w:color="auto"/>
              <w:right w:val="outset" w:sz="6" w:space="0" w:color="auto"/>
            </w:tcBorders>
            <w:shd w:val="clear" w:color="auto" w:fill="FFFFFF"/>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«Վիճակախաղերի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5.2-րդ հոդվածի 3-րդ մաս</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1</w:t>
            </w:r>
            <w:r w:rsidRPr="00766EEE">
              <w:rPr>
                <w:rFonts w:ascii="GHEA Grapalat" w:eastAsia="Times New Roman" w:hAnsi="GHEA Grapalat" w:cs="Times New Roman"/>
                <w:color w:val="000000"/>
                <w:sz w:val="21"/>
                <w:szCs w:val="21"/>
                <w:lang w:val="hy-AM"/>
              </w:rPr>
              <w:t>8</w:t>
            </w:r>
            <w:r w:rsidRPr="00766EEE">
              <w:rPr>
                <w:rFonts w:ascii="GHEA Grapalat" w:eastAsia="Times New Roman" w:hAnsi="GHEA Grapalat" w:cs="Times New Roman"/>
                <w:color w:val="000000"/>
                <w:sz w:val="21"/>
                <w:szCs w:val="21"/>
              </w:rPr>
              <w:t>.</w:t>
            </w:r>
          </w:p>
        </w:tc>
        <w:tc>
          <w:tcPr>
            <w:tcW w:w="595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խաղարկությամբ կամ համակցված վիճակախաղի դեպքում վիճակախաղի կազմակերպչի կողմից ստեղծված՝ վիճակախաղի չիրացված տոմսերի հաշվառման, մարման և պահպանման հանձնաժողովի (այսուհետ՝ հանձնաժողով) մասնակցությամբ վիճակախաղի չիրացված տոմսերը հաշվառվել, մարվել և պահպանվում են հերթական խաղարկության անցկացումից` ոչ ուշ, քան 3 ժամ առաջ:</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53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7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Տեսողական,</w:t>
            </w:r>
            <w:r w:rsidRPr="00766EEE">
              <w:rPr>
                <w:rFonts w:ascii="GHEA Grapalat" w:eastAsia="Times New Roman" w:hAnsi="GHEA Grapalat" w:cs="Times New Roman"/>
                <w:color w:val="000000"/>
                <w:sz w:val="21"/>
                <w:szCs w:val="21"/>
              </w:rPr>
              <w:br/>
              <w:t>Փաստաթղթային</w:t>
            </w:r>
          </w:p>
        </w:tc>
        <w:tc>
          <w:tcPr>
            <w:tcW w:w="23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1B5CB7">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«Վիճակախաղերի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6-րդ հոդվածի 1-ին մասի «ա» կետ, ՀՀ կառավարության 2004թ. </w:t>
            </w:r>
            <w:r w:rsidR="001B5CB7" w:rsidRPr="00766EEE">
              <w:rPr>
                <w:rFonts w:ascii="GHEA Grapalat" w:eastAsia="Times New Roman" w:hAnsi="GHEA Grapalat" w:cs="Times New Roman"/>
                <w:color w:val="000000"/>
                <w:sz w:val="21"/>
                <w:szCs w:val="21"/>
                <w:lang w:val="hy-AM"/>
              </w:rPr>
              <w:t xml:space="preserve">փետրվարի 12-ի </w:t>
            </w:r>
            <w:r w:rsidRPr="00766EEE">
              <w:rPr>
                <w:rFonts w:ascii="GHEA Grapalat" w:eastAsia="Times New Roman" w:hAnsi="GHEA Grapalat" w:cs="Times New Roman"/>
                <w:color w:val="000000"/>
                <w:sz w:val="21"/>
                <w:szCs w:val="21"/>
              </w:rPr>
              <w:t xml:space="preserve">N 288-Ն </w:t>
            </w:r>
            <w:r w:rsidRPr="00766EEE">
              <w:rPr>
                <w:rFonts w:ascii="GHEA Grapalat" w:eastAsia="Times New Roman" w:hAnsi="GHEA Grapalat" w:cs="Times New Roman"/>
                <w:color w:val="000000"/>
                <w:sz w:val="21"/>
                <w:szCs w:val="21"/>
              </w:rPr>
              <w:lastRenderedPageBreak/>
              <w:t>որոշման 7-րդ հավելվածի 2-րդ կետ</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lastRenderedPageBreak/>
              <w:t>1</w:t>
            </w:r>
            <w:r w:rsidRPr="00766EEE">
              <w:rPr>
                <w:rFonts w:ascii="GHEA Grapalat" w:eastAsia="Times New Roman" w:hAnsi="GHEA Grapalat" w:cs="Times New Roman"/>
                <w:color w:val="000000"/>
                <w:sz w:val="21"/>
                <w:szCs w:val="21"/>
                <w:lang w:val="hy-AM"/>
              </w:rPr>
              <w:t>9</w:t>
            </w:r>
            <w:r w:rsidRPr="00766EEE">
              <w:rPr>
                <w:rFonts w:ascii="GHEA Grapalat" w:eastAsia="Times New Roman" w:hAnsi="GHEA Grapalat" w:cs="Times New Roman"/>
                <w:color w:val="000000"/>
                <w:sz w:val="21"/>
                <w:szCs w:val="21"/>
              </w:rPr>
              <w:t>.</w:t>
            </w:r>
          </w:p>
        </w:tc>
        <w:tc>
          <w:tcPr>
            <w:tcW w:w="595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ոչ խաղարկությամբ վիճակախաղի դեպքում հանձնաժողովի մասնակցությամբ չիրացված տոմսերը հաշվառվել, մարվել և պահպանվել են վիճակախաղի գործունեությունն ավարտելու մասին առնվազն 3000 օրինակ տպաքանակ ունեցող թերթում հայտարարության հրապարակումից հետո մեկ շաբաթվա ընթացքում։</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53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7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Տեսողական,</w:t>
            </w:r>
            <w:r w:rsidRPr="00766EEE">
              <w:rPr>
                <w:rFonts w:ascii="GHEA Grapalat" w:eastAsia="Times New Roman" w:hAnsi="GHEA Grapalat" w:cs="Times New Roman"/>
                <w:color w:val="000000"/>
                <w:sz w:val="21"/>
                <w:szCs w:val="21"/>
              </w:rPr>
              <w:br/>
              <w:t>Փաստաթղթային</w:t>
            </w:r>
          </w:p>
        </w:tc>
        <w:tc>
          <w:tcPr>
            <w:tcW w:w="23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«Վիճակախաղերի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6-րդ հոդվածի 1-ին մասի «բ» կետ</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20.</w:t>
            </w:r>
          </w:p>
        </w:tc>
        <w:tc>
          <w:tcPr>
            <w:tcW w:w="595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հանձնաժողովի անդամների կողմից մարվել են չիրացված տոմսերը՝ դակելով կամ կտրելով դրանց անկյունը՝ այնպես, որ չեն վնասվել տոմսի համարը, սերիան, խաղարկության համարը և խաղարկությանը մասնակցող դաշտերը։</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53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7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Տեսողական</w:t>
            </w:r>
          </w:p>
        </w:tc>
        <w:tc>
          <w:tcPr>
            <w:tcW w:w="23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«Վիճակախաղերի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6-րդ հոդվածի 3-րդ մաս</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2</w:t>
            </w:r>
            <w:r w:rsidRPr="00766EEE">
              <w:rPr>
                <w:rFonts w:ascii="GHEA Grapalat" w:eastAsia="Times New Roman" w:hAnsi="GHEA Grapalat" w:cs="Times New Roman"/>
                <w:color w:val="000000"/>
                <w:sz w:val="21"/>
                <w:szCs w:val="21"/>
                <w:lang w:val="hy-AM"/>
              </w:rPr>
              <w:t>1</w:t>
            </w:r>
            <w:r w:rsidRPr="00766EEE">
              <w:rPr>
                <w:rFonts w:ascii="GHEA Grapalat" w:eastAsia="Times New Roman" w:hAnsi="GHEA Grapalat" w:cs="Times New Roman"/>
                <w:color w:val="000000"/>
                <w:sz w:val="21"/>
                <w:szCs w:val="21"/>
              </w:rPr>
              <w:t>.</w:t>
            </w:r>
          </w:p>
        </w:tc>
        <w:tc>
          <w:tcPr>
            <w:tcW w:w="595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հանձնաժողովը կազմել է վիճակախաղի մարված և պահպանման ենթակա տոմսերի մասին տեղեկանք` առնվազն երկու օրինակից, որտեղ նշված են տվյալ վիճակախաղի անվանումը, խաղարկության համարը, պահպանման ենթակա վիճակախաղի մարված տոմսերը՝ ըստ սերիաների, համարների և դրանց ընդհանուր թվի։</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53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7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23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«Վիճակախաղերի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6-րդ հոդվածի 4-րդ մաս</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lang w:val="hy-AM"/>
              </w:rPr>
              <w:t>22</w:t>
            </w:r>
            <w:r w:rsidRPr="00766EEE">
              <w:rPr>
                <w:rFonts w:ascii="GHEA Grapalat" w:eastAsia="Times New Roman" w:hAnsi="GHEA Grapalat" w:cs="Times New Roman"/>
                <w:color w:val="000000"/>
                <w:sz w:val="21"/>
                <w:szCs w:val="21"/>
              </w:rPr>
              <w:t>.</w:t>
            </w:r>
          </w:p>
        </w:tc>
        <w:tc>
          <w:tcPr>
            <w:tcW w:w="595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վիճակախաղի մարված և պահպանման ենթակա տոմսերի մասին կազմված տեղեկանքը ստորագրվել է հանձնաժողովի առնվազն չորս անդամի կողմից։</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53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7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23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«Վիճակախաղերի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6-րդ հոդվածի 5-րդ մաս</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2</w:t>
            </w:r>
            <w:r w:rsidRPr="00766EEE">
              <w:rPr>
                <w:rFonts w:ascii="GHEA Grapalat" w:eastAsia="Times New Roman" w:hAnsi="GHEA Grapalat" w:cs="Times New Roman"/>
                <w:color w:val="000000"/>
                <w:sz w:val="21"/>
                <w:szCs w:val="21"/>
                <w:lang w:val="hy-AM"/>
              </w:rPr>
              <w:t>3</w:t>
            </w:r>
            <w:r w:rsidRPr="00766EEE">
              <w:rPr>
                <w:rFonts w:ascii="GHEA Grapalat" w:eastAsia="Times New Roman" w:hAnsi="GHEA Grapalat" w:cs="Times New Roman"/>
                <w:color w:val="000000"/>
                <w:sz w:val="21"/>
                <w:szCs w:val="21"/>
              </w:rPr>
              <w:t>.</w:t>
            </w:r>
          </w:p>
        </w:tc>
        <w:tc>
          <w:tcPr>
            <w:tcW w:w="595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վիճակախաղի մարված և պահպանման ենթակա տոմսերի մասին տեղեկանքի կազմումից հետո մարված տոմսերը տեղադրվել են հատուկ պարկերում կամ ծանրոցներում:</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53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7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Տեսողական</w:t>
            </w:r>
          </w:p>
        </w:tc>
        <w:tc>
          <w:tcPr>
            <w:tcW w:w="23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«Վիճակախաղերի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6-րդ հոդվածի 6-րդ մաս</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2</w:t>
            </w:r>
            <w:r w:rsidRPr="00766EEE">
              <w:rPr>
                <w:rFonts w:ascii="GHEA Grapalat" w:eastAsia="Times New Roman" w:hAnsi="GHEA Grapalat" w:cs="Times New Roman"/>
                <w:color w:val="000000"/>
                <w:sz w:val="21"/>
                <w:szCs w:val="21"/>
                <w:lang w:val="hy-AM"/>
              </w:rPr>
              <w:t>4</w:t>
            </w:r>
            <w:r w:rsidRPr="00766EEE">
              <w:rPr>
                <w:rFonts w:ascii="GHEA Grapalat" w:eastAsia="Times New Roman" w:hAnsi="GHEA Grapalat" w:cs="Times New Roman"/>
                <w:color w:val="000000"/>
                <w:sz w:val="21"/>
                <w:szCs w:val="21"/>
              </w:rPr>
              <w:t>.</w:t>
            </w:r>
          </w:p>
        </w:tc>
        <w:tc>
          <w:tcPr>
            <w:tcW w:w="595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կազմակերպիչը վիճակախաղի մարված տոմսերը պահպանել է պահպանման մասին տեղեկանքի կազմման պահից առնվազն մեկ տարի։</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53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7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Տեսողական,</w:t>
            </w:r>
            <w:r w:rsidRPr="00766EEE">
              <w:rPr>
                <w:rFonts w:ascii="GHEA Grapalat" w:eastAsia="Times New Roman" w:hAnsi="GHEA Grapalat" w:cs="Times New Roman"/>
                <w:color w:val="000000"/>
                <w:sz w:val="21"/>
                <w:szCs w:val="21"/>
              </w:rPr>
              <w:br/>
              <w:t>Փաստաթղթային</w:t>
            </w:r>
          </w:p>
        </w:tc>
        <w:tc>
          <w:tcPr>
            <w:tcW w:w="23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«Վիճակախաղերի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6-րդ հոդվածի 9-րդ մաս</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2</w:t>
            </w:r>
            <w:r w:rsidRPr="00766EEE">
              <w:rPr>
                <w:rFonts w:ascii="GHEA Grapalat" w:eastAsia="Times New Roman" w:hAnsi="GHEA Grapalat" w:cs="Times New Roman"/>
                <w:color w:val="000000"/>
                <w:sz w:val="21"/>
                <w:szCs w:val="21"/>
                <w:lang w:val="hy-AM"/>
              </w:rPr>
              <w:t>5</w:t>
            </w:r>
            <w:r w:rsidRPr="00766EEE">
              <w:rPr>
                <w:rFonts w:ascii="GHEA Grapalat" w:eastAsia="Times New Roman" w:hAnsi="GHEA Grapalat" w:cs="Times New Roman"/>
                <w:color w:val="000000"/>
                <w:sz w:val="21"/>
                <w:szCs w:val="21"/>
              </w:rPr>
              <w:t>.</w:t>
            </w:r>
          </w:p>
        </w:tc>
        <w:tc>
          <w:tcPr>
            <w:tcW w:w="595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 xml:space="preserve">Արդյո՞ք տոտալիզատորի և ինտերնետ տոտալիզատորի կազմակերպիչները տվյալ ամսվա ընթացքում տոտալիզատորի խաղադրույքների ընդունման կամ անմիջականորեն ինտերնետ տոտալիզատորի կազմակերպման համար նախատեսված համակարգիչների թվի կամ ինտերնետ տոտալիզատորի կազմակերպման համար նախատեսված ինտերնետային կայքերի գրանցված </w:t>
            </w:r>
            <w:r w:rsidRPr="00766EEE">
              <w:rPr>
                <w:rFonts w:ascii="GHEA Grapalat" w:eastAsia="Times New Roman" w:hAnsi="GHEA Grapalat" w:cs="Times New Roman"/>
                <w:color w:val="000000"/>
                <w:sz w:val="21"/>
                <w:szCs w:val="21"/>
              </w:rPr>
              <w:lastRenderedPageBreak/>
              <w:t>հասցեների ավելացման դեպքում դրա մասին ավելացումից առնվազն հինգ աշխատանքային օր առաջ վերահսկող մարմին ներկայացրել են լրացուցիչ հաշվետվություն կամ տեղեկատվություն։</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lastRenderedPageBreak/>
              <w:t> </w:t>
            </w:r>
          </w:p>
        </w:tc>
        <w:tc>
          <w:tcPr>
            <w:tcW w:w="53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7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Տեսողական,</w:t>
            </w:r>
            <w:r w:rsidRPr="00766EEE">
              <w:rPr>
                <w:rFonts w:ascii="GHEA Grapalat" w:eastAsia="Times New Roman" w:hAnsi="GHEA Grapalat" w:cs="Times New Roman"/>
                <w:color w:val="000000"/>
                <w:sz w:val="21"/>
                <w:szCs w:val="21"/>
              </w:rPr>
              <w:br/>
              <w:t>Փաստաթղթային</w:t>
            </w:r>
          </w:p>
        </w:tc>
        <w:tc>
          <w:tcPr>
            <w:tcW w:w="23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7D774F">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«Վիճակախաղերի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7-րդ հոդվածի 3</w:t>
            </w:r>
            <w:r w:rsidR="007D774F" w:rsidRPr="00766EEE">
              <w:rPr>
                <w:rFonts w:ascii="GHEA Grapalat" w:eastAsia="Times New Roman" w:hAnsi="GHEA Grapalat" w:cs="Times New Roman"/>
                <w:color w:val="000000"/>
                <w:sz w:val="21"/>
                <w:szCs w:val="21"/>
                <w:vertAlign w:val="superscript"/>
                <w:lang w:val="hy-AM"/>
              </w:rPr>
              <w:t>2</w:t>
            </w:r>
            <w:r w:rsidRPr="00766EEE">
              <w:rPr>
                <w:rFonts w:ascii="GHEA Grapalat" w:eastAsia="Times New Roman" w:hAnsi="GHEA Grapalat" w:cs="Times New Roman"/>
                <w:color w:val="000000"/>
                <w:sz w:val="21"/>
                <w:szCs w:val="21"/>
              </w:rPr>
              <w:t>-րդ մաս</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lastRenderedPageBreak/>
              <w:t>2</w:t>
            </w:r>
            <w:r w:rsidRPr="00766EEE">
              <w:rPr>
                <w:rFonts w:ascii="GHEA Grapalat" w:eastAsia="Times New Roman" w:hAnsi="GHEA Grapalat" w:cs="Times New Roman"/>
                <w:color w:val="000000"/>
                <w:sz w:val="21"/>
                <w:szCs w:val="21"/>
                <w:lang w:val="hy-AM"/>
              </w:rPr>
              <w:t>6</w:t>
            </w:r>
            <w:r w:rsidRPr="00766EEE">
              <w:rPr>
                <w:rFonts w:ascii="GHEA Grapalat" w:eastAsia="Times New Roman" w:hAnsi="GHEA Grapalat" w:cs="Times New Roman"/>
                <w:color w:val="000000"/>
                <w:sz w:val="21"/>
                <w:szCs w:val="21"/>
              </w:rPr>
              <w:t>.</w:t>
            </w:r>
          </w:p>
        </w:tc>
        <w:tc>
          <w:tcPr>
            <w:tcW w:w="595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կազմակերպչի կողմից վերահսկող մարմին ներկայացված տեղեկություններում (հաշվետվություններում) բացակայել են կեղծ տվյալները։</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53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7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23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«Վիճակախաղերի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11-րդ հոդվածի 1-ին մասի «գ» կետ</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2</w:t>
            </w:r>
            <w:r w:rsidRPr="00766EEE">
              <w:rPr>
                <w:rFonts w:ascii="GHEA Grapalat" w:eastAsia="Times New Roman" w:hAnsi="GHEA Grapalat" w:cs="Times New Roman"/>
                <w:color w:val="000000"/>
                <w:sz w:val="21"/>
                <w:szCs w:val="21"/>
                <w:lang w:val="hy-AM"/>
              </w:rPr>
              <w:t>7</w:t>
            </w:r>
            <w:r w:rsidRPr="00766EEE">
              <w:rPr>
                <w:rFonts w:ascii="GHEA Grapalat" w:eastAsia="Times New Roman" w:hAnsi="GHEA Grapalat" w:cs="Times New Roman"/>
                <w:color w:val="000000"/>
                <w:sz w:val="21"/>
                <w:szCs w:val="21"/>
              </w:rPr>
              <w:t>.</w:t>
            </w:r>
          </w:p>
        </w:tc>
        <w:tc>
          <w:tcPr>
            <w:tcW w:w="595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կազմակերպիչը լիցենզիա ստանալու համար հայտը ներկայացնելիս կամ դրանից հետո՝ մինչև լիցենզիան ստանալու պահը չի խեղաթյուրել պահանջվող տեղեկությունները կամ չի ներկայացրել ոչ լիարժեք տեղեկություններ, որոնց ճիշտ կամ լիարժեք ներկայացնելը կհանգեցներ լիցենզիա ստանալու մասին հայտի մերժմանը։</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53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7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23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«Վիճակախաղերի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11-րդ հոդվածի 1-ին մասի «դ» կետ</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2</w:t>
            </w:r>
            <w:r w:rsidRPr="00766EEE">
              <w:rPr>
                <w:rFonts w:ascii="GHEA Grapalat" w:eastAsia="Times New Roman" w:hAnsi="GHEA Grapalat" w:cs="Times New Roman"/>
                <w:color w:val="000000"/>
                <w:sz w:val="21"/>
                <w:szCs w:val="21"/>
                <w:lang w:val="hy-AM"/>
              </w:rPr>
              <w:t>8</w:t>
            </w:r>
            <w:r w:rsidRPr="00766EEE">
              <w:rPr>
                <w:rFonts w:ascii="GHEA Grapalat" w:eastAsia="Times New Roman" w:hAnsi="GHEA Grapalat" w:cs="Times New Roman"/>
                <w:color w:val="000000"/>
                <w:sz w:val="21"/>
                <w:szCs w:val="21"/>
              </w:rPr>
              <w:t>.</w:t>
            </w:r>
          </w:p>
        </w:tc>
        <w:tc>
          <w:tcPr>
            <w:tcW w:w="595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կազմակերպիչը, լիցենզիայի վերաձևակերպման համար հիմք հանդիսացող փոփոխություն կատարելիս, իրավական ուժ ստանալու օրվանից սկսած 15-օրյա ժամկետում տեղեկացրել է լիազոր մարմնին։</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53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7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23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«Լիցենզավորման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32-րդ հոդվածի 1-ին մաս</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2</w:t>
            </w:r>
            <w:r w:rsidRPr="00766EEE">
              <w:rPr>
                <w:rFonts w:ascii="GHEA Grapalat" w:eastAsia="Times New Roman" w:hAnsi="GHEA Grapalat" w:cs="Times New Roman"/>
                <w:color w:val="000000"/>
                <w:sz w:val="21"/>
                <w:szCs w:val="21"/>
                <w:lang w:val="hy-AM"/>
              </w:rPr>
              <w:t>9</w:t>
            </w:r>
            <w:r w:rsidRPr="00766EEE">
              <w:rPr>
                <w:rFonts w:ascii="GHEA Grapalat" w:eastAsia="Times New Roman" w:hAnsi="GHEA Grapalat" w:cs="Times New Roman"/>
                <w:color w:val="000000"/>
                <w:sz w:val="21"/>
                <w:szCs w:val="21"/>
              </w:rPr>
              <w:t>.</w:t>
            </w:r>
          </w:p>
        </w:tc>
        <w:tc>
          <w:tcPr>
            <w:tcW w:w="595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կազմակերպչի կողմից բացահայտվել և գնահատվել են փողերի լվացման և ահաբեկչության ֆինանսավորման հնարավոր և առկա ռիսկերը և գործում են բացահայտված ռիսկերի արդյունավետ կառավարման, զսպման վերահսկման ընթացակարգերը:</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53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7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23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4-րդ հոդված</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30.</w:t>
            </w:r>
          </w:p>
        </w:tc>
        <w:tc>
          <w:tcPr>
            <w:tcW w:w="595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կազմակերպչի կողմից փողերի լվացման և ահաբեկչության ֆինանսավորման հնարավոր և առկա ռիսկերի գնահատման արդյունքները պահպանվում են առնվազն 5 տարի ժամկետով։</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53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7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23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22-րդ հոդվածի 1-ին մասի 4-րդ կետ</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3</w:t>
            </w:r>
            <w:r w:rsidRPr="00766EEE">
              <w:rPr>
                <w:rFonts w:ascii="GHEA Grapalat" w:eastAsia="Times New Roman" w:hAnsi="GHEA Grapalat" w:cs="Times New Roman"/>
                <w:color w:val="000000"/>
                <w:sz w:val="21"/>
                <w:szCs w:val="21"/>
                <w:lang w:val="hy-AM"/>
              </w:rPr>
              <w:t>1</w:t>
            </w:r>
            <w:r w:rsidRPr="00766EEE">
              <w:rPr>
                <w:rFonts w:ascii="GHEA Grapalat" w:eastAsia="Times New Roman" w:hAnsi="GHEA Grapalat" w:cs="Times New Roman"/>
                <w:color w:val="000000"/>
                <w:sz w:val="21"/>
                <w:szCs w:val="21"/>
              </w:rPr>
              <w:t>.</w:t>
            </w:r>
          </w:p>
        </w:tc>
        <w:tc>
          <w:tcPr>
            <w:tcW w:w="595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կազմակերպիչը կասկածելի գործարքի կամ գործարար հարաբերության վերաբերյալ հաշվետվություն է ներկայացրել լիազոր մարմին:</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53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7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23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005926BA" w:rsidRPr="00766EEE">
              <w:rPr>
                <w:rFonts w:ascii="GHEA Grapalat" w:eastAsia="Times New Roman" w:hAnsi="GHEA Grapalat" w:cs="Times New Roman"/>
                <w:color w:val="000000"/>
                <w:sz w:val="21"/>
                <w:szCs w:val="21"/>
              </w:rPr>
              <w:t xml:space="preserve"> 6-րդ հոդվածի 2-րդ մաս</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lang w:val="hy-AM"/>
              </w:rPr>
              <w:lastRenderedPageBreak/>
              <w:t>32</w:t>
            </w:r>
            <w:r w:rsidRPr="00766EEE">
              <w:rPr>
                <w:rFonts w:ascii="GHEA Grapalat" w:eastAsia="Times New Roman" w:hAnsi="GHEA Grapalat" w:cs="Times New Roman"/>
                <w:color w:val="000000"/>
                <w:sz w:val="21"/>
                <w:szCs w:val="21"/>
              </w:rPr>
              <w:t>.</w:t>
            </w:r>
          </w:p>
        </w:tc>
        <w:tc>
          <w:tcPr>
            <w:tcW w:w="595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կազմակերպչի կողմից կասկածելի գործարքի կամ գործարար հարաբերությունների վերաբերյալ տեղեկությունները պահպանվում են առնվազն 5 տարի ժամկետով։</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53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7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23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22-րդ հոդվածի 1-ին մասի 3-րդ կետ</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3</w:t>
            </w:r>
            <w:r w:rsidRPr="00766EEE">
              <w:rPr>
                <w:rFonts w:ascii="GHEA Grapalat" w:eastAsia="Times New Roman" w:hAnsi="GHEA Grapalat" w:cs="Times New Roman"/>
                <w:color w:val="000000"/>
                <w:sz w:val="21"/>
                <w:szCs w:val="21"/>
                <w:lang w:val="hy-AM"/>
              </w:rPr>
              <w:t>3</w:t>
            </w:r>
            <w:r w:rsidRPr="00766EEE">
              <w:rPr>
                <w:rFonts w:ascii="GHEA Grapalat" w:eastAsia="Times New Roman" w:hAnsi="GHEA Grapalat" w:cs="Times New Roman"/>
                <w:color w:val="000000"/>
                <w:sz w:val="21"/>
                <w:szCs w:val="21"/>
              </w:rPr>
              <w:t>.</w:t>
            </w:r>
          </w:p>
        </w:tc>
        <w:tc>
          <w:tcPr>
            <w:tcW w:w="595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կազմակերպիչը 5 միլիոն դրամը գերազանցող կանխիկ գործարք կատարելու դեպքում դրա մասին լիազոր մարմնին տրամադրել է հաշվետվություն:</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53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7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23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1B5CB7">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6-րդ հոդվածի 3-րդ մասի 2-րդ կետ, ՀՀ կենտրոնական բանկի խորհրդի 2014 թ.</w:t>
            </w:r>
            <w:r w:rsidR="001B5CB7" w:rsidRPr="00766EEE">
              <w:rPr>
                <w:rFonts w:ascii="GHEA Grapalat" w:eastAsia="Times New Roman" w:hAnsi="GHEA Grapalat" w:cs="Times New Roman"/>
                <w:color w:val="000000"/>
                <w:sz w:val="21"/>
                <w:szCs w:val="21"/>
                <w:lang w:val="hy-AM"/>
              </w:rPr>
              <w:t xml:space="preserve"> Հոկտեմբերի 7-ի</w:t>
            </w:r>
            <w:r w:rsidRPr="00766EEE">
              <w:rPr>
                <w:rFonts w:ascii="GHEA Grapalat" w:eastAsia="Times New Roman" w:hAnsi="GHEA Grapalat" w:cs="Times New Roman"/>
                <w:color w:val="000000"/>
                <w:sz w:val="21"/>
                <w:szCs w:val="21"/>
              </w:rPr>
              <w:br/>
              <w:t>N 272-Ն որոշում</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34.</w:t>
            </w:r>
          </w:p>
        </w:tc>
        <w:tc>
          <w:tcPr>
            <w:tcW w:w="595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կազմակերպիչը կատարել է անկանխիկ գործարք կամ 24 ժամվա ընթացքում անկանխիկ գործարքներ, որի (որոնց) գումարը կամ հանրագումարը գերազանցում է 20 միլիոն դրամը և դրանց մասին լիազոր մարմնին տրամադրել է հաշվետվություն:</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53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7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23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165685">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6-րդ հոդվածի 3-րդ մասի 2-րդ կետ, ՀՀ կենտրոնական բանկի խորհրդի 2014 թ.</w:t>
            </w:r>
            <w:r w:rsidR="00F5379C" w:rsidRPr="00766EEE">
              <w:rPr>
                <w:rFonts w:ascii="GHEA Grapalat" w:eastAsia="Times New Roman" w:hAnsi="GHEA Grapalat" w:cs="Times New Roman"/>
                <w:color w:val="000000"/>
                <w:sz w:val="21"/>
                <w:szCs w:val="21"/>
              </w:rPr>
              <w:t xml:space="preserve"> </w:t>
            </w:r>
            <w:r w:rsidR="00165685" w:rsidRPr="00766EEE">
              <w:rPr>
                <w:rFonts w:ascii="GHEA Grapalat" w:eastAsia="Times New Roman" w:hAnsi="GHEA Grapalat" w:cs="Times New Roman"/>
                <w:color w:val="000000"/>
                <w:sz w:val="21"/>
                <w:szCs w:val="21"/>
                <w:lang w:val="hy-AM"/>
              </w:rPr>
              <w:t>հ</w:t>
            </w:r>
            <w:r w:rsidR="00F5379C" w:rsidRPr="00766EEE">
              <w:rPr>
                <w:rFonts w:ascii="GHEA Grapalat" w:eastAsia="Times New Roman" w:hAnsi="GHEA Grapalat" w:cs="Times New Roman"/>
                <w:color w:val="000000"/>
                <w:sz w:val="21"/>
                <w:szCs w:val="21"/>
              </w:rPr>
              <w:t xml:space="preserve">ոկտեմբերի </w:t>
            </w:r>
            <w:r w:rsidR="00F5379C" w:rsidRPr="00766EEE">
              <w:rPr>
                <w:rFonts w:ascii="GHEA Grapalat" w:eastAsia="Times New Roman" w:hAnsi="GHEA Grapalat" w:cs="Times New Roman"/>
                <w:color w:val="000000"/>
                <w:sz w:val="21"/>
                <w:szCs w:val="21"/>
                <w:lang w:val="hy-AM"/>
              </w:rPr>
              <w:t>7-ի</w:t>
            </w:r>
            <w:r w:rsidRPr="00766EEE">
              <w:rPr>
                <w:rFonts w:ascii="GHEA Grapalat" w:eastAsia="Times New Roman" w:hAnsi="GHEA Grapalat" w:cs="Times New Roman"/>
                <w:color w:val="000000"/>
                <w:sz w:val="21"/>
                <w:szCs w:val="21"/>
              </w:rPr>
              <w:t>N 272-Ն որոշում</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3</w:t>
            </w:r>
            <w:r w:rsidRPr="00766EEE">
              <w:rPr>
                <w:rFonts w:ascii="GHEA Grapalat" w:eastAsia="Times New Roman" w:hAnsi="GHEA Grapalat" w:cs="Times New Roman"/>
                <w:color w:val="000000"/>
                <w:sz w:val="21"/>
                <w:szCs w:val="21"/>
                <w:lang w:val="hy-AM"/>
              </w:rPr>
              <w:t>5</w:t>
            </w:r>
            <w:r w:rsidRPr="00766EEE">
              <w:rPr>
                <w:rFonts w:ascii="GHEA Grapalat" w:eastAsia="Times New Roman" w:hAnsi="GHEA Grapalat" w:cs="Times New Roman"/>
                <w:color w:val="000000"/>
                <w:sz w:val="21"/>
                <w:szCs w:val="21"/>
              </w:rPr>
              <w:t>.</w:t>
            </w:r>
          </w:p>
        </w:tc>
        <w:tc>
          <w:tcPr>
            <w:tcW w:w="595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կազմակերպչի աշխատակիցների և ներկայացուցիչների կողմից ապահովված Է հաշվետվությունների կամ այլ տեղեկությունների տրամադրման փաստի մասին գաղտնիությունը:</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53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7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23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6-րդ հոդվածի 5-րդ մաս</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3</w:t>
            </w:r>
            <w:r w:rsidRPr="00766EEE">
              <w:rPr>
                <w:rFonts w:ascii="GHEA Grapalat" w:eastAsia="Times New Roman" w:hAnsi="GHEA Grapalat" w:cs="Times New Roman"/>
                <w:color w:val="000000"/>
                <w:sz w:val="21"/>
                <w:szCs w:val="21"/>
                <w:lang w:val="hy-AM"/>
              </w:rPr>
              <w:t>6</w:t>
            </w:r>
            <w:r w:rsidRPr="00766EEE">
              <w:rPr>
                <w:rFonts w:ascii="GHEA Grapalat" w:eastAsia="Times New Roman" w:hAnsi="GHEA Grapalat" w:cs="Times New Roman"/>
                <w:color w:val="000000"/>
                <w:sz w:val="21"/>
                <w:szCs w:val="21"/>
              </w:rPr>
              <w:t>.</w:t>
            </w:r>
          </w:p>
        </w:tc>
        <w:tc>
          <w:tcPr>
            <w:tcW w:w="595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 xml:space="preserve">Արդյո՞ք կազմակերպչի կողմից կասկածելիության </w:t>
            </w:r>
            <w:r w:rsidRPr="00766EEE">
              <w:rPr>
                <w:rFonts w:ascii="GHEA Grapalat" w:eastAsia="Times New Roman" w:hAnsi="GHEA Grapalat" w:cs="Times New Roman"/>
                <w:color w:val="000000"/>
                <w:sz w:val="21"/>
                <w:szCs w:val="21"/>
              </w:rPr>
              <w:lastRenderedPageBreak/>
              <w:t>չափանիշների, տիպաբանությունների առկայության դեպքում իրականացված վերլուծության արդյունքում գործարքը կամ գործարար հարաբերությունը կասկածելի չորակելու դեպքում դրա հիմնավորումները, կատարված եզրահանգումները, վերլուծության ընթացքը և արդյունքները փաստաթղթավորվում և պահպանվում են առնվազն 5 տարի ժամկետով:</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lastRenderedPageBreak/>
              <w:t> </w:t>
            </w:r>
          </w:p>
        </w:tc>
        <w:tc>
          <w:tcPr>
            <w:tcW w:w="53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7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23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lang w:val="hy-AM"/>
              </w:rPr>
            </w:pPr>
            <w:r w:rsidRPr="00766EEE">
              <w:rPr>
                <w:rFonts w:ascii="GHEA Grapalat" w:eastAsia="Times New Roman" w:hAnsi="GHEA Grapalat" w:cs="Times New Roman"/>
                <w:color w:val="000000"/>
                <w:sz w:val="21"/>
                <w:szCs w:val="21"/>
              </w:rPr>
              <w:t xml:space="preserve">«Փողերի լվացման և </w:t>
            </w:r>
            <w:r w:rsidRPr="00766EEE">
              <w:rPr>
                <w:rFonts w:ascii="GHEA Grapalat" w:eastAsia="Times New Roman" w:hAnsi="GHEA Grapalat" w:cs="Times New Roman"/>
                <w:color w:val="000000"/>
                <w:sz w:val="21"/>
                <w:szCs w:val="21"/>
              </w:rPr>
              <w:lastRenderedPageBreak/>
              <w:t>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7-րդ հոդվածի 3-րդ մաս</w:t>
            </w:r>
            <w:r w:rsidR="001D4B3D" w:rsidRPr="00766EEE">
              <w:rPr>
                <w:rFonts w:ascii="GHEA Grapalat" w:eastAsia="Times New Roman" w:hAnsi="GHEA Grapalat" w:cs="Times New Roman"/>
                <w:color w:val="000000"/>
                <w:sz w:val="21"/>
                <w:szCs w:val="21"/>
                <w:lang w:val="hy-AM"/>
              </w:rPr>
              <w:t>, 22-րդ հոդվածի 2-րդ մաս</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lastRenderedPageBreak/>
              <w:t>3</w:t>
            </w:r>
            <w:r w:rsidRPr="00766EEE">
              <w:rPr>
                <w:rFonts w:ascii="GHEA Grapalat" w:eastAsia="Times New Roman" w:hAnsi="GHEA Grapalat" w:cs="Times New Roman"/>
                <w:color w:val="000000"/>
                <w:sz w:val="21"/>
                <w:szCs w:val="21"/>
                <w:lang w:val="hy-AM"/>
              </w:rPr>
              <w:t>7</w:t>
            </w:r>
            <w:r w:rsidRPr="00766EEE">
              <w:rPr>
                <w:rFonts w:ascii="GHEA Grapalat" w:eastAsia="Times New Roman" w:hAnsi="GHEA Grapalat" w:cs="Times New Roman"/>
                <w:color w:val="000000"/>
                <w:sz w:val="21"/>
                <w:szCs w:val="21"/>
              </w:rPr>
              <w:t>.</w:t>
            </w:r>
          </w:p>
        </w:tc>
        <w:tc>
          <w:tcPr>
            <w:tcW w:w="595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կազմակերպիչը լիցենզիան ստանալուց հետո հաջորդող 1-ամսյա ժամկետում հաշվառվել է լիազոր մարմնում:</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53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7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23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9-րդ հոդվածի 5-րդ մաս</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3</w:t>
            </w:r>
            <w:r w:rsidRPr="00766EEE">
              <w:rPr>
                <w:rFonts w:ascii="GHEA Grapalat" w:eastAsia="Times New Roman" w:hAnsi="GHEA Grapalat" w:cs="Times New Roman"/>
                <w:color w:val="000000"/>
                <w:sz w:val="21"/>
                <w:szCs w:val="21"/>
                <w:lang w:val="hy-AM"/>
              </w:rPr>
              <w:t>8</w:t>
            </w:r>
            <w:r w:rsidRPr="00766EEE">
              <w:rPr>
                <w:rFonts w:ascii="GHEA Grapalat" w:eastAsia="Times New Roman" w:hAnsi="GHEA Grapalat" w:cs="Times New Roman"/>
                <w:color w:val="000000"/>
                <w:sz w:val="21"/>
                <w:szCs w:val="21"/>
              </w:rPr>
              <w:t>.</w:t>
            </w:r>
          </w:p>
        </w:tc>
        <w:tc>
          <w:tcPr>
            <w:tcW w:w="595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կազմակերպիչը 1 միլիոն դրամը գերազանցող գործարք իրականացնելու դեպքում իրականացրել է հաճախորդի պատշաճ ուսումնասիրություն, իսկ լիազորված անձի կամ իրական շահառուի առկայության դեպքում նույնականացրել և ստուգել է վերջիններիս ինքնությունը։</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53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7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23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16-րդ հոդված</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3</w:t>
            </w:r>
            <w:r w:rsidRPr="00766EEE">
              <w:rPr>
                <w:rFonts w:ascii="GHEA Grapalat" w:eastAsia="Times New Roman" w:hAnsi="GHEA Grapalat" w:cs="Times New Roman"/>
                <w:color w:val="000000"/>
                <w:sz w:val="21"/>
                <w:szCs w:val="21"/>
                <w:lang w:val="hy-AM"/>
              </w:rPr>
              <w:t>9</w:t>
            </w:r>
            <w:r w:rsidRPr="00766EEE">
              <w:rPr>
                <w:rFonts w:ascii="GHEA Grapalat" w:eastAsia="Times New Roman" w:hAnsi="GHEA Grapalat" w:cs="Times New Roman"/>
                <w:color w:val="000000"/>
                <w:sz w:val="21"/>
                <w:szCs w:val="21"/>
              </w:rPr>
              <w:t>.</w:t>
            </w:r>
          </w:p>
        </w:tc>
        <w:tc>
          <w:tcPr>
            <w:tcW w:w="595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կազմակերպիչը գործարար հարաբերության ողջ ընթացքում իրականացնում է ընթացիկ պատշաճ ուսումնասիրություն:</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53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7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23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17-րդ հոդվածի 1-ին մաս</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40.</w:t>
            </w:r>
          </w:p>
        </w:tc>
        <w:tc>
          <w:tcPr>
            <w:tcW w:w="595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կազմակերպիչն առնվազն տարին մեկ անգամ թարմացրել է հաճախորդի նույնականացման և ինքնության ստուգման արդյունքում ձեռքբերված տվյալները։</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53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7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23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17-րդ հոդվածի 2-րդ մաս</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4</w:t>
            </w:r>
            <w:r w:rsidRPr="00766EEE">
              <w:rPr>
                <w:rFonts w:ascii="GHEA Grapalat" w:eastAsia="Times New Roman" w:hAnsi="GHEA Grapalat" w:cs="Times New Roman"/>
                <w:color w:val="000000"/>
                <w:sz w:val="21"/>
                <w:szCs w:val="21"/>
                <w:lang w:val="hy-AM"/>
              </w:rPr>
              <w:t>1</w:t>
            </w:r>
            <w:r w:rsidRPr="00766EEE">
              <w:rPr>
                <w:rFonts w:ascii="GHEA Grapalat" w:eastAsia="Times New Roman" w:hAnsi="GHEA Grapalat" w:cs="Times New Roman"/>
                <w:color w:val="000000"/>
                <w:sz w:val="21"/>
                <w:szCs w:val="21"/>
              </w:rPr>
              <w:t>.</w:t>
            </w:r>
          </w:p>
        </w:tc>
        <w:tc>
          <w:tcPr>
            <w:tcW w:w="595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 xml:space="preserve">Արդյո՞ք կազմակերպիչը կատարում է առանց առերես շփման գործարքներ կամ հաստատում է առանց առերես շփման գործարար հարաբերություններ, եթե այո, ապա արդյո՞ք ներդրված են դրանցով պայմանավորված </w:t>
            </w:r>
            <w:r w:rsidRPr="00766EEE">
              <w:rPr>
                <w:rFonts w:ascii="GHEA Grapalat" w:eastAsia="Times New Roman" w:hAnsi="GHEA Grapalat" w:cs="Times New Roman"/>
                <w:color w:val="000000"/>
                <w:sz w:val="21"/>
                <w:szCs w:val="21"/>
              </w:rPr>
              <w:lastRenderedPageBreak/>
              <w:t>հնարավոր և առկա ռիսկերի հակազդման (կառավարման) համապատասխան ընթացակարգերը:</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lastRenderedPageBreak/>
              <w:t> </w:t>
            </w:r>
          </w:p>
        </w:tc>
        <w:tc>
          <w:tcPr>
            <w:tcW w:w="53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7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23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 xml:space="preserve">«Փողերի լվացման և ահաբեկչության ֆինանսավորման դեմ պայքարի </w:t>
            </w:r>
            <w:r w:rsidRPr="00766EEE">
              <w:rPr>
                <w:rFonts w:ascii="GHEA Grapalat" w:eastAsia="Times New Roman" w:hAnsi="GHEA Grapalat" w:cs="Times New Roman"/>
                <w:color w:val="000000"/>
                <w:sz w:val="21"/>
                <w:szCs w:val="21"/>
              </w:rPr>
              <w:lastRenderedPageBreak/>
              <w:t>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18-րդ հոդված</w:t>
            </w:r>
            <w:r w:rsidR="00C9578C" w:rsidRPr="00766EEE">
              <w:rPr>
                <w:rFonts w:ascii="GHEA Grapalat" w:eastAsia="Times New Roman" w:hAnsi="GHEA Grapalat" w:cs="Times New Roman"/>
                <w:color w:val="000000"/>
                <w:sz w:val="21"/>
                <w:szCs w:val="21"/>
                <w:lang w:val="hy-AM"/>
              </w:rPr>
              <w:t>ի</w:t>
            </w:r>
            <w:r w:rsidRPr="00766EEE">
              <w:rPr>
                <w:rFonts w:ascii="GHEA Grapalat" w:eastAsia="Times New Roman" w:hAnsi="GHEA Grapalat" w:cs="Times New Roman"/>
                <w:color w:val="000000"/>
                <w:sz w:val="21"/>
                <w:szCs w:val="21"/>
              </w:rPr>
              <w:t xml:space="preserve"> 3-րդ մաս</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lastRenderedPageBreak/>
              <w:t>4</w:t>
            </w:r>
            <w:r w:rsidRPr="00766EEE">
              <w:rPr>
                <w:rFonts w:ascii="GHEA Grapalat" w:eastAsia="Times New Roman" w:hAnsi="GHEA Grapalat" w:cs="Times New Roman"/>
                <w:color w:val="000000"/>
                <w:sz w:val="21"/>
                <w:szCs w:val="21"/>
                <w:lang w:val="hy-AM"/>
              </w:rPr>
              <w:t>2</w:t>
            </w:r>
            <w:r w:rsidRPr="00766EEE">
              <w:rPr>
                <w:rFonts w:ascii="GHEA Grapalat" w:eastAsia="Times New Roman" w:hAnsi="GHEA Grapalat" w:cs="Times New Roman"/>
                <w:color w:val="000000"/>
                <w:sz w:val="21"/>
                <w:szCs w:val="21"/>
              </w:rPr>
              <w:t>.</w:t>
            </w:r>
          </w:p>
        </w:tc>
        <w:tc>
          <w:tcPr>
            <w:tcW w:w="595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կազմակերպիչը պահպանում է հաճախորդի պատշաճ ուսումնասիրության ընթացքում ձեռք բերված տեղեկությունները (ներառյալ` փաստաթղթերը) գործարար հարաբերության դադարեցումից հետո առնվազն 5 տարի ժամկետով:</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53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7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23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22-րդ հոդվածի 1-ին մաս</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4</w:t>
            </w:r>
            <w:r w:rsidRPr="00766EEE">
              <w:rPr>
                <w:rFonts w:ascii="GHEA Grapalat" w:eastAsia="Times New Roman" w:hAnsi="GHEA Grapalat" w:cs="Times New Roman"/>
                <w:color w:val="000000"/>
                <w:sz w:val="21"/>
                <w:szCs w:val="21"/>
                <w:lang w:val="hy-AM"/>
              </w:rPr>
              <w:t>3</w:t>
            </w:r>
            <w:r w:rsidRPr="00766EEE">
              <w:rPr>
                <w:rFonts w:ascii="GHEA Grapalat" w:eastAsia="Times New Roman" w:hAnsi="GHEA Grapalat" w:cs="Times New Roman"/>
                <w:color w:val="000000"/>
                <w:sz w:val="21"/>
                <w:szCs w:val="21"/>
              </w:rPr>
              <w:t>.</w:t>
            </w:r>
          </w:p>
        </w:tc>
        <w:tc>
          <w:tcPr>
            <w:tcW w:w="595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10-ից ավելի աշխատակից ունեցող կազմակերպիչն ունի ՓԼ/ԱՖ կանխարգելման ներքին իրավական ակտ։</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53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7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23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23-րդ հոդվածի 1-ին մաս</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lang w:val="hy-AM"/>
              </w:rPr>
              <w:t>44</w:t>
            </w:r>
            <w:r w:rsidRPr="00766EEE">
              <w:rPr>
                <w:rFonts w:ascii="GHEA Grapalat" w:eastAsia="Times New Roman" w:hAnsi="GHEA Grapalat" w:cs="Times New Roman"/>
                <w:color w:val="000000"/>
                <w:sz w:val="21"/>
                <w:szCs w:val="21"/>
              </w:rPr>
              <w:t>.</w:t>
            </w:r>
          </w:p>
        </w:tc>
        <w:tc>
          <w:tcPr>
            <w:tcW w:w="595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 xml:space="preserve">Արդյո՞ք ՓԼ/ԱՖ կանխարգելման ներքին իրավական ակտն առնվազն ներառում է հաճախորդի պատշաճ, այդ թվում՝ հավելյալ և պարզեցված ուսումնասիրության, ներքին դիտարկումների մարմնի գործունեության, գործարքը կամ գործարար հարաբերությունը կասկածելի որակելու, լիազոր մարմնին հաշվետվություն տրամադրելու, գործարքների և գործարար հարաբերությունների իրականացման մերժման կամ դադարեցման, ահաբեկչության և զանգվածային ոչնչացման զենքի տարածման հետ կապված անձանց գույքի սառեցման, ներքին դիտարկումների մարմնի և հաճախորդների սպասարկող աշխատակիցների միջև համագործակցության ընթացակարգերը, ներքին դիտարկումների մարմնի և այլ աշխատակիցների աշխատանքի ընդունման, ուսուցման և վերապատրաստման պահանջները, ներքին աուդիտի իրականացման կարգն ու պայմանները, ծառայությունների նոր տեսակների մատուցմամբ, նոր կամ զարգացող տեխնոլոգիաների կիրառմամբ, ինչպես նաև առանց առերես շփման գործարքներով կամ գործարար հարաբերություններով պայմանավորված հնարավոր և առկա ռիսկերի հակազդման </w:t>
            </w:r>
            <w:r w:rsidRPr="00766EEE">
              <w:rPr>
                <w:rFonts w:ascii="GHEA Grapalat" w:eastAsia="Times New Roman" w:hAnsi="GHEA Grapalat" w:cs="Times New Roman"/>
                <w:color w:val="000000"/>
                <w:sz w:val="21"/>
                <w:szCs w:val="21"/>
              </w:rPr>
              <w:lastRenderedPageBreak/>
              <w:t>(կառավարման) համապատասխան ընթացակարգերը, ռիսկերի արդյունավետ կառավարման ընթացակարգերը՝ բարձր ռիսկի չափանիշների առկայությունը պարզելու համար:</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lastRenderedPageBreak/>
              <w:t> </w:t>
            </w:r>
          </w:p>
        </w:tc>
        <w:tc>
          <w:tcPr>
            <w:tcW w:w="53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7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23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23-րդ հոդվածի 1-ին մաս</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lastRenderedPageBreak/>
              <w:t>4</w:t>
            </w:r>
            <w:r w:rsidRPr="00766EEE">
              <w:rPr>
                <w:rFonts w:ascii="GHEA Grapalat" w:eastAsia="Times New Roman" w:hAnsi="GHEA Grapalat" w:cs="Times New Roman"/>
                <w:color w:val="000000"/>
                <w:sz w:val="21"/>
                <w:szCs w:val="21"/>
                <w:lang w:val="hy-AM"/>
              </w:rPr>
              <w:t>5</w:t>
            </w:r>
            <w:r w:rsidRPr="00766EEE">
              <w:rPr>
                <w:rFonts w:ascii="GHEA Grapalat" w:eastAsia="Times New Roman" w:hAnsi="GHEA Grapalat" w:cs="Times New Roman"/>
                <w:color w:val="000000"/>
                <w:sz w:val="21"/>
                <w:szCs w:val="21"/>
              </w:rPr>
              <w:t>.</w:t>
            </w:r>
          </w:p>
        </w:tc>
        <w:tc>
          <w:tcPr>
            <w:tcW w:w="595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կազմակերպիչը իրավական ակտերից մեկական օրինակ դրանց հաստատման, ինչպես նաև դրանցում լրացումներ կամ փոփոխություններ կատարելու դեպքում մեկշաբաթյա ժամկետում տրամադրել է լիազոր մարմնին:</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53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7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23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23-րդ հոդվածի 2-րդ մաս</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4</w:t>
            </w:r>
            <w:r w:rsidRPr="00766EEE">
              <w:rPr>
                <w:rFonts w:ascii="GHEA Grapalat" w:eastAsia="Times New Roman" w:hAnsi="GHEA Grapalat" w:cs="Times New Roman"/>
                <w:color w:val="000000"/>
                <w:sz w:val="21"/>
                <w:szCs w:val="21"/>
                <w:lang w:val="hy-AM"/>
              </w:rPr>
              <w:t>6</w:t>
            </w:r>
            <w:r w:rsidRPr="00766EEE">
              <w:rPr>
                <w:rFonts w:ascii="GHEA Grapalat" w:eastAsia="Times New Roman" w:hAnsi="GHEA Grapalat" w:cs="Times New Roman"/>
                <w:color w:val="000000"/>
                <w:sz w:val="21"/>
                <w:szCs w:val="21"/>
              </w:rPr>
              <w:t>.</w:t>
            </w:r>
          </w:p>
        </w:tc>
        <w:tc>
          <w:tcPr>
            <w:tcW w:w="595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կազմակերպիչն ունի ներքին դիտարկումների մարմին։</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53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7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23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24-րդ հոդվածի 1-ին մաս</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4</w:t>
            </w:r>
            <w:r w:rsidRPr="00766EEE">
              <w:rPr>
                <w:rFonts w:ascii="GHEA Grapalat" w:eastAsia="Times New Roman" w:hAnsi="GHEA Grapalat" w:cs="Times New Roman"/>
                <w:color w:val="000000"/>
                <w:sz w:val="21"/>
                <w:szCs w:val="21"/>
                <w:lang w:val="hy-AM"/>
              </w:rPr>
              <w:t>7</w:t>
            </w:r>
            <w:r w:rsidRPr="00766EEE">
              <w:rPr>
                <w:rFonts w:ascii="GHEA Grapalat" w:eastAsia="Times New Roman" w:hAnsi="GHEA Grapalat" w:cs="Times New Roman"/>
                <w:color w:val="000000"/>
                <w:sz w:val="21"/>
                <w:szCs w:val="21"/>
              </w:rPr>
              <w:t>.</w:t>
            </w:r>
          </w:p>
        </w:tc>
        <w:tc>
          <w:tcPr>
            <w:tcW w:w="595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կազմակերպչի ներքին դիտարկումների մարմնին ուղղակիորեն և անմիջապես հասանելի են կազմակերպչի կողմից ձեռք բերվող ու պահպանվող տեղեկությունները (ներառյալ՝ փաստաթղթերը):</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53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7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23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24-րդ հոդվածի 4-րդ մաս</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4</w:t>
            </w:r>
            <w:r w:rsidRPr="00766EEE">
              <w:rPr>
                <w:rFonts w:ascii="GHEA Grapalat" w:eastAsia="Times New Roman" w:hAnsi="GHEA Grapalat" w:cs="Times New Roman"/>
                <w:color w:val="000000"/>
                <w:sz w:val="21"/>
                <w:szCs w:val="21"/>
                <w:lang w:val="hy-AM"/>
              </w:rPr>
              <w:t>8</w:t>
            </w:r>
            <w:r w:rsidRPr="00766EEE">
              <w:rPr>
                <w:rFonts w:ascii="GHEA Grapalat" w:eastAsia="Times New Roman" w:hAnsi="GHEA Grapalat" w:cs="Times New Roman"/>
                <w:color w:val="000000"/>
                <w:sz w:val="21"/>
                <w:szCs w:val="21"/>
              </w:rPr>
              <w:t>.</w:t>
            </w:r>
          </w:p>
        </w:tc>
        <w:tc>
          <w:tcPr>
            <w:tcW w:w="595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կազմակերպչի ներքին դիտարկումների մարմինն առնվազն յուրաքանչյուր կիսամյակը մեկ անգամ ուսումնասիրում է կազմակերպչի, վերջինիս ստորաբաժանումների և աշխատողների գործունեությունը՝ օրենսդրական, ենթաօրենսդրական և ներքին իրավական ակտերի պահանջներին համապատասխանության տեսանկյունից և դրա արդյունքների, ինչպես նաև լիազոր մարմնի կողմից առաջադրված այլ հարցերի վերաբերյալ հաշվետվություն է ներկայացրել կազմակերպչի իրավասու մարմնին:</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53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7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23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24-րդ հոդվածի 5-րդ մաս</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4</w:t>
            </w:r>
            <w:r w:rsidRPr="00766EEE">
              <w:rPr>
                <w:rFonts w:ascii="GHEA Grapalat" w:eastAsia="Times New Roman" w:hAnsi="GHEA Grapalat" w:cs="Times New Roman"/>
                <w:color w:val="000000"/>
                <w:sz w:val="21"/>
                <w:szCs w:val="21"/>
                <w:lang w:val="hy-AM"/>
              </w:rPr>
              <w:t>9</w:t>
            </w:r>
            <w:r w:rsidRPr="00766EEE">
              <w:rPr>
                <w:rFonts w:ascii="GHEA Grapalat" w:eastAsia="Times New Roman" w:hAnsi="GHEA Grapalat" w:cs="Times New Roman"/>
                <w:color w:val="000000"/>
                <w:sz w:val="21"/>
                <w:szCs w:val="21"/>
              </w:rPr>
              <w:t>.</w:t>
            </w:r>
          </w:p>
        </w:tc>
        <w:tc>
          <w:tcPr>
            <w:tcW w:w="595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 xml:space="preserve">Արդյո՞ք ներքին դիտարկումների մարմինը օրենքով և դրա հիման վրա ընդունված իրավական ակտերով սահմանված </w:t>
            </w:r>
            <w:r w:rsidRPr="00766EEE">
              <w:rPr>
                <w:rFonts w:ascii="GHEA Grapalat" w:eastAsia="Times New Roman" w:hAnsi="GHEA Grapalat" w:cs="Times New Roman"/>
                <w:color w:val="000000"/>
                <w:sz w:val="21"/>
                <w:szCs w:val="21"/>
              </w:rPr>
              <w:lastRenderedPageBreak/>
              <w:t>գործառույթներն իրականացնելիս անկախ է և ունի կազմակերպչի ավագ ղեկավարության կարգավիճակ։</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lastRenderedPageBreak/>
              <w:t> </w:t>
            </w:r>
          </w:p>
        </w:tc>
        <w:tc>
          <w:tcPr>
            <w:tcW w:w="53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7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23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 xml:space="preserve">«Փողերի լվացման և ահաբեկչության </w:t>
            </w:r>
            <w:r w:rsidRPr="00766EEE">
              <w:rPr>
                <w:rFonts w:ascii="GHEA Grapalat" w:eastAsia="Times New Roman" w:hAnsi="GHEA Grapalat" w:cs="Times New Roman"/>
                <w:color w:val="000000"/>
                <w:sz w:val="21"/>
                <w:szCs w:val="21"/>
              </w:rPr>
              <w:lastRenderedPageBreak/>
              <w:t>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24-րդ հոդվածի 6-րդ մաս</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lastRenderedPageBreak/>
              <w:t>50.</w:t>
            </w:r>
          </w:p>
        </w:tc>
        <w:tc>
          <w:tcPr>
            <w:tcW w:w="595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10-ից ավելի աշխատակից ունեցող կազմակերպիչը լիազոր մարմնի սահմանած դեպքերում և հաճախականությամբ իրականացրել է ներքին աուդիտ՝ օրենքով նախատեսված պարտականությունների և գործառույթների պատշաճ իրականացումը վերստուգելու համար:</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53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7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23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25-րդ հոդվածի 1-ին մաս</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5</w:t>
            </w:r>
            <w:r w:rsidRPr="00766EEE">
              <w:rPr>
                <w:rFonts w:ascii="GHEA Grapalat" w:eastAsia="Times New Roman" w:hAnsi="GHEA Grapalat" w:cs="Times New Roman"/>
                <w:color w:val="000000"/>
                <w:sz w:val="21"/>
                <w:szCs w:val="21"/>
                <w:lang w:val="hy-AM"/>
              </w:rPr>
              <w:t>1</w:t>
            </w:r>
            <w:r w:rsidRPr="00766EEE">
              <w:rPr>
                <w:rFonts w:ascii="GHEA Grapalat" w:eastAsia="Times New Roman" w:hAnsi="GHEA Grapalat" w:cs="Times New Roman"/>
                <w:color w:val="000000"/>
                <w:sz w:val="21"/>
                <w:szCs w:val="21"/>
              </w:rPr>
              <w:t>.</w:t>
            </w:r>
          </w:p>
        </w:tc>
        <w:tc>
          <w:tcPr>
            <w:tcW w:w="595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10-ից ավելի աշխատակից ունեցող կազմակերպիչը լիազոր մարմնի սահմանած կարգով, լիազոր մարմնի պահանջով կամ իր նախաձեռնությամբ հրավիրել է արտաքին աուդիտ՝ վերստուգելու փողերի լվացման և ահաբեկչության ֆինանսավորման դեմ պայքարի օրենսդրության ներդրման և արդյունավետության մակարդակը:</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53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7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23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25-րդ հոդվածի 2-րդ մաս</w:t>
            </w:r>
          </w:p>
        </w:tc>
      </w:tr>
    </w:tbl>
    <w:p w:rsidR="00E4232A" w:rsidRPr="00766EEE" w:rsidRDefault="00E4232A" w:rsidP="00E4232A">
      <w:pPr>
        <w:spacing w:after="0" w:line="240" w:lineRule="auto"/>
        <w:rPr>
          <w:rFonts w:ascii="GHEA Grapalat" w:eastAsia="Times New Roman" w:hAnsi="GHEA Grapalat" w:cs="Times New Roman"/>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6"/>
        <w:gridCol w:w="8940"/>
        <w:gridCol w:w="204"/>
        <w:gridCol w:w="156"/>
        <w:gridCol w:w="156"/>
        <w:gridCol w:w="78"/>
      </w:tblGrid>
      <w:tr w:rsidR="00E4232A" w:rsidRPr="00766EEE" w:rsidTr="006A06D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«Այո»-առկա է, համապատասխանում է նորմատիվ իրավական ակտերի պահանջներին, պահպանված են նորմատիվ իրավական ակտերի պահանջները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r w:rsidRPr="00766EEE">
              <w:rPr>
                <w:rFonts w:ascii="GHEA Grapalat" w:eastAsia="Times New Roman" w:hAnsi="GHEA Grapalat" w:cs="Times New Roman"/>
                <w:color w:val="000000"/>
                <w:sz w:val="21"/>
                <w:szCs w:val="21"/>
              </w:rPr>
              <w:t>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r>
      <w:tr w:rsidR="00E4232A" w:rsidRPr="00766EEE" w:rsidTr="006A06D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«Ոչ»-բացակայում է, չի համապատասխանում, չի բավարարում նորմատիվ իրավական աակտերի պահանջներին, առկա են խախտումներ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r>
      <w:tr w:rsidR="00E4232A" w:rsidRPr="00766EEE" w:rsidTr="006A06D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«Չ/Պ»-չի պահանջվում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r>
    </w:tbl>
    <w:p w:rsidR="00E4232A" w:rsidRPr="00766EEE" w:rsidRDefault="00E4232A" w:rsidP="00E4232A">
      <w:pPr>
        <w:shd w:val="clear" w:color="auto" w:fill="FFFFFF"/>
        <w:spacing w:after="0" w:line="240" w:lineRule="auto"/>
        <w:ind w:firstLine="375"/>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p w:rsidR="00E4232A" w:rsidRPr="00766EEE" w:rsidRDefault="00E4232A" w:rsidP="00E4232A">
      <w:pPr>
        <w:shd w:val="clear" w:color="auto" w:fill="FFFFFF"/>
        <w:spacing w:after="0" w:line="240" w:lineRule="auto"/>
        <w:ind w:firstLine="375"/>
        <w:rPr>
          <w:rFonts w:ascii="GHEA Grapalat" w:eastAsia="Times New Roman" w:hAnsi="GHEA Grapalat" w:cs="Times New Roman"/>
          <w:color w:val="000000"/>
          <w:sz w:val="21"/>
          <w:szCs w:val="21"/>
        </w:rPr>
      </w:pPr>
      <w:r w:rsidRPr="00766EEE">
        <w:rPr>
          <w:rFonts w:ascii="GHEA Grapalat" w:eastAsia="Times New Roman" w:hAnsi="GHEA Grapalat" w:cs="Times New Roman"/>
          <w:b/>
          <w:bCs/>
          <w:color w:val="000000"/>
          <w:sz w:val="21"/>
          <w:szCs w:val="21"/>
        </w:rPr>
        <w:t>Ստուգաթերթը</w:t>
      </w:r>
      <w:r w:rsidRPr="00766EEE">
        <w:rPr>
          <w:rFonts w:ascii="Calibri" w:eastAsia="Times New Roman" w:hAnsi="Calibri" w:cs="Calibri"/>
          <w:b/>
          <w:bCs/>
          <w:color w:val="000000"/>
          <w:sz w:val="21"/>
          <w:szCs w:val="21"/>
        </w:rPr>
        <w:t> </w:t>
      </w:r>
      <w:r w:rsidRPr="00766EEE">
        <w:rPr>
          <w:rFonts w:ascii="GHEA Grapalat" w:eastAsia="Times New Roman" w:hAnsi="GHEA Grapalat" w:cs="GHEA Grapalat"/>
          <w:b/>
          <w:bCs/>
          <w:color w:val="000000"/>
          <w:sz w:val="21"/>
          <w:szCs w:val="21"/>
        </w:rPr>
        <w:t>կազմվել</w:t>
      </w:r>
      <w:r w:rsidRPr="00766EEE">
        <w:rPr>
          <w:rFonts w:ascii="Calibri" w:eastAsia="Times New Roman" w:hAnsi="Calibri" w:cs="Calibri"/>
          <w:b/>
          <w:bCs/>
          <w:color w:val="000000"/>
          <w:sz w:val="21"/>
          <w:szCs w:val="21"/>
        </w:rPr>
        <w:t> </w:t>
      </w:r>
      <w:r w:rsidRPr="00766EEE">
        <w:rPr>
          <w:rFonts w:ascii="GHEA Grapalat" w:eastAsia="Times New Roman" w:hAnsi="GHEA Grapalat" w:cs="GHEA Grapalat"/>
          <w:b/>
          <w:bCs/>
          <w:color w:val="000000"/>
          <w:sz w:val="21"/>
          <w:szCs w:val="21"/>
        </w:rPr>
        <w:t>է</w:t>
      </w:r>
      <w:r w:rsidRPr="00766EEE">
        <w:rPr>
          <w:rFonts w:ascii="Calibri" w:eastAsia="Times New Roman" w:hAnsi="Calibri" w:cs="Calibri"/>
          <w:b/>
          <w:bCs/>
          <w:color w:val="000000"/>
          <w:sz w:val="21"/>
          <w:szCs w:val="21"/>
        </w:rPr>
        <w:t> </w:t>
      </w:r>
      <w:r w:rsidRPr="00766EEE">
        <w:rPr>
          <w:rFonts w:ascii="GHEA Grapalat" w:eastAsia="Times New Roman" w:hAnsi="GHEA Grapalat" w:cs="GHEA Grapalat"/>
          <w:b/>
          <w:bCs/>
          <w:color w:val="000000"/>
          <w:sz w:val="21"/>
          <w:szCs w:val="21"/>
        </w:rPr>
        <w:t>հետևյալ</w:t>
      </w:r>
      <w:r w:rsidRPr="00766EEE">
        <w:rPr>
          <w:rFonts w:ascii="Calibri" w:eastAsia="Times New Roman" w:hAnsi="Calibri" w:cs="Calibri"/>
          <w:b/>
          <w:bCs/>
          <w:color w:val="000000"/>
          <w:sz w:val="21"/>
          <w:szCs w:val="21"/>
        </w:rPr>
        <w:t> </w:t>
      </w:r>
      <w:r w:rsidRPr="00766EEE">
        <w:rPr>
          <w:rFonts w:ascii="GHEA Grapalat" w:eastAsia="Times New Roman" w:hAnsi="GHEA Grapalat" w:cs="GHEA Grapalat"/>
          <w:b/>
          <w:bCs/>
          <w:color w:val="000000"/>
          <w:sz w:val="21"/>
          <w:szCs w:val="21"/>
        </w:rPr>
        <w:t>նորմատիվ</w:t>
      </w:r>
      <w:r w:rsidRPr="00766EEE">
        <w:rPr>
          <w:rFonts w:ascii="Calibri" w:eastAsia="Times New Roman" w:hAnsi="Calibri" w:cs="Calibri"/>
          <w:b/>
          <w:bCs/>
          <w:color w:val="000000"/>
          <w:sz w:val="21"/>
          <w:szCs w:val="21"/>
        </w:rPr>
        <w:t> </w:t>
      </w:r>
      <w:r w:rsidRPr="00766EEE">
        <w:rPr>
          <w:rFonts w:ascii="GHEA Grapalat" w:eastAsia="Times New Roman" w:hAnsi="GHEA Grapalat" w:cs="GHEA Grapalat"/>
          <w:b/>
          <w:bCs/>
          <w:color w:val="000000"/>
          <w:sz w:val="21"/>
          <w:szCs w:val="21"/>
        </w:rPr>
        <w:t>իրավական</w:t>
      </w:r>
      <w:r w:rsidRPr="00766EEE">
        <w:rPr>
          <w:rFonts w:ascii="Calibri" w:eastAsia="Times New Roman" w:hAnsi="Calibri" w:cs="Calibri"/>
          <w:b/>
          <w:bCs/>
          <w:color w:val="000000"/>
          <w:sz w:val="21"/>
          <w:szCs w:val="21"/>
        </w:rPr>
        <w:t> </w:t>
      </w:r>
      <w:r w:rsidRPr="00766EEE">
        <w:rPr>
          <w:rFonts w:ascii="GHEA Grapalat" w:eastAsia="Times New Roman" w:hAnsi="GHEA Grapalat" w:cs="GHEA Grapalat"/>
          <w:b/>
          <w:bCs/>
          <w:color w:val="000000"/>
          <w:sz w:val="21"/>
          <w:szCs w:val="21"/>
        </w:rPr>
        <w:t>ակտերի</w:t>
      </w:r>
      <w:r w:rsidRPr="00766EEE">
        <w:rPr>
          <w:rFonts w:ascii="Calibri" w:eastAsia="Times New Roman" w:hAnsi="Calibri" w:cs="Calibri"/>
          <w:b/>
          <w:bCs/>
          <w:color w:val="000000"/>
          <w:sz w:val="21"/>
          <w:szCs w:val="21"/>
        </w:rPr>
        <w:t> </w:t>
      </w:r>
      <w:r w:rsidRPr="00766EEE">
        <w:rPr>
          <w:rFonts w:ascii="GHEA Grapalat" w:eastAsia="Times New Roman" w:hAnsi="GHEA Grapalat" w:cs="GHEA Grapalat"/>
          <w:b/>
          <w:bCs/>
          <w:color w:val="000000"/>
          <w:sz w:val="21"/>
          <w:szCs w:val="21"/>
        </w:rPr>
        <w:t>հիման</w:t>
      </w:r>
      <w:r w:rsidRPr="00766EEE">
        <w:rPr>
          <w:rFonts w:ascii="Calibri" w:eastAsia="Times New Roman" w:hAnsi="Calibri" w:cs="Calibri"/>
          <w:b/>
          <w:bCs/>
          <w:color w:val="000000"/>
          <w:sz w:val="21"/>
          <w:szCs w:val="21"/>
        </w:rPr>
        <w:t> </w:t>
      </w:r>
      <w:r w:rsidRPr="00766EEE">
        <w:rPr>
          <w:rFonts w:ascii="GHEA Grapalat" w:eastAsia="Times New Roman" w:hAnsi="GHEA Grapalat" w:cs="GHEA Grapalat"/>
          <w:b/>
          <w:bCs/>
          <w:color w:val="000000"/>
          <w:sz w:val="21"/>
          <w:szCs w:val="21"/>
        </w:rPr>
        <w:t>վրա՝</w:t>
      </w:r>
    </w:p>
    <w:p w:rsidR="00E4232A" w:rsidRPr="00766EEE" w:rsidRDefault="00E4232A" w:rsidP="00E4232A">
      <w:pPr>
        <w:shd w:val="clear" w:color="auto" w:fill="FFFFFF"/>
        <w:spacing w:after="0" w:line="240" w:lineRule="auto"/>
        <w:ind w:firstLine="375"/>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1. «Վիճակախաղերի մասին» ՀՀ օրենք,</w:t>
      </w:r>
    </w:p>
    <w:p w:rsidR="00E4232A" w:rsidRPr="00766EEE" w:rsidRDefault="00E4232A" w:rsidP="00E4232A">
      <w:pPr>
        <w:shd w:val="clear" w:color="auto" w:fill="FFFFFF"/>
        <w:spacing w:after="0" w:line="240" w:lineRule="auto"/>
        <w:ind w:firstLine="375"/>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2. «Փողերի լվացման և ահաբեկչության ֆինանսավորման դեմ պայքարի մասին» ՀՀ օրենք,</w:t>
      </w:r>
    </w:p>
    <w:p w:rsidR="00E4232A" w:rsidRPr="00766EEE" w:rsidRDefault="00E4232A" w:rsidP="00E4232A">
      <w:pPr>
        <w:shd w:val="clear" w:color="auto" w:fill="FFFFFF"/>
        <w:spacing w:after="0" w:line="240" w:lineRule="auto"/>
        <w:ind w:firstLine="375"/>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3. «Լիցենզավորման մասին» ՀՀ օրենք,</w:t>
      </w:r>
    </w:p>
    <w:p w:rsidR="00E4232A" w:rsidRPr="00766EEE" w:rsidRDefault="00E4232A" w:rsidP="00E4232A">
      <w:pPr>
        <w:shd w:val="clear" w:color="auto" w:fill="FFFFFF"/>
        <w:spacing w:after="0" w:line="240" w:lineRule="auto"/>
        <w:ind w:firstLine="375"/>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4. ՀՀ կառավարության 12.02.2004թ. N 288-Ն որոշում,</w:t>
      </w:r>
    </w:p>
    <w:p w:rsidR="00E4232A" w:rsidRPr="00766EEE" w:rsidRDefault="00E4232A" w:rsidP="00E4232A">
      <w:pPr>
        <w:shd w:val="clear" w:color="auto" w:fill="FFFFFF"/>
        <w:spacing w:after="0" w:line="240" w:lineRule="auto"/>
        <w:ind w:firstLine="375"/>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5. ՀՀ կենտրոնական բանկի խորհրդի 07.10.2014թ. N 272-Ն որոշում:</w:t>
      </w:r>
    </w:p>
    <w:p w:rsidR="00E4232A" w:rsidRPr="00766EEE" w:rsidRDefault="00E4232A" w:rsidP="00E4232A">
      <w:pPr>
        <w:shd w:val="clear" w:color="auto" w:fill="FFFFFF"/>
        <w:spacing w:after="0" w:line="240" w:lineRule="auto"/>
        <w:ind w:firstLine="375"/>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lang w:val="hy-AM"/>
        </w:rPr>
        <w:t xml:space="preserve">6. </w:t>
      </w:r>
      <w:r w:rsidRPr="00766EEE">
        <w:rPr>
          <w:rFonts w:ascii="GHEA Grapalat" w:eastAsia="Times New Roman" w:hAnsi="GHEA Grapalat" w:cs="Times New Roman"/>
          <w:color w:val="000000"/>
          <w:sz w:val="21"/>
          <w:szCs w:val="21"/>
        </w:rPr>
        <w:t>ՀՀ կառավարության 1</w:t>
      </w:r>
      <w:r w:rsidRPr="00766EEE">
        <w:rPr>
          <w:rFonts w:ascii="GHEA Grapalat" w:eastAsia="Times New Roman" w:hAnsi="GHEA Grapalat" w:cs="Times New Roman"/>
          <w:color w:val="000000"/>
          <w:sz w:val="21"/>
          <w:szCs w:val="21"/>
          <w:lang w:val="hy-AM"/>
        </w:rPr>
        <w:t>7</w:t>
      </w:r>
      <w:r w:rsidRPr="00766EEE">
        <w:rPr>
          <w:rFonts w:ascii="GHEA Grapalat" w:eastAsia="Times New Roman" w:hAnsi="GHEA Grapalat" w:cs="Times New Roman"/>
          <w:color w:val="000000"/>
          <w:sz w:val="21"/>
          <w:szCs w:val="21"/>
        </w:rPr>
        <w:t>.0</w:t>
      </w:r>
      <w:r w:rsidRPr="00766EEE">
        <w:rPr>
          <w:rFonts w:ascii="GHEA Grapalat" w:eastAsia="Times New Roman" w:hAnsi="GHEA Grapalat" w:cs="Times New Roman"/>
          <w:color w:val="000000"/>
          <w:sz w:val="21"/>
          <w:szCs w:val="21"/>
          <w:lang w:val="hy-AM"/>
        </w:rPr>
        <w:t>9</w:t>
      </w:r>
      <w:r w:rsidRPr="00766EEE">
        <w:rPr>
          <w:rFonts w:ascii="GHEA Grapalat" w:eastAsia="Times New Roman" w:hAnsi="GHEA Grapalat" w:cs="Times New Roman"/>
          <w:color w:val="000000"/>
          <w:sz w:val="21"/>
          <w:szCs w:val="21"/>
        </w:rPr>
        <w:t>.20</w:t>
      </w:r>
      <w:r w:rsidRPr="00766EEE">
        <w:rPr>
          <w:rFonts w:ascii="GHEA Grapalat" w:eastAsia="Times New Roman" w:hAnsi="GHEA Grapalat" w:cs="Times New Roman"/>
          <w:color w:val="000000"/>
          <w:sz w:val="21"/>
          <w:szCs w:val="21"/>
          <w:lang w:val="hy-AM"/>
        </w:rPr>
        <w:t>20</w:t>
      </w:r>
      <w:r w:rsidRPr="00766EEE">
        <w:rPr>
          <w:rFonts w:ascii="GHEA Grapalat" w:eastAsia="Times New Roman" w:hAnsi="GHEA Grapalat" w:cs="Times New Roman"/>
          <w:color w:val="000000"/>
          <w:sz w:val="21"/>
          <w:szCs w:val="21"/>
        </w:rPr>
        <w:t xml:space="preserve">թ. N </w:t>
      </w:r>
      <w:r w:rsidRPr="00766EEE">
        <w:rPr>
          <w:rFonts w:ascii="GHEA Grapalat" w:eastAsia="Times New Roman" w:hAnsi="GHEA Grapalat" w:cs="Times New Roman"/>
          <w:color w:val="000000"/>
          <w:sz w:val="21"/>
          <w:szCs w:val="21"/>
          <w:lang w:val="hy-AM"/>
        </w:rPr>
        <w:t>1531</w:t>
      </w:r>
      <w:r w:rsidRPr="00766EEE">
        <w:rPr>
          <w:rFonts w:ascii="GHEA Grapalat" w:eastAsia="Times New Roman" w:hAnsi="GHEA Grapalat" w:cs="Times New Roman"/>
          <w:color w:val="000000"/>
          <w:sz w:val="21"/>
          <w:szCs w:val="21"/>
        </w:rPr>
        <w:t>-Ն որոշում,</w:t>
      </w:r>
    </w:p>
    <w:p w:rsidR="00E4232A" w:rsidRPr="00766EEE" w:rsidRDefault="00E4232A" w:rsidP="00E4232A">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766EEE">
        <w:rPr>
          <w:rFonts w:ascii="GHEA Grapalat" w:eastAsia="Times New Roman" w:hAnsi="GHEA Grapalat" w:cs="Times New Roman"/>
          <w:color w:val="000000"/>
          <w:sz w:val="21"/>
          <w:szCs w:val="21"/>
          <w:lang w:val="hy-AM"/>
        </w:rPr>
        <w:t xml:space="preserve">7. ՀՀ ֆինանսների նախարարի 05.05.2020թ. </w:t>
      </w:r>
      <w:r w:rsidRPr="00766EEE">
        <w:rPr>
          <w:rFonts w:ascii="GHEA Grapalat" w:eastAsia="Times New Roman" w:hAnsi="GHEA Grapalat" w:cs="Times New Roman"/>
          <w:color w:val="000000"/>
          <w:sz w:val="21"/>
          <w:szCs w:val="21"/>
        </w:rPr>
        <w:t>N</w:t>
      </w:r>
      <w:r w:rsidRPr="00766EEE">
        <w:rPr>
          <w:rFonts w:ascii="GHEA Grapalat" w:eastAsia="Times New Roman" w:hAnsi="GHEA Grapalat" w:cs="Times New Roman"/>
          <w:color w:val="000000"/>
          <w:sz w:val="21"/>
          <w:szCs w:val="21"/>
          <w:lang w:val="hy-AM"/>
        </w:rPr>
        <w:t xml:space="preserve"> 128-Ա հրաման:</w:t>
      </w:r>
    </w:p>
    <w:p w:rsidR="00E4232A" w:rsidRPr="00766EEE" w:rsidRDefault="00E4232A" w:rsidP="00E4232A">
      <w:pPr>
        <w:shd w:val="clear" w:color="auto" w:fill="FFFFFF"/>
        <w:spacing w:after="0" w:line="240" w:lineRule="auto"/>
        <w:ind w:firstLine="375"/>
        <w:rPr>
          <w:rFonts w:ascii="GHEA Grapalat" w:eastAsia="Times New Roman" w:hAnsi="GHEA Grapalat" w:cs="Times New Roman"/>
          <w:color w:val="000000"/>
          <w:sz w:val="21"/>
          <w:szCs w:val="21"/>
          <w:lang w:val="hy-AM"/>
        </w:rPr>
      </w:pPr>
    </w:p>
    <w:p w:rsidR="00E4232A" w:rsidRPr="00766EEE" w:rsidRDefault="00E4232A" w:rsidP="00E4232A">
      <w:pPr>
        <w:shd w:val="clear" w:color="auto" w:fill="FFFFFF"/>
        <w:spacing w:after="0" w:line="240" w:lineRule="auto"/>
        <w:ind w:firstLine="375"/>
        <w:rPr>
          <w:rFonts w:ascii="GHEA Grapalat" w:eastAsia="Times New Roman" w:hAnsi="GHEA Grapalat" w:cs="Times New Roman"/>
          <w:color w:val="000000"/>
          <w:sz w:val="21"/>
          <w:szCs w:val="21"/>
          <w:lang w:val="hy-AM"/>
        </w:rPr>
      </w:pPr>
    </w:p>
    <w:p w:rsidR="00E4232A" w:rsidRPr="00766EEE" w:rsidRDefault="00E4232A" w:rsidP="00E4232A">
      <w:pPr>
        <w:shd w:val="clear" w:color="auto" w:fill="FFFFFF"/>
        <w:spacing w:after="0" w:line="240" w:lineRule="auto"/>
        <w:ind w:firstLine="375"/>
        <w:rPr>
          <w:rFonts w:ascii="GHEA Grapalat" w:eastAsia="Times New Roman" w:hAnsi="GHEA Grapalat" w:cs="Times New Roman"/>
          <w:color w:val="000000"/>
          <w:sz w:val="21"/>
          <w:szCs w:val="21"/>
          <w:lang w:val="hy-AM"/>
        </w:rPr>
      </w:pPr>
    </w:p>
    <w:p w:rsidR="00E4232A" w:rsidRPr="00766EEE" w:rsidRDefault="00E4232A" w:rsidP="00E4232A">
      <w:pPr>
        <w:shd w:val="clear" w:color="auto" w:fill="FFFFFF"/>
        <w:spacing w:after="0" w:line="240" w:lineRule="auto"/>
        <w:ind w:firstLine="375"/>
        <w:rPr>
          <w:rFonts w:ascii="GHEA Grapalat" w:eastAsia="Times New Roman" w:hAnsi="GHEA Grapalat" w:cs="Times New Roman"/>
          <w:color w:val="000000"/>
          <w:sz w:val="21"/>
          <w:szCs w:val="21"/>
          <w:lang w:val="hy-AM"/>
        </w:rPr>
      </w:pPr>
    </w:p>
    <w:p w:rsidR="00E4232A" w:rsidRPr="00766EEE" w:rsidRDefault="00E4232A" w:rsidP="00E4232A">
      <w:pPr>
        <w:shd w:val="clear" w:color="auto" w:fill="FFFFFF"/>
        <w:spacing w:after="0" w:line="240" w:lineRule="auto"/>
        <w:ind w:firstLine="375"/>
        <w:rPr>
          <w:rFonts w:ascii="GHEA Grapalat" w:eastAsia="Times New Roman" w:hAnsi="GHEA Grapalat" w:cs="Times New Roman"/>
          <w:color w:val="000000"/>
          <w:sz w:val="21"/>
          <w:szCs w:val="21"/>
          <w:lang w:val="hy-AM"/>
        </w:rPr>
      </w:pPr>
    </w:p>
    <w:p w:rsidR="00E4232A" w:rsidRPr="00766EEE" w:rsidRDefault="00E4232A" w:rsidP="00E4232A">
      <w:pPr>
        <w:shd w:val="clear" w:color="auto" w:fill="FFFFFF"/>
        <w:spacing w:after="0" w:line="240" w:lineRule="auto"/>
        <w:ind w:firstLine="375"/>
        <w:rPr>
          <w:rFonts w:ascii="GHEA Grapalat" w:eastAsia="Times New Roman" w:hAnsi="GHEA Grapalat" w:cs="Times New Roman"/>
          <w:color w:val="000000"/>
          <w:sz w:val="21"/>
          <w:szCs w:val="21"/>
          <w:lang w:val="hy-AM"/>
        </w:rPr>
      </w:pPr>
    </w:p>
    <w:p w:rsidR="00E4232A" w:rsidRPr="00766EEE" w:rsidRDefault="00E4232A" w:rsidP="00E4232A">
      <w:pPr>
        <w:shd w:val="clear" w:color="auto" w:fill="FFFFFF"/>
        <w:spacing w:after="0" w:line="240" w:lineRule="auto"/>
        <w:ind w:firstLine="375"/>
        <w:rPr>
          <w:rFonts w:ascii="GHEA Grapalat" w:eastAsia="Times New Roman" w:hAnsi="GHEA Grapalat" w:cs="Times New Roman"/>
          <w:color w:val="000000"/>
          <w:sz w:val="21"/>
          <w:szCs w:val="21"/>
          <w:lang w:val="hy-AM"/>
        </w:rPr>
      </w:pPr>
    </w:p>
    <w:p w:rsidR="00E4232A" w:rsidRPr="00766EEE" w:rsidRDefault="00E4232A" w:rsidP="00E4232A">
      <w:pPr>
        <w:shd w:val="clear" w:color="auto" w:fill="FFFFFF"/>
        <w:spacing w:after="0" w:line="240" w:lineRule="auto"/>
        <w:ind w:firstLine="375"/>
        <w:rPr>
          <w:rFonts w:ascii="GHEA Grapalat" w:eastAsia="Times New Roman" w:hAnsi="GHEA Grapalat" w:cs="Times New Roman"/>
          <w:color w:val="000000"/>
          <w:sz w:val="21"/>
          <w:szCs w:val="21"/>
          <w:lang w:val="hy-AM"/>
        </w:rPr>
      </w:pPr>
    </w:p>
    <w:p w:rsidR="00E4232A" w:rsidRPr="00766EEE" w:rsidRDefault="00E4232A" w:rsidP="00E4232A">
      <w:pPr>
        <w:shd w:val="clear" w:color="auto" w:fill="FFFFFF"/>
        <w:spacing w:after="0" w:line="240" w:lineRule="auto"/>
        <w:ind w:firstLine="375"/>
        <w:rPr>
          <w:rFonts w:ascii="GHEA Grapalat" w:eastAsia="Times New Roman" w:hAnsi="GHEA Grapalat" w:cs="Times New Roman"/>
          <w:color w:val="000000"/>
          <w:sz w:val="21"/>
          <w:szCs w:val="21"/>
          <w:lang w:val="hy-AM"/>
        </w:rPr>
      </w:pPr>
    </w:p>
    <w:p w:rsidR="00E4232A" w:rsidRPr="00766EEE" w:rsidRDefault="00E4232A" w:rsidP="00E4232A">
      <w:pPr>
        <w:shd w:val="clear" w:color="auto" w:fill="FFFFFF"/>
        <w:spacing w:after="0" w:line="240" w:lineRule="auto"/>
        <w:ind w:firstLine="375"/>
        <w:rPr>
          <w:rFonts w:ascii="GHEA Grapalat" w:eastAsia="Times New Roman" w:hAnsi="GHEA Grapalat" w:cs="Times New Roman"/>
          <w:color w:val="000000"/>
          <w:sz w:val="21"/>
          <w:szCs w:val="21"/>
          <w:lang w:val="hy-AM"/>
        </w:rPr>
      </w:pPr>
    </w:p>
    <w:p w:rsidR="00E4232A" w:rsidRPr="00766EEE" w:rsidRDefault="00E4232A" w:rsidP="00E4232A">
      <w:pPr>
        <w:shd w:val="clear" w:color="auto" w:fill="FFFFFF"/>
        <w:spacing w:after="0" w:line="240" w:lineRule="auto"/>
        <w:ind w:firstLine="375"/>
        <w:rPr>
          <w:rFonts w:ascii="GHEA Grapalat" w:eastAsia="Times New Roman" w:hAnsi="GHEA Grapalat" w:cs="Times New Roman"/>
          <w:color w:val="000000"/>
          <w:sz w:val="21"/>
          <w:szCs w:val="21"/>
          <w:lang w:val="hy-AM"/>
        </w:rPr>
      </w:pPr>
    </w:p>
    <w:p w:rsidR="00E4232A" w:rsidRPr="00766EEE" w:rsidRDefault="00E4232A" w:rsidP="00E4232A">
      <w:pPr>
        <w:shd w:val="clear" w:color="auto" w:fill="FFFFFF"/>
        <w:spacing w:after="0" w:line="240" w:lineRule="auto"/>
        <w:ind w:firstLine="375"/>
        <w:rPr>
          <w:rFonts w:ascii="GHEA Grapalat" w:eastAsia="Times New Roman" w:hAnsi="GHEA Grapalat" w:cs="Times New Roman"/>
          <w:color w:val="000000"/>
          <w:sz w:val="21"/>
          <w:szCs w:val="21"/>
          <w:lang w:val="hy-AM"/>
        </w:rPr>
      </w:pPr>
    </w:p>
    <w:p w:rsidR="00E4232A" w:rsidRPr="00766EEE" w:rsidRDefault="00E4232A" w:rsidP="00E4232A">
      <w:pPr>
        <w:shd w:val="clear" w:color="auto" w:fill="FFFFFF"/>
        <w:spacing w:after="0" w:line="240" w:lineRule="auto"/>
        <w:ind w:firstLine="375"/>
        <w:rPr>
          <w:rFonts w:ascii="GHEA Grapalat" w:eastAsia="Times New Roman" w:hAnsi="GHEA Grapalat" w:cs="Times New Roman"/>
          <w:color w:val="000000"/>
          <w:sz w:val="21"/>
          <w:szCs w:val="21"/>
          <w:lang w:val="hy-AM"/>
        </w:rPr>
      </w:pPr>
    </w:p>
    <w:p w:rsidR="00E4232A" w:rsidRPr="00766EEE" w:rsidRDefault="00E4232A" w:rsidP="00E4232A">
      <w:pPr>
        <w:shd w:val="clear" w:color="auto" w:fill="FFFFFF"/>
        <w:spacing w:after="0" w:line="240" w:lineRule="auto"/>
        <w:ind w:firstLine="375"/>
        <w:rPr>
          <w:rFonts w:ascii="GHEA Grapalat" w:eastAsia="Times New Roman" w:hAnsi="GHEA Grapalat" w:cs="Times New Roman"/>
          <w:color w:val="000000"/>
          <w:sz w:val="21"/>
          <w:szCs w:val="21"/>
          <w:lang w:val="hy-AM"/>
        </w:rPr>
      </w:pPr>
    </w:p>
    <w:p w:rsidR="00E4232A" w:rsidRPr="00766EEE" w:rsidRDefault="00E4232A" w:rsidP="00E4232A">
      <w:pPr>
        <w:shd w:val="clear" w:color="auto" w:fill="FFFFFF"/>
        <w:spacing w:after="0" w:line="240" w:lineRule="auto"/>
        <w:ind w:firstLine="375"/>
        <w:rPr>
          <w:rFonts w:ascii="GHEA Grapalat" w:eastAsia="Times New Roman" w:hAnsi="GHEA Grapalat" w:cs="Times New Roman"/>
          <w:color w:val="000000"/>
          <w:sz w:val="21"/>
          <w:szCs w:val="21"/>
          <w:lang w:val="hy-AM"/>
        </w:rPr>
      </w:pPr>
    </w:p>
    <w:p w:rsidR="00E4232A" w:rsidRPr="00766EEE" w:rsidRDefault="00E4232A" w:rsidP="00E4232A">
      <w:pPr>
        <w:shd w:val="clear" w:color="auto" w:fill="FFFFFF"/>
        <w:spacing w:after="0" w:line="240" w:lineRule="auto"/>
        <w:ind w:firstLine="375"/>
        <w:rPr>
          <w:rFonts w:ascii="GHEA Grapalat" w:eastAsia="Times New Roman" w:hAnsi="GHEA Grapalat" w:cs="Times New Roman"/>
          <w:color w:val="000000"/>
          <w:sz w:val="21"/>
          <w:szCs w:val="21"/>
          <w:lang w:val="hy-AM"/>
        </w:rPr>
      </w:pPr>
    </w:p>
    <w:p w:rsidR="00E4232A" w:rsidRPr="00766EEE" w:rsidRDefault="00E4232A" w:rsidP="00E4232A">
      <w:pPr>
        <w:shd w:val="clear" w:color="auto" w:fill="FFFFFF"/>
        <w:spacing w:after="0" w:line="240" w:lineRule="auto"/>
        <w:ind w:firstLine="375"/>
        <w:rPr>
          <w:rFonts w:ascii="GHEA Grapalat" w:eastAsia="Times New Roman" w:hAnsi="GHEA Grapalat" w:cs="Times New Roman"/>
          <w:color w:val="000000"/>
          <w:sz w:val="21"/>
          <w:szCs w:val="21"/>
          <w:lang w:val="hy-AM"/>
        </w:rPr>
      </w:pPr>
    </w:p>
    <w:p w:rsidR="00E4232A" w:rsidRPr="00766EEE" w:rsidRDefault="00E4232A" w:rsidP="00E4232A">
      <w:pPr>
        <w:shd w:val="clear" w:color="auto" w:fill="FFFFFF"/>
        <w:spacing w:after="0" w:line="240" w:lineRule="auto"/>
        <w:ind w:firstLine="375"/>
        <w:rPr>
          <w:rFonts w:ascii="GHEA Grapalat" w:eastAsia="Times New Roman" w:hAnsi="GHEA Grapalat" w:cs="Times New Roman"/>
          <w:color w:val="000000"/>
          <w:sz w:val="21"/>
          <w:szCs w:val="21"/>
          <w:lang w:val="hy-AM"/>
        </w:rPr>
      </w:pPr>
    </w:p>
    <w:p w:rsidR="00F07F6F" w:rsidRPr="00766EEE" w:rsidRDefault="00F07F6F" w:rsidP="00E4232A">
      <w:pPr>
        <w:shd w:val="clear" w:color="auto" w:fill="FFFFFF"/>
        <w:spacing w:after="0" w:line="240" w:lineRule="auto"/>
        <w:ind w:firstLine="375"/>
        <w:rPr>
          <w:rFonts w:ascii="GHEA Grapalat" w:eastAsia="Times New Roman" w:hAnsi="GHEA Grapalat" w:cs="Times New Roman"/>
          <w:color w:val="000000"/>
          <w:sz w:val="21"/>
          <w:szCs w:val="21"/>
          <w:lang w:val="hy-AM"/>
        </w:rPr>
      </w:pPr>
    </w:p>
    <w:p w:rsidR="00F07F6F" w:rsidRPr="00766EEE" w:rsidRDefault="00F07F6F" w:rsidP="00E4232A">
      <w:pPr>
        <w:shd w:val="clear" w:color="auto" w:fill="FFFFFF"/>
        <w:spacing w:after="0" w:line="240" w:lineRule="auto"/>
        <w:ind w:firstLine="375"/>
        <w:rPr>
          <w:rFonts w:ascii="GHEA Grapalat" w:eastAsia="Times New Roman" w:hAnsi="GHEA Grapalat" w:cs="Times New Roman"/>
          <w:color w:val="000000"/>
          <w:sz w:val="21"/>
          <w:szCs w:val="21"/>
          <w:lang w:val="hy-AM"/>
        </w:rPr>
      </w:pPr>
    </w:p>
    <w:p w:rsidR="00F07F6F" w:rsidRPr="00766EEE" w:rsidRDefault="00F07F6F" w:rsidP="00E4232A">
      <w:pPr>
        <w:shd w:val="clear" w:color="auto" w:fill="FFFFFF"/>
        <w:spacing w:after="0" w:line="240" w:lineRule="auto"/>
        <w:ind w:firstLine="375"/>
        <w:rPr>
          <w:rFonts w:ascii="GHEA Grapalat" w:eastAsia="Times New Roman" w:hAnsi="GHEA Grapalat" w:cs="Times New Roman"/>
          <w:color w:val="000000"/>
          <w:sz w:val="21"/>
          <w:szCs w:val="21"/>
          <w:lang w:val="hy-AM"/>
        </w:rPr>
      </w:pPr>
    </w:p>
    <w:p w:rsidR="00F07F6F" w:rsidRPr="00766EEE" w:rsidRDefault="00F07F6F" w:rsidP="00E4232A">
      <w:pPr>
        <w:shd w:val="clear" w:color="auto" w:fill="FFFFFF"/>
        <w:spacing w:after="0" w:line="240" w:lineRule="auto"/>
        <w:ind w:firstLine="375"/>
        <w:rPr>
          <w:rFonts w:ascii="GHEA Grapalat" w:eastAsia="Times New Roman" w:hAnsi="GHEA Grapalat" w:cs="Times New Roman"/>
          <w:color w:val="000000"/>
          <w:sz w:val="21"/>
          <w:szCs w:val="21"/>
          <w:lang w:val="hy-AM"/>
        </w:rPr>
      </w:pPr>
    </w:p>
    <w:p w:rsidR="00F07F6F" w:rsidRPr="00766EEE" w:rsidRDefault="00F07F6F" w:rsidP="00E4232A">
      <w:pPr>
        <w:shd w:val="clear" w:color="auto" w:fill="FFFFFF"/>
        <w:spacing w:after="0" w:line="240" w:lineRule="auto"/>
        <w:ind w:firstLine="375"/>
        <w:rPr>
          <w:rFonts w:ascii="GHEA Grapalat" w:eastAsia="Times New Roman" w:hAnsi="GHEA Grapalat" w:cs="Times New Roman"/>
          <w:color w:val="000000"/>
          <w:sz w:val="21"/>
          <w:szCs w:val="21"/>
          <w:lang w:val="hy-AM"/>
        </w:rPr>
      </w:pPr>
    </w:p>
    <w:p w:rsidR="00F07F6F" w:rsidRPr="00766EEE" w:rsidRDefault="00F07F6F" w:rsidP="00E4232A">
      <w:pPr>
        <w:shd w:val="clear" w:color="auto" w:fill="FFFFFF"/>
        <w:spacing w:after="0" w:line="240" w:lineRule="auto"/>
        <w:ind w:firstLine="375"/>
        <w:rPr>
          <w:rFonts w:ascii="GHEA Grapalat" w:eastAsia="Times New Roman" w:hAnsi="GHEA Grapalat" w:cs="Times New Roman"/>
          <w:color w:val="000000"/>
          <w:sz w:val="21"/>
          <w:szCs w:val="21"/>
          <w:lang w:val="hy-AM"/>
        </w:rPr>
      </w:pPr>
    </w:p>
    <w:p w:rsidR="00F07F6F" w:rsidRPr="00766EEE" w:rsidRDefault="00F07F6F" w:rsidP="00E4232A">
      <w:pPr>
        <w:shd w:val="clear" w:color="auto" w:fill="FFFFFF"/>
        <w:spacing w:after="0" w:line="240" w:lineRule="auto"/>
        <w:ind w:firstLine="375"/>
        <w:rPr>
          <w:rFonts w:ascii="GHEA Grapalat" w:eastAsia="Times New Roman" w:hAnsi="GHEA Grapalat" w:cs="Times New Roman"/>
          <w:color w:val="000000"/>
          <w:sz w:val="21"/>
          <w:szCs w:val="21"/>
          <w:lang w:val="hy-AM"/>
        </w:rPr>
      </w:pPr>
    </w:p>
    <w:p w:rsidR="00F07F6F" w:rsidRPr="00766EEE" w:rsidRDefault="00F07F6F" w:rsidP="00E4232A">
      <w:pPr>
        <w:shd w:val="clear" w:color="auto" w:fill="FFFFFF"/>
        <w:spacing w:after="0" w:line="240" w:lineRule="auto"/>
        <w:ind w:firstLine="375"/>
        <w:rPr>
          <w:rFonts w:ascii="GHEA Grapalat" w:eastAsia="Times New Roman" w:hAnsi="GHEA Grapalat" w:cs="Times New Roman"/>
          <w:color w:val="000000"/>
          <w:sz w:val="21"/>
          <w:szCs w:val="21"/>
          <w:lang w:val="hy-AM"/>
        </w:rPr>
      </w:pPr>
    </w:p>
    <w:p w:rsidR="00F07F6F" w:rsidRPr="00766EEE" w:rsidRDefault="00F07F6F" w:rsidP="00E4232A">
      <w:pPr>
        <w:shd w:val="clear" w:color="auto" w:fill="FFFFFF"/>
        <w:spacing w:after="0" w:line="240" w:lineRule="auto"/>
        <w:ind w:firstLine="375"/>
        <w:rPr>
          <w:rFonts w:ascii="GHEA Grapalat" w:eastAsia="Times New Roman" w:hAnsi="GHEA Grapalat" w:cs="Times New Roman"/>
          <w:color w:val="000000"/>
          <w:sz w:val="21"/>
          <w:szCs w:val="21"/>
          <w:lang w:val="hy-AM"/>
        </w:rPr>
      </w:pPr>
    </w:p>
    <w:p w:rsidR="00F07F6F" w:rsidRPr="00766EEE" w:rsidRDefault="00F07F6F" w:rsidP="00E4232A">
      <w:pPr>
        <w:shd w:val="clear" w:color="auto" w:fill="FFFFFF"/>
        <w:spacing w:after="0" w:line="240" w:lineRule="auto"/>
        <w:ind w:firstLine="375"/>
        <w:rPr>
          <w:rFonts w:ascii="GHEA Grapalat" w:eastAsia="Times New Roman" w:hAnsi="GHEA Grapalat" w:cs="Times New Roman"/>
          <w:color w:val="000000"/>
          <w:sz w:val="21"/>
          <w:szCs w:val="21"/>
          <w:lang w:val="hy-AM"/>
        </w:rPr>
      </w:pPr>
    </w:p>
    <w:p w:rsidR="00F07F6F" w:rsidRPr="00766EEE" w:rsidRDefault="00F07F6F" w:rsidP="00E4232A">
      <w:pPr>
        <w:shd w:val="clear" w:color="auto" w:fill="FFFFFF"/>
        <w:spacing w:after="0" w:line="240" w:lineRule="auto"/>
        <w:ind w:firstLine="375"/>
        <w:rPr>
          <w:rFonts w:ascii="GHEA Grapalat" w:eastAsia="Times New Roman" w:hAnsi="GHEA Grapalat" w:cs="Times New Roman"/>
          <w:color w:val="000000"/>
          <w:sz w:val="21"/>
          <w:szCs w:val="21"/>
          <w:lang w:val="hy-AM"/>
        </w:rPr>
      </w:pPr>
    </w:p>
    <w:p w:rsidR="00F07F6F" w:rsidRPr="00766EEE" w:rsidRDefault="00F07F6F" w:rsidP="00E4232A">
      <w:pPr>
        <w:shd w:val="clear" w:color="auto" w:fill="FFFFFF"/>
        <w:spacing w:after="0" w:line="240" w:lineRule="auto"/>
        <w:ind w:firstLine="375"/>
        <w:rPr>
          <w:rFonts w:ascii="GHEA Grapalat" w:eastAsia="Times New Roman" w:hAnsi="GHEA Grapalat" w:cs="Times New Roman"/>
          <w:color w:val="000000"/>
          <w:sz w:val="21"/>
          <w:szCs w:val="21"/>
          <w:lang w:val="hy-AM"/>
        </w:rPr>
      </w:pPr>
    </w:p>
    <w:p w:rsidR="00E4232A" w:rsidRPr="00766EEE" w:rsidRDefault="00E4232A" w:rsidP="00E4232A">
      <w:pPr>
        <w:shd w:val="clear" w:color="auto" w:fill="FFFFFF"/>
        <w:spacing w:after="0" w:line="240" w:lineRule="auto"/>
        <w:ind w:firstLine="375"/>
        <w:rPr>
          <w:rFonts w:ascii="GHEA Grapalat" w:eastAsia="Times New Roman" w:hAnsi="GHEA Grapalat" w:cs="Times New Roman"/>
          <w:color w:val="000000"/>
          <w:sz w:val="21"/>
          <w:szCs w:val="21"/>
          <w:lang w:val="hy-AM"/>
        </w:rPr>
      </w:pPr>
    </w:p>
    <w:p w:rsidR="00F07F6F" w:rsidRPr="00766EEE" w:rsidRDefault="00F07F6F" w:rsidP="00E4232A">
      <w:pPr>
        <w:shd w:val="clear" w:color="auto" w:fill="FFFFFF"/>
        <w:spacing w:after="0" w:line="240" w:lineRule="auto"/>
        <w:ind w:firstLine="375"/>
        <w:jc w:val="right"/>
        <w:rPr>
          <w:rFonts w:ascii="GHEA Grapalat" w:eastAsia="Times New Roman" w:hAnsi="GHEA Grapalat" w:cs="Times New Roman"/>
          <w:b/>
          <w:bCs/>
          <w:i/>
          <w:iCs/>
          <w:color w:val="000000"/>
          <w:sz w:val="21"/>
          <w:szCs w:val="21"/>
          <w:u w:val="single"/>
        </w:rPr>
        <w:sectPr w:rsidR="00F07F6F" w:rsidRPr="00766EEE" w:rsidSect="006A06D1">
          <w:pgSz w:w="15840" w:h="12240" w:orient="landscape"/>
          <w:pgMar w:top="450" w:right="360" w:bottom="990" w:left="907" w:header="720" w:footer="720" w:gutter="0"/>
          <w:cols w:space="720"/>
          <w:docGrid w:linePitch="360"/>
        </w:sect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10858"/>
      </w:tblGrid>
      <w:tr w:rsidR="00F07F6F" w:rsidRPr="00766EEE" w:rsidTr="00F07F6F">
        <w:trPr>
          <w:tblCellSpacing w:w="7" w:type="dxa"/>
        </w:trPr>
        <w:tc>
          <w:tcPr>
            <w:tcW w:w="4500" w:type="dxa"/>
            <w:shd w:val="clear" w:color="auto" w:fill="FFFFFF"/>
            <w:vAlign w:val="bottom"/>
            <w:hideMark/>
          </w:tcPr>
          <w:p w:rsidR="00F07F6F" w:rsidRPr="00766EEE" w:rsidRDefault="00F07F6F" w:rsidP="00F07F6F">
            <w:pPr>
              <w:spacing w:before="100" w:beforeAutospacing="1" w:after="100" w:afterAutospacing="1" w:line="240" w:lineRule="auto"/>
              <w:jc w:val="right"/>
              <w:rPr>
                <w:rFonts w:ascii="Sylfaen" w:eastAsia="Times New Roman" w:hAnsi="Sylfaen" w:cs="Times New Roman"/>
                <w:color w:val="000000"/>
                <w:sz w:val="21"/>
                <w:szCs w:val="21"/>
              </w:rPr>
            </w:pPr>
            <w:r w:rsidRPr="00766EEE">
              <w:rPr>
                <w:rFonts w:ascii="Sylfaen" w:eastAsia="Times New Roman" w:hAnsi="Sylfaen" w:cs="Times New Roman"/>
                <w:b/>
                <w:bCs/>
                <w:color w:val="000000"/>
                <w:sz w:val="15"/>
                <w:szCs w:val="15"/>
              </w:rPr>
              <w:lastRenderedPageBreak/>
              <w:t>Հավելված N 2</w:t>
            </w:r>
            <w:r w:rsidRPr="00766EEE">
              <w:rPr>
                <w:rFonts w:ascii="Sylfaen" w:eastAsia="Times New Roman" w:hAnsi="Sylfaen" w:cs="Times New Roman"/>
                <w:b/>
                <w:bCs/>
                <w:color w:val="000000"/>
                <w:sz w:val="15"/>
                <w:szCs w:val="15"/>
              </w:rPr>
              <w:br/>
              <w:t>ՀՀ կառավարության 2019 թվականի</w:t>
            </w:r>
            <w:r w:rsidRPr="00766EEE">
              <w:rPr>
                <w:rFonts w:ascii="Sylfaen" w:eastAsia="Times New Roman" w:hAnsi="Sylfaen" w:cs="Times New Roman"/>
                <w:b/>
                <w:bCs/>
                <w:color w:val="000000"/>
                <w:sz w:val="15"/>
                <w:szCs w:val="15"/>
              </w:rPr>
              <w:br/>
              <w:t>դեկտեմբերի 19-ի N 1845-Ն որոշման</w:t>
            </w:r>
          </w:p>
        </w:tc>
      </w:tr>
    </w:tbl>
    <w:p w:rsidR="00F07F6F" w:rsidRPr="00766EEE"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 </w:t>
      </w:r>
    </w:p>
    <w:tbl>
      <w:tblPr>
        <w:tblW w:w="10980" w:type="dxa"/>
        <w:jc w:val="center"/>
        <w:tblCellSpacing w:w="7" w:type="dxa"/>
        <w:shd w:val="clear" w:color="auto" w:fill="FFFFFF"/>
        <w:tblCellMar>
          <w:left w:w="0" w:type="dxa"/>
          <w:right w:w="0" w:type="dxa"/>
        </w:tblCellMar>
        <w:tblLook w:val="04A0" w:firstRow="1" w:lastRow="0" w:firstColumn="1" w:lastColumn="0" w:noHBand="0" w:noVBand="1"/>
      </w:tblPr>
      <w:tblGrid>
        <w:gridCol w:w="3505"/>
        <w:gridCol w:w="7475"/>
      </w:tblGrid>
      <w:tr w:rsidR="00F07F6F" w:rsidRPr="00766EEE" w:rsidTr="00F07F6F">
        <w:trPr>
          <w:tblCellSpacing w:w="7" w:type="dxa"/>
          <w:jc w:val="center"/>
        </w:trPr>
        <w:tc>
          <w:tcPr>
            <w:tcW w:w="0" w:type="auto"/>
            <w:shd w:val="clear" w:color="auto" w:fill="FFFFFF"/>
            <w:hideMark/>
          </w:tcPr>
          <w:p w:rsidR="00F07F6F" w:rsidRPr="00766EEE" w:rsidRDefault="00F07F6F" w:rsidP="00F07F6F">
            <w:pPr>
              <w:spacing w:before="100" w:beforeAutospacing="1" w:after="100" w:afterAutospacing="1" w:line="240" w:lineRule="auto"/>
              <w:jc w:val="center"/>
              <w:rPr>
                <w:rFonts w:ascii="Sylfaen" w:eastAsia="Times New Roman" w:hAnsi="Sylfaen" w:cs="Times New Roman"/>
                <w:color w:val="000000"/>
                <w:sz w:val="21"/>
                <w:szCs w:val="21"/>
              </w:rPr>
            </w:pPr>
            <w:r w:rsidRPr="00766EEE">
              <w:rPr>
                <w:rFonts w:ascii="Sylfaen" w:eastAsia="Times New Roman" w:hAnsi="Sylfaen" w:cs="Times New Roman"/>
                <w:noProof/>
                <w:color w:val="000000"/>
                <w:sz w:val="21"/>
                <w:szCs w:val="21"/>
              </w:rPr>
              <w:drawing>
                <wp:inline distT="0" distB="0" distL="0" distR="0" wp14:anchorId="173FC21B" wp14:editId="04065250">
                  <wp:extent cx="1285875" cy="1209675"/>
                  <wp:effectExtent l="0" t="0" r="9525" b="9525"/>
                  <wp:docPr id="4" name="Picture 4" descr="Ներմուծեք նկարագրությունը_11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Ներմուծեք նկարագրությունը_113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209675"/>
                          </a:xfrm>
                          <a:prstGeom prst="rect">
                            <a:avLst/>
                          </a:prstGeom>
                          <a:noFill/>
                          <a:ln>
                            <a:noFill/>
                          </a:ln>
                        </pic:spPr>
                      </pic:pic>
                    </a:graphicData>
                  </a:graphic>
                </wp:inline>
              </w:drawing>
            </w:r>
          </w:p>
        </w:tc>
        <w:tc>
          <w:tcPr>
            <w:tcW w:w="7454" w:type="dxa"/>
            <w:shd w:val="clear" w:color="auto" w:fill="FFFFFF"/>
            <w:vAlign w:val="center"/>
            <w:hideMark/>
          </w:tcPr>
          <w:p w:rsidR="00F07F6F" w:rsidRPr="00766EEE" w:rsidRDefault="00F07F6F" w:rsidP="00F07F6F">
            <w:pPr>
              <w:spacing w:after="0" w:line="240" w:lineRule="auto"/>
              <w:jc w:val="center"/>
              <w:rPr>
                <w:rFonts w:ascii="Sylfaen" w:eastAsia="Times New Roman" w:hAnsi="Sylfaen" w:cs="Times New Roman"/>
                <w:color w:val="000000"/>
                <w:sz w:val="21"/>
                <w:szCs w:val="21"/>
              </w:rPr>
            </w:pPr>
            <w:r w:rsidRPr="00766EEE">
              <w:rPr>
                <w:rFonts w:ascii="Sylfaen" w:eastAsia="Times New Roman" w:hAnsi="Sylfaen" w:cs="Times New Roman"/>
                <w:b/>
                <w:bCs/>
                <w:color w:val="000000"/>
                <w:sz w:val="21"/>
                <w:szCs w:val="21"/>
              </w:rPr>
              <w:t>ՀԱՅԱՍՏԱՆԻ ՀԱՆՐԱՊԵՏՈՒԹՅԱՆ</w:t>
            </w:r>
          </w:p>
          <w:p w:rsidR="00F07F6F" w:rsidRPr="00766EEE" w:rsidRDefault="00F07F6F" w:rsidP="00F07F6F">
            <w:pPr>
              <w:spacing w:after="0" w:line="240" w:lineRule="auto"/>
              <w:jc w:val="center"/>
              <w:rPr>
                <w:rFonts w:ascii="Sylfaen" w:eastAsia="Times New Roman" w:hAnsi="Sylfaen" w:cs="Times New Roman"/>
                <w:color w:val="000000"/>
                <w:sz w:val="21"/>
                <w:szCs w:val="21"/>
              </w:rPr>
            </w:pPr>
            <w:r w:rsidRPr="00766EEE">
              <w:rPr>
                <w:rFonts w:ascii="Sylfaen" w:eastAsia="Times New Roman" w:hAnsi="Sylfaen" w:cs="Times New Roman"/>
                <w:b/>
                <w:bCs/>
                <w:color w:val="000000"/>
                <w:sz w:val="21"/>
                <w:szCs w:val="21"/>
              </w:rPr>
              <w:t>ՊԵՏԱԿԱՆ ԵԿԱՄՈՒՏՆԵՐԻ ԿՈՄԻՏԵ</w:t>
            </w:r>
          </w:p>
        </w:tc>
      </w:tr>
    </w:tbl>
    <w:p w:rsidR="00F07F6F" w:rsidRPr="00766EEE" w:rsidRDefault="00F07F6F" w:rsidP="00F07F6F">
      <w:pPr>
        <w:shd w:val="clear" w:color="auto" w:fill="FFFFFF"/>
        <w:spacing w:after="0" w:line="240" w:lineRule="auto"/>
        <w:jc w:val="center"/>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 </w:t>
      </w:r>
      <w:r w:rsidRPr="00766EEE">
        <w:rPr>
          <w:rFonts w:ascii="Sylfaen" w:eastAsia="Times New Roman" w:hAnsi="Sylfaen" w:cs="Times New Roman"/>
          <w:b/>
          <w:bCs/>
          <w:color w:val="000000"/>
          <w:sz w:val="21"/>
          <w:szCs w:val="21"/>
        </w:rPr>
        <w:t>ՍՏՈՒԳԱԹԵՐԹ N _____________</w:t>
      </w:r>
    </w:p>
    <w:p w:rsidR="00F07F6F" w:rsidRPr="00766EEE" w:rsidRDefault="00F07F6F" w:rsidP="00F07F6F">
      <w:pPr>
        <w:shd w:val="clear" w:color="auto" w:fill="FFFFFF"/>
        <w:spacing w:after="0" w:line="240" w:lineRule="auto"/>
        <w:jc w:val="center"/>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 </w:t>
      </w: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2886"/>
        <w:gridCol w:w="441"/>
      </w:tblGrid>
      <w:tr w:rsidR="00F07F6F" w:rsidRPr="00766EEE" w:rsidTr="00F07F6F">
        <w:trPr>
          <w:tblCellSpacing w:w="7" w:type="dxa"/>
        </w:trPr>
        <w:tc>
          <w:tcPr>
            <w:tcW w:w="2865" w:type="dxa"/>
            <w:shd w:val="clear" w:color="auto" w:fill="FFFFFF"/>
            <w:hideMark/>
          </w:tcPr>
          <w:p w:rsidR="00F07F6F" w:rsidRPr="00766EEE" w:rsidRDefault="00F07F6F" w:rsidP="00F07F6F">
            <w:pPr>
              <w:spacing w:before="100" w:beforeAutospacing="1" w:after="100" w:afterAutospacing="1" w:line="240" w:lineRule="auto"/>
              <w:jc w:val="center"/>
              <w:rPr>
                <w:rFonts w:ascii="Sylfaen" w:eastAsia="Times New Roman" w:hAnsi="Sylfaen" w:cs="Times New Roman"/>
                <w:color w:val="000000"/>
                <w:sz w:val="21"/>
                <w:szCs w:val="21"/>
              </w:rPr>
            </w:pPr>
            <w:r w:rsidRPr="00766EEE">
              <w:rPr>
                <w:rFonts w:ascii="Sylfaen" w:eastAsia="Times New Roman" w:hAnsi="Sylfaen" w:cs="Times New Roman"/>
                <w:b/>
                <w:bCs/>
                <w:color w:val="000000"/>
                <w:sz w:val="21"/>
                <w:szCs w:val="21"/>
              </w:rPr>
              <w:t>ՇԱՀՈՒՄՈՎ ԽԱՂԵՐԻ</w:t>
            </w:r>
          </w:p>
        </w:tc>
        <w:tc>
          <w:tcPr>
            <w:tcW w:w="420" w:type="dxa"/>
            <w:shd w:val="clear" w:color="auto" w:fill="FFFFFF"/>
            <w:hideMark/>
          </w:tcPr>
          <w:tbl>
            <w:tblPr>
              <w:tblW w:w="3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
            </w:tblGrid>
            <w:tr w:rsidR="00F07F6F" w:rsidRPr="00766EEE" w:rsidTr="00F07F6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07F6F" w:rsidRPr="00766EEE" w:rsidRDefault="00F07F6F" w:rsidP="00F07F6F">
                  <w:pPr>
                    <w:spacing w:after="0" w:line="240" w:lineRule="auto"/>
                    <w:rPr>
                      <w:rFonts w:ascii="Sylfaen" w:eastAsia="Times New Roman" w:hAnsi="Sylfaen" w:cs="Times New Roman"/>
                      <w:sz w:val="21"/>
                      <w:szCs w:val="21"/>
                    </w:rPr>
                  </w:pPr>
                  <w:r w:rsidRPr="00766EEE">
                    <w:rPr>
                      <w:rFonts w:ascii="Sylfaen" w:eastAsia="Times New Roman" w:hAnsi="Sylfaen" w:cs="Times New Roman"/>
                      <w:sz w:val="21"/>
                      <w:szCs w:val="21"/>
                    </w:rPr>
                    <w:t> </w:t>
                  </w:r>
                </w:p>
              </w:tc>
            </w:tr>
          </w:tbl>
          <w:p w:rsidR="00F07F6F" w:rsidRPr="00766EEE" w:rsidRDefault="00F07F6F" w:rsidP="00F07F6F">
            <w:pPr>
              <w:spacing w:after="0" w:line="240" w:lineRule="auto"/>
              <w:rPr>
                <w:rFonts w:ascii="Sylfaen" w:eastAsia="Times New Roman" w:hAnsi="Sylfaen" w:cs="Times New Roman"/>
                <w:color w:val="000000"/>
                <w:sz w:val="21"/>
                <w:szCs w:val="21"/>
              </w:rPr>
            </w:pPr>
          </w:p>
        </w:tc>
      </w:tr>
      <w:tr w:rsidR="00F07F6F" w:rsidRPr="00766EEE" w:rsidTr="00F07F6F">
        <w:trPr>
          <w:tblCellSpacing w:w="7" w:type="dxa"/>
        </w:trPr>
        <w:tc>
          <w:tcPr>
            <w:tcW w:w="2865" w:type="dxa"/>
            <w:shd w:val="clear" w:color="auto" w:fill="FFFFFF"/>
            <w:hideMark/>
          </w:tcPr>
          <w:p w:rsidR="00F07F6F" w:rsidRPr="00766EEE" w:rsidRDefault="00F07F6F" w:rsidP="00F07F6F">
            <w:pPr>
              <w:spacing w:before="100" w:beforeAutospacing="1" w:after="100" w:afterAutospacing="1" w:line="240" w:lineRule="auto"/>
              <w:jc w:val="center"/>
              <w:rPr>
                <w:rFonts w:ascii="Sylfaen" w:eastAsia="Times New Roman" w:hAnsi="Sylfaen" w:cs="Times New Roman"/>
                <w:color w:val="000000"/>
                <w:sz w:val="21"/>
                <w:szCs w:val="21"/>
              </w:rPr>
            </w:pPr>
            <w:r w:rsidRPr="00766EEE">
              <w:rPr>
                <w:rFonts w:ascii="Sylfaen" w:eastAsia="Times New Roman" w:hAnsi="Sylfaen" w:cs="Times New Roman"/>
                <w:b/>
                <w:bCs/>
                <w:color w:val="000000"/>
                <w:sz w:val="21"/>
                <w:szCs w:val="21"/>
              </w:rPr>
              <w:t>ԽԱՂԱՏՆԵՐԻ</w:t>
            </w:r>
          </w:p>
        </w:tc>
        <w:tc>
          <w:tcPr>
            <w:tcW w:w="420" w:type="dxa"/>
            <w:shd w:val="clear" w:color="auto" w:fill="FFFFFF"/>
            <w:hideMark/>
          </w:tcPr>
          <w:tbl>
            <w:tblPr>
              <w:tblW w:w="3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
            </w:tblGrid>
            <w:tr w:rsidR="00F07F6F" w:rsidRPr="00766EEE" w:rsidTr="00F07F6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07F6F" w:rsidRPr="00766EEE" w:rsidRDefault="00F07F6F" w:rsidP="00F07F6F">
                  <w:pPr>
                    <w:spacing w:after="0" w:line="240" w:lineRule="auto"/>
                    <w:rPr>
                      <w:rFonts w:ascii="Sylfaen" w:eastAsia="Times New Roman" w:hAnsi="Sylfaen" w:cs="Times New Roman"/>
                      <w:sz w:val="21"/>
                      <w:szCs w:val="21"/>
                    </w:rPr>
                  </w:pPr>
                  <w:r w:rsidRPr="00766EEE">
                    <w:rPr>
                      <w:rFonts w:ascii="Sylfaen" w:eastAsia="Times New Roman" w:hAnsi="Sylfaen" w:cs="Times New Roman"/>
                      <w:sz w:val="21"/>
                      <w:szCs w:val="21"/>
                    </w:rPr>
                    <w:t> </w:t>
                  </w:r>
                </w:p>
              </w:tc>
            </w:tr>
          </w:tbl>
          <w:p w:rsidR="00F07F6F" w:rsidRPr="00766EEE" w:rsidRDefault="00F07F6F" w:rsidP="00F07F6F">
            <w:pPr>
              <w:spacing w:after="0" w:line="240" w:lineRule="auto"/>
              <w:rPr>
                <w:rFonts w:ascii="Sylfaen" w:eastAsia="Times New Roman" w:hAnsi="Sylfaen" w:cs="Times New Roman"/>
                <w:color w:val="000000"/>
                <w:sz w:val="21"/>
                <w:szCs w:val="21"/>
              </w:rPr>
            </w:pPr>
          </w:p>
        </w:tc>
      </w:tr>
    </w:tbl>
    <w:p w:rsidR="00F07F6F" w:rsidRPr="00766EEE" w:rsidRDefault="00F07F6F" w:rsidP="00F07F6F">
      <w:pPr>
        <w:shd w:val="clear" w:color="auto" w:fill="FFFFFF"/>
        <w:spacing w:before="100" w:beforeAutospacing="1" w:after="100" w:afterAutospacing="1" w:line="240" w:lineRule="auto"/>
        <w:jc w:val="center"/>
        <w:rPr>
          <w:rFonts w:ascii="Sylfaen" w:eastAsia="Times New Roman" w:hAnsi="Sylfaen" w:cs="Times New Roman"/>
          <w:color w:val="000000"/>
          <w:sz w:val="21"/>
          <w:szCs w:val="21"/>
        </w:rPr>
      </w:pPr>
      <w:r w:rsidRPr="00766EEE">
        <w:rPr>
          <w:rFonts w:ascii="Sylfaen" w:eastAsia="Times New Roman" w:hAnsi="Sylfaen" w:cs="Times New Roman"/>
          <w:b/>
          <w:bCs/>
          <w:color w:val="000000"/>
          <w:sz w:val="21"/>
          <w:szCs w:val="21"/>
        </w:rPr>
        <w:t>ԼԻՑԵՆԶԱՎՈՐՄԱՆ ՊԱՅՄԱՆՆԵՐԻ ՈՒ ՊԱՀԱՆՋՆԵՐԻ ԿԱՏԱՐՄԱՆ</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053"/>
        <w:gridCol w:w="4697"/>
      </w:tblGrid>
      <w:tr w:rsidR="00F07F6F" w:rsidRPr="00766EEE" w:rsidTr="00F07F6F">
        <w:trPr>
          <w:tblCellSpacing w:w="7" w:type="dxa"/>
          <w:jc w:val="center"/>
        </w:trPr>
        <w:tc>
          <w:tcPr>
            <w:tcW w:w="0" w:type="auto"/>
            <w:shd w:val="clear" w:color="auto" w:fill="FFFFFF"/>
            <w:vAlign w:val="center"/>
            <w:hideMark/>
          </w:tcPr>
          <w:p w:rsidR="00F07F6F" w:rsidRPr="00766EEE" w:rsidRDefault="00F07F6F" w:rsidP="00F07F6F">
            <w:pPr>
              <w:spacing w:after="0" w:line="240" w:lineRule="auto"/>
              <w:jc w:val="center"/>
              <w:rPr>
                <w:rFonts w:ascii="Sylfaen" w:eastAsia="Times New Roman" w:hAnsi="Sylfaen" w:cs="Times New Roman"/>
                <w:color w:val="000000"/>
                <w:sz w:val="21"/>
                <w:szCs w:val="21"/>
              </w:rPr>
            </w:pPr>
            <w:r w:rsidRPr="00766EEE">
              <w:rPr>
                <w:rFonts w:ascii="Sylfaen" w:eastAsia="Times New Roman" w:hAnsi="Sylfaen" w:cs="Times New Roman"/>
                <w:b/>
                <w:bCs/>
                <w:color w:val="000000"/>
                <w:sz w:val="21"/>
                <w:szCs w:val="21"/>
              </w:rPr>
              <w:t>Ստուգման սկիզբը</w:t>
            </w:r>
          </w:p>
          <w:p w:rsidR="00F07F6F" w:rsidRPr="00766EEE" w:rsidRDefault="00F07F6F" w:rsidP="00F07F6F">
            <w:pPr>
              <w:spacing w:after="0" w:line="240" w:lineRule="auto"/>
              <w:jc w:val="center"/>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20 թ. _______________________ </w:t>
            </w:r>
          </w:p>
          <w:p w:rsidR="00F07F6F" w:rsidRPr="00766EEE" w:rsidRDefault="00F07F6F" w:rsidP="00F07F6F">
            <w:pPr>
              <w:spacing w:after="0" w:line="240" w:lineRule="auto"/>
              <w:jc w:val="center"/>
              <w:rPr>
                <w:rFonts w:ascii="Sylfaen" w:eastAsia="Times New Roman" w:hAnsi="Sylfaen" w:cs="Times New Roman"/>
                <w:color w:val="000000"/>
                <w:sz w:val="21"/>
                <w:szCs w:val="21"/>
              </w:rPr>
            </w:pPr>
            <w:r w:rsidRPr="00766EEE">
              <w:rPr>
                <w:rFonts w:ascii="Sylfaen" w:eastAsia="Times New Roman" w:hAnsi="Sylfaen" w:cs="Times New Roman"/>
                <w:i/>
                <w:iCs/>
                <w:color w:val="000000"/>
                <w:sz w:val="15"/>
                <w:szCs w:val="15"/>
              </w:rPr>
              <w:t>       (տարեթիվը, ամիսը, ամսաթիվը)</w:t>
            </w:r>
          </w:p>
        </w:tc>
        <w:tc>
          <w:tcPr>
            <w:tcW w:w="0" w:type="auto"/>
            <w:shd w:val="clear" w:color="auto" w:fill="FFFFFF"/>
            <w:vAlign w:val="center"/>
            <w:hideMark/>
          </w:tcPr>
          <w:p w:rsidR="00F07F6F" w:rsidRPr="00766EEE" w:rsidRDefault="00F07F6F" w:rsidP="00F07F6F">
            <w:pPr>
              <w:spacing w:after="0" w:line="240" w:lineRule="auto"/>
              <w:jc w:val="center"/>
              <w:rPr>
                <w:rFonts w:ascii="Sylfaen" w:eastAsia="Times New Roman" w:hAnsi="Sylfaen" w:cs="Times New Roman"/>
                <w:color w:val="000000"/>
                <w:sz w:val="21"/>
                <w:szCs w:val="21"/>
              </w:rPr>
            </w:pPr>
            <w:r w:rsidRPr="00766EEE">
              <w:rPr>
                <w:rFonts w:ascii="Sylfaen" w:eastAsia="Times New Roman" w:hAnsi="Sylfaen" w:cs="Times New Roman"/>
                <w:b/>
                <w:bCs/>
                <w:color w:val="000000"/>
                <w:sz w:val="21"/>
                <w:szCs w:val="21"/>
              </w:rPr>
              <w:t>Ստուգման ավարտը</w:t>
            </w:r>
          </w:p>
          <w:p w:rsidR="00F07F6F" w:rsidRPr="00766EEE" w:rsidRDefault="00F07F6F" w:rsidP="00F07F6F">
            <w:pPr>
              <w:spacing w:after="0" w:line="240" w:lineRule="auto"/>
              <w:jc w:val="center"/>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20 թ. _____________________ </w:t>
            </w:r>
          </w:p>
          <w:p w:rsidR="00F07F6F" w:rsidRPr="00766EEE" w:rsidRDefault="00F07F6F" w:rsidP="00F07F6F">
            <w:pPr>
              <w:spacing w:after="0" w:line="240" w:lineRule="auto"/>
              <w:jc w:val="center"/>
              <w:rPr>
                <w:rFonts w:ascii="Sylfaen" w:eastAsia="Times New Roman" w:hAnsi="Sylfaen" w:cs="Times New Roman"/>
                <w:color w:val="000000"/>
                <w:sz w:val="21"/>
                <w:szCs w:val="21"/>
              </w:rPr>
            </w:pPr>
            <w:r w:rsidRPr="00766EEE">
              <w:rPr>
                <w:rFonts w:ascii="Sylfaen" w:eastAsia="Times New Roman" w:hAnsi="Sylfaen" w:cs="Times New Roman"/>
                <w:i/>
                <w:iCs/>
                <w:color w:val="000000"/>
                <w:sz w:val="15"/>
                <w:szCs w:val="15"/>
              </w:rPr>
              <w:t>           (տարեթիվը, ամիսը, ամսաթիվը)</w:t>
            </w:r>
          </w:p>
        </w:tc>
      </w:tr>
    </w:tbl>
    <w:p w:rsidR="00F07F6F" w:rsidRPr="00766EEE"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 </w:t>
      </w:r>
    </w:p>
    <w:p w:rsidR="00F07F6F" w:rsidRPr="00766EEE"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Ստուգման հիմքն է_________________________________________________________________</w:t>
      </w:r>
    </w:p>
    <w:p w:rsidR="00F07F6F" w:rsidRPr="00766EEE"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_________________________________________________________________________________</w:t>
      </w:r>
    </w:p>
    <w:p w:rsidR="00F07F6F" w:rsidRPr="00766EEE"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Ստուգման ենթակա հարցերի շրջանակը՝ համաձայն ձև ՇԽ-ի __________________________</w:t>
      </w:r>
    </w:p>
    <w:p w:rsidR="00F07F6F" w:rsidRPr="00766EEE"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_________________________________________________________________________________</w:t>
      </w:r>
    </w:p>
    <w:p w:rsidR="00F07F6F" w:rsidRPr="00766EEE"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Տնտեսական գործունեության տեսակի դասակարգչի ծածկագիրը ________________________</w:t>
      </w:r>
    </w:p>
    <w:p w:rsidR="00F07F6F" w:rsidRPr="00766EEE"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 </w:t>
      </w:r>
    </w:p>
    <w:p w:rsidR="00F07F6F" w:rsidRPr="00766EEE"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Կազմակերպչի՝</w:t>
      </w:r>
    </w:p>
    <w:p w:rsidR="00F07F6F" w:rsidRPr="00766EEE"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անվանումը ______________________________________________________________________</w:t>
      </w:r>
    </w:p>
    <w:p w:rsidR="00F07F6F" w:rsidRPr="00766EEE"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գտնվելու վայրը __________________________________________________________________</w:t>
      </w:r>
    </w:p>
    <w:p w:rsidR="00F07F6F" w:rsidRPr="00766EEE"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լիցենզիան տալու ամսաթիվը _______________________________________________________</w:t>
      </w:r>
    </w:p>
    <w:p w:rsidR="00F07F6F" w:rsidRPr="00766EEE"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լիցենզիայի համարը ______________________________________________________________</w:t>
      </w:r>
    </w:p>
    <w:p w:rsidR="00F07F6F" w:rsidRPr="00766EEE"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այլ կոնտակտային տվյալներ _______________________________________________________</w:t>
      </w:r>
    </w:p>
    <w:p w:rsidR="00F07F6F" w:rsidRPr="00766EEE" w:rsidRDefault="00F07F6F" w:rsidP="00F07F6F">
      <w:pPr>
        <w:shd w:val="clear" w:color="auto" w:fill="FFFFFF"/>
        <w:spacing w:after="0" w:line="240" w:lineRule="auto"/>
        <w:ind w:firstLine="375"/>
        <w:jc w:val="center"/>
        <w:rPr>
          <w:rFonts w:ascii="Sylfaen" w:eastAsia="Times New Roman" w:hAnsi="Sylfaen" w:cs="Times New Roman"/>
          <w:color w:val="000000"/>
          <w:sz w:val="21"/>
          <w:szCs w:val="21"/>
        </w:rPr>
      </w:pPr>
      <w:r w:rsidRPr="00766EEE">
        <w:rPr>
          <w:rFonts w:ascii="Sylfaen" w:eastAsia="Times New Roman" w:hAnsi="Sylfaen" w:cs="Times New Roman"/>
          <w:i/>
          <w:iCs/>
          <w:color w:val="000000"/>
          <w:sz w:val="15"/>
          <w:szCs w:val="15"/>
        </w:rPr>
        <w:t>(հեռախոս, էլ-փոստ)</w:t>
      </w:r>
    </w:p>
    <w:tbl>
      <w:tblPr>
        <w:tblW w:w="4500" w:type="dxa"/>
        <w:tblCellSpacing w:w="7" w:type="dxa"/>
        <w:shd w:val="clear" w:color="auto" w:fill="FFFFFF"/>
        <w:tblCellMar>
          <w:left w:w="0" w:type="dxa"/>
          <w:right w:w="0" w:type="dxa"/>
        </w:tblCellMar>
        <w:tblLook w:val="04A0" w:firstRow="1" w:lastRow="0" w:firstColumn="1" w:lastColumn="0" w:noHBand="0" w:noVBand="1"/>
      </w:tblPr>
      <w:tblGrid>
        <w:gridCol w:w="834"/>
        <w:gridCol w:w="3666"/>
      </w:tblGrid>
      <w:tr w:rsidR="00F07F6F" w:rsidRPr="00766EEE" w:rsidTr="00F07F6F">
        <w:trPr>
          <w:tblCellSpacing w:w="7" w:type="dxa"/>
        </w:trPr>
        <w:tc>
          <w:tcPr>
            <w:tcW w:w="0" w:type="auto"/>
            <w:shd w:val="clear" w:color="auto" w:fill="FFFFFF"/>
            <w:hideMark/>
          </w:tcPr>
          <w:p w:rsidR="00F07F6F" w:rsidRPr="00766EEE" w:rsidRDefault="00F07F6F" w:rsidP="00F07F6F">
            <w:pPr>
              <w:spacing w:after="0" w:line="240" w:lineRule="auto"/>
              <w:ind w:firstLine="375"/>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ՀՎՀՀ</w:t>
            </w:r>
          </w:p>
        </w:tc>
        <w:tc>
          <w:tcPr>
            <w:tcW w:w="0" w:type="auto"/>
            <w:shd w:val="clear" w:color="auto" w:fill="FFFFFF"/>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
              <w:gridCol w:w="270"/>
              <w:gridCol w:w="270"/>
              <w:gridCol w:w="270"/>
              <w:gridCol w:w="270"/>
              <w:gridCol w:w="270"/>
              <w:gridCol w:w="270"/>
              <w:gridCol w:w="270"/>
            </w:tblGrid>
            <w:tr w:rsidR="00F07F6F" w:rsidRPr="00766EEE" w:rsidTr="00F07F6F">
              <w:trPr>
                <w:tblCellSpacing w:w="0" w:type="dxa"/>
              </w:trPr>
              <w:tc>
                <w:tcPr>
                  <w:tcW w:w="270" w:type="dxa"/>
                  <w:tcBorders>
                    <w:top w:val="outset" w:sz="6" w:space="0" w:color="auto"/>
                    <w:left w:val="outset" w:sz="6" w:space="0" w:color="auto"/>
                    <w:bottom w:val="outset" w:sz="6" w:space="0" w:color="auto"/>
                    <w:right w:val="outset" w:sz="6" w:space="0" w:color="auto"/>
                  </w:tcBorders>
                  <w:hideMark/>
                </w:tcPr>
                <w:p w:rsidR="00F07F6F" w:rsidRPr="00766EEE" w:rsidRDefault="00F07F6F" w:rsidP="00F07F6F">
                  <w:pPr>
                    <w:spacing w:after="0" w:line="240" w:lineRule="auto"/>
                    <w:rPr>
                      <w:rFonts w:ascii="Sylfaen" w:eastAsia="Times New Roman" w:hAnsi="Sylfaen" w:cs="Times New Roman"/>
                      <w:sz w:val="21"/>
                      <w:szCs w:val="21"/>
                    </w:rPr>
                  </w:pPr>
                  <w:r w:rsidRPr="00766EEE">
                    <w:rPr>
                      <w:rFonts w:ascii="Sylfaen" w:eastAsia="Times New Roman" w:hAnsi="Sylfaen" w:cs="Times New Roman"/>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rsidR="00F07F6F" w:rsidRPr="00766EEE" w:rsidRDefault="00F07F6F" w:rsidP="00F07F6F">
                  <w:pPr>
                    <w:spacing w:after="0" w:line="240" w:lineRule="auto"/>
                    <w:rPr>
                      <w:rFonts w:ascii="Sylfaen" w:eastAsia="Times New Roman" w:hAnsi="Sylfaen" w:cs="Times New Roman"/>
                      <w:sz w:val="21"/>
                      <w:szCs w:val="21"/>
                    </w:rPr>
                  </w:pPr>
                  <w:r w:rsidRPr="00766EEE">
                    <w:rPr>
                      <w:rFonts w:ascii="Sylfaen" w:eastAsia="Times New Roman" w:hAnsi="Sylfaen" w:cs="Times New Roman"/>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rsidR="00F07F6F" w:rsidRPr="00766EEE" w:rsidRDefault="00F07F6F" w:rsidP="00F07F6F">
                  <w:pPr>
                    <w:spacing w:after="0" w:line="240" w:lineRule="auto"/>
                    <w:rPr>
                      <w:rFonts w:ascii="Sylfaen" w:eastAsia="Times New Roman" w:hAnsi="Sylfaen" w:cs="Times New Roman"/>
                      <w:sz w:val="21"/>
                      <w:szCs w:val="21"/>
                    </w:rPr>
                  </w:pPr>
                  <w:r w:rsidRPr="00766EEE">
                    <w:rPr>
                      <w:rFonts w:ascii="Sylfaen" w:eastAsia="Times New Roman" w:hAnsi="Sylfaen" w:cs="Times New Roman"/>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rsidR="00F07F6F" w:rsidRPr="00766EEE" w:rsidRDefault="00F07F6F" w:rsidP="00F07F6F">
                  <w:pPr>
                    <w:spacing w:after="0" w:line="240" w:lineRule="auto"/>
                    <w:rPr>
                      <w:rFonts w:ascii="Sylfaen" w:eastAsia="Times New Roman" w:hAnsi="Sylfaen" w:cs="Times New Roman"/>
                      <w:sz w:val="21"/>
                      <w:szCs w:val="21"/>
                    </w:rPr>
                  </w:pPr>
                  <w:r w:rsidRPr="00766EEE">
                    <w:rPr>
                      <w:rFonts w:ascii="Sylfaen" w:eastAsia="Times New Roman" w:hAnsi="Sylfaen" w:cs="Times New Roman"/>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rsidR="00F07F6F" w:rsidRPr="00766EEE" w:rsidRDefault="00F07F6F" w:rsidP="00F07F6F">
                  <w:pPr>
                    <w:spacing w:after="0" w:line="240" w:lineRule="auto"/>
                    <w:rPr>
                      <w:rFonts w:ascii="Sylfaen" w:eastAsia="Times New Roman" w:hAnsi="Sylfaen" w:cs="Times New Roman"/>
                      <w:sz w:val="21"/>
                      <w:szCs w:val="21"/>
                    </w:rPr>
                  </w:pPr>
                  <w:r w:rsidRPr="00766EEE">
                    <w:rPr>
                      <w:rFonts w:ascii="Sylfaen" w:eastAsia="Times New Roman" w:hAnsi="Sylfaen" w:cs="Times New Roman"/>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rsidR="00F07F6F" w:rsidRPr="00766EEE" w:rsidRDefault="00F07F6F" w:rsidP="00F07F6F">
                  <w:pPr>
                    <w:spacing w:after="0" w:line="240" w:lineRule="auto"/>
                    <w:rPr>
                      <w:rFonts w:ascii="Sylfaen" w:eastAsia="Times New Roman" w:hAnsi="Sylfaen" w:cs="Times New Roman"/>
                      <w:sz w:val="21"/>
                      <w:szCs w:val="21"/>
                    </w:rPr>
                  </w:pPr>
                  <w:r w:rsidRPr="00766EEE">
                    <w:rPr>
                      <w:rFonts w:ascii="Sylfaen" w:eastAsia="Times New Roman" w:hAnsi="Sylfaen" w:cs="Times New Roman"/>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rsidR="00F07F6F" w:rsidRPr="00766EEE" w:rsidRDefault="00F07F6F" w:rsidP="00F07F6F">
                  <w:pPr>
                    <w:spacing w:after="0" w:line="240" w:lineRule="auto"/>
                    <w:rPr>
                      <w:rFonts w:ascii="Sylfaen" w:eastAsia="Times New Roman" w:hAnsi="Sylfaen" w:cs="Times New Roman"/>
                      <w:sz w:val="21"/>
                      <w:szCs w:val="21"/>
                    </w:rPr>
                  </w:pPr>
                  <w:r w:rsidRPr="00766EEE">
                    <w:rPr>
                      <w:rFonts w:ascii="Sylfaen" w:eastAsia="Times New Roman" w:hAnsi="Sylfaen" w:cs="Times New Roman"/>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rsidR="00F07F6F" w:rsidRPr="00766EEE" w:rsidRDefault="00F07F6F" w:rsidP="00F07F6F">
                  <w:pPr>
                    <w:spacing w:after="0" w:line="240" w:lineRule="auto"/>
                    <w:rPr>
                      <w:rFonts w:ascii="Sylfaen" w:eastAsia="Times New Roman" w:hAnsi="Sylfaen" w:cs="Times New Roman"/>
                      <w:sz w:val="21"/>
                      <w:szCs w:val="21"/>
                    </w:rPr>
                  </w:pPr>
                  <w:r w:rsidRPr="00766EEE">
                    <w:rPr>
                      <w:rFonts w:ascii="Sylfaen" w:eastAsia="Times New Roman" w:hAnsi="Sylfaen" w:cs="Times New Roman"/>
                      <w:sz w:val="21"/>
                      <w:szCs w:val="21"/>
                    </w:rPr>
                    <w:t> </w:t>
                  </w:r>
                </w:p>
              </w:tc>
            </w:tr>
          </w:tbl>
          <w:p w:rsidR="00F07F6F" w:rsidRPr="00766EEE" w:rsidRDefault="00F07F6F" w:rsidP="00F07F6F">
            <w:pPr>
              <w:spacing w:after="0" w:line="240" w:lineRule="auto"/>
              <w:rPr>
                <w:rFonts w:ascii="Sylfaen" w:eastAsia="Times New Roman" w:hAnsi="Sylfaen" w:cs="Times New Roman"/>
                <w:color w:val="000000"/>
                <w:sz w:val="21"/>
                <w:szCs w:val="21"/>
              </w:rPr>
            </w:pPr>
          </w:p>
        </w:tc>
      </w:tr>
    </w:tbl>
    <w:p w:rsidR="00F07F6F" w:rsidRPr="00766EEE"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 </w:t>
      </w:r>
    </w:p>
    <w:p w:rsidR="00F07F6F" w:rsidRPr="00766EEE"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Ստուգումն իրականացնող պաշտոնատար անձինք`</w:t>
      </w:r>
    </w:p>
    <w:tbl>
      <w:tblPr>
        <w:tblW w:w="9750" w:type="dxa"/>
        <w:tblCellSpacing w:w="7" w:type="dxa"/>
        <w:shd w:val="clear" w:color="auto" w:fill="FFFFFF"/>
        <w:tblCellMar>
          <w:left w:w="0" w:type="dxa"/>
          <w:right w:w="0" w:type="dxa"/>
        </w:tblCellMar>
        <w:tblLook w:val="04A0" w:firstRow="1" w:lastRow="0" w:firstColumn="1" w:lastColumn="0" w:noHBand="0" w:noVBand="1"/>
      </w:tblPr>
      <w:tblGrid>
        <w:gridCol w:w="6840"/>
        <w:gridCol w:w="2910"/>
      </w:tblGrid>
      <w:tr w:rsidR="00F07F6F" w:rsidRPr="00766EEE" w:rsidTr="00F07F6F">
        <w:trPr>
          <w:tblCellSpacing w:w="7" w:type="dxa"/>
        </w:trPr>
        <w:tc>
          <w:tcPr>
            <w:tcW w:w="5130" w:type="dxa"/>
            <w:shd w:val="clear" w:color="auto" w:fill="FFFFFF"/>
            <w:hideMark/>
          </w:tcPr>
          <w:p w:rsidR="00F07F6F" w:rsidRPr="00766EEE" w:rsidRDefault="00F07F6F" w:rsidP="00F07F6F">
            <w:pPr>
              <w:spacing w:after="0" w:line="240" w:lineRule="auto"/>
              <w:ind w:firstLine="375"/>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___________________________________________________________</w:t>
            </w:r>
          </w:p>
          <w:p w:rsidR="00F07F6F" w:rsidRPr="00766EEE" w:rsidRDefault="00F07F6F" w:rsidP="00F07F6F">
            <w:pPr>
              <w:spacing w:after="0" w:line="240" w:lineRule="auto"/>
              <w:ind w:firstLine="375"/>
              <w:jc w:val="center"/>
              <w:rPr>
                <w:rFonts w:ascii="Sylfaen" w:eastAsia="Times New Roman" w:hAnsi="Sylfaen" w:cs="Times New Roman"/>
                <w:color w:val="000000"/>
                <w:sz w:val="21"/>
                <w:szCs w:val="21"/>
              </w:rPr>
            </w:pPr>
            <w:r w:rsidRPr="00766EEE">
              <w:rPr>
                <w:rFonts w:ascii="Sylfaen" w:eastAsia="Times New Roman" w:hAnsi="Sylfaen" w:cs="Times New Roman"/>
                <w:i/>
                <w:iCs/>
                <w:color w:val="000000"/>
                <w:sz w:val="15"/>
                <w:szCs w:val="15"/>
              </w:rPr>
              <w:t> (պաշտոնը)</w:t>
            </w:r>
          </w:p>
        </w:tc>
        <w:tc>
          <w:tcPr>
            <w:tcW w:w="2625" w:type="dxa"/>
            <w:shd w:val="clear" w:color="auto" w:fill="FFFFFF"/>
            <w:vAlign w:val="center"/>
            <w:hideMark/>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
              <w:gridCol w:w="270"/>
              <w:gridCol w:w="270"/>
              <w:gridCol w:w="270"/>
              <w:gridCol w:w="270"/>
              <w:gridCol w:w="270"/>
            </w:tblGrid>
            <w:tr w:rsidR="00F07F6F" w:rsidRPr="00766EEE" w:rsidTr="00F07F6F">
              <w:trPr>
                <w:tblCellSpacing w:w="0" w:type="dxa"/>
                <w:jc w:val="center"/>
              </w:trPr>
              <w:tc>
                <w:tcPr>
                  <w:tcW w:w="270" w:type="dxa"/>
                  <w:tcBorders>
                    <w:top w:val="outset" w:sz="6" w:space="0" w:color="auto"/>
                    <w:left w:val="outset" w:sz="6" w:space="0" w:color="auto"/>
                    <w:bottom w:val="outset" w:sz="6" w:space="0" w:color="auto"/>
                    <w:right w:val="outset" w:sz="6" w:space="0" w:color="auto"/>
                  </w:tcBorders>
                  <w:hideMark/>
                </w:tcPr>
                <w:p w:rsidR="00F07F6F" w:rsidRPr="00766EEE" w:rsidRDefault="00F07F6F" w:rsidP="00F07F6F">
                  <w:pPr>
                    <w:spacing w:after="0" w:line="240" w:lineRule="auto"/>
                    <w:rPr>
                      <w:rFonts w:ascii="Sylfaen" w:eastAsia="Times New Roman" w:hAnsi="Sylfaen" w:cs="Times New Roman"/>
                      <w:sz w:val="21"/>
                      <w:szCs w:val="21"/>
                    </w:rPr>
                  </w:pPr>
                  <w:r w:rsidRPr="00766EEE">
                    <w:rPr>
                      <w:rFonts w:ascii="Sylfaen" w:eastAsia="Times New Roman" w:hAnsi="Sylfaen" w:cs="Times New Roman"/>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rsidR="00F07F6F" w:rsidRPr="00766EEE" w:rsidRDefault="00F07F6F" w:rsidP="00F07F6F">
                  <w:pPr>
                    <w:spacing w:after="0" w:line="240" w:lineRule="auto"/>
                    <w:rPr>
                      <w:rFonts w:ascii="Sylfaen" w:eastAsia="Times New Roman" w:hAnsi="Sylfaen" w:cs="Times New Roman"/>
                      <w:sz w:val="21"/>
                      <w:szCs w:val="21"/>
                    </w:rPr>
                  </w:pPr>
                  <w:r w:rsidRPr="00766EEE">
                    <w:rPr>
                      <w:rFonts w:ascii="Sylfaen" w:eastAsia="Times New Roman" w:hAnsi="Sylfaen" w:cs="Times New Roman"/>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rsidR="00F07F6F" w:rsidRPr="00766EEE" w:rsidRDefault="00F07F6F" w:rsidP="00F07F6F">
                  <w:pPr>
                    <w:spacing w:after="0" w:line="240" w:lineRule="auto"/>
                    <w:rPr>
                      <w:rFonts w:ascii="Sylfaen" w:eastAsia="Times New Roman" w:hAnsi="Sylfaen" w:cs="Times New Roman"/>
                      <w:sz w:val="21"/>
                      <w:szCs w:val="21"/>
                    </w:rPr>
                  </w:pPr>
                  <w:r w:rsidRPr="00766EEE">
                    <w:rPr>
                      <w:rFonts w:ascii="Sylfaen" w:eastAsia="Times New Roman" w:hAnsi="Sylfaen" w:cs="Times New Roman"/>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rsidR="00F07F6F" w:rsidRPr="00766EEE" w:rsidRDefault="00F07F6F" w:rsidP="00F07F6F">
                  <w:pPr>
                    <w:spacing w:after="0" w:line="240" w:lineRule="auto"/>
                    <w:rPr>
                      <w:rFonts w:ascii="Sylfaen" w:eastAsia="Times New Roman" w:hAnsi="Sylfaen" w:cs="Times New Roman"/>
                      <w:sz w:val="21"/>
                      <w:szCs w:val="21"/>
                    </w:rPr>
                  </w:pPr>
                  <w:r w:rsidRPr="00766EEE">
                    <w:rPr>
                      <w:rFonts w:ascii="Sylfaen" w:eastAsia="Times New Roman" w:hAnsi="Sylfaen" w:cs="Times New Roman"/>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rsidR="00F07F6F" w:rsidRPr="00766EEE" w:rsidRDefault="00F07F6F" w:rsidP="00F07F6F">
                  <w:pPr>
                    <w:spacing w:after="0" w:line="240" w:lineRule="auto"/>
                    <w:rPr>
                      <w:rFonts w:ascii="Sylfaen" w:eastAsia="Times New Roman" w:hAnsi="Sylfaen" w:cs="Times New Roman"/>
                      <w:sz w:val="21"/>
                      <w:szCs w:val="21"/>
                    </w:rPr>
                  </w:pPr>
                  <w:r w:rsidRPr="00766EEE">
                    <w:rPr>
                      <w:rFonts w:ascii="Sylfaen" w:eastAsia="Times New Roman" w:hAnsi="Sylfaen" w:cs="Times New Roman"/>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rsidR="00F07F6F" w:rsidRPr="00766EEE" w:rsidRDefault="00F07F6F" w:rsidP="00F07F6F">
                  <w:pPr>
                    <w:spacing w:after="0" w:line="240" w:lineRule="auto"/>
                    <w:rPr>
                      <w:rFonts w:ascii="Sylfaen" w:eastAsia="Times New Roman" w:hAnsi="Sylfaen" w:cs="Times New Roman"/>
                      <w:sz w:val="21"/>
                      <w:szCs w:val="21"/>
                    </w:rPr>
                  </w:pPr>
                  <w:r w:rsidRPr="00766EEE">
                    <w:rPr>
                      <w:rFonts w:ascii="Sylfaen" w:eastAsia="Times New Roman" w:hAnsi="Sylfaen" w:cs="Times New Roman"/>
                      <w:sz w:val="21"/>
                      <w:szCs w:val="21"/>
                    </w:rPr>
                    <w:t> </w:t>
                  </w:r>
                </w:p>
              </w:tc>
            </w:tr>
          </w:tbl>
          <w:p w:rsidR="00F07F6F" w:rsidRPr="00766EEE" w:rsidRDefault="00F07F6F" w:rsidP="00F07F6F">
            <w:pPr>
              <w:spacing w:after="0" w:line="240" w:lineRule="auto"/>
              <w:jc w:val="center"/>
              <w:rPr>
                <w:rFonts w:ascii="Sylfaen" w:eastAsia="Times New Roman" w:hAnsi="Sylfaen" w:cs="Times New Roman"/>
                <w:color w:val="000000"/>
                <w:sz w:val="21"/>
                <w:szCs w:val="21"/>
              </w:rPr>
            </w:pPr>
            <w:r w:rsidRPr="00766EEE">
              <w:rPr>
                <w:rFonts w:ascii="Sylfaen" w:eastAsia="Times New Roman" w:hAnsi="Sylfaen" w:cs="Times New Roman"/>
                <w:i/>
                <w:iCs/>
                <w:color w:val="000000"/>
                <w:sz w:val="15"/>
                <w:szCs w:val="15"/>
              </w:rPr>
              <w:t>(ծառայողական վկայականի համարը)</w:t>
            </w:r>
          </w:p>
        </w:tc>
      </w:tr>
    </w:tbl>
    <w:p w:rsidR="00F07F6F" w:rsidRPr="00766EEE"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 </w:t>
      </w:r>
    </w:p>
    <w:tbl>
      <w:tblPr>
        <w:tblW w:w="9750" w:type="dxa"/>
        <w:tblCellSpacing w:w="7" w:type="dxa"/>
        <w:shd w:val="clear" w:color="auto" w:fill="FFFFFF"/>
        <w:tblCellMar>
          <w:left w:w="0" w:type="dxa"/>
          <w:right w:w="0" w:type="dxa"/>
        </w:tblCellMar>
        <w:tblLook w:val="04A0" w:firstRow="1" w:lastRow="0" w:firstColumn="1" w:lastColumn="0" w:noHBand="0" w:noVBand="1"/>
      </w:tblPr>
      <w:tblGrid>
        <w:gridCol w:w="6321"/>
        <w:gridCol w:w="3779"/>
      </w:tblGrid>
      <w:tr w:rsidR="00F07F6F" w:rsidRPr="00766EEE" w:rsidTr="00F07F6F">
        <w:trPr>
          <w:tblCellSpacing w:w="7" w:type="dxa"/>
        </w:trPr>
        <w:tc>
          <w:tcPr>
            <w:tcW w:w="6885" w:type="dxa"/>
            <w:shd w:val="clear" w:color="auto" w:fill="FFFFFF"/>
            <w:hideMark/>
          </w:tcPr>
          <w:p w:rsidR="00F07F6F" w:rsidRPr="00766EEE" w:rsidRDefault="00F07F6F" w:rsidP="00F07F6F">
            <w:pPr>
              <w:spacing w:after="0" w:line="240" w:lineRule="auto"/>
              <w:ind w:firstLine="375"/>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____________________________________________________________</w:t>
            </w:r>
          </w:p>
          <w:p w:rsidR="00F07F6F" w:rsidRPr="00766EEE" w:rsidRDefault="00F07F6F" w:rsidP="00F07F6F">
            <w:pPr>
              <w:spacing w:after="0" w:line="240" w:lineRule="auto"/>
              <w:ind w:firstLine="375"/>
              <w:jc w:val="center"/>
              <w:rPr>
                <w:rFonts w:ascii="Sylfaen" w:eastAsia="Times New Roman" w:hAnsi="Sylfaen" w:cs="Times New Roman"/>
                <w:color w:val="000000"/>
                <w:sz w:val="21"/>
                <w:szCs w:val="21"/>
              </w:rPr>
            </w:pPr>
            <w:r w:rsidRPr="00766EEE">
              <w:rPr>
                <w:rFonts w:ascii="Sylfaen" w:eastAsia="Times New Roman" w:hAnsi="Sylfaen" w:cs="Times New Roman"/>
                <w:i/>
                <w:iCs/>
                <w:color w:val="000000"/>
                <w:sz w:val="15"/>
                <w:szCs w:val="15"/>
              </w:rPr>
              <w:t>(ազգանունը, անունը, հայրանունը)</w:t>
            </w:r>
          </w:p>
        </w:tc>
        <w:tc>
          <w:tcPr>
            <w:tcW w:w="2820" w:type="dxa"/>
            <w:shd w:val="clear" w:color="auto" w:fill="FFFFFF"/>
            <w:hideMark/>
          </w:tcPr>
          <w:p w:rsidR="00F07F6F" w:rsidRPr="00766EEE" w:rsidRDefault="00F07F6F" w:rsidP="00F07F6F">
            <w:pPr>
              <w:spacing w:before="100" w:beforeAutospacing="1" w:after="100" w:afterAutospacing="1" w:line="240" w:lineRule="auto"/>
              <w:jc w:val="center"/>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_______________________</w:t>
            </w:r>
            <w:r w:rsidRPr="00766EEE">
              <w:rPr>
                <w:rFonts w:ascii="Sylfaen" w:eastAsia="Times New Roman" w:hAnsi="Sylfaen" w:cs="Times New Roman"/>
                <w:i/>
                <w:iCs/>
                <w:color w:val="000000"/>
                <w:sz w:val="15"/>
                <w:szCs w:val="15"/>
              </w:rPr>
              <w:t>(ստորագրությունը)</w:t>
            </w:r>
          </w:p>
        </w:tc>
      </w:tr>
    </w:tbl>
    <w:p w:rsidR="00F07F6F" w:rsidRPr="00766EEE"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 </w:t>
      </w:r>
    </w:p>
    <w:tbl>
      <w:tblPr>
        <w:tblW w:w="9750" w:type="dxa"/>
        <w:tblCellSpacing w:w="7" w:type="dxa"/>
        <w:shd w:val="clear" w:color="auto" w:fill="FFFFFF"/>
        <w:tblCellMar>
          <w:left w:w="0" w:type="dxa"/>
          <w:right w:w="0" w:type="dxa"/>
        </w:tblCellMar>
        <w:tblLook w:val="04A0" w:firstRow="1" w:lastRow="0" w:firstColumn="1" w:lastColumn="0" w:noHBand="0" w:noVBand="1"/>
      </w:tblPr>
      <w:tblGrid>
        <w:gridCol w:w="6840"/>
        <w:gridCol w:w="2910"/>
      </w:tblGrid>
      <w:tr w:rsidR="00F07F6F" w:rsidRPr="00766EEE" w:rsidTr="00F07F6F">
        <w:trPr>
          <w:tblCellSpacing w:w="7" w:type="dxa"/>
        </w:trPr>
        <w:tc>
          <w:tcPr>
            <w:tcW w:w="5130" w:type="dxa"/>
            <w:shd w:val="clear" w:color="auto" w:fill="FFFFFF"/>
            <w:hideMark/>
          </w:tcPr>
          <w:p w:rsidR="00F07F6F" w:rsidRPr="00766EEE" w:rsidRDefault="00F07F6F" w:rsidP="00F07F6F">
            <w:pPr>
              <w:spacing w:after="0" w:line="240" w:lineRule="auto"/>
              <w:ind w:firstLine="375"/>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___________________________________________________________</w:t>
            </w:r>
          </w:p>
          <w:p w:rsidR="00F07F6F" w:rsidRPr="00766EEE" w:rsidRDefault="00F07F6F" w:rsidP="00F07F6F">
            <w:pPr>
              <w:spacing w:after="0" w:line="240" w:lineRule="auto"/>
              <w:ind w:firstLine="375"/>
              <w:jc w:val="center"/>
              <w:rPr>
                <w:rFonts w:ascii="Sylfaen" w:eastAsia="Times New Roman" w:hAnsi="Sylfaen" w:cs="Times New Roman"/>
                <w:color w:val="000000"/>
                <w:sz w:val="21"/>
                <w:szCs w:val="21"/>
              </w:rPr>
            </w:pPr>
            <w:r w:rsidRPr="00766EEE">
              <w:rPr>
                <w:rFonts w:ascii="Sylfaen" w:eastAsia="Times New Roman" w:hAnsi="Sylfaen" w:cs="Times New Roman"/>
                <w:i/>
                <w:iCs/>
                <w:color w:val="000000"/>
                <w:sz w:val="15"/>
                <w:szCs w:val="15"/>
              </w:rPr>
              <w:t> (պաշտոնը)</w:t>
            </w:r>
          </w:p>
        </w:tc>
        <w:tc>
          <w:tcPr>
            <w:tcW w:w="2625" w:type="dxa"/>
            <w:shd w:val="clear" w:color="auto" w:fill="FFFFFF"/>
            <w:vAlign w:val="center"/>
            <w:hideMark/>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
              <w:gridCol w:w="270"/>
              <w:gridCol w:w="270"/>
              <w:gridCol w:w="270"/>
              <w:gridCol w:w="270"/>
              <w:gridCol w:w="270"/>
            </w:tblGrid>
            <w:tr w:rsidR="00F07F6F" w:rsidRPr="00766EEE" w:rsidTr="00F07F6F">
              <w:trPr>
                <w:tblCellSpacing w:w="0" w:type="dxa"/>
                <w:jc w:val="center"/>
              </w:trPr>
              <w:tc>
                <w:tcPr>
                  <w:tcW w:w="270" w:type="dxa"/>
                  <w:tcBorders>
                    <w:top w:val="outset" w:sz="6" w:space="0" w:color="auto"/>
                    <w:left w:val="outset" w:sz="6" w:space="0" w:color="auto"/>
                    <w:bottom w:val="outset" w:sz="6" w:space="0" w:color="auto"/>
                    <w:right w:val="outset" w:sz="6" w:space="0" w:color="auto"/>
                  </w:tcBorders>
                  <w:hideMark/>
                </w:tcPr>
                <w:p w:rsidR="00F07F6F" w:rsidRPr="00766EEE" w:rsidRDefault="00F07F6F" w:rsidP="00F07F6F">
                  <w:pPr>
                    <w:spacing w:after="0" w:line="240" w:lineRule="auto"/>
                    <w:rPr>
                      <w:rFonts w:ascii="Sylfaen" w:eastAsia="Times New Roman" w:hAnsi="Sylfaen" w:cs="Times New Roman"/>
                      <w:sz w:val="21"/>
                      <w:szCs w:val="21"/>
                    </w:rPr>
                  </w:pPr>
                  <w:r w:rsidRPr="00766EEE">
                    <w:rPr>
                      <w:rFonts w:ascii="Sylfaen" w:eastAsia="Times New Roman" w:hAnsi="Sylfaen" w:cs="Times New Roman"/>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rsidR="00F07F6F" w:rsidRPr="00766EEE" w:rsidRDefault="00F07F6F" w:rsidP="00F07F6F">
                  <w:pPr>
                    <w:spacing w:after="0" w:line="240" w:lineRule="auto"/>
                    <w:rPr>
                      <w:rFonts w:ascii="Sylfaen" w:eastAsia="Times New Roman" w:hAnsi="Sylfaen" w:cs="Times New Roman"/>
                      <w:sz w:val="21"/>
                      <w:szCs w:val="21"/>
                    </w:rPr>
                  </w:pPr>
                  <w:r w:rsidRPr="00766EEE">
                    <w:rPr>
                      <w:rFonts w:ascii="Sylfaen" w:eastAsia="Times New Roman" w:hAnsi="Sylfaen" w:cs="Times New Roman"/>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rsidR="00F07F6F" w:rsidRPr="00766EEE" w:rsidRDefault="00F07F6F" w:rsidP="00F07F6F">
                  <w:pPr>
                    <w:spacing w:after="0" w:line="240" w:lineRule="auto"/>
                    <w:rPr>
                      <w:rFonts w:ascii="Sylfaen" w:eastAsia="Times New Roman" w:hAnsi="Sylfaen" w:cs="Times New Roman"/>
                      <w:sz w:val="21"/>
                      <w:szCs w:val="21"/>
                    </w:rPr>
                  </w:pPr>
                  <w:r w:rsidRPr="00766EEE">
                    <w:rPr>
                      <w:rFonts w:ascii="Sylfaen" w:eastAsia="Times New Roman" w:hAnsi="Sylfaen" w:cs="Times New Roman"/>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rsidR="00F07F6F" w:rsidRPr="00766EEE" w:rsidRDefault="00F07F6F" w:rsidP="00F07F6F">
                  <w:pPr>
                    <w:spacing w:after="0" w:line="240" w:lineRule="auto"/>
                    <w:rPr>
                      <w:rFonts w:ascii="Sylfaen" w:eastAsia="Times New Roman" w:hAnsi="Sylfaen" w:cs="Times New Roman"/>
                      <w:sz w:val="21"/>
                      <w:szCs w:val="21"/>
                    </w:rPr>
                  </w:pPr>
                  <w:r w:rsidRPr="00766EEE">
                    <w:rPr>
                      <w:rFonts w:ascii="Sylfaen" w:eastAsia="Times New Roman" w:hAnsi="Sylfaen" w:cs="Times New Roman"/>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rsidR="00F07F6F" w:rsidRPr="00766EEE" w:rsidRDefault="00F07F6F" w:rsidP="00F07F6F">
                  <w:pPr>
                    <w:spacing w:after="0" w:line="240" w:lineRule="auto"/>
                    <w:rPr>
                      <w:rFonts w:ascii="Sylfaen" w:eastAsia="Times New Roman" w:hAnsi="Sylfaen" w:cs="Times New Roman"/>
                      <w:sz w:val="21"/>
                      <w:szCs w:val="21"/>
                    </w:rPr>
                  </w:pPr>
                  <w:r w:rsidRPr="00766EEE">
                    <w:rPr>
                      <w:rFonts w:ascii="Sylfaen" w:eastAsia="Times New Roman" w:hAnsi="Sylfaen" w:cs="Times New Roman"/>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rsidR="00F07F6F" w:rsidRPr="00766EEE" w:rsidRDefault="00F07F6F" w:rsidP="00F07F6F">
                  <w:pPr>
                    <w:spacing w:after="0" w:line="240" w:lineRule="auto"/>
                    <w:rPr>
                      <w:rFonts w:ascii="Sylfaen" w:eastAsia="Times New Roman" w:hAnsi="Sylfaen" w:cs="Times New Roman"/>
                      <w:sz w:val="21"/>
                      <w:szCs w:val="21"/>
                    </w:rPr>
                  </w:pPr>
                  <w:r w:rsidRPr="00766EEE">
                    <w:rPr>
                      <w:rFonts w:ascii="Sylfaen" w:eastAsia="Times New Roman" w:hAnsi="Sylfaen" w:cs="Times New Roman"/>
                      <w:sz w:val="21"/>
                      <w:szCs w:val="21"/>
                    </w:rPr>
                    <w:t> </w:t>
                  </w:r>
                </w:p>
              </w:tc>
            </w:tr>
          </w:tbl>
          <w:p w:rsidR="00F07F6F" w:rsidRPr="00766EEE" w:rsidRDefault="00F07F6F" w:rsidP="00F07F6F">
            <w:pPr>
              <w:spacing w:after="0" w:line="240" w:lineRule="auto"/>
              <w:jc w:val="center"/>
              <w:rPr>
                <w:rFonts w:ascii="Sylfaen" w:eastAsia="Times New Roman" w:hAnsi="Sylfaen" w:cs="Times New Roman"/>
                <w:color w:val="000000"/>
                <w:sz w:val="21"/>
                <w:szCs w:val="21"/>
              </w:rPr>
            </w:pPr>
            <w:r w:rsidRPr="00766EEE">
              <w:rPr>
                <w:rFonts w:ascii="Sylfaen" w:eastAsia="Times New Roman" w:hAnsi="Sylfaen" w:cs="Times New Roman"/>
                <w:i/>
                <w:iCs/>
                <w:color w:val="000000"/>
                <w:sz w:val="15"/>
                <w:szCs w:val="15"/>
              </w:rPr>
              <w:t>(ծառայողական վկայականի համարը)</w:t>
            </w:r>
          </w:p>
        </w:tc>
      </w:tr>
    </w:tbl>
    <w:p w:rsidR="00F07F6F" w:rsidRPr="00766EEE"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 </w:t>
      </w:r>
    </w:p>
    <w:tbl>
      <w:tblPr>
        <w:tblW w:w="9750" w:type="dxa"/>
        <w:tblCellSpacing w:w="7" w:type="dxa"/>
        <w:shd w:val="clear" w:color="auto" w:fill="FFFFFF"/>
        <w:tblCellMar>
          <w:left w:w="0" w:type="dxa"/>
          <w:right w:w="0" w:type="dxa"/>
        </w:tblCellMar>
        <w:tblLook w:val="04A0" w:firstRow="1" w:lastRow="0" w:firstColumn="1" w:lastColumn="0" w:noHBand="0" w:noVBand="1"/>
      </w:tblPr>
      <w:tblGrid>
        <w:gridCol w:w="6321"/>
        <w:gridCol w:w="3779"/>
      </w:tblGrid>
      <w:tr w:rsidR="00F07F6F" w:rsidRPr="00766EEE" w:rsidTr="00F07F6F">
        <w:trPr>
          <w:tblCellSpacing w:w="7" w:type="dxa"/>
        </w:trPr>
        <w:tc>
          <w:tcPr>
            <w:tcW w:w="6885" w:type="dxa"/>
            <w:shd w:val="clear" w:color="auto" w:fill="FFFFFF"/>
            <w:hideMark/>
          </w:tcPr>
          <w:p w:rsidR="00F07F6F" w:rsidRPr="00766EEE" w:rsidRDefault="00F07F6F" w:rsidP="00F07F6F">
            <w:pPr>
              <w:spacing w:after="0" w:line="240" w:lineRule="auto"/>
              <w:ind w:firstLine="375"/>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____________________________________________________________</w:t>
            </w:r>
          </w:p>
          <w:p w:rsidR="00F07F6F" w:rsidRPr="00766EEE" w:rsidRDefault="00F07F6F" w:rsidP="00F07F6F">
            <w:pPr>
              <w:spacing w:after="0" w:line="240" w:lineRule="auto"/>
              <w:ind w:firstLine="375"/>
              <w:jc w:val="center"/>
              <w:rPr>
                <w:rFonts w:ascii="Sylfaen" w:eastAsia="Times New Roman" w:hAnsi="Sylfaen" w:cs="Times New Roman"/>
                <w:color w:val="000000"/>
                <w:sz w:val="21"/>
                <w:szCs w:val="21"/>
              </w:rPr>
            </w:pPr>
            <w:r w:rsidRPr="00766EEE">
              <w:rPr>
                <w:rFonts w:ascii="Sylfaen" w:eastAsia="Times New Roman" w:hAnsi="Sylfaen" w:cs="Times New Roman"/>
                <w:i/>
                <w:iCs/>
                <w:color w:val="000000"/>
                <w:sz w:val="15"/>
                <w:szCs w:val="15"/>
              </w:rPr>
              <w:t>(ազգանունը, անունը, հայրանունը)</w:t>
            </w:r>
          </w:p>
        </w:tc>
        <w:tc>
          <w:tcPr>
            <w:tcW w:w="2820" w:type="dxa"/>
            <w:shd w:val="clear" w:color="auto" w:fill="FFFFFF"/>
            <w:hideMark/>
          </w:tcPr>
          <w:p w:rsidR="00F07F6F" w:rsidRPr="00766EEE" w:rsidRDefault="00F07F6F" w:rsidP="00F07F6F">
            <w:pPr>
              <w:spacing w:before="100" w:beforeAutospacing="1" w:after="100" w:afterAutospacing="1" w:line="240" w:lineRule="auto"/>
              <w:jc w:val="center"/>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_______________________</w:t>
            </w:r>
            <w:r w:rsidRPr="00766EEE">
              <w:rPr>
                <w:rFonts w:ascii="Sylfaen" w:eastAsia="Times New Roman" w:hAnsi="Sylfaen" w:cs="Times New Roman"/>
                <w:i/>
                <w:iCs/>
                <w:color w:val="000000"/>
                <w:sz w:val="15"/>
                <w:szCs w:val="15"/>
              </w:rPr>
              <w:t>(ստորագրությունը)</w:t>
            </w:r>
          </w:p>
        </w:tc>
      </w:tr>
    </w:tbl>
    <w:p w:rsidR="00F07F6F" w:rsidRPr="00766EEE" w:rsidRDefault="00F07F6F" w:rsidP="00F07F6F">
      <w:pPr>
        <w:shd w:val="clear" w:color="auto" w:fill="FFFFFF"/>
        <w:spacing w:after="0" w:line="240" w:lineRule="auto"/>
        <w:ind w:firstLine="375"/>
        <w:rPr>
          <w:rFonts w:ascii="Sylfaen" w:eastAsia="Times New Roman" w:hAnsi="Sylfaen" w:cs="Times New Roman"/>
          <w:color w:val="000000"/>
          <w:sz w:val="13"/>
          <w:szCs w:val="21"/>
        </w:rPr>
      </w:pPr>
    </w:p>
    <w:tbl>
      <w:tblPr>
        <w:tblW w:w="9793" w:type="dxa"/>
        <w:tblCellSpacing w:w="7" w:type="dxa"/>
        <w:shd w:val="clear" w:color="auto" w:fill="FFFFFF"/>
        <w:tblCellMar>
          <w:left w:w="0" w:type="dxa"/>
          <w:right w:w="0" w:type="dxa"/>
        </w:tblCellMar>
        <w:tblLook w:val="04A0" w:firstRow="1" w:lastRow="0" w:firstColumn="1" w:lastColumn="0" w:noHBand="0" w:noVBand="1"/>
      </w:tblPr>
      <w:tblGrid>
        <w:gridCol w:w="2694"/>
        <w:gridCol w:w="4299"/>
        <w:gridCol w:w="2800"/>
      </w:tblGrid>
      <w:tr w:rsidR="00F07F6F" w:rsidRPr="00766EEE" w:rsidTr="00F07F6F">
        <w:trPr>
          <w:trHeight w:val="781"/>
          <w:tblCellSpacing w:w="7" w:type="dxa"/>
        </w:trPr>
        <w:tc>
          <w:tcPr>
            <w:tcW w:w="0" w:type="auto"/>
            <w:shd w:val="clear" w:color="auto" w:fill="FFFFFF"/>
            <w:hideMark/>
          </w:tcPr>
          <w:p w:rsidR="00F07F6F" w:rsidRPr="00766EEE" w:rsidRDefault="00F07F6F" w:rsidP="00F07F6F">
            <w:pPr>
              <w:spacing w:after="0" w:line="240" w:lineRule="auto"/>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lastRenderedPageBreak/>
              <w:t>Կազմակերպչի ղեկավար</w:t>
            </w:r>
          </w:p>
          <w:p w:rsidR="00F07F6F" w:rsidRPr="00766EEE" w:rsidRDefault="00F07F6F" w:rsidP="00F07F6F">
            <w:pPr>
              <w:spacing w:after="0" w:line="240" w:lineRule="auto"/>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կամ լիազորված անձ</w:t>
            </w:r>
          </w:p>
        </w:tc>
        <w:tc>
          <w:tcPr>
            <w:tcW w:w="0" w:type="auto"/>
            <w:shd w:val="clear" w:color="auto" w:fill="FFFFFF"/>
            <w:vAlign w:val="center"/>
            <w:hideMark/>
          </w:tcPr>
          <w:p w:rsidR="00F07F6F" w:rsidRPr="00766EEE" w:rsidRDefault="00F07F6F" w:rsidP="00F07F6F">
            <w:pPr>
              <w:spacing w:after="0" w:line="240" w:lineRule="auto"/>
              <w:jc w:val="center"/>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_____________________________________</w:t>
            </w:r>
          </w:p>
          <w:p w:rsidR="00F07F6F" w:rsidRPr="00766EEE" w:rsidRDefault="00F07F6F" w:rsidP="00F07F6F">
            <w:pPr>
              <w:spacing w:after="0" w:line="240" w:lineRule="auto"/>
              <w:jc w:val="center"/>
              <w:rPr>
                <w:rFonts w:ascii="Sylfaen" w:eastAsia="Times New Roman" w:hAnsi="Sylfaen" w:cs="Times New Roman"/>
                <w:color w:val="000000"/>
                <w:sz w:val="21"/>
                <w:szCs w:val="21"/>
              </w:rPr>
            </w:pPr>
            <w:r w:rsidRPr="00766EEE">
              <w:rPr>
                <w:rFonts w:ascii="Sylfaen" w:eastAsia="Times New Roman" w:hAnsi="Sylfaen" w:cs="Times New Roman"/>
                <w:i/>
                <w:iCs/>
                <w:color w:val="000000"/>
                <w:sz w:val="15"/>
                <w:szCs w:val="15"/>
              </w:rPr>
              <w:t>(ազգանունը, անունը, հայրանունը)</w:t>
            </w:r>
          </w:p>
        </w:tc>
        <w:tc>
          <w:tcPr>
            <w:tcW w:w="0" w:type="auto"/>
            <w:shd w:val="clear" w:color="auto" w:fill="FFFFFF"/>
            <w:vAlign w:val="center"/>
            <w:hideMark/>
          </w:tcPr>
          <w:p w:rsidR="00F07F6F" w:rsidRPr="00766EEE" w:rsidRDefault="00F07F6F" w:rsidP="00F07F6F">
            <w:pPr>
              <w:spacing w:after="0" w:line="240" w:lineRule="auto"/>
              <w:jc w:val="center"/>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________________________</w:t>
            </w:r>
          </w:p>
          <w:p w:rsidR="00F07F6F" w:rsidRPr="00766EEE" w:rsidRDefault="00F07F6F" w:rsidP="00F07F6F">
            <w:pPr>
              <w:spacing w:after="0" w:line="240" w:lineRule="auto"/>
              <w:jc w:val="center"/>
              <w:rPr>
                <w:rFonts w:ascii="Sylfaen" w:eastAsia="Times New Roman" w:hAnsi="Sylfaen" w:cs="Times New Roman"/>
                <w:i/>
                <w:iCs/>
                <w:color w:val="000000"/>
                <w:sz w:val="15"/>
                <w:szCs w:val="15"/>
              </w:rPr>
            </w:pPr>
            <w:r w:rsidRPr="00766EEE">
              <w:rPr>
                <w:rFonts w:ascii="Sylfaen" w:eastAsia="Times New Roman" w:hAnsi="Sylfaen" w:cs="Times New Roman"/>
                <w:i/>
                <w:iCs/>
                <w:color w:val="000000"/>
                <w:sz w:val="15"/>
                <w:szCs w:val="15"/>
              </w:rPr>
              <w:t>(ստորագրությունը)</w:t>
            </w:r>
          </w:p>
          <w:p w:rsidR="00F07F6F" w:rsidRPr="00766EEE" w:rsidRDefault="00F07F6F" w:rsidP="00F07F6F">
            <w:pPr>
              <w:spacing w:after="0" w:line="240" w:lineRule="auto"/>
              <w:jc w:val="center"/>
              <w:rPr>
                <w:rFonts w:ascii="Sylfaen" w:eastAsia="Times New Roman" w:hAnsi="Sylfaen" w:cs="Times New Roman"/>
                <w:color w:val="000000"/>
                <w:sz w:val="21"/>
                <w:szCs w:val="21"/>
              </w:rPr>
            </w:pPr>
          </w:p>
        </w:tc>
      </w:tr>
      <w:tr w:rsidR="00F07F6F" w:rsidRPr="00766EEE" w:rsidTr="00F07F6F">
        <w:trPr>
          <w:trHeight w:val="73"/>
          <w:tblCellSpacing w:w="7" w:type="dxa"/>
        </w:trPr>
        <w:tc>
          <w:tcPr>
            <w:tcW w:w="0" w:type="auto"/>
            <w:shd w:val="clear" w:color="auto" w:fill="FFFFFF"/>
          </w:tcPr>
          <w:p w:rsidR="00F07F6F" w:rsidRPr="00766EEE" w:rsidRDefault="00F07F6F" w:rsidP="00F07F6F">
            <w:pPr>
              <w:spacing w:after="0" w:line="240" w:lineRule="auto"/>
              <w:rPr>
                <w:rFonts w:ascii="Sylfaen" w:eastAsia="Times New Roman" w:hAnsi="Sylfaen" w:cs="Times New Roman"/>
                <w:color w:val="000000"/>
                <w:sz w:val="21"/>
                <w:szCs w:val="21"/>
              </w:rPr>
            </w:pPr>
          </w:p>
        </w:tc>
        <w:tc>
          <w:tcPr>
            <w:tcW w:w="0" w:type="auto"/>
            <w:shd w:val="clear" w:color="auto" w:fill="FFFFFF"/>
            <w:vAlign w:val="center"/>
          </w:tcPr>
          <w:p w:rsidR="00F07F6F" w:rsidRPr="00766EEE" w:rsidRDefault="00F07F6F" w:rsidP="00F07F6F">
            <w:pPr>
              <w:spacing w:after="0" w:line="240" w:lineRule="auto"/>
              <w:jc w:val="center"/>
              <w:rPr>
                <w:rFonts w:ascii="Sylfaen" w:eastAsia="Times New Roman" w:hAnsi="Sylfaen" w:cs="Times New Roman"/>
                <w:color w:val="000000"/>
                <w:sz w:val="21"/>
                <w:szCs w:val="21"/>
              </w:rPr>
            </w:pPr>
          </w:p>
        </w:tc>
        <w:tc>
          <w:tcPr>
            <w:tcW w:w="0" w:type="auto"/>
            <w:shd w:val="clear" w:color="auto" w:fill="FFFFFF"/>
            <w:vAlign w:val="center"/>
          </w:tcPr>
          <w:p w:rsidR="00F07F6F" w:rsidRPr="00766EEE" w:rsidRDefault="00F07F6F" w:rsidP="00F07F6F">
            <w:pPr>
              <w:spacing w:after="0" w:line="240" w:lineRule="auto"/>
              <w:jc w:val="center"/>
              <w:rPr>
                <w:rFonts w:ascii="Sylfaen" w:eastAsia="Times New Roman" w:hAnsi="Sylfaen" w:cs="Times New Roman"/>
                <w:color w:val="000000"/>
                <w:sz w:val="21"/>
                <w:szCs w:val="21"/>
              </w:rPr>
            </w:pPr>
          </w:p>
        </w:tc>
      </w:tr>
    </w:tbl>
    <w:p w:rsidR="00F07F6F" w:rsidRPr="00766EEE" w:rsidRDefault="00F07F6F" w:rsidP="00E4232A">
      <w:pPr>
        <w:shd w:val="clear" w:color="auto" w:fill="FFFFFF"/>
        <w:spacing w:after="0" w:line="240" w:lineRule="auto"/>
        <w:ind w:firstLine="375"/>
        <w:jc w:val="right"/>
        <w:rPr>
          <w:rFonts w:ascii="GHEA Grapalat" w:eastAsia="Times New Roman" w:hAnsi="GHEA Grapalat" w:cs="Times New Roman"/>
          <w:b/>
          <w:bCs/>
          <w:i/>
          <w:iCs/>
          <w:color w:val="000000"/>
          <w:sz w:val="21"/>
          <w:szCs w:val="21"/>
          <w:u w:val="single"/>
        </w:rPr>
        <w:sectPr w:rsidR="00F07F6F" w:rsidRPr="00766EEE" w:rsidSect="00F07F6F">
          <w:pgSz w:w="12240" w:h="15840" w:code="1"/>
          <w:pgMar w:top="357" w:right="992" w:bottom="567" w:left="448" w:header="720" w:footer="720" w:gutter="0"/>
          <w:cols w:space="720"/>
          <w:docGrid w:linePitch="360"/>
        </w:sectPr>
      </w:pPr>
    </w:p>
    <w:p w:rsidR="00E4232A" w:rsidRPr="00766EEE" w:rsidRDefault="00E4232A" w:rsidP="00E4232A">
      <w:pPr>
        <w:shd w:val="clear" w:color="auto" w:fill="FFFFFF"/>
        <w:spacing w:after="0" w:line="240" w:lineRule="auto"/>
        <w:ind w:firstLine="375"/>
        <w:jc w:val="right"/>
        <w:rPr>
          <w:rFonts w:ascii="GHEA Grapalat" w:eastAsia="Times New Roman" w:hAnsi="GHEA Grapalat" w:cs="Times New Roman"/>
          <w:color w:val="000000"/>
          <w:sz w:val="21"/>
          <w:szCs w:val="21"/>
        </w:rPr>
      </w:pPr>
      <w:r w:rsidRPr="00766EEE">
        <w:rPr>
          <w:rFonts w:ascii="GHEA Grapalat" w:eastAsia="Times New Roman" w:hAnsi="GHEA Grapalat" w:cs="Times New Roman"/>
          <w:b/>
          <w:bCs/>
          <w:i/>
          <w:iCs/>
          <w:color w:val="000000"/>
          <w:sz w:val="21"/>
          <w:szCs w:val="21"/>
          <w:u w:val="single"/>
        </w:rPr>
        <w:lastRenderedPageBreak/>
        <w:t>Ձև ՇԽ</w:t>
      </w:r>
    </w:p>
    <w:p w:rsidR="00E4232A" w:rsidRPr="00766EEE" w:rsidRDefault="00E4232A" w:rsidP="00E4232A">
      <w:pPr>
        <w:shd w:val="clear" w:color="auto" w:fill="FFFFFF"/>
        <w:spacing w:after="0" w:line="240" w:lineRule="auto"/>
        <w:ind w:firstLine="375"/>
        <w:jc w:val="right"/>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p w:rsidR="00E4232A" w:rsidRPr="00766EEE" w:rsidRDefault="00E4232A" w:rsidP="00E4232A">
      <w:pPr>
        <w:shd w:val="clear" w:color="auto" w:fill="FFFFFF"/>
        <w:spacing w:after="0"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b/>
          <w:bCs/>
          <w:color w:val="000000"/>
          <w:sz w:val="21"/>
          <w:szCs w:val="21"/>
        </w:rPr>
        <w:t>Հ Ա Ր Ց Ա Շ Ա</w:t>
      </w:r>
      <w:r w:rsidRPr="00766EEE">
        <w:rPr>
          <w:rFonts w:ascii="Calibri" w:eastAsia="Times New Roman" w:hAnsi="Calibri" w:cs="Calibri"/>
          <w:b/>
          <w:bCs/>
          <w:color w:val="000000"/>
          <w:sz w:val="21"/>
          <w:szCs w:val="21"/>
        </w:rPr>
        <w:t> </w:t>
      </w:r>
      <w:r w:rsidRPr="00766EEE">
        <w:rPr>
          <w:rFonts w:ascii="GHEA Grapalat" w:eastAsia="Times New Roman" w:hAnsi="GHEA Grapalat" w:cs="GHEA Grapalat"/>
          <w:b/>
          <w:bCs/>
          <w:color w:val="000000"/>
          <w:sz w:val="21"/>
          <w:szCs w:val="21"/>
        </w:rPr>
        <w:t>Ր</w:t>
      </w:r>
    </w:p>
    <w:p w:rsidR="00E4232A" w:rsidRPr="00766EEE" w:rsidRDefault="00E4232A" w:rsidP="00E4232A">
      <w:pPr>
        <w:shd w:val="clear" w:color="auto" w:fill="FFFFFF"/>
        <w:spacing w:after="0" w:line="240" w:lineRule="auto"/>
        <w:jc w:val="center"/>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p w:rsidR="00E4232A" w:rsidRPr="00766EEE" w:rsidRDefault="00E4232A" w:rsidP="00E4232A">
      <w:pPr>
        <w:shd w:val="clear" w:color="auto" w:fill="FFFFFF"/>
        <w:spacing w:after="0"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b/>
          <w:bCs/>
          <w:color w:val="000000"/>
          <w:sz w:val="21"/>
          <w:szCs w:val="21"/>
        </w:rPr>
        <w:t>ՇԱՀՈՒՄՈՎ ԽԱՂԵՐԻ ԵՎ ԽԱՂԱՏՆԵՐԻ ԿԱԶՄԱԿԵՐՊՄԱՆ ԳՈՐԾՈՒՆԵՈՒԹՅԱՆ ՊԱՅՄԱՆՆԵՐԻ ՈՒ ՊԱՀԱՆՋՆԵՐԻ ԿԱՏԱՐՄԱՆ ՍՏՈՒԳՄԱՆ ՎԵՐԱԲԵՐՅԱԼ</w:t>
      </w:r>
    </w:p>
    <w:p w:rsidR="00E4232A" w:rsidRPr="00766EEE" w:rsidRDefault="00E4232A" w:rsidP="00E4232A">
      <w:pPr>
        <w:shd w:val="clear" w:color="auto" w:fill="FFFFFF"/>
        <w:spacing w:after="0" w:line="240" w:lineRule="auto"/>
        <w:jc w:val="center"/>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bl>
      <w:tblPr>
        <w:tblW w:w="1520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1"/>
        <w:gridCol w:w="6228"/>
        <w:gridCol w:w="425"/>
        <w:gridCol w:w="483"/>
        <w:gridCol w:w="473"/>
        <w:gridCol w:w="512"/>
        <w:gridCol w:w="1723"/>
        <w:gridCol w:w="2446"/>
        <w:gridCol w:w="2501"/>
      </w:tblGrid>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b/>
                <w:bCs/>
                <w:color w:val="000000"/>
                <w:sz w:val="21"/>
                <w:szCs w:val="21"/>
              </w:rPr>
              <w:t>NN</w:t>
            </w:r>
            <w:r w:rsidRPr="00766EEE">
              <w:rPr>
                <w:rFonts w:ascii="GHEA Grapalat" w:eastAsia="Times New Roman" w:hAnsi="GHEA Grapalat" w:cs="Times New Roman"/>
                <w:b/>
                <w:bCs/>
                <w:color w:val="000000"/>
                <w:sz w:val="21"/>
                <w:szCs w:val="21"/>
              </w:rPr>
              <w:br/>
              <w:t>ը/կ</w:t>
            </w:r>
          </w:p>
        </w:tc>
        <w:tc>
          <w:tcPr>
            <w:tcW w:w="62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b/>
                <w:bCs/>
                <w:color w:val="000000"/>
                <w:sz w:val="21"/>
                <w:szCs w:val="21"/>
              </w:rPr>
              <w:t>Հարցը</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b/>
                <w:bCs/>
                <w:color w:val="000000"/>
                <w:sz w:val="21"/>
                <w:szCs w:val="21"/>
              </w:rPr>
              <w:t>Այո</w:t>
            </w:r>
          </w:p>
        </w:tc>
        <w:tc>
          <w:tcPr>
            <w:tcW w:w="4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b/>
                <w:bCs/>
                <w:color w:val="000000"/>
                <w:sz w:val="21"/>
                <w:szCs w:val="21"/>
              </w:rPr>
              <w:t>Ոչ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b/>
                <w:bCs/>
                <w:color w:val="000000"/>
                <w:sz w:val="21"/>
                <w:szCs w:val="21"/>
              </w:rPr>
              <w:t>Չ/Պ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b/>
                <w:bCs/>
                <w:color w:val="000000"/>
                <w:sz w:val="21"/>
                <w:szCs w:val="21"/>
              </w:rPr>
              <w:t>Կշիռ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b/>
                <w:bCs/>
                <w:color w:val="000000"/>
                <w:sz w:val="21"/>
                <w:szCs w:val="21"/>
              </w:rPr>
              <w:t>Ստուգման մեթոդ</w:t>
            </w:r>
          </w:p>
        </w:tc>
        <w:tc>
          <w:tcPr>
            <w:tcW w:w="2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b/>
                <w:bCs/>
                <w:color w:val="000000"/>
                <w:sz w:val="21"/>
                <w:szCs w:val="21"/>
              </w:rPr>
              <w:t>Մեկնաբանու-թյուններ</w:t>
            </w:r>
          </w:p>
        </w:tc>
        <w:tc>
          <w:tcPr>
            <w:tcW w:w="25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b/>
                <w:bCs/>
                <w:color w:val="000000"/>
                <w:sz w:val="21"/>
                <w:szCs w:val="21"/>
              </w:rPr>
              <w:t>Հարցի համար հիմք հանդիսացող իրավական նորմը</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b/>
                <w:bCs/>
                <w:color w:val="000000"/>
                <w:sz w:val="21"/>
                <w:szCs w:val="21"/>
              </w:rPr>
              <w:t>1</w:t>
            </w:r>
          </w:p>
        </w:tc>
        <w:tc>
          <w:tcPr>
            <w:tcW w:w="62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b/>
                <w:bCs/>
                <w:color w:val="000000"/>
                <w:sz w:val="21"/>
                <w:szCs w:val="21"/>
              </w:rPr>
              <w:t>2</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b/>
                <w:bCs/>
                <w:color w:val="000000"/>
                <w:sz w:val="21"/>
                <w:szCs w:val="21"/>
              </w:rPr>
              <w:t>3</w:t>
            </w:r>
          </w:p>
        </w:tc>
        <w:tc>
          <w:tcPr>
            <w:tcW w:w="4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b/>
                <w:bCs/>
                <w:color w:val="000000"/>
                <w:sz w:val="21"/>
                <w:szCs w:val="21"/>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b/>
                <w:bCs/>
                <w:color w:val="000000"/>
                <w:sz w:val="21"/>
                <w:szCs w:val="21"/>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b/>
                <w:bCs/>
                <w:color w:val="000000"/>
                <w:sz w:val="21"/>
                <w:szCs w:val="21"/>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b/>
                <w:bCs/>
                <w:color w:val="000000"/>
                <w:sz w:val="21"/>
                <w:szCs w:val="21"/>
              </w:rPr>
              <w:t>7</w:t>
            </w:r>
          </w:p>
        </w:tc>
        <w:tc>
          <w:tcPr>
            <w:tcW w:w="2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b/>
                <w:bCs/>
                <w:color w:val="000000"/>
                <w:sz w:val="21"/>
                <w:szCs w:val="21"/>
              </w:rPr>
              <w:t>8</w:t>
            </w:r>
          </w:p>
        </w:tc>
        <w:tc>
          <w:tcPr>
            <w:tcW w:w="25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b/>
                <w:bCs/>
                <w:color w:val="000000"/>
                <w:sz w:val="21"/>
                <w:szCs w:val="21"/>
              </w:rPr>
              <w:t>9</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1.</w:t>
            </w:r>
          </w:p>
        </w:tc>
        <w:tc>
          <w:tcPr>
            <w:tcW w:w="6228"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շահումով խաղի կազմակերպիչն իր անվանման կամ ցուցանակների մեջ չի օգտագործում «Խաղատուն» բառը, դրա ածանցյալները կամ թարգմանությունները:</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8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Տեսողական</w:t>
            </w:r>
          </w:p>
        </w:tc>
        <w:tc>
          <w:tcPr>
            <w:tcW w:w="2446"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«Շահումով խաղերի, ինտերնետ շահումով խաղերի և խաղատների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3-րդ հոդվածի 3-րդ մաս</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2.</w:t>
            </w:r>
          </w:p>
        </w:tc>
        <w:tc>
          <w:tcPr>
            <w:tcW w:w="6228"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խաղային ավտոմատի շահագործումից ստացված հասույթի մեջ շահումների ծրագրավորված ընդհանուր մեծության նվազագույն չափը կազմում է 90:</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8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lang w:val="hy-AM"/>
              </w:rPr>
            </w:pPr>
            <w:r w:rsidRPr="00766EEE">
              <w:rPr>
                <w:rFonts w:ascii="GHEA Grapalat" w:hAnsi="GHEA Grapalat" w:cs="Calibri"/>
                <w:color w:val="000000"/>
                <w:sz w:val="21"/>
                <w:szCs w:val="21"/>
                <w:lang w:val="hy-AM"/>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Տեսողական</w:t>
            </w:r>
          </w:p>
        </w:tc>
        <w:tc>
          <w:tcPr>
            <w:tcW w:w="2446"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«Շահումով խաղերի, ինտերնետ շահումով խաղերի և խաղատների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6-րդ հոդվածի 1-ին մաս</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3.</w:t>
            </w:r>
          </w:p>
        </w:tc>
        <w:tc>
          <w:tcPr>
            <w:tcW w:w="6228"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կազմակերպիչը գործունեությունն իրականացնում է լիցենզիայում նշված վայրում (հասցեում):</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8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F17681"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Տեսողական,</w:t>
            </w:r>
            <w:r w:rsidRPr="00766EEE">
              <w:rPr>
                <w:rFonts w:ascii="GHEA Grapalat" w:eastAsia="Times New Roman" w:hAnsi="GHEA Grapalat" w:cs="Times New Roman"/>
                <w:color w:val="000000"/>
                <w:sz w:val="21"/>
                <w:szCs w:val="21"/>
              </w:rPr>
              <w:br/>
              <w:t>Փաստաթղթային</w:t>
            </w:r>
          </w:p>
        </w:tc>
        <w:tc>
          <w:tcPr>
            <w:tcW w:w="2446"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«Շահումով խաղերի, ինտերնետ շահումով խաղերի և խաղատների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6-րդ հոդվածի 2-րդ մասի «ա» կետ</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4.</w:t>
            </w:r>
          </w:p>
        </w:tc>
        <w:tc>
          <w:tcPr>
            <w:tcW w:w="6228"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կազմակերպիչն ապահովել է խաղասրահի տարածքի դրսից դեպի ներս անտեսանելիությունը։</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8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Տեսողական</w:t>
            </w:r>
          </w:p>
        </w:tc>
        <w:tc>
          <w:tcPr>
            <w:tcW w:w="2446"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«Շահումով խաղերի, ինտերնետ շահումով խաղերի և խաղատների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6-րդ հոդվածի 2-րդ մասի «բ» կետ</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5.</w:t>
            </w:r>
          </w:p>
        </w:tc>
        <w:tc>
          <w:tcPr>
            <w:tcW w:w="6228"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կազմակերպիչն ապահովել է նախասրահի առկայություն, որտեղից բացվում է մուտք դեպի խաղասրահ կամ խաղասրահներ:</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8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Տեսողական</w:t>
            </w:r>
          </w:p>
        </w:tc>
        <w:tc>
          <w:tcPr>
            <w:tcW w:w="2446"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«Շահումով խաղերի, ինտերնետ շահումով խաղերի և խաղատների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6-րդ </w:t>
            </w:r>
            <w:r w:rsidRPr="00766EEE">
              <w:rPr>
                <w:rFonts w:ascii="GHEA Grapalat" w:eastAsia="Times New Roman" w:hAnsi="GHEA Grapalat" w:cs="Times New Roman"/>
                <w:color w:val="000000"/>
                <w:sz w:val="21"/>
                <w:szCs w:val="21"/>
              </w:rPr>
              <w:lastRenderedPageBreak/>
              <w:t>հոդվածի 2-րդ մասի «բ1» կետ</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lastRenderedPageBreak/>
              <w:t>6.</w:t>
            </w:r>
          </w:p>
        </w:tc>
        <w:tc>
          <w:tcPr>
            <w:tcW w:w="6228"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կազմակերպիչը նախասրահում իրականացնում է մեկ միլիոն ՀՀ դրամից ավելի գործարքներ իրականացնող հաճախորդների նույնականացման, տվյալների շտեմարանի ստեղծման և պահպանման աշխատանքները։</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8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Տեսողական</w:t>
            </w:r>
          </w:p>
        </w:tc>
        <w:tc>
          <w:tcPr>
            <w:tcW w:w="2446"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«Շահումով խաղերի, ինտերնետ շահումով խաղերի և խաղատների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6-րդ հոդվածի 2-րդ մասի «բ2» կետ</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B465A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7</w:t>
            </w:r>
            <w:r w:rsidR="00E4232A" w:rsidRPr="00766EEE">
              <w:rPr>
                <w:rFonts w:ascii="GHEA Grapalat" w:eastAsia="Times New Roman" w:hAnsi="GHEA Grapalat" w:cs="Times New Roman"/>
                <w:color w:val="000000"/>
                <w:sz w:val="21"/>
                <w:szCs w:val="21"/>
              </w:rPr>
              <w:t>.</w:t>
            </w:r>
          </w:p>
        </w:tc>
        <w:tc>
          <w:tcPr>
            <w:tcW w:w="6228"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խաղասրահում բացակայել են մինչև քսանմեկ տարեկան ֆիզիկական անձինք։</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8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F17681"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Տեսողական,</w:t>
            </w:r>
            <w:r w:rsidRPr="00766EEE">
              <w:rPr>
                <w:rFonts w:ascii="GHEA Grapalat" w:eastAsia="Times New Roman" w:hAnsi="GHEA Grapalat" w:cs="Times New Roman"/>
                <w:color w:val="000000"/>
                <w:sz w:val="21"/>
                <w:szCs w:val="21"/>
              </w:rPr>
              <w:br/>
              <w:t>Փաստաթղթային</w:t>
            </w:r>
          </w:p>
        </w:tc>
        <w:tc>
          <w:tcPr>
            <w:tcW w:w="2446"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«Շահումով խաղերի, ինտերնետ շահումով խաղերի և խաղատների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6-րդ հոդվածի 2-րդ մասի «դ» կետ</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B465A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8</w:t>
            </w:r>
            <w:r w:rsidR="00E4232A" w:rsidRPr="00766EEE">
              <w:rPr>
                <w:rFonts w:ascii="GHEA Grapalat" w:eastAsia="Times New Roman" w:hAnsi="GHEA Grapalat" w:cs="Times New Roman"/>
                <w:color w:val="000000"/>
                <w:sz w:val="21"/>
                <w:szCs w:val="21"/>
              </w:rPr>
              <w:t>.</w:t>
            </w:r>
          </w:p>
        </w:tc>
        <w:tc>
          <w:tcPr>
            <w:tcW w:w="6228"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կազմակերպիչը խաղացողի առաջին իսկ պահանջի դեպքում տրամադրում է շահումը։</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8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Տեսողական,</w:t>
            </w:r>
            <w:r w:rsidRPr="00766EEE">
              <w:rPr>
                <w:rFonts w:ascii="GHEA Grapalat" w:eastAsia="Times New Roman" w:hAnsi="GHEA Grapalat" w:cs="Times New Roman"/>
                <w:color w:val="000000"/>
                <w:sz w:val="21"/>
                <w:szCs w:val="21"/>
              </w:rPr>
              <w:br/>
              <w:t>Փաստաթղթային</w:t>
            </w:r>
          </w:p>
        </w:tc>
        <w:tc>
          <w:tcPr>
            <w:tcW w:w="2446"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«Շահումով խաղերի, ինտերնետ շահումով խաղերի և խաղատների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6-րդ հոդվածի 2-րդ մասի «զ» կետ</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B465A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9</w:t>
            </w:r>
            <w:r w:rsidR="00E4232A" w:rsidRPr="00766EEE">
              <w:rPr>
                <w:rFonts w:ascii="GHEA Grapalat" w:eastAsia="Times New Roman" w:hAnsi="GHEA Grapalat" w:cs="Times New Roman"/>
                <w:color w:val="000000"/>
                <w:sz w:val="21"/>
                <w:szCs w:val="21"/>
              </w:rPr>
              <w:t>.</w:t>
            </w:r>
          </w:p>
        </w:tc>
        <w:tc>
          <w:tcPr>
            <w:tcW w:w="6228"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կազմակերպիչը խաղասրահում իրականացնում է խաղանիշների (ժետոններ) փոխանակումը միայն կանխիկ դրամով, բանկային քարտով կամ բանկային պրակտիկայում ընդունված այլ վճարային փաստաթղթերով։</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8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Տեսողական</w:t>
            </w:r>
          </w:p>
        </w:tc>
        <w:tc>
          <w:tcPr>
            <w:tcW w:w="2446"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«Շահումով խաղերի, ինտերնետ շահումով խաղերի և խաղատների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6-րդ հոդվածի 2-րդ մասի «է» կետ</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B465AA">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1</w:t>
            </w:r>
            <w:r w:rsidR="00B465AA" w:rsidRPr="00766EEE">
              <w:rPr>
                <w:rFonts w:ascii="GHEA Grapalat" w:eastAsia="Times New Roman" w:hAnsi="GHEA Grapalat" w:cs="Times New Roman"/>
                <w:color w:val="000000"/>
                <w:sz w:val="21"/>
                <w:szCs w:val="21"/>
              </w:rPr>
              <w:t>0</w:t>
            </w:r>
            <w:r w:rsidRPr="00766EEE">
              <w:rPr>
                <w:rFonts w:ascii="GHEA Grapalat" w:eastAsia="Times New Roman" w:hAnsi="GHEA Grapalat" w:cs="Times New Roman"/>
                <w:color w:val="000000"/>
                <w:sz w:val="21"/>
                <w:szCs w:val="21"/>
              </w:rPr>
              <w:t>.</w:t>
            </w:r>
          </w:p>
        </w:tc>
        <w:tc>
          <w:tcPr>
            <w:tcW w:w="6228"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կազմակերպիչը խաղասրահում կազմակերպվող շահումով խաղերի կանոնները փակցրել է խաղասրահի տեսանելի տեղում։</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8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Տեսողական</w:t>
            </w:r>
          </w:p>
        </w:tc>
        <w:tc>
          <w:tcPr>
            <w:tcW w:w="2446"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«Շահումով խաղերի, ինտերնետ շահումով խաղերի և խաղատների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6-րդ հոդվածի 2-րդ մասի «թ» կետ</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B465AA">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1</w:t>
            </w:r>
            <w:r w:rsidR="00B465AA" w:rsidRPr="00766EEE">
              <w:rPr>
                <w:rFonts w:ascii="GHEA Grapalat" w:eastAsia="Times New Roman" w:hAnsi="GHEA Grapalat" w:cs="Times New Roman"/>
                <w:color w:val="000000"/>
                <w:sz w:val="21"/>
                <w:szCs w:val="21"/>
              </w:rPr>
              <w:t>1</w:t>
            </w:r>
            <w:r w:rsidRPr="00766EEE">
              <w:rPr>
                <w:rFonts w:ascii="GHEA Grapalat" w:eastAsia="Times New Roman" w:hAnsi="GHEA Grapalat" w:cs="Times New Roman"/>
                <w:color w:val="000000"/>
                <w:sz w:val="21"/>
                <w:szCs w:val="21"/>
              </w:rPr>
              <w:t>.</w:t>
            </w:r>
          </w:p>
        </w:tc>
        <w:tc>
          <w:tcPr>
            <w:tcW w:w="6228"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կազմակերպիչը շահումով խաղերը կազմակերպում և անցկացնում է իր կողմից սահմանված և լիազոր մարմնի հետ համաձայնեցված կանոնակարգին համապատասխան։</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8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Տեսողական,</w:t>
            </w:r>
            <w:r w:rsidRPr="00766EEE">
              <w:rPr>
                <w:rFonts w:ascii="GHEA Grapalat" w:eastAsia="Times New Roman" w:hAnsi="GHEA Grapalat" w:cs="Times New Roman"/>
                <w:color w:val="000000"/>
                <w:sz w:val="21"/>
                <w:szCs w:val="21"/>
              </w:rPr>
              <w:br/>
              <w:t>Փաստաթղթային</w:t>
            </w:r>
          </w:p>
        </w:tc>
        <w:tc>
          <w:tcPr>
            <w:tcW w:w="2446"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«Շահումով խաղերի, ինտերնետ շահումով խաղերի և խաղատների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6-րդ հոդվածի 2-րդ մասի «ժ» </w:t>
            </w:r>
            <w:r w:rsidRPr="00766EEE">
              <w:rPr>
                <w:rFonts w:ascii="GHEA Grapalat" w:eastAsia="Times New Roman" w:hAnsi="GHEA Grapalat" w:cs="Times New Roman"/>
                <w:color w:val="000000"/>
                <w:sz w:val="21"/>
                <w:szCs w:val="21"/>
              </w:rPr>
              <w:lastRenderedPageBreak/>
              <w:t>կետ</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B465A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lastRenderedPageBreak/>
              <w:t>12</w:t>
            </w:r>
            <w:r w:rsidR="00E4232A" w:rsidRPr="00766EEE">
              <w:rPr>
                <w:rFonts w:ascii="GHEA Grapalat" w:eastAsia="Times New Roman" w:hAnsi="GHEA Grapalat" w:cs="Times New Roman"/>
                <w:color w:val="000000"/>
                <w:sz w:val="21"/>
                <w:szCs w:val="21"/>
              </w:rPr>
              <w:t>.</w:t>
            </w:r>
          </w:p>
        </w:tc>
        <w:tc>
          <w:tcPr>
            <w:tcW w:w="6228"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կազմակերպիչը տնօրենի բացակայության դեպքում ապահովել է տնօրենին փոխարինող` ղեկավար պաշտոն զբաղեցնող լիազոր անձի ներկայությունը խաղասրահում:</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8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Տեսողական,</w:t>
            </w:r>
            <w:r w:rsidRPr="00766EEE">
              <w:rPr>
                <w:rFonts w:ascii="GHEA Grapalat" w:eastAsia="Times New Roman" w:hAnsi="GHEA Grapalat" w:cs="Times New Roman"/>
                <w:color w:val="000000"/>
                <w:sz w:val="21"/>
                <w:szCs w:val="21"/>
              </w:rPr>
              <w:br/>
              <w:t>Փաստաթղթային</w:t>
            </w:r>
          </w:p>
        </w:tc>
        <w:tc>
          <w:tcPr>
            <w:tcW w:w="2446"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«Շահումով խաղերի, ինտերնետ շահումով խաղերի և խաղատների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6-րդ հոդվածի 2-րդ մասի «ժբ» կետ</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B465A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13</w:t>
            </w:r>
            <w:r w:rsidR="00E4232A" w:rsidRPr="00766EEE">
              <w:rPr>
                <w:rFonts w:ascii="GHEA Grapalat" w:eastAsia="Times New Roman" w:hAnsi="GHEA Grapalat" w:cs="Times New Roman"/>
                <w:color w:val="000000"/>
                <w:sz w:val="21"/>
                <w:szCs w:val="21"/>
              </w:rPr>
              <w:t>.</w:t>
            </w:r>
          </w:p>
        </w:tc>
        <w:tc>
          <w:tcPr>
            <w:tcW w:w="6228"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 xml:space="preserve">Արդյո՞ք կազմակերպիչը չի </w:t>
            </w:r>
            <w:r w:rsidRPr="00766EEE">
              <w:rPr>
                <w:rFonts w:ascii="GHEA Grapalat" w:hAnsi="GHEA Grapalat"/>
                <w:color w:val="000000"/>
                <w:sz w:val="21"/>
                <w:szCs w:val="21"/>
                <w:shd w:val="clear" w:color="auto" w:fill="FFFFFF"/>
              </w:rPr>
              <w:t>իրականացնել շահումով խաղի կամ խաղատան կամ խաղասրահի կամ դրանց կազմակերպիչների գովազդը, այդ թվում՝ հեռուստատեսությամբ կամ ռադիոյով կամ համացանցով, բացառությամբ իր պաշտոնական կայքի կամ խաղատների կամ շահումով խաղերի շենքերի, շինությունների կամ սրահների մեջ կամ վրա, Հայաստանի Հանրապետության սահմանային մուտքի կետերում, ինչպես նաև առնվազն չորսաստղանի կարգին համապատասխան որակավորման պահանջներին և չափանիշներին համապատասխան հյուրանոցներում տեղադրվողների:</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8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Տեսողական</w:t>
            </w:r>
          </w:p>
        </w:tc>
        <w:tc>
          <w:tcPr>
            <w:tcW w:w="2446"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«Շահումով խաղերի, ինտերնետ շահումով խաղերի և խաղատների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6-րդ հոդվածի 2-րդ մասի «ժգ» կետ</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B465A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14</w:t>
            </w:r>
            <w:r w:rsidR="00E4232A" w:rsidRPr="00766EEE">
              <w:rPr>
                <w:rFonts w:ascii="GHEA Grapalat" w:eastAsia="Times New Roman" w:hAnsi="GHEA Grapalat" w:cs="Times New Roman"/>
                <w:color w:val="000000"/>
                <w:sz w:val="21"/>
                <w:szCs w:val="21"/>
              </w:rPr>
              <w:t>.</w:t>
            </w:r>
          </w:p>
        </w:tc>
        <w:tc>
          <w:tcPr>
            <w:tcW w:w="6228"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կազմակերպիչը լիազոր մարմնի կողմից ուղարկված դատարանի օրինական ուժի մեջ մտած վճիռն ստանալուց հետո արգելել է մոլեխաղերով հրապուրվելու հետևանքով իր ընտանիքը նյութական ծանր դրության մեջ դնելու հիմքով սահմանափակ գործունակ ճանաչված անձի մուտքը խաղասրահներ:</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8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Տեսողական,</w:t>
            </w:r>
            <w:r w:rsidRPr="00766EEE">
              <w:rPr>
                <w:rFonts w:ascii="GHEA Grapalat" w:eastAsia="Times New Roman" w:hAnsi="GHEA Grapalat" w:cs="Times New Roman"/>
                <w:color w:val="000000"/>
                <w:sz w:val="21"/>
                <w:szCs w:val="21"/>
              </w:rPr>
              <w:br/>
              <w:t>Փաստաթղթային</w:t>
            </w:r>
          </w:p>
        </w:tc>
        <w:tc>
          <w:tcPr>
            <w:tcW w:w="2446"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«Շահումով խաղերի, ինտերնետ շահումով խաղերի և խաղատների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6.1-րդ հոդվածի 2-րդ մաս</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B465A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15</w:t>
            </w:r>
            <w:r w:rsidR="00E4232A" w:rsidRPr="00766EEE">
              <w:rPr>
                <w:rFonts w:ascii="GHEA Grapalat" w:eastAsia="Times New Roman" w:hAnsi="GHEA Grapalat" w:cs="Times New Roman"/>
                <w:color w:val="000000"/>
                <w:sz w:val="21"/>
                <w:szCs w:val="21"/>
              </w:rPr>
              <w:t>.</w:t>
            </w:r>
          </w:p>
        </w:tc>
        <w:tc>
          <w:tcPr>
            <w:tcW w:w="6228"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կազմակերպիչն առանց վերահսկող մարմնին տեղեկացնելու չի փոփոխել լիցենզավորման կարգով սահմանված լիցենզիա ստանալու համար ներկայացված տվյալներից մեկը` բացառությամբ իր կողմից հաստատված և լիազոր մարմնի հետ համաձայնեցված կանոնակարգի։</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8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F17681"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Տեսողական,</w:t>
            </w:r>
            <w:r w:rsidRPr="00766EEE">
              <w:rPr>
                <w:rFonts w:ascii="GHEA Grapalat" w:eastAsia="Times New Roman" w:hAnsi="GHEA Grapalat" w:cs="Times New Roman"/>
                <w:color w:val="000000"/>
                <w:sz w:val="21"/>
                <w:szCs w:val="21"/>
              </w:rPr>
              <w:br/>
              <w:t>Փաստաթղթային</w:t>
            </w:r>
          </w:p>
        </w:tc>
        <w:tc>
          <w:tcPr>
            <w:tcW w:w="2446"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«Շահումով խաղերի, ինտերնետ շահումով խաղերի և խաղատների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13-րդ հոդվածի 2-րդ մասի «ը» կետ</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B465A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16</w:t>
            </w:r>
            <w:r w:rsidR="00E4232A" w:rsidRPr="00766EEE">
              <w:rPr>
                <w:rFonts w:ascii="GHEA Grapalat" w:eastAsia="Times New Roman" w:hAnsi="GHEA Grapalat" w:cs="Times New Roman"/>
                <w:color w:val="000000"/>
                <w:sz w:val="21"/>
                <w:szCs w:val="21"/>
              </w:rPr>
              <w:t>.</w:t>
            </w:r>
          </w:p>
        </w:tc>
        <w:tc>
          <w:tcPr>
            <w:tcW w:w="6228"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կազմակերպչի կողմից վերահսկող մարմին ներկայացված տեղեկություններում (հաշվետվություններում) բացակայել են կեղծ տվյալները։</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8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F17681"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Տեսողական</w:t>
            </w:r>
          </w:p>
        </w:tc>
        <w:tc>
          <w:tcPr>
            <w:tcW w:w="2446"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«Շահումով խաղերի, ինտերնետ շահումով խաղերի և խաղատների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15-րդ հոդվածի 1-ին մասի «ա» կետ</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B465A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17</w:t>
            </w:r>
            <w:r w:rsidR="00E4232A" w:rsidRPr="00766EEE">
              <w:rPr>
                <w:rFonts w:ascii="GHEA Grapalat" w:eastAsia="Times New Roman" w:hAnsi="GHEA Grapalat" w:cs="Times New Roman"/>
                <w:color w:val="000000"/>
                <w:sz w:val="21"/>
                <w:szCs w:val="21"/>
              </w:rPr>
              <w:t>.</w:t>
            </w:r>
          </w:p>
        </w:tc>
        <w:tc>
          <w:tcPr>
            <w:tcW w:w="6228"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B465AA">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 xml:space="preserve">Կոտայքի մարզի Ծաղկաձորի համայնքի վարչական սահմաններում, Վայոց ձորի մարզի Ջերմուկի համայնքի </w:t>
            </w:r>
            <w:r w:rsidRPr="00766EEE">
              <w:rPr>
                <w:rFonts w:ascii="GHEA Grapalat" w:eastAsia="Times New Roman" w:hAnsi="GHEA Grapalat" w:cs="Times New Roman"/>
                <w:color w:val="000000"/>
                <w:sz w:val="21"/>
                <w:szCs w:val="21"/>
              </w:rPr>
              <w:lastRenderedPageBreak/>
              <w:t>վարչական սահմաններում, Գեղարքունիքի մարզի Սևանի համայնքի վարչական սահմաններում, Սյունիքի մարզի Մեղրիի համայնքի վարչական սահմաններում շահումով խաղի կամ խաղատան կազմակերպչի կողմից գործունեություն իրականացնելիս արդյո՞ք պահպանված են սույն ստուգաթերթի 1</w:t>
            </w:r>
            <w:r w:rsidR="00B465AA" w:rsidRPr="00766EEE">
              <w:rPr>
                <w:rFonts w:ascii="GHEA Grapalat" w:eastAsia="Times New Roman" w:hAnsi="GHEA Grapalat" w:cs="Times New Roman"/>
                <w:color w:val="000000"/>
                <w:sz w:val="21"/>
                <w:szCs w:val="21"/>
              </w:rPr>
              <w:t>7</w:t>
            </w:r>
            <w:r w:rsidRPr="00766EEE">
              <w:rPr>
                <w:rFonts w:ascii="GHEA Grapalat" w:eastAsia="Times New Roman" w:hAnsi="GHEA Grapalat" w:cs="Times New Roman"/>
                <w:color w:val="000000"/>
                <w:sz w:val="21"/>
                <w:szCs w:val="21"/>
              </w:rPr>
              <w:t>.1-1</w:t>
            </w:r>
            <w:r w:rsidR="00B465AA" w:rsidRPr="00766EEE">
              <w:rPr>
                <w:rFonts w:ascii="GHEA Grapalat" w:eastAsia="Times New Roman" w:hAnsi="GHEA Grapalat" w:cs="Times New Roman"/>
                <w:color w:val="000000"/>
                <w:sz w:val="21"/>
                <w:szCs w:val="21"/>
              </w:rPr>
              <w:t>7</w:t>
            </w:r>
            <w:r w:rsidRPr="00766EEE">
              <w:rPr>
                <w:rFonts w:ascii="GHEA Grapalat" w:eastAsia="Times New Roman" w:hAnsi="GHEA Grapalat" w:cs="Times New Roman"/>
                <w:color w:val="000000"/>
                <w:sz w:val="21"/>
                <w:szCs w:val="21"/>
              </w:rPr>
              <w:t>.5 ենթակետերում նշված պահանջները</w:t>
            </w:r>
          </w:p>
        </w:tc>
        <w:tc>
          <w:tcPr>
            <w:tcW w:w="425" w:type="dxa"/>
            <w:tcBorders>
              <w:top w:val="outset" w:sz="6" w:space="0" w:color="auto"/>
              <w:left w:val="outset" w:sz="6" w:space="0" w:color="auto"/>
              <w:bottom w:val="outset" w:sz="6" w:space="0" w:color="auto"/>
              <w:right w:val="outset" w:sz="6" w:space="0" w:color="auto"/>
            </w:tcBorders>
            <w:shd w:val="clear" w:color="auto" w:fill="D5D3D3"/>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lastRenderedPageBreak/>
              <w:t> </w:t>
            </w:r>
          </w:p>
        </w:tc>
        <w:tc>
          <w:tcPr>
            <w:tcW w:w="483" w:type="dxa"/>
            <w:tcBorders>
              <w:top w:val="outset" w:sz="6" w:space="0" w:color="auto"/>
              <w:left w:val="outset" w:sz="6" w:space="0" w:color="auto"/>
              <w:bottom w:val="outset" w:sz="6" w:space="0" w:color="auto"/>
              <w:right w:val="outset" w:sz="6" w:space="0" w:color="auto"/>
            </w:tcBorders>
            <w:shd w:val="clear" w:color="auto" w:fill="D5D3D3"/>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5D3D3"/>
            <w:vAlign w:val="center"/>
            <w:hideMark/>
          </w:tcPr>
          <w:p w:rsidR="00E4232A" w:rsidRPr="00766EEE" w:rsidRDefault="00E4232A" w:rsidP="006A06D1">
            <w:pPr>
              <w:rPr>
                <w:rFonts w:ascii="Calibri" w:hAnsi="Calibri" w:cs="Calibri"/>
                <w:color w:val="000000"/>
                <w:sz w:val="21"/>
                <w:szCs w:val="21"/>
              </w:rPr>
            </w:pPr>
            <w:r w:rsidRPr="00766EEE">
              <w:rPr>
                <w:rFonts w:ascii="Calibri"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5D3D3"/>
            <w:vAlign w:val="center"/>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446" w:type="dxa"/>
            <w:tcBorders>
              <w:top w:val="outset" w:sz="6" w:space="0" w:color="auto"/>
              <w:left w:val="outset" w:sz="6" w:space="0" w:color="auto"/>
              <w:bottom w:val="outset" w:sz="6" w:space="0" w:color="auto"/>
              <w:right w:val="outset" w:sz="6" w:space="0" w:color="auto"/>
            </w:tcBorders>
            <w:shd w:val="clear" w:color="auto" w:fill="D5D3D3"/>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 xml:space="preserve">ՀՀ կառավարության 2011 թվականի </w:t>
            </w:r>
            <w:r w:rsidRPr="00766EEE">
              <w:rPr>
                <w:rFonts w:ascii="GHEA Grapalat" w:eastAsia="Times New Roman" w:hAnsi="GHEA Grapalat" w:cs="Times New Roman"/>
                <w:color w:val="000000"/>
                <w:sz w:val="21"/>
                <w:szCs w:val="21"/>
              </w:rPr>
              <w:lastRenderedPageBreak/>
              <w:t>օգոստոսի 18-ի N 1229-Ն որոշում</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B465AA">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lastRenderedPageBreak/>
              <w:t>1</w:t>
            </w:r>
            <w:r w:rsidR="00B465AA" w:rsidRPr="00766EEE">
              <w:rPr>
                <w:rFonts w:ascii="GHEA Grapalat" w:eastAsia="Times New Roman" w:hAnsi="GHEA Grapalat" w:cs="Times New Roman"/>
                <w:color w:val="000000"/>
                <w:sz w:val="21"/>
                <w:szCs w:val="21"/>
              </w:rPr>
              <w:t>7</w:t>
            </w:r>
            <w:r w:rsidRPr="00766EEE">
              <w:rPr>
                <w:rFonts w:ascii="GHEA Grapalat" w:eastAsia="Times New Roman" w:hAnsi="GHEA Grapalat" w:cs="Times New Roman"/>
                <w:color w:val="000000"/>
                <w:sz w:val="21"/>
                <w:szCs w:val="21"/>
              </w:rPr>
              <w:t>.1</w:t>
            </w:r>
          </w:p>
        </w:tc>
        <w:tc>
          <w:tcPr>
            <w:tcW w:w="6228"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Խաղատունը կամ շահումով խաղը կազմակերպված է միայն շինությունում (զբաղեցված է շինությունն ամբողջությամբ կամ այդ շինության առանձնացված մեկ միասնական մասը)</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8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Տեսողական,</w:t>
            </w:r>
            <w:r w:rsidRPr="00766EEE">
              <w:rPr>
                <w:rFonts w:ascii="GHEA Grapalat" w:eastAsia="Times New Roman" w:hAnsi="GHEA Grapalat" w:cs="Times New Roman"/>
                <w:color w:val="000000"/>
                <w:sz w:val="21"/>
                <w:szCs w:val="21"/>
              </w:rPr>
              <w:br/>
              <w:t>Փաստաթղթային</w:t>
            </w:r>
          </w:p>
        </w:tc>
        <w:tc>
          <w:tcPr>
            <w:tcW w:w="2446"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ՀՀ կառավարության 2011 թվականի օգոստոսի 18-ի N 1229-Ն որոշման հավելվածի 2-րդ</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B465AA">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1</w:t>
            </w:r>
            <w:r w:rsidR="00B465AA" w:rsidRPr="00766EEE">
              <w:rPr>
                <w:rFonts w:ascii="GHEA Grapalat" w:eastAsia="Times New Roman" w:hAnsi="GHEA Grapalat" w:cs="Times New Roman"/>
                <w:color w:val="000000"/>
                <w:sz w:val="21"/>
                <w:szCs w:val="21"/>
              </w:rPr>
              <w:t>7</w:t>
            </w:r>
            <w:r w:rsidRPr="00766EEE">
              <w:rPr>
                <w:rFonts w:ascii="GHEA Grapalat" w:eastAsia="Times New Roman" w:hAnsi="GHEA Grapalat" w:cs="Times New Roman"/>
                <w:color w:val="000000"/>
                <w:sz w:val="21"/>
                <w:szCs w:val="21"/>
              </w:rPr>
              <w:t>.2</w:t>
            </w:r>
          </w:p>
        </w:tc>
        <w:tc>
          <w:tcPr>
            <w:tcW w:w="6228"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Խաղատունը կամ շահումով խաղը կազմակերպված է միայն այն շինությունում, որն ուղիղ գծով առնվազն 100 մետր, իսկ Վայոց ձորի մարզի Ջերմուկի, Սյունիքի մարզի Մեղրիի համայնքներում` 50 մետր հեռու է որևէ կրթական և պատմամշակութային օջախներից, պետական և տեղական ինքնակառավարման մարմինների վարչական շենքերից, հիվանդանոցների տարածքներից</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8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Տեսողական,</w:t>
            </w:r>
            <w:r w:rsidRPr="00766EEE">
              <w:rPr>
                <w:rFonts w:ascii="GHEA Grapalat" w:eastAsia="Times New Roman" w:hAnsi="GHEA Grapalat" w:cs="Times New Roman"/>
                <w:color w:val="000000"/>
                <w:sz w:val="21"/>
                <w:szCs w:val="21"/>
              </w:rPr>
              <w:br/>
              <w:t>Փաստաթղթային</w:t>
            </w:r>
          </w:p>
        </w:tc>
        <w:tc>
          <w:tcPr>
            <w:tcW w:w="2446"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ՀՀ կառավարության 2011 թվականի օգոստոսի 18-ի N 1229-Ն որոշման հավելվածի 3-րդ կետի 1-ին ենթակետ</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B465AA">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1</w:t>
            </w:r>
            <w:r w:rsidR="00B465AA" w:rsidRPr="00766EEE">
              <w:rPr>
                <w:rFonts w:ascii="GHEA Grapalat" w:eastAsia="Times New Roman" w:hAnsi="GHEA Grapalat" w:cs="Times New Roman"/>
                <w:color w:val="000000"/>
                <w:sz w:val="21"/>
                <w:szCs w:val="21"/>
              </w:rPr>
              <w:t>7</w:t>
            </w:r>
            <w:r w:rsidRPr="00766EEE">
              <w:rPr>
                <w:rFonts w:ascii="GHEA Grapalat" w:eastAsia="Times New Roman" w:hAnsi="GHEA Grapalat" w:cs="Times New Roman"/>
                <w:color w:val="000000"/>
                <w:sz w:val="21"/>
                <w:szCs w:val="21"/>
              </w:rPr>
              <w:t>.3</w:t>
            </w:r>
          </w:p>
        </w:tc>
        <w:tc>
          <w:tcPr>
            <w:tcW w:w="6228"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Ունի առնվազն խաղատան համար` 250 քառ. մետր, շահումով խաղի համար` 100 քառ. մետր ընդհանուր մակերես, իսկ Սյունիքի մարզի Մեղրիի համայնքում` խաղատան համար` 200 քառ. մետր, շահումով խաղի համար` 80 քառ. մետր ընդհանուր մակերես, և այդ տարածքի առնվազն 50 տոկոսը և առավելագույնը 70 տոկոսն զբաղեցնում է խաղասրահը, իսկ մնացած տարածքում ապահովված են առնվազն նախասրահի, դրամարկղի, սանհանգույցի առկայությունը</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8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Տեսողական,</w:t>
            </w:r>
            <w:r w:rsidRPr="00766EEE">
              <w:rPr>
                <w:rFonts w:ascii="GHEA Grapalat" w:eastAsia="Times New Roman" w:hAnsi="GHEA Grapalat" w:cs="Times New Roman"/>
                <w:color w:val="000000"/>
                <w:sz w:val="21"/>
                <w:szCs w:val="21"/>
              </w:rPr>
              <w:br/>
              <w:t>Փաստաթղթային</w:t>
            </w:r>
          </w:p>
        </w:tc>
        <w:tc>
          <w:tcPr>
            <w:tcW w:w="2446"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ՀՀ կառավարության 2011 թվականի օգոստոսի 18-ի N 1229-Ն որոշման հավելվածի 3-րդ կետի 2-րդ ենթակետ</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B465AA">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1</w:t>
            </w:r>
            <w:r w:rsidR="00B465AA" w:rsidRPr="00766EEE">
              <w:rPr>
                <w:rFonts w:ascii="GHEA Grapalat" w:eastAsia="Times New Roman" w:hAnsi="GHEA Grapalat" w:cs="Times New Roman"/>
                <w:color w:val="000000"/>
                <w:sz w:val="21"/>
                <w:szCs w:val="21"/>
              </w:rPr>
              <w:t>7</w:t>
            </w:r>
            <w:r w:rsidRPr="00766EEE">
              <w:rPr>
                <w:rFonts w:ascii="GHEA Grapalat" w:eastAsia="Times New Roman" w:hAnsi="GHEA Grapalat" w:cs="Times New Roman"/>
                <w:color w:val="000000"/>
                <w:sz w:val="21"/>
                <w:szCs w:val="21"/>
              </w:rPr>
              <w:t>.4</w:t>
            </w:r>
          </w:p>
        </w:tc>
        <w:tc>
          <w:tcPr>
            <w:tcW w:w="6228"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Նախասրահը գտնվում է շինության հիմնական մուտքին հարակից առանձնացված սրահում, որտեղ պետք է իրականացվեն հաճախորդների նույնականացումը և նրանց մասին տվյալների մուտքագրումը տվյալների շտեմարան` բացառելով քսանմեկ տարին չլրացած ֆիզիկական անձանց մուտքը խաղասրահ</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8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Տեսողական,</w:t>
            </w:r>
            <w:r w:rsidRPr="00766EEE">
              <w:rPr>
                <w:rFonts w:ascii="GHEA Grapalat" w:eastAsia="Times New Roman" w:hAnsi="GHEA Grapalat" w:cs="Times New Roman"/>
                <w:color w:val="000000"/>
                <w:sz w:val="21"/>
                <w:szCs w:val="21"/>
              </w:rPr>
              <w:br/>
              <w:t>Փաստաթղթային</w:t>
            </w:r>
          </w:p>
        </w:tc>
        <w:tc>
          <w:tcPr>
            <w:tcW w:w="2446"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ՀՀ կառավարության 2011 թվականի օգոստոսի 18-ի N 1229-Ն որոշման հավելվածի 3-րդ կետի 3-րդ ենթակետ</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B465AA">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1</w:t>
            </w:r>
            <w:r w:rsidR="00B465AA" w:rsidRPr="00766EEE">
              <w:rPr>
                <w:rFonts w:ascii="GHEA Grapalat" w:eastAsia="Times New Roman" w:hAnsi="GHEA Grapalat" w:cs="Times New Roman"/>
                <w:color w:val="000000"/>
                <w:sz w:val="21"/>
                <w:szCs w:val="21"/>
              </w:rPr>
              <w:t>7</w:t>
            </w:r>
            <w:r w:rsidRPr="00766EEE">
              <w:rPr>
                <w:rFonts w:ascii="GHEA Grapalat" w:eastAsia="Times New Roman" w:hAnsi="GHEA Grapalat" w:cs="Times New Roman"/>
                <w:color w:val="000000"/>
                <w:sz w:val="21"/>
                <w:szCs w:val="21"/>
              </w:rPr>
              <w:t>.5</w:t>
            </w:r>
          </w:p>
        </w:tc>
        <w:tc>
          <w:tcPr>
            <w:tcW w:w="6228"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Խաղատունը կազմակերպված է առնվազն 4 աստղանի կարգին համապատասխան հյուրանոցներում և մոթելներում:</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8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Տեսողական,</w:t>
            </w:r>
            <w:r w:rsidRPr="00766EEE">
              <w:rPr>
                <w:rFonts w:ascii="GHEA Grapalat" w:eastAsia="Times New Roman" w:hAnsi="GHEA Grapalat" w:cs="Times New Roman"/>
                <w:color w:val="000000"/>
                <w:sz w:val="21"/>
                <w:szCs w:val="21"/>
              </w:rPr>
              <w:br/>
              <w:t>Փաստաթղթային</w:t>
            </w:r>
          </w:p>
        </w:tc>
        <w:tc>
          <w:tcPr>
            <w:tcW w:w="2446"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ՀՀ կառավարության 2011 թվականի օգոստոսի 18-ի N 1229-Ն որոշման հավելվածի 4-րդ կետ</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B465A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lastRenderedPageBreak/>
              <w:t>18</w:t>
            </w:r>
            <w:r w:rsidR="00E4232A" w:rsidRPr="00766EEE">
              <w:rPr>
                <w:rFonts w:ascii="GHEA Grapalat" w:eastAsia="Times New Roman" w:hAnsi="GHEA Grapalat" w:cs="Times New Roman"/>
                <w:color w:val="000000"/>
                <w:sz w:val="21"/>
                <w:szCs w:val="21"/>
              </w:rPr>
              <w:t>.</w:t>
            </w:r>
          </w:p>
        </w:tc>
        <w:tc>
          <w:tcPr>
            <w:tcW w:w="6228"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կազմակերպիչը, լիցենզիայի վերաձևակերպման համար հիմք հանդիսացող փոփոխություն կատարելիս իրավական ուժ ստանալուց հետո 15-օրյա ժամկետում տեղեկացրել է լիազոր մարմնին։</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8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2446"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«Լիցենզավորման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32-րդ հոդվածի 1-ին մաս</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B465A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19</w:t>
            </w:r>
            <w:r w:rsidR="00E4232A" w:rsidRPr="00766EEE">
              <w:rPr>
                <w:rFonts w:ascii="GHEA Grapalat" w:eastAsia="Times New Roman" w:hAnsi="GHEA Grapalat" w:cs="Times New Roman"/>
                <w:color w:val="000000"/>
                <w:sz w:val="21"/>
                <w:szCs w:val="21"/>
              </w:rPr>
              <w:t>.</w:t>
            </w:r>
          </w:p>
        </w:tc>
        <w:tc>
          <w:tcPr>
            <w:tcW w:w="6228"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կազմակերպիչը լիցենզիա ստանալու համար ներկայացված փաստաթղթերում չի ներկայացրել լիցենզիան տալու համար էական նշանակություն ունեցող կեղծ կամ խեղաթյուրված տեղեկատվություն։</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8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Տեսողական,</w:t>
            </w:r>
            <w:r w:rsidRPr="00766EEE">
              <w:rPr>
                <w:rFonts w:ascii="GHEA Grapalat" w:eastAsia="Times New Roman" w:hAnsi="GHEA Grapalat" w:cs="Times New Roman"/>
                <w:color w:val="000000"/>
                <w:sz w:val="21"/>
                <w:szCs w:val="21"/>
              </w:rPr>
              <w:br/>
              <w:t>Փաստաթղթային</w:t>
            </w:r>
          </w:p>
        </w:tc>
        <w:tc>
          <w:tcPr>
            <w:tcW w:w="2446"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«Լիցենզավորման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37-րդ հոդվածի 1-ին մասի 1-ին կետ</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B465AA">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2</w:t>
            </w:r>
            <w:r w:rsidR="00B465AA" w:rsidRPr="00766EEE">
              <w:rPr>
                <w:rFonts w:ascii="GHEA Grapalat" w:eastAsia="Times New Roman" w:hAnsi="GHEA Grapalat" w:cs="Times New Roman"/>
                <w:color w:val="000000"/>
                <w:sz w:val="21"/>
                <w:szCs w:val="21"/>
              </w:rPr>
              <w:t>0</w:t>
            </w:r>
            <w:r w:rsidRPr="00766EEE">
              <w:rPr>
                <w:rFonts w:ascii="GHEA Grapalat" w:eastAsia="Times New Roman" w:hAnsi="GHEA Grapalat" w:cs="Times New Roman"/>
                <w:color w:val="000000"/>
                <w:sz w:val="21"/>
                <w:szCs w:val="21"/>
              </w:rPr>
              <w:t>.</w:t>
            </w:r>
          </w:p>
        </w:tc>
        <w:tc>
          <w:tcPr>
            <w:tcW w:w="6228"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կազմակերպչի կողմից բացահայտվել և գնահատվել են փողերի լվացման և ահաբեկչության ֆինանսավորման հնարավոր և առկա ռիսկերը և գործում են բացահայտված ռիսկերի արդյունավետ կառավարման, զսպման վերահսկման ընթացակարգերը:</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8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2446"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4-րդ հոդված</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B465AA">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2</w:t>
            </w:r>
            <w:r w:rsidR="00B465AA" w:rsidRPr="00766EEE">
              <w:rPr>
                <w:rFonts w:ascii="GHEA Grapalat" w:eastAsia="Times New Roman" w:hAnsi="GHEA Grapalat" w:cs="Times New Roman"/>
                <w:color w:val="000000"/>
                <w:sz w:val="21"/>
                <w:szCs w:val="21"/>
              </w:rPr>
              <w:t>1</w:t>
            </w:r>
            <w:r w:rsidRPr="00766EEE">
              <w:rPr>
                <w:rFonts w:ascii="GHEA Grapalat" w:eastAsia="Times New Roman" w:hAnsi="GHEA Grapalat" w:cs="Times New Roman"/>
                <w:color w:val="000000"/>
                <w:sz w:val="21"/>
                <w:szCs w:val="21"/>
              </w:rPr>
              <w:t>.</w:t>
            </w:r>
          </w:p>
        </w:tc>
        <w:tc>
          <w:tcPr>
            <w:tcW w:w="6228"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կազմակերպչի կողմից փողերի լվացման և ահաբեկչության ֆինանսավորման հնարավոր և առկա ռիսկերի գնահատման արդյունքները պահպանվում են առնվազն 5 տարի ժամկետով։</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8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2446"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22-րդ հոդվածի 1-ին մասի 4-րդ կետ</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B465AA">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2</w:t>
            </w:r>
            <w:r w:rsidR="00B465AA" w:rsidRPr="00766EEE">
              <w:rPr>
                <w:rFonts w:ascii="GHEA Grapalat" w:eastAsia="Times New Roman" w:hAnsi="GHEA Grapalat" w:cs="Times New Roman"/>
                <w:color w:val="000000"/>
                <w:sz w:val="21"/>
                <w:szCs w:val="21"/>
              </w:rPr>
              <w:t>2</w:t>
            </w:r>
            <w:r w:rsidRPr="00766EEE">
              <w:rPr>
                <w:rFonts w:ascii="GHEA Grapalat" w:eastAsia="Times New Roman" w:hAnsi="GHEA Grapalat" w:cs="Times New Roman"/>
                <w:color w:val="000000"/>
                <w:sz w:val="21"/>
                <w:szCs w:val="21"/>
              </w:rPr>
              <w:t>.</w:t>
            </w:r>
          </w:p>
        </w:tc>
        <w:tc>
          <w:tcPr>
            <w:tcW w:w="6228"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կազմակերպիչը կասկածելի գործարքի կամ գործարար հարաբերության վերաբերյալ հաշվետվություն է ներկայացրել լիազոր մարմին:</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8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2446"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00E149BA" w:rsidRPr="00766EEE">
              <w:rPr>
                <w:rFonts w:ascii="GHEA Grapalat" w:eastAsia="Times New Roman" w:hAnsi="GHEA Grapalat" w:cs="Times New Roman"/>
                <w:color w:val="000000"/>
                <w:sz w:val="21"/>
                <w:szCs w:val="21"/>
              </w:rPr>
              <w:t xml:space="preserve"> 6-րդ հոդվածի 2-րդ մաս</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B465AA">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2</w:t>
            </w:r>
            <w:r w:rsidR="00B465AA" w:rsidRPr="00766EEE">
              <w:rPr>
                <w:rFonts w:ascii="GHEA Grapalat" w:eastAsia="Times New Roman" w:hAnsi="GHEA Grapalat" w:cs="Times New Roman"/>
                <w:color w:val="000000"/>
                <w:sz w:val="21"/>
                <w:szCs w:val="21"/>
              </w:rPr>
              <w:t>3</w:t>
            </w:r>
            <w:r w:rsidRPr="00766EEE">
              <w:rPr>
                <w:rFonts w:ascii="GHEA Grapalat" w:eastAsia="Times New Roman" w:hAnsi="GHEA Grapalat" w:cs="Times New Roman"/>
                <w:color w:val="000000"/>
                <w:sz w:val="21"/>
                <w:szCs w:val="21"/>
              </w:rPr>
              <w:t>.</w:t>
            </w:r>
          </w:p>
        </w:tc>
        <w:tc>
          <w:tcPr>
            <w:tcW w:w="6228"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կազմակերպչի կողմից կասկածելի գործարքի կամ գործարար հարաբերությունների վերաբերյալ տեղեկությունները պահպանվում են առնվազն 5 տարի ժամկետով։</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8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2446"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22-րդ հոդվածի 1-ին մասի 3-րդ կետ</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B465AA">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2</w:t>
            </w:r>
            <w:r w:rsidR="00B465AA" w:rsidRPr="00766EEE">
              <w:rPr>
                <w:rFonts w:ascii="GHEA Grapalat" w:eastAsia="Times New Roman" w:hAnsi="GHEA Grapalat" w:cs="Times New Roman"/>
                <w:color w:val="000000"/>
                <w:sz w:val="21"/>
                <w:szCs w:val="21"/>
              </w:rPr>
              <w:t>4</w:t>
            </w:r>
            <w:r w:rsidRPr="00766EEE">
              <w:rPr>
                <w:rFonts w:ascii="GHEA Grapalat" w:eastAsia="Times New Roman" w:hAnsi="GHEA Grapalat" w:cs="Times New Roman"/>
                <w:color w:val="000000"/>
                <w:sz w:val="21"/>
                <w:szCs w:val="21"/>
              </w:rPr>
              <w:t>.</w:t>
            </w:r>
          </w:p>
        </w:tc>
        <w:tc>
          <w:tcPr>
            <w:tcW w:w="6228"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կազմակերպիչը կատարել է կանխիկ գործարք կամ 24 ժամվա ընթացքում կանխիկ գործարքներ, որի (որոնց) հանրագումարը գերազանցում է 5 միլիոն դրամը և դրա մասին լիազոր մարմնին տրամադրել է հաշվետվություն:</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8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2446"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6-րդ հոդվածի 3-րդ մասի 2-րդ կետ, ՀՀ </w:t>
            </w:r>
            <w:r w:rsidRPr="00766EEE">
              <w:rPr>
                <w:rFonts w:ascii="GHEA Grapalat" w:eastAsia="Times New Roman" w:hAnsi="GHEA Grapalat" w:cs="Times New Roman"/>
                <w:color w:val="000000"/>
                <w:sz w:val="21"/>
                <w:szCs w:val="21"/>
              </w:rPr>
              <w:lastRenderedPageBreak/>
              <w:t>կենտրոնական բանկի խորհրդի 2014 թ.</w:t>
            </w:r>
            <w:r w:rsidR="00165685" w:rsidRPr="00766EEE">
              <w:rPr>
                <w:rFonts w:ascii="GHEA Grapalat" w:eastAsia="Times New Roman" w:hAnsi="GHEA Grapalat" w:cs="Times New Roman"/>
                <w:color w:val="000000"/>
                <w:sz w:val="21"/>
                <w:szCs w:val="21"/>
                <w:lang w:val="hy-AM"/>
              </w:rPr>
              <w:t xml:space="preserve"> հոկտեմբերի 7-ի</w:t>
            </w:r>
            <w:r w:rsidRPr="00766EEE">
              <w:rPr>
                <w:rFonts w:ascii="GHEA Grapalat" w:eastAsia="Times New Roman" w:hAnsi="GHEA Grapalat" w:cs="Times New Roman"/>
                <w:color w:val="000000"/>
                <w:sz w:val="21"/>
                <w:szCs w:val="21"/>
              </w:rPr>
              <w:br/>
              <w:t>N 271-Ն որոշում</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B465AA">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lastRenderedPageBreak/>
              <w:t>2</w:t>
            </w:r>
            <w:r w:rsidR="00B465AA" w:rsidRPr="00766EEE">
              <w:rPr>
                <w:rFonts w:ascii="GHEA Grapalat" w:eastAsia="Times New Roman" w:hAnsi="GHEA Grapalat" w:cs="Times New Roman"/>
                <w:color w:val="000000"/>
                <w:sz w:val="21"/>
                <w:szCs w:val="21"/>
              </w:rPr>
              <w:t>5</w:t>
            </w:r>
            <w:r w:rsidRPr="00766EEE">
              <w:rPr>
                <w:rFonts w:ascii="GHEA Grapalat" w:eastAsia="Times New Roman" w:hAnsi="GHEA Grapalat" w:cs="Times New Roman"/>
                <w:color w:val="000000"/>
                <w:sz w:val="21"/>
                <w:szCs w:val="21"/>
              </w:rPr>
              <w:t>.</w:t>
            </w:r>
          </w:p>
        </w:tc>
        <w:tc>
          <w:tcPr>
            <w:tcW w:w="6228"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կազմակերպիչը կատարել է անկանխիկ գործարք կամ 24 ժամվա ընթացքում անկանխիկ գործարքներ, որի (որոնց) գումարը կամ հանրագումարը գերազանցում է 20 միլիոն դրամը և դրանց մասին լիազոր մարմնին տրամադրել է հաշվետվություն:</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8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2446"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165685">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6-րդ հոդվածի 3-րդ մասի 2-րդ կետ, ՀՀ կենտրոնական բանկի խորհրդի 2014 թ.</w:t>
            </w:r>
            <w:r w:rsidR="00165685" w:rsidRPr="00766EEE">
              <w:rPr>
                <w:rFonts w:ascii="GHEA Grapalat" w:eastAsia="Times New Roman" w:hAnsi="GHEA Grapalat" w:cs="Times New Roman"/>
                <w:color w:val="000000"/>
                <w:sz w:val="21"/>
                <w:szCs w:val="21"/>
                <w:lang w:val="hy-AM"/>
              </w:rPr>
              <w:t xml:space="preserve"> հոկտեմբերի 7-ի </w:t>
            </w:r>
            <w:r w:rsidRPr="00766EEE">
              <w:rPr>
                <w:rFonts w:ascii="GHEA Grapalat" w:eastAsia="Times New Roman" w:hAnsi="GHEA Grapalat" w:cs="Times New Roman"/>
                <w:color w:val="000000"/>
                <w:sz w:val="21"/>
                <w:szCs w:val="21"/>
              </w:rPr>
              <w:t>N 271-Ն որոշում</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B465AA">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2</w:t>
            </w:r>
            <w:r w:rsidR="00B465AA" w:rsidRPr="00766EEE">
              <w:rPr>
                <w:rFonts w:ascii="GHEA Grapalat" w:eastAsia="Times New Roman" w:hAnsi="GHEA Grapalat" w:cs="Times New Roman"/>
                <w:color w:val="000000"/>
                <w:sz w:val="21"/>
                <w:szCs w:val="21"/>
              </w:rPr>
              <w:t>6</w:t>
            </w:r>
            <w:r w:rsidRPr="00766EEE">
              <w:rPr>
                <w:rFonts w:ascii="GHEA Grapalat" w:eastAsia="Times New Roman" w:hAnsi="GHEA Grapalat" w:cs="Times New Roman"/>
                <w:color w:val="000000"/>
                <w:sz w:val="21"/>
                <w:szCs w:val="21"/>
              </w:rPr>
              <w:t>.</w:t>
            </w:r>
          </w:p>
        </w:tc>
        <w:tc>
          <w:tcPr>
            <w:tcW w:w="6228"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կազմակերպչի աշխատակիցների և ներկայացուցիչների կողմից ապահովված են հաշվետվությունների կամ այլ տեղեկությունների տրամադրման փաստի մասին գաղտնիությունը:</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8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2446"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6-րդ հոդվածի 5-րդ մաս</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B465AA">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2</w:t>
            </w:r>
            <w:r w:rsidR="00B465AA" w:rsidRPr="00766EEE">
              <w:rPr>
                <w:rFonts w:ascii="GHEA Grapalat" w:eastAsia="Times New Roman" w:hAnsi="GHEA Grapalat" w:cs="Times New Roman"/>
                <w:color w:val="000000"/>
                <w:sz w:val="21"/>
                <w:szCs w:val="21"/>
              </w:rPr>
              <w:t>7</w:t>
            </w:r>
            <w:r w:rsidRPr="00766EEE">
              <w:rPr>
                <w:rFonts w:ascii="GHEA Grapalat" w:eastAsia="Times New Roman" w:hAnsi="GHEA Grapalat" w:cs="Times New Roman"/>
                <w:color w:val="000000"/>
                <w:sz w:val="21"/>
                <w:szCs w:val="21"/>
              </w:rPr>
              <w:t>.</w:t>
            </w:r>
          </w:p>
        </w:tc>
        <w:tc>
          <w:tcPr>
            <w:tcW w:w="6228"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կազմակերպչի կողմից կասկածելիության չափանիշների, տիպաբանությունների առկայության դեպքում իրականացված վերլուծության արդյունքում գործարքը կամ գործարար հարաբերությունը կասկածելի չորակելու դեպքում դրա հիմնավորումները, կատարված եզրահանգումները, վերլուծության ընթացքը և արդյունքները փաստաթղթավորվում և պահպանվում են առնվազն 5 տարի ժամկետով:</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8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2446"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7-րդ հոդվածի 3-րդ մաս</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B465A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28</w:t>
            </w:r>
            <w:r w:rsidR="00E4232A" w:rsidRPr="00766EEE">
              <w:rPr>
                <w:rFonts w:ascii="GHEA Grapalat" w:eastAsia="Times New Roman" w:hAnsi="GHEA Grapalat" w:cs="Times New Roman"/>
                <w:color w:val="000000"/>
                <w:sz w:val="21"/>
                <w:szCs w:val="21"/>
              </w:rPr>
              <w:t>.</w:t>
            </w:r>
          </w:p>
        </w:tc>
        <w:tc>
          <w:tcPr>
            <w:tcW w:w="6228"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կազմակերպիչը լիցենզիան ստանալուց հետո հաջորդող 1-ամսյա ժամկետում հաշվառվել է լիազոր մարմնում:</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8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2446"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9-րդ հոդվածի 5-րդ մաս</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B465A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29</w:t>
            </w:r>
            <w:r w:rsidR="00E4232A" w:rsidRPr="00766EEE">
              <w:rPr>
                <w:rFonts w:ascii="GHEA Grapalat" w:eastAsia="Times New Roman" w:hAnsi="GHEA Grapalat" w:cs="Times New Roman"/>
                <w:color w:val="000000"/>
                <w:sz w:val="21"/>
                <w:szCs w:val="21"/>
              </w:rPr>
              <w:t>.</w:t>
            </w:r>
          </w:p>
        </w:tc>
        <w:tc>
          <w:tcPr>
            <w:tcW w:w="6228"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 xml:space="preserve">Արդյո՞ք կազմակերպիչը 1 միլիոն դրամը գերազանցող գործարք (փոխկապակցված մեկանգամյա գործարքներ) իրականացնելու դեպքում իրականացրել է հաճախորդի պատշաճ ուսումնասիրություն, իսկ լիազորված անձի կամ իրական </w:t>
            </w:r>
            <w:r w:rsidRPr="00766EEE">
              <w:rPr>
                <w:rFonts w:ascii="GHEA Grapalat" w:eastAsia="Times New Roman" w:hAnsi="GHEA Grapalat" w:cs="Times New Roman"/>
                <w:color w:val="000000"/>
                <w:sz w:val="21"/>
                <w:szCs w:val="21"/>
              </w:rPr>
              <w:lastRenderedPageBreak/>
              <w:t>շահառուի առկայության դեպքում նույնականացրել և ստուգել է վերջիններիս ինքնությունը։</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lastRenderedPageBreak/>
              <w:t> </w:t>
            </w:r>
          </w:p>
        </w:tc>
        <w:tc>
          <w:tcPr>
            <w:tcW w:w="48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2446"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lastRenderedPageBreak/>
              <w:t>օրենքի</w:t>
            </w:r>
            <w:r w:rsidRPr="00766EEE">
              <w:rPr>
                <w:rFonts w:ascii="GHEA Grapalat" w:eastAsia="Times New Roman" w:hAnsi="GHEA Grapalat" w:cs="Times New Roman"/>
                <w:color w:val="000000"/>
                <w:sz w:val="21"/>
                <w:szCs w:val="21"/>
              </w:rPr>
              <w:t xml:space="preserve"> 16-րդ հոդվածի 3-րդ մաս</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B465AA">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lastRenderedPageBreak/>
              <w:t>3</w:t>
            </w:r>
            <w:r w:rsidR="00B465AA" w:rsidRPr="00766EEE">
              <w:rPr>
                <w:rFonts w:ascii="GHEA Grapalat" w:eastAsia="Times New Roman" w:hAnsi="GHEA Grapalat" w:cs="Times New Roman"/>
                <w:color w:val="000000"/>
                <w:sz w:val="21"/>
                <w:szCs w:val="21"/>
              </w:rPr>
              <w:t>0</w:t>
            </w:r>
            <w:r w:rsidRPr="00766EEE">
              <w:rPr>
                <w:rFonts w:ascii="GHEA Grapalat" w:eastAsia="Times New Roman" w:hAnsi="GHEA Grapalat" w:cs="Times New Roman"/>
                <w:color w:val="000000"/>
                <w:sz w:val="21"/>
                <w:szCs w:val="21"/>
              </w:rPr>
              <w:t>.</w:t>
            </w:r>
          </w:p>
        </w:tc>
        <w:tc>
          <w:tcPr>
            <w:tcW w:w="6228"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կազմակերպիչը գործարար հարաբերության ողջ ընթացքում իրականացնում է ընթացիկ պատշաճ ուսումնասիրություն:</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8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2446"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17-րդ հոդվածի 1-ին մաս</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B465AA">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3</w:t>
            </w:r>
            <w:r w:rsidR="00B465AA" w:rsidRPr="00766EEE">
              <w:rPr>
                <w:rFonts w:ascii="GHEA Grapalat" w:eastAsia="Times New Roman" w:hAnsi="GHEA Grapalat" w:cs="Times New Roman"/>
                <w:color w:val="000000"/>
                <w:sz w:val="21"/>
                <w:szCs w:val="21"/>
              </w:rPr>
              <w:t>1</w:t>
            </w:r>
            <w:r w:rsidRPr="00766EEE">
              <w:rPr>
                <w:rFonts w:ascii="GHEA Grapalat" w:eastAsia="Times New Roman" w:hAnsi="GHEA Grapalat" w:cs="Times New Roman"/>
                <w:color w:val="000000"/>
                <w:sz w:val="21"/>
                <w:szCs w:val="21"/>
              </w:rPr>
              <w:t>.</w:t>
            </w:r>
          </w:p>
        </w:tc>
        <w:tc>
          <w:tcPr>
            <w:tcW w:w="6228"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կազմակերպիչն առնվազն տարին մեկ անգամ թարմացրել է հաճախորդի նույնականացման և ինքնության ստուգման արդյունքում ձեռքբերված տվյալները։</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8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2446"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17-րդ հոդվածի 2-րդ մաս</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B465AA">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3</w:t>
            </w:r>
            <w:r w:rsidR="00B465AA" w:rsidRPr="00766EEE">
              <w:rPr>
                <w:rFonts w:ascii="GHEA Grapalat" w:eastAsia="Times New Roman" w:hAnsi="GHEA Grapalat" w:cs="Times New Roman"/>
                <w:color w:val="000000"/>
                <w:sz w:val="21"/>
                <w:szCs w:val="21"/>
              </w:rPr>
              <w:t>2</w:t>
            </w:r>
            <w:r w:rsidRPr="00766EEE">
              <w:rPr>
                <w:rFonts w:ascii="GHEA Grapalat" w:eastAsia="Times New Roman" w:hAnsi="GHEA Grapalat" w:cs="Times New Roman"/>
                <w:color w:val="000000"/>
                <w:sz w:val="21"/>
                <w:szCs w:val="21"/>
              </w:rPr>
              <w:t>.</w:t>
            </w:r>
          </w:p>
        </w:tc>
        <w:tc>
          <w:tcPr>
            <w:tcW w:w="6228"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կազմակերպիչը կատարում է առանց առերես շփման գործարքներ կամ հաստատում է առանց առերես շփման գործարար հարաբերություններ, եթե այո, ապա արդյո՞ք ներդրված են դրանցով պայմանավորված հնարավոր և առկա ռիսկերի հակազդման (կառավարման) համապատասխան ընթացակարգերը:</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8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2446"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18-րդ հոդված 3-րդ մաս</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B465AA">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3</w:t>
            </w:r>
            <w:r w:rsidR="00B465AA" w:rsidRPr="00766EEE">
              <w:rPr>
                <w:rFonts w:ascii="GHEA Grapalat" w:eastAsia="Times New Roman" w:hAnsi="GHEA Grapalat" w:cs="Times New Roman"/>
                <w:color w:val="000000"/>
                <w:sz w:val="21"/>
                <w:szCs w:val="21"/>
              </w:rPr>
              <w:t>3</w:t>
            </w:r>
            <w:r w:rsidRPr="00766EEE">
              <w:rPr>
                <w:rFonts w:ascii="GHEA Grapalat" w:eastAsia="Times New Roman" w:hAnsi="GHEA Grapalat" w:cs="Times New Roman"/>
                <w:color w:val="000000"/>
                <w:sz w:val="21"/>
                <w:szCs w:val="21"/>
              </w:rPr>
              <w:t>.</w:t>
            </w:r>
          </w:p>
        </w:tc>
        <w:tc>
          <w:tcPr>
            <w:tcW w:w="6228"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կազմակերպիչը պահպանում է հաճախորդի պատշաճ ուսումնասիրության ընթացքում ձեռք բերված տեղեկությունները (ներառյալ` փաստաթղթերը) գործարար հարաբերության դադարեցումից հետո առնվազն 5 տարի ժամկետով:</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8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2446"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22-րդ հոդվածի 1-ին մաս</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B465AA">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3</w:t>
            </w:r>
            <w:r w:rsidR="00B465AA" w:rsidRPr="00766EEE">
              <w:rPr>
                <w:rFonts w:ascii="GHEA Grapalat" w:eastAsia="Times New Roman" w:hAnsi="GHEA Grapalat" w:cs="Times New Roman"/>
                <w:color w:val="000000"/>
                <w:sz w:val="21"/>
                <w:szCs w:val="21"/>
              </w:rPr>
              <w:t>4</w:t>
            </w:r>
            <w:r w:rsidRPr="00766EEE">
              <w:rPr>
                <w:rFonts w:ascii="GHEA Grapalat" w:eastAsia="Times New Roman" w:hAnsi="GHEA Grapalat" w:cs="Times New Roman"/>
                <w:color w:val="000000"/>
                <w:sz w:val="21"/>
                <w:szCs w:val="21"/>
              </w:rPr>
              <w:t>.</w:t>
            </w:r>
          </w:p>
        </w:tc>
        <w:tc>
          <w:tcPr>
            <w:tcW w:w="6228"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10-ից ավելի աշխատակից ունեցող կազմակերպիչն ունի ՓԼ/ԱՖ կանխարգելման ներքին իրավական ակտ։</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8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446"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23-րդ հոդվածի 1-ին մաս</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B465AA">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3</w:t>
            </w:r>
            <w:r w:rsidR="00B465AA" w:rsidRPr="00766EEE">
              <w:rPr>
                <w:rFonts w:ascii="GHEA Grapalat" w:eastAsia="Times New Roman" w:hAnsi="GHEA Grapalat" w:cs="Times New Roman"/>
                <w:color w:val="000000"/>
                <w:sz w:val="21"/>
                <w:szCs w:val="21"/>
              </w:rPr>
              <w:t>5</w:t>
            </w:r>
            <w:r w:rsidRPr="00766EEE">
              <w:rPr>
                <w:rFonts w:ascii="GHEA Grapalat" w:eastAsia="Times New Roman" w:hAnsi="GHEA Grapalat" w:cs="Times New Roman"/>
                <w:color w:val="000000"/>
                <w:sz w:val="21"/>
                <w:szCs w:val="21"/>
              </w:rPr>
              <w:t>.</w:t>
            </w:r>
          </w:p>
        </w:tc>
        <w:tc>
          <w:tcPr>
            <w:tcW w:w="6228"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 xml:space="preserve">Արդյո՞ք ՓԼ/ԱՖ կանխարգելման ներքին իրավական ակտն առնվազն ներառում է հաճախորդի պատշաճ, այդ թվում՝ հավելյալ և պարզեցված ուսումնասիրության, ներքին դիտարկումների մարմնի գործունեության, գործարքը կամ գործարար հարաբերությունը կասկածելի որակելու, լիազոր </w:t>
            </w:r>
            <w:r w:rsidRPr="00766EEE">
              <w:rPr>
                <w:rFonts w:ascii="GHEA Grapalat" w:eastAsia="Times New Roman" w:hAnsi="GHEA Grapalat" w:cs="Times New Roman"/>
                <w:color w:val="000000"/>
                <w:sz w:val="21"/>
                <w:szCs w:val="21"/>
              </w:rPr>
              <w:lastRenderedPageBreak/>
              <w:t>մարմնին հաշվետվություն տրամադրելու գործարքների և գործարար հարաբերությունների իրականացման մերժման կամ դադարեցման, ահաբեկչության և զանգվածային ոչնչացման զենքի տարածման հետ կապված անձանց գույքի սառեցման, ներքին դիտարկումների մարմնի և հաճախորդների սպասարկող աշխատակիցների միջև համագործակցության ընթացակարգերը,ներքին դիտարկումների մարմնի և այլ աշխատակիցների աշխատանքի ընդունման, ուսուցման և վերապատրաստման պահանջները, ներքին աուդիտի իրականացման կարգն ու պայմանները, ծառայությունների նոր տեսակների մատուցմամբ, նոր կամ զարգացող տեխնոլոգիաների կիրառմամբ, ինչպես նաև առանց առերես շփման գործարքներով կամ գործարար հարաբերություններով պայմանավորված հնարավոր և առկա ռիսկերի հակազդման (կառավարման) համապատասխան ընթացակարգերը, ռիսկերի արդյունավետ կառավարման ընթացակարգերը՝ բարձր ռիսկի չափանիշների առկայությունը պարզելու համար:</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lastRenderedPageBreak/>
              <w:t> </w:t>
            </w:r>
          </w:p>
        </w:tc>
        <w:tc>
          <w:tcPr>
            <w:tcW w:w="48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2446"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23-րդ հոդվածի 1-</w:t>
            </w:r>
            <w:r w:rsidRPr="00766EEE">
              <w:rPr>
                <w:rFonts w:ascii="GHEA Grapalat" w:eastAsia="Times New Roman" w:hAnsi="GHEA Grapalat" w:cs="Times New Roman"/>
                <w:color w:val="000000"/>
                <w:sz w:val="21"/>
                <w:szCs w:val="21"/>
              </w:rPr>
              <w:lastRenderedPageBreak/>
              <w:t>ին մաս</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B465AA">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lastRenderedPageBreak/>
              <w:t>3</w:t>
            </w:r>
            <w:r w:rsidR="00B465AA" w:rsidRPr="00766EEE">
              <w:rPr>
                <w:rFonts w:ascii="GHEA Grapalat" w:eastAsia="Times New Roman" w:hAnsi="GHEA Grapalat" w:cs="Times New Roman"/>
                <w:color w:val="000000"/>
                <w:sz w:val="21"/>
                <w:szCs w:val="21"/>
              </w:rPr>
              <w:t>6</w:t>
            </w:r>
            <w:r w:rsidRPr="00766EEE">
              <w:rPr>
                <w:rFonts w:ascii="GHEA Grapalat" w:eastAsia="Times New Roman" w:hAnsi="GHEA Grapalat" w:cs="Times New Roman"/>
                <w:color w:val="000000"/>
                <w:sz w:val="21"/>
                <w:szCs w:val="21"/>
              </w:rPr>
              <w:t>.</w:t>
            </w:r>
          </w:p>
        </w:tc>
        <w:tc>
          <w:tcPr>
            <w:tcW w:w="6228"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կազմակերպիչը իրավական ակտերից մեկական օրինակ դրանց հաստատման, ինչպես նաև դրանցում լրացումներ կամ փոփոխություններ կատարելու դեպքում մեկշաբաթյա ժամկետում տրամադրել է լիազոր մարմնին:</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8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2446"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23-րդ հոդվածի 2-րդ մաս</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B465AA">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3</w:t>
            </w:r>
            <w:r w:rsidR="00B465AA" w:rsidRPr="00766EEE">
              <w:rPr>
                <w:rFonts w:ascii="GHEA Grapalat" w:eastAsia="Times New Roman" w:hAnsi="GHEA Grapalat" w:cs="Times New Roman"/>
                <w:color w:val="000000"/>
                <w:sz w:val="21"/>
                <w:szCs w:val="21"/>
              </w:rPr>
              <w:t>7</w:t>
            </w:r>
            <w:r w:rsidRPr="00766EEE">
              <w:rPr>
                <w:rFonts w:ascii="GHEA Grapalat" w:eastAsia="Times New Roman" w:hAnsi="GHEA Grapalat" w:cs="Times New Roman"/>
                <w:color w:val="000000"/>
                <w:sz w:val="21"/>
                <w:szCs w:val="21"/>
              </w:rPr>
              <w:t>.</w:t>
            </w:r>
          </w:p>
        </w:tc>
        <w:tc>
          <w:tcPr>
            <w:tcW w:w="6228"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կազմակերպիչն ունի ներքին դիտարկումների մարմին։</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8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2446"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24-րդ հոդվածի 1-ին մաս</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B465A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38</w:t>
            </w:r>
            <w:r w:rsidR="00E4232A" w:rsidRPr="00766EEE">
              <w:rPr>
                <w:rFonts w:ascii="GHEA Grapalat" w:eastAsia="Times New Roman" w:hAnsi="GHEA Grapalat" w:cs="Times New Roman"/>
                <w:color w:val="000000"/>
                <w:sz w:val="21"/>
                <w:szCs w:val="21"/>
              </w:rPr>
              <w:t>.</w:t>
            </w:r>
          </w:p>
        </w:tc>
        <w:tc>
          <w:tcPr>
            <w:tcW w:w="6228"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կազմակերպչի ներքին դիտարկումների մարմնին ուղղակիորեն և անմիջապես հասանելի են կազմակերպչի կողմից ձեռք բերվող ու պահպանվող տեղեկությունները (ներառյալ՝ փաստաթղթերը):</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8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2446"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24-րդ հոդվածի 4-րդ մաս</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B465A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39</w:t>
            </w:r>
            <w:r w:rsidR="00E4232A" w:rsidRPr="00766EEE">
              <w:rPr>
                <w:rFonts w:ascii="GHEA Grapalat" w:eastAsia="Times New Roman" w:hAnsi="GHEA Grapalat" w:cs="Times New Roman"/>
                <w:color w:val="000000"/>
                <w:sz w:val="21"/>
                <w:szCs w:val="21"/>
              </w:rPr>
              <w:t>.</w:t>
            </w:r>
          </w:p>
        </w:tc>
        <w:tc>
          <w:tcPr>
            <w:tcW w:w="6228"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 xml:space="preserve">Արդյո՞ք կազմակերպչի ներքին դիտարկումների մարմինն առնվազն յուրաքանչյուր կիսամյակը մեկ անգամ </w:t>
            </w:r>
            <w:r w:rsidRPr="00766EEE">
              <w:rPr>
                <w:rFonts w:ascii="GHEA Grapalat" w:eastAsia="Times New Roman" w:hAnsi="GHEA Grapalat" w:cs="Times New Roman"/>
                <w:color w:val="000000"/>
                <w:sz w:val="21"/>
                <w:szCs w:val="21"/>
              </w:rPr>
              <w:lastRenderedPageBreak/>
              <w:t>ուսումնասիրում է կազմակերպչի, վերջինիս ստորաբաժանումների և աշխատողների գործունեությունը՝ օրենսդրական, ենթաօրենսդրական և ներքին իրավական ակտերի պահանջներին համապատասխանության տեսանկյունից և դրա արդյունքների, ինչպես նաև լիազոր մարմնի կողմից առաջադրված այլ հարցերի վերաբերյալ հաշվետվություն է ներկայացրել կազմակերպչի իրավասու մարմնին:</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lastRenderedPageBreak/>
              <w:t> </w:t>
            </w:r>
          </w:p>
        </w:tc>
        <w:tc>
          <w:tcPr>
            <w:tcW w:w="48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2446"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 xml:space="preserve">«Փողերի լվացման և ահաբեկչության </w:t>
            </w:r>
            <w:r w:rsidRPr="00766EEE">
              <w:rPr>
                <w:rFonts w:ascii="GHEA Grapalat" w:eastAsia="Times New Roman" w:hAnsi="GHEA Grapalat" w:cs="Times New Roman"/>
                <w:color w:val="000000"/>
                <w:sz w:val="21"/>
                <w:szCs w:val="21"/>
              </w:rPr>
              <w:lastRenderedPageBreak/>
              <w:t>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24-րդ հոդվածի 5-րդ մաս</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B465AA">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lastRenderedPageBreak/>
              <w:t>4</w:t>
            </w:r>
            <w:r w:rsidR="00B465AA" w:rsidRPr="00766EEE">
              <w:rPr>
                <w:rFonts w:ascii="GHEA Grapalat" w:eastAsia="Times New Roman" w:hAnsi="GHEA Grapalat" w:cs="Times New Roman"/>
                <w:color w:val="000000"/>
                <w:sz w:val="21"/>
                <w:szCs w:val="21"/>
              </w:rPr>
              <w:t>0</w:t>
            </w:r>
            <w:r w:rsidRPr="00766EEE">
              <w:rPr>
                <w:rFonts w:ascii="GHEA Grapalat" w:eastAsia="Times New Roman" w:hAnsi="GHEA Grapalat" w:cs="Times New Roman"/>
                <w:color w:val="000000"/>
                <w:sz w:val="21"/>
                <w:szCs w:val="21"/>
              </w:rPr>
              <w:t>.</w:t>
            </w:r>
          </w:p>
        </w:tc>
        <w:tc>
          <w:tcPr>
            <w:tcW w:w="6228"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ներքին դիտարկումների մարմինը օրենքով և դրա հիման վրա ընդունված իրավական ակտերով սահմանված գործառույթներն իրականացնելիս անկախ է և ունի կազմակերպչի ավագ ղեկավարության կարգավիճակ։</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8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2446"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24-րդ հոդվածի 6-րդ մաս</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B465AA">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4</w:t>
            </w:r>
            <w:r w:rsidR="00B465AA" w:rsidRPr="00766EEE">
              <w:rPr>
                <w:rFonts w:ascii="GHEA Grapalat" w:eastAsia="Times New Roman" w:hAnsi="GHEA Grapalat" w:cs="Times New Roman"/>
                <w:color w:val="000000"/>
                <w:sz w:val="21"/>
                <w:szCs w:val="21"/>
              </w:rPr>
              <w:t>1</w:t>
            </w:r>
            <w:r w:rsidRPr="00766EEE">
              <w:rPr>
                <w:rFonts w:ascii="GHEA Grapalat" w:eastAsia="Times New Roman" w:hAnsi="GHEA Grapalat" w:cs="Times New Roman"/>
                <w:color w:val="000000"/>
                <w:sz w:val="21"/>
                <w:szCs w:val="21"/>
              </w:rPr>
              <w:t>.</w:t>
            </w:r>
          </w:p>
        </w:tc>
        <w:tc>
          <w:tcPr>
            <w:tcW w:w="6228"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10-ից ավելի աշխատակից ունեցող կազմակերպիչը լիազոր մարմնի սահմանած դեպքերում և հաճախականությամբ իրականացրել է ներքին աուդիտ՝ օրենքով նախատեսված պարտականությունների և գործառույթների պատշաճ իրականացումը վերստուգելու համար:</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8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2446"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25-րդ հոդվածի 1-ին մաս</w:t>
            </w:r>
          </w:p>
        </w:tc>
      </w:tr>
      <w:tr w:rsidR="00E4232A" w:rsidRPr="00766EEE" w:rsidTr="00E423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B465AA">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4</w:t>
            </w:r>
            <w:r w:rsidR="00B465AA" w:rsidRPr="00766EEE">
              <w:rPr>
                <w:rFonts w:ascii="GHEA Grapalat" w:eastAsia="Times New Roman" w:hAnsi="GHEA Grapalat" w:cs="Times New Roman"/>
                <w:color w:val="000000"/>
                <w:sz w:val="21"/>
                <w:szCs w:val="21"/>
              </w:rPr>
              <w:t>2</w:t>
            </w:r>
            <w:r w:rsidRPr="00766EEE">
              <w:rPr>
                <w:rFonts w:ascii="GHEA Grapalat" w:eastAsia="Times New Roman" w:hAnsi="GHEA Grapalat" w:cs="Times New Roman"/>
                <w:color w:val="000000"/>
                <w:sz w:val="21"/>
                <w:szCs w:val="21"/>
              </w:rPr>
              <w:t>.</w:t>
            </w:r>
          </w:p>
        </w:tc>
        <w:tc>
          <w:tcPr>
            <w:tcW w:w="6228"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10-ից ավելի աշխատակից ունեցող կազմակերպիչը լիազոր մարմնի սահմանած կարգով, լիազոր մարմնի պահանջով կամ իր նախաձեռնությամբ հրավիրել է արտաքին աուդիտ՝ վերստուգելու փողերի լվացման և ահաբեկչության ֆինանսավորման դեմ պայքարի օրենսդրության ներդրման և արդյունավետության մակարդակը:</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8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2446"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25-րդ հոդվածի 2-րդ մաս</w:t>
            </w:r>
          </w:p>
        </w:tc>
      </w:tr>
    </w:tbl>
    <w:p w:rsidR="00E4232A" w:rsidRPr="00766EEE" w:rsidRDefault="00E4232A" w:rsidP="00E4232A">
      <w:pPr>
        <w:spacing w:after="0" w:line="240" w:lineRule="auto"/>
        <w:rPr>
          <w:rFonts w:ascii="GHEA Grapalat" w:eastAsia="Times New Roman" w:hAnsi="GHEA Grapalat" w:cs="Times New Roman"/>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6"/>
        <w:gridCol w:w="8940"/>
        <w:gridCol w:w="204"/>
        <w:gridCol w:w="156"/>
        <w:gridCol w:w="156"/>
        <w:gridCol w:w="78"/>
      </w:tblGrid>
      <w:tr w:rsidR="00E4232A" w:rsidRPr="00766EEE" w:rsidTr="006A06D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«Այո»-առկա է, համապատասխանում է նորմատիվ իրավական ակտերի պահանջներին, պահպանված են նորմատիվ իրավական ակտերի պահանջները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r w:rsidRPr="00766EEE">
              <w:rPr>
                <w:rFonts w:ascii="GHEA Grapalat" w:eastAsia="Times New Roman" w:hAnsi="GHEA Grapalat" w:cs="Times New Roman"/>
                <w:color w:val="000000"/>
                <w:sz w:val="21"/>
                <w:szCs w:val="21"/>
              </w:rPr>
              <w:t>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r>
      <w:tr w:rsidR="00E4232A" w:rsidRPr="00766EEE" w:rsidTr="006A06D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«Ոչ»-բացակայում է, չի համապատասխանում, չի բավարարում նորմատիվ իրավական աակտերի պահանջներին, առկա են խախտումներ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r>
      <w:tr w:rsidR="00E4232A" w:rsidRPr="00766EEE" w:rsidTr="006A06D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«Չ/Պ»-չի պահանջվում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r>
    </w:tbl>
    <w:p w:rsidR="00E4232A" w:rsidRPr="00766EEE" w:rsidRDefault="00E4232A" w:rsidP="00E4232A">
      <w:pPr>
        <w:shd w:val="clear" w:color="auto" w:fill="FFFFFF"/>
        <w:spacing w:after="0" w:line="240" w:lineRule="auto"/>
        <w:ind w:firstLine="375"/>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p w:rsidR="00E4232A" w:rsidRPr="00766EEE" w:rsidRDefault="00E4232A" w:rsidP="00E4232A">
      <w:pPr>
        <w:shd w:val="clear" w:color="auto" w:fill="FFFFFF"/>
        <w:spacing w:after="0" w:line="240" w:lineRule="auto"/>
        <w:ind w:firstLine="375"/>
        <w:rPr>
          <w:rFonts w:ascii="GHEA Grapalat" w:eastAsia="Times New Roman" w:hAnsi="GHEA Grapalat" w:cs="Times New Roman"/>
          <w:color w:val="000000"/>
          <w:sz w:val="21"/>
          <w:szCs w:val="21"/>
        </w:rPr>
      </w:pPr>
      <w:r w:rsidRPr="00766EEE">
        <w:rPr>
          <w:rFonts w:ascii="GHEA Grapalat" w:eastAsia="Times New Roman" w:hAnsi="GHEA Grapalat" w:cs="Times New Roman"/>
          <w:b/>
          <w:bCs/>
          <w:color w:val="000000"/>
          <w:sz w:val="21"/>
          <w:szCs w:val="21"/>
        </w:rPr>
        <w:t>Ստուգաթերթը</w:t>
      </w:r>
      <w:r w:rsidRPr="00766EEE">
        <w:rPr>
          <w:rFonts w:ascii="Calibri" w:eastAsia="Times New Roman" w:hAnsi="Calibri" w:cs="Calibri"/>
          <w:b/>
          <w:bCs/>
          <w:color w:val="000000"/>
          <w:sz w:val="21"/>
          <w:szCs w:val="21"/>
        </w:rPr>
        <w:t> </w:t>
      </w:r>
      <w:r w:rsidRPr="00766EEE">
        <w:rPr>
          <w:rFonts w:ascii="GHEA Grapalat" w:eastAsia="Times New Roman" w:hAnsi="GHEA Grapalat" w:cs="GHEA Grapalat"/>
          <w:b/>
          <w:bCs/>
          <w:color w:val="000000"/>
          <w:sz w:val="21"/>
          <w:szCs w:val="21"/>
        </w:rPr>
        <w:t>կազմվել</w:t>
      </w:r>
      <w:r w:rsidRPr="00766EEE">
        <w:rPr>
          <w:rFonts w:ascii="Calibri" w:eastAsia="Times New Roman" w:hAnsi="Calibri" w:cs="Calibri"/>
          <w:b/>
          <w:bCs/>
          <w:color w:val="000000"/>
          <w:sz w:val="21"/>
          <w:szCs w:val="21"/>
        </w:rPr>
        <w:t> </w:t>
      </w:r>
      <w:r w:rsidRPr="00766EEE">
        <w:rPr>
          <w:rFonts w:ascii="GHEA Grapalat" w:eastAsia="Times New Roman" w:hAnsi="GHEA Grapalat" w:cs="GHEA Grapalat"/>
          <w:b/>
          <w:bCs/>
          <w:color w:val="000000"/>
          <w:sz w:val="21"/>
          <w:szCs w:val="21"/>
        </w:rPr>
        <w:t>է</w:t>
      </w:r>
      <w:r w:rsidRPr="00766EEE">
        <w:rPr>
          <w:rFonts w:ascii="Calibri" w:eastAsia="Times New Roman" w:hAnsi="Calibri" w:cs="Calibri"/>
          <w:b/>
          <w:bCs/>
          <w:color w:val="000000"/>
          <w:sz w:val="21"/>
          <w:szCs w:val="21"/>
        </w:rPr>
        <w:t> </w:t>
      </w:r>
      <w:r w:rsidRPr="00766EEE">
        <w:rPr>
          <w:rFonts w:ascii="GHEA Grapalat" w:eastAsia="Times New Roman" w:hAnsi="GHEA Grapalat" w:cs="GHEA Grapalat"/>
          <w:b/>
          <w:bCs/>
          <w:color w:val="000000"/>
          <w:sz w:val="21"/>
          <w:szCs w:val="21"/>
        </w:rPr>
        <w:t>հետևյալ</w:t>
      </w:r>
      <w:r w:rsidRPr="00766EEE">
        <w:rPr>
          <w:rFonts w:ascii="Calibri" w:eastAsia="Times New Roman" w:hAnsi="Calibri" w:cs="Calibri"/>
          <w:b/>
          <w:bCs/>
          <w:color w:val="000000"/>
          <w:sz w:val="21"/>
          <w:szCs w:val="21"/>
        </w:rPr>
        <w:t> </w:t>
      </w:r>
      <w:r w:rsidRPr="00766EEE">
        <w:rPr>
          <w:rFonts w:ascii="GHEA Grapalat" w:eastAsia="Times New Roman" w:hAnsi="GHEA Grapalat" w:cs="GHEA Grapalat"/>
          <w:b/>
          <w:bCs/>
          <w:color w:val="000000"/>
          <w:sz w:val="21"/>
          <w:szCs w:val="21"/>
        </w:rPr>
        <w:t>նորմատիվ</w:t>
      </w:r>
      <w:r w:rsidRPr="00766EEE">
        <w:rPr>
          <w:rFonts w:ascii="Calibri" w:eastAsia="Times New Roman" w:hAnsi="Calibri" w:cs="Calibri"/>
          <w:b/>
          <w:bCs/>
          <w:color w:val="000000"/>
          <w:sz w:val="21"/>
          <w:szCs w:val="21"/>
        </w:rPr>
        <w:t> </w:t>
      </w:r>
      <w:r w:rsidRPr="00766EEE">
        <w:rPr>
          <w:rFonts w:ascii="GHEA Grapalat" w:eastAsia="Times New Roman" w:hAnsi="GHEA Grapalat" w:cs="GHEA Grapalat"/>
          <w:b/>
          <w:bCs/>
          <w:color w:val="000000"/>
          <w:sz w:val="21"/>
          <w:szCs w:val="21"/>
        </w:rPr>
        <w:t>իրավական</w:t>
      </w:r>
      <w:r w:rsidRPr="00766EEE">
        <w:rPr>
          <w:rFonts w:ascii="Calibri" w:eastAsia="Times New Roman" w:hAnsi="Calibri" w:cs="Calibri"/>
          <w:b/>
          <w:bCs/>
          <w:color w:val="000000"/>
          <w:sz w:val="21"/>
          <w:szCs w:val="21"/>
        </w:rPr>
        <w:t> </w:t>
      </w:r>
      <w:r w:rsidRPr="00766EEE">
        <w:rPr>
          <w:rFonts w:ascii="GHEA Grapalat" w:eastAsia="Times New Roman" w:hAnsi="GHEA Grapalat" w:cs="GHEA Grapalat"/>
          <w:b/>
          <w:bCs/>
          <w:color w:val="000000"/>
          <w:sz w:val="21"/>
          <w:szCs w:val="21"/>
        </w:rPr>
        <w:t>ակտերի</w:t>
      </w:r>
      <w:r w:rsidRPr="00766EEE">
        <w:rPr>
          <w:rFonts w:ascii="Calibri" w:eastAsia="Times New Roman" w:hAnsi="Calibri" w:cs="Calibri"/>
          <w:b/>
          <w:bCs/>
          <w:color w:val="000000"/>
          <w:sz w:val="21"/>
          <w:szCs w:val="21"/>
        </w:rPr>
        <w:t> </w:t>
      </w:r>
      <w:r w:rsidRPr="00766EEE">
        <w:rPr>
          <w:rFonts w:ascii="GHEA Grapalat" w:eastAsia="Times New Roman" w:hAnsi="GHEA Grapalat" w:cs="GHEA Grapalat"/>
          <w:b/>
          <w:bCs/>
          <w:color w:val="000000"/>
          <w:sz w:val="21"/>
          <w:szCs w:val="21"/>
        </w:rPr>
        <w:t>հիման</w:t>
      </w:r>
      <w:r w:rsidRPr="00766EEE">
        <w:rPr>
          <w:rFonts w:ascii="Calibri" w:eastAsia="Times New Roman" w:hAnsi="Calibri" w:cs="Calibri"/>
          <w:b/>
          <w:bCs/>
          <w:color w:val="000000"/>
          <w:sz w:val="21"/>
          <w:szCs w:val="21"/>
        </w:rPr>
        <w:t> </w:t>
      </w:r>
      <w:r w:rsidRPr="00766EEE">
        <w:rPr>
          <w:rFonts w:ascii="GHEA Grapalat" w:eastAsia="Times New Roman" w:hAnsi="GHEA Grapalat" w:cs="GHEA Grapalat"/>
          <w:b/>
          <w:bCs/>
          <w:color w:val="000000"/>
          <w:sz w:val="21"/>
          <w:szCs w:val="21"/>
        </w:rPr>
        <w:t>վրա՝</w:t>
      </w:r>
    </w:p>
    <w:p w:rsidR="00E4232A" w:rsidRPr="00766EEE" w:rsidRDefault="00E4232A" w:rsidP="00E4232A">
      <w:pPr>
        <w:shd w:val="clear" w:color="auto" w:fill="FFFFFF"/>
        <w:spacing w:after="0" w:line="240" w:lineRule="auto"/>
        <w:ind w:firstLine="375"/>
        <w:rPr>
          <w:rFonts w:ascii="GHEA Grapalat" w:eastAsia="Times New Roman" w:hAnsi="GHEA Grapalat" w:cs="Times New Roman"/>
          <w:color w:val="000000"/>
          <w:sz w:val="21"/>
          <w:szCs w:val="21"/>
        </w:rPr>
      </w:pPr>
      <w:r w:rsidRPr="00766EEE">
        <w:rPr>
          <w:rFonts w:ascii="GHEA Grapalat" w:eastAsia="Times New Roman" w:hAnsi="GHEA Grapalat" w:cs="Times New Roman"/>
          <w:b/>
          <w:bCs/>
          <w:color w:val="000000"/>
          <w:sz w:val="21"/>
          <w:szCs w:val="21"/>
        </w:rPr>
        <w:t>1.</w:t>
      </w:r>
      <w:r w:rsidRPr="00766EEE">
        <w:rPr>
          <w:rFonts w:ascii="Calibri" w:eastAsia="Times New Roman" w:hAnsi="Calibri" w:cs="Calibri"/>
          <w:b/>
          <w:bCs/>
          <w:color w:val="000000"/>
          <w:sz w:val="21"/>
          <w:szCs w:val="21"/>
        </w:rPr>
        <w:t> </w:t>
      </w:r>
      <w:r w:rsidRPr="00766EEE">
        <w:rPr>
          <w:rFonts w:ascii="GHEA Grapalat" w:eastAsia="Times New Roman" w:hAnsi="GHEA Grapalat" w:cs="Times New Roman"/>
          <w:color w:val="000000"/>
          <w:sz w:val="21"/>
          <w:szCs w:val="21"/>
        </w:rPr>
        <w:t>«Շահումով խաղերի, ինտերնետ շահումով խաղերի և խաղատների մասին» ՀՀ օրենք,</w:t>
      </w:r>
    </w:p>
    <w:p w:rsidR="00E4232A" w:rsidRPr="00766EEE" w:rsidRDefault="00E4232A" w:rsidP="00E4232A">
      <w:pPr>
        <w:shd w:val="clear" w:color="auto" w:fill="FFFFFF"/>
        <w:spacing w:after="0" w:line="240" w:lineRule="auto"/>
        <w:ind w:firstLine="375"/>
        <w:rPr>
          <w:rFonts w:ascii="GHEA Grapalat" w:eastAsia="Times New Roman" w:hAnsi="GHEA Grapalat" w:cs="Times New Roman"/>
          <w:color w:val="000000"/>
          <w:sz w:val="21"/>
          <w:szCs w:val="21"/>
        </w:rPr>
      </w:pPr>
      <w:r w:rsidRPr="00766EEE">
        <w:rPr>
          <w:rFonts w:ascii="GHEA Grapalat" w:eastAsia="Times New Roman" w:hAnsi="GHEA Grapalat" w:cs="Times New Roman"/>
          <w:b/>
          <w:bCs/>
          <w:color w:val="000000"/>
          <w:sz w:val="21"/>
          <w:szCs w:val="21"/>
        </w:rPr>
        <w:t>2.</w:t>
      </w:r>
      <w:r w:rsidRPr="00766EEE">
        <w:rPr>
          <w:rFonts w:ascii="Calibri" w:eastAsia="Times New Roman" w:hAnsi="Calibri" w:cs="Calibri"/>
          <w:b/>
          <w:bCs/>
          <w:color w:val="000000"/>
          <w:sz w:val="21"/>
          <w:szCs w:val="21"/>
        </w:rPr>
        <w:t> </w:t>
      </w: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 ՀՀ օրենք,</w:t>
      </w:r>
    </w:p>
    <w:p w:rsidR="00E4232A" w:rsidRPr="00766EEE" w:rsidRDefault="00E4232A" w:rsidP="00E4232A">
      <w:pPr>
        <w:shd w:val="clear" w:color="auto" w:fill="FFFFFF"/>
        <w:spacing w:after="0" w:line="240" w:lineRule="auto"/>
        <w:ind w:firstLine="375"/>
        <w:rPr>
          <w:rFonts w:ascii="GHEA Grapalat" w:eastAsia="Times New Roman" w:hAnsi="GHEA Grapalat" w:cs="Times New Roman"/>
          <w:color w:val="000000"/>
          <w:sz w:val="21"/>
          <w:szCs w:val="21"/>
        </w:rPr>
      </w:pPr>
      <w:r w:rsidRPr="00766EEE">
        <w:rPr>
          <w:rFonts w:ascii="GHEA Grapalat" w:eastAsia="Times New Roman" w:hAnsi="GHEA Grapalat" w:cs="Times New Roman"/>
          <w:b/>
          <w:bCs/>
          <w:color w:val="000000"/>
          <w:sz w:val="21"/>
          <w:szCs w:val="21"/>
        </w:rPr>
        <w:t>3.</w:t>
      </w:r>
      <w:r w:rsidRPr="00766EEE">
        <w:rPr>
          <w:rFonts w:ascii="Calibri" w:eastAsia="Times New Roman" w:hAnsi="Calibri" w:cs="Calibri"/>
          <w:b/>
          <w:bCs/>
          <w:color w:val="000000"/>
          <w:sz w:val="21"/>
          <w:szCs w:val="21"/>
        </w:rPr>
        <w:t> </w:t>
      </w:r>
      <w:r w:rsidRPr="00766EEE">
        <w:rPr>
          <w:rFonts w:ascii="GHEA Grapalat" w:eastAsia="Times New Roman" w:hAnsi="GHEA Grapalat" w:cs="Times New Roman"/>
          <w:color w:val="000000"/>
          <w:sz w:val="21"/>
          <w:szCs w:val="21"/>
        </w:rPr>
        <w:t>«Լիցենզավորման մասին» ՀՀ օրենք,</w:t>
      </w:r>
    </w:p>
    <w:p w:rsidR="00E4232A" w:rsidRPr="00766EEE" w:rsidRDefault="00E4232A" w:rsidP="00E4232A">
      <w:pPr>
        <w:shd w:val="clear" w:color="auto" w:fill="FFFFFF"/>
        <w:spacing w:after="0" w:line="240" w:lineRule="auto"/>
        <w:ind w:firstLine="375"/>
        <w:rPr>
          <w:rFonts w:ascii="GHEA Grapalat" w:eastAsia="Times New Roman" w:hAnsi="GHEA Grapalat" w:cs="Times New Roman"/>
          <w:color w:val="000000"/>
          <w:sz w:val="21"/>
          <w:szCs w:val="21"/>
        </w:rPr>
      </w:pPr>
      <w:r w:rsidRPr="00766EEE">
        <w:rPr>
          <w:rFonts w:ascii="GHEA Grapalat" w:eastAsia="Times New Roman" w:hAnsi="GHEA Grapalat" w:cs="Times New Roman"/>
          <w:b/>
          <w:bCs/>
          <w:color w:val="000000"/>
          <w:sz w:val="21"/>
          <w:szCs w:val="21"/>
        </w:rPr>
        <w:lastRenderedPageBreak/>
        <w:t>4.</w:t>
      </w:r>
      <w:r w:rsidRPr="00766EEE">
        <w:rPr>
          <w:rFonts w:ascii="Calibri" w:eastAsia="Times New Roman" w:hAnsi="Calibri" w:cs="Calibri"/>
          <w:b/>
          <w:bCs/>
          <w:color w:val="000000"/>
          <w:sz w:val="21"/>
          <w:szCs w:val="21"/>
        </w:rPr>
        <w:t> </w:t>
      </w:r>
      <w:r w:rsidRPr="00766EEE">
        <w:rPr>
          <w:rFonts w:ascii="GHEA Grapalat" w:eastAsia="Times New Roman" w:hAnsi="GHEA Grapalat" w:cs="Times New Roman"/>
          <w:color w:val="000000"/>
          <w:sz w:val="21"/>
          <w:szCs w:val="21"/>
        </w:rPr>
        <w:t>ՀՀ կառավարության 2011 թվականի օգոստոսի 18-ի N 1229-Ն որոշում,</w:t>
      </w:r>
    </w:p>
    <w:p w:rsidR="00E4232A" w:rsidRPr="00766EEE" w:rsidRDefault="00E4232A" w:rsidP="00E4232A">
      <w:pPr>
        <w:shd w:val="clear" w:color="auto" w:fill="FFFFFF"/>
        <w:spacing w:after="0" w:line="240" w:lineRule="auto"/>
        <w:ind w:firstLine="375"/>
        <w:rPr>
          <w:rFonts w:ascii="GHEA Grapalat" w:eastAsia="Times New Roman" w:hAnsi="GHEA Grapalat" w:cs="Times New Roman"/>
          <w:color w:val="000000"/>
          <w:sz w:val="21"/>
          <w:szCs w:val="21"/>
        </w:rPr>
      </w:pPr>
      <w:r w:rsidRPr="00766EEE">
        <w:rPr>
          <w:rFonts w:ascii="GHEA Grapalat" w:eastAsia="Times New Roman" w:hAnsi="GHEA Grapalat" w:cs="Times New Roman"/>
          <w:b/>
          <w:bCs/>
          <w:color w:val="000000"/>
          <w:sz w:val="21"/>
          <w:szCs w:val="21"/>
        </w:rPr>
        <w:t>5.</w:t>
      </w:r>
      <w:r w:rsidRPr="00766EEE">
        <w:rPr>
          <w:rFonts w:ascii="Calibri" w:eastAsia="Times New Roman" w:hAnsi="Calibri" w:cs="Calibri"/>
          <w:b/>
          <w:bCs/>
          <w:color w:val="000000"/>
          <w:sz w:val="21"/>
          <w:szCs w:val="21"/>
        </w:rPr>
        <w:t> </w:t>
      </w:r>
      <w:r w:rsidRPr="00766EEE">
        <w:rPr>
          <w:rFonts w:ascii="GHEA Grapalat" w:eastAsia="Times New Roman" w:hAnsi="GHEA Grapalat" w:cs="Times New Roman"/>
          <w:color w:val="000000"/>
          <w:sz w:val="21"/>
          <w:szCs w:val="21"/>
        </w:rPr>
        <w:t>ՀՀ կենտրոնական բանկի խորհրդի 07.10.2014 թ. N 271-Ն որոշում:</w:t>
      </w:r>
    </w:p>
    <w:p w:rsidR="00E4232A" w:rsidRPr="00766EEE" w:rsidRDefault="00E4232A" w:rsidP="00E4232A">
      <w:pPr>
        <w:rPr>
          <w:rFonts w:ascii="GHEA Grapalat" w:hAnsi="GHEA Grapalat"/>
        </w:rPr>
      </w:pPr>
    </w:p>
    <w:p w:rsidR="00E4232A" w:rsidRPr="00766EEE" w:rsidRDefault="00E4232A" w:rsidP="00E4232A">
      <w:pPr>
        <w:shd w:val="clear" w:color="auto" w:fill="FFFFFF"/>
        <w:spacing w:after="0" w:line="240" w:lineRule="auto"/>
        <w:ind w:firstLine="375"/>
        <w:rPr>
          <w:rFonts w:ascii="GHEA Grapalat" w:eastAsia="Times New Roman" w:hAnsi="GHEA Grapalat" w:cs="Times New Roman"/>
          <w:color w:val="000000"/>
          <w:sz w:val="21"/>
          <w:szCs w:val="21"/>
          <w:lang w:val="hy-AM"/>
        </w:rPr>
      </w:pPr>
    </w:p>
    <w:p w:rsidR="00547F4D" w:rsidRPr="00766EEE" w:rsidRDefault="00547F4D" w:rsidP="00E4232A">
      <w:pPr>
        <w:spacing w:after="0" w:line="240" w:lineRule="auto"/>
        <w:ind w:left="2880" w:firstLine="720"/>
        <w:rPr>
          <w:rFonts w:ascii="GHEA Grapalat" w:hAnsi="GHEA Grapalat"/>
          <w:color w:val="000000"/>
          <w:lang w:val="hy-AM"/>
        </w:rPr>
      </w:pPr>
    </w:p>
    <w:p w:rsidR="00E4232A" w:rsidRPr="00766EEE" w:rsidRDefault="00E4232A" w:rsidP="00E4232A">
      <w:pPr>
        <w:spacing w:after="0" w:line="240" w:lineRule="auto"/>
        <w:ind w:left="2880" w:firstLine="720"/>
        <w:rPr>
          <w:rFonts w:ascii="GHEA Grapalat" w:hAnsi="GHEA Grapalat"/>
          <w:color w:val="000000"/>
          <w:lang w:val="hy-AM"/>
        </w:rPr>
      </w:pPr>
    </w:p>
    <w:p w:rsidR="00F07F6F" w:rsidRPr="00766EEE" w:rsidRDefault="00F07F6F" w:rsidP="00E4232A">
      <w:pPr>
        <w:spacing w:after="0" w:line="240" w:lineRule="auto"/>
        <w:ind w:left="2880" w:firstLine="720"/>
        <w:rPr>
          <w:rFonts w:ascii="GHEA Grapalat" w:hAnsi="GHEA Grapalat"/>
          <w:color w:val="000000"/>
          <w:lang w:val="hy-AM"/>
        </w:rPr>
      </w:pPr>
    </w:p>
    <w:p w:rsidR="00F07F6F" w:rsidRPr="00766EEE" w:rsidRDefault="00F07F6F" w:rsidP="00E4232A">
      <w:pPr>
        <w:spacing w:after="0" w:line="240" w:lineRule="auto"/>
        <w:ind w:left="2880" w:firstLine="720"/>
        <w:rPr>
          <w:rFonts w:ascii="GHEA Grapalat" w:hAnsi="GHEA Grapalat"/>
          <w:color w:val="000000"/>
          <w:lang w:val="hy-AM"/>
        </w:rPr>
      </w:pPr>
    </w:p>
    <w:p w:rsidR="00F07F6F" w:rsidRPr="00766EEE" w:rsidRDefault="00F07F6F" w:rsidP="00E4232A">
      <w:pPr>
        <w:spacing w:after="0" w:line="240" w:lineRule="auto"/>
        <w:ind w:left="2880" w:firstLine="720"/>
        <w:rPr>
          <w:rFonts w:ascii="GHEA Grapalat" w:hAnsi="GHEA Grapalat"/>
          <w:color w:val="000000"/>
          <w:lang w:val="hy-AM"/>
        </w:rPr>
      </w:pPr>
    </w:p>
    <w:p w:rsidR="00F07F6F" w:rsidRPr="00766EEE" w:rsidRDefault="00F07F6F" w:rsidP="00E4232A">
      <w:pPr>
        <w:spacing w:after="0" w:line="240" w:lineRule="auto"/>
        <w:ind w:left="2880" w:firstLine="720"/>
        <w:rPr>
          <w:rFonts w:ascii="GHEA Grapalat" w:hAnsi="GHEA Grapalat"/>
          <w:color w:val="000000"/>
          <w:lang w:val="hy-AM"/>
        </w:rPr>
      </w:pPr>
    </w:p>
    <w:p w:rsidR="00F07F6F" w:rsidRPr="00766EEE" w:rsidRDefault="00F07F6F" w:rsidP="00E4232A">
      <w:pPr>
        <w:spacing w:after="0" w:line="240" w:lineRule="auto"/>
        <w:ind w:left="2880" w:firstLine="720"/>
        <w:rPr>
          <w:rFonts w:ascii="GHEA Grapalat" w:hAnsi="GHEA Grapalat"/>
          <w:color w:val="000000"/>
          <w:lang w:val="hy-AM"/>
        </w:rPr>
      </w:pPr>
    </w:p>
    <w:p w:rsidR="00F07F6F" w:rsidRPr="00766EEE" w:rsidRDefault="00F07F6F" w:rsidP="00E4232A">
      <w:pPr>
        <w:spacing w:after="0" w:line="240" w:lineRule="auto"/>
        <w:ind w:left="2880" w:firstLine="720"/>
        <w:rPr>
          <w:rFonts w:ascii="GHEA Grapalat" w:hAnsi="GHEA Grapalat"/>
          <w:color w:val="000000"/>
          <w:lang w:val="hy-AM"/>
        </w:rPr>
      </w:pPr>
    </w:p>
    <w:p w:rsidR="00F07F6F" w:rsidRPr="00766EEE" w:rsidRDefault="00F07F6F" w:rsidP="00E4232A">
      <w:pPr>
        <w:spacing w:after="0" w:line="240" w:lineRule="auto"/>
        <w:ind w:left="2880" w:firstLine="720"/>
        <w:rPr>
          <w:rFonts w:ascii="GHEA Grapalat" w:hAnsi="GHEA Grapalat"/>
          <w:color w:val="000000"/>
          <w:lang w:val="hy-AM"/>
        </w:rPr>
      </w:pPr>
    </w:p>
    <w:p w:rsidR="00F07F6F" w:rsidRPr="00766EEE" w:rsidRDefault="00F07F6F" w:rsidP="00E4232A">
      <w:pPr>
        <w:spacing w:after="0" w:line="240" w:lineRule="auto"/>
        <w:ind w:left="2880" w:firstLine="720"/>
        <w:rPr>
          <w:rFonts w:ascii="GHEA Grapalat" w:hAnsi="GHEA Grapalat"/>
          <w:color w:val="000000"/>
          <w:lang w:val="hy-AM"/>
        </w:rPr>
      </w:pPr>
    </w:p>
    <w:p w:rsidR="00F07F6F" w:rsidRPr="00766EEE" w:rsidRDefault="00F07F6F" w:rsidP="00E4232A">
      <w:pPr>
        <w:spacing w:after="0" w:line="240" w:lineRule="auto"/>
        <w:ind w:left="2880" w:firstLine="720"/>
        <w:rPr>
          <w:rFonts w:ascii="GHEA Grapalat" w:hAnsi="GHEA Grapalat"/>
          <w:color w:val="000000"/>
          <w:lang w:val="hy-AM"/>
        </w:rPr>
      </w:pPr>
    </w:p>
    <w:p w:rsidR="00F07F6F" w:rsidRPr="00766EEE" w:rsidRDefault="00F07F6F" w:rsidP="00E4232A">
      <w:pPr>
        <w:spacing w:after="0" w:line="240" w:lineRule="auto"/>
        <w:ind w:left="2880" w:firstLine="720"/>
        <w:rPr>
          <w:rFonts w:ascii="GHEA Grapalat" w:hAnsi="GHEA Grapalat"/>
          <w:color w:val="000000"/>
          <w:lang w:val="hy-AM"/>
        </w:rPr>
      </w:pPr>
    </w:p>
    <w:p w:rsidR="00F07F6F" w:rsidRPr="00766EEE" w:rsidRDefault="00F07F6F" w:rsidP="00E4232A">
      <w:pPr>
        <w:spacing w:after="0" w:line="240" w:lineRule="auto"/>
        <w:ind w:left="2880" w:firstLine="720"/>
        <w:rPr>
          <w:rFonts w:ascii="GHEA Grapalat" w:hAnsi="GHEA Grapalat"/>
          <w:color w:val="000000"/>
          <w:lang w:val="hy-AM"/>
        </w:rPr>
      </w:pPr>
    </w:p>
    <w:p w:rsidR="00F07F6F" w:rsidRPr="00766EEE" w:rsidRDefault="00F07F6F" w:rsidP="00E4232A">
      <w:pPr>
        <w:spacing w:after="0" w:line="240" w:lineRule="auto"/>
        <w:ind w:left="2880" w:firstLine="720"/>
        <w:rPr>
          <w:rFonts w:ascii="GHEA Grapalat" w:hAnsi="GHEA Grapalat"/>
          <w:color w:val="000000"/>
          <w:lang w:val="hy-AM"/>
        </w:rPr>
      </w:pPr>
    </w:p>
    <w:p w:rsidR="00E4232A" w:rsidRPr="00766EEE" w:rsidRDefault="00E4232A" w:rsidP="00E4232A">
      <w:pPr>
        <w:spacing w:after="0" w:line="240" w:lineRule="auto"/>
        <w:ind w:left="2880" w:firstLine="720"/>
        <w:rPr>
          <w:rFonts w:ascii="GHEA Grapalat" w:hAnsi="GHEA Grapalat"/>
          <w:color w:val="000000"/>
          <w:lang w:val="hy-AM"/>
        </w:rPr>
      </w:pPr>
    </w:p>
    <w:p w:rsidR="00E4232A" w:rsidRPr="00766EEE" w:rsidRDefault="00E4232A" w:rsidP="00E4232A">
      <w:pPr>
        <w:spacing w:after="0" w:line="240" w:lineRule="auto"/>
        <w:ind w:left="2880" w:firstLine="720"/>
        <w:rPr>
          <w:rFonts w:ascii="GHEA Grapalat" w:hAnsi="GHEA Grapalat"/>
          <w:color w:val="000000"/>
          <w:lang w:val="hy-AM"/>
        </w:rPr>
      </w:pPr>
    </w:p>
    <w:p w:rsidR="00F07F6F" w:rsidRPr="00766EEE" w:rsidRDefault="00F07F6F" w:rsidP="00E4232A">
      <w:pPr>
        <w:shd w:val="clear" w:color="auto" w:fill="FFFFFF"/>
        <w:spacing w:after="0" w:line="240" w:lineRule="auto"/>
        <w:ind w:firstLine="375"/>
        <w:jc w:val="right"/>
        <w:rPr>
          <w:rFonts w:ascii="GHEA Grapalat" w:eastAsia="Times New Roman" w:hAnsi="GHEA Grapalat" w:cs="Times New Roman"/>
          <w:b/>
          <w:bCs/>
          <w:i/>
          <w:color w:val="000000"/>
          <w:sz w:val="21"/>
          <w:szCs w:val="21"/>
          <w:u w:val="single"/>
          <w:lang w:val="hy-AM"/>
        </w:rPr>
        <w:sectPr w:rsidR="00F07F6F" w:rsidRPr="00766EEE" w:rsidSect="00F07F6F">
          <w:pgSz w:w="15840" w:h="12240" w:orient="landscape" w:code="1"/>
          <w:pgMar w:top="448" w:right="357" w:bottom="992" w:left="907" w:header="720" w:footer="720" w:gutter="0"/>
          <w:cols w:space="720"/>
          <w:docGrid w:linePitch="360"/>
        </w:sect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10858"/>
      </w:tblGrid>
      <w:tr w:rsidR="00F07F6F" w:rsidRPr="003F7897" w:rsidTr="00F07F6F">
        <w:trPr>
          <w:tblCellSpacing w:w="7" w:type="dxa"/>
        </w:trPr>
        <w:tc>
          <w:tcPr>
            <w:tcW w:w="4500" w:type="dxa"/>
            <w:shd w:val="clear" w:color="auto" w:fill="FFFFFF"/>
            <w:vAlign w:val="bottom"/>
            <w:hideMark/>
          </w:tcPr>
          <w:p w:rsidR="00F07F6F" w:rsidRPr="003F7897" w:rsidRDefault="00F07F6F" w:rsidP="00F07F6F">
            <w:pPr>
              <w:spacing w:before="100" w:beforeAutospacing="1" w:after="100" w:afterAutospacing="1" w:line="240" w:lineRule="auto"/>
              <w:jc w:val="right"/>
              <w:rPr>
                <w:rFonts w:ascii="Sylfaen" w:eastAsia="Times New Roman" w:hAnsi="Sylfaen" w:cs="Times New Roman"/>
                <w:color w:val="000000"/>
                <w:sz w:val="21"/>
                <w:szCs w:val="21"/>
                <w:lang w:val="hy-AM"/>
              </w:rPr>
            </w:pPr>
            <w:r w:rsidRPr="003F7897">
              <w:rPr>
                <w:rFonts w:ascii="Sylfaen" w:eastAsia="Times New Roman" w:hAnsi="Sylfaen" w:cs="Times New Roman"/>
                <w:b/>
                <w:bCs/>
                <w:color w:val="000000"/>
                <w:sz w:val="15"/>
                <w:szCs w:val="15"/>
                <w:lang w:val="hy-AM"/>
              </w:rPr>
              <w:lastRenderedPageBreak/>
              <w:t>Հավելված N 3</w:t>
            </w:r>
            <w:r w:rsidRPr="003F7897">
              <w:rPr>
                <w:rFonts w:ascii="Sylfaen" w:eastAsia="Times New Roman" w:hAnsi="Sylfaen" w:cs="Times New Roman"/>
                <w:b/>
                <w:bCs/>
                <w:color w:val="000000"/>
                <w:sz w:val="15"/>
                <w:szCs w:val="15"/>
                <w:lang w:val="hy-AM"/>
              </w:rPr>
              <w:br/>
              <w:t>ՀՀ կառավարության 2019 թվականի</w:t>
            </w:r>
            <w:r w:rsidRPr="003F7897">
              <w:rPr>
                <w:rFonts w:ascii="Sylfaen" w:eastAsia="Times New Roman" w:hAnsi="Sylfaen" w:cs="Times New Roman"/>
                <w:b/>
                <w:bCs/>
                <w:color w:val="000000"/>
                <w:sz w:val="15"/>
                <w:szCs w:val="15"/>
                <w:lang w:val="hy-AM"/>
              </w:rPr>
              <w:br/>
              <w:t>դեկտեմբերի 19-ի N 1845-Ն որոշման</w:t>
            </w:r>
          </w:p>
        </w:tc>
      </w:tr>
    </w:tbl>
    <w:p w:rsidR="00F07F6F" w:rsidRPr="003F7897" w:rsidRDefault="00F07F6F" w:rsidP="00F07F6F">
      <w:pPr>
        <w:shd w:val="clear" w:color="auto" w:fill="FFFFFF"/>
        <w:spacing w:after="0" w:line="240" w:lineRule="auto"/>
        <w:ind w:firstLine="375"/>
        <w:rPr>
          <w:rFonts w:ascii="Sylfaen" w:eastAsia="Times New Roman" w:hAnsi="Sylfaen" w:cs="Times New Roman"/>
          <w:color w:val="000000"/>
          <w:sz w:val="21"/>
          <w:szCs w:val="21"/>
          <w:lang w:val="hy-AM"/>
        </w:rPr>
      </w:pPr>
      <w:r w:rsidRPr="003F7897">
        <w:rPr>
          <w:rFonts w:ascii="Sylfaen" w:eastAsia="Times New Roman" w:hAnsi="Sylfaen" w:cs="Times New Roman"/>
          <w:color w:val="000000"/>
          <w:sz w:val="21"/>
          <w:szCs w:val="21"/>
          <w:lang w:val="hy-AM"/>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3505"/>
        <w:gridCol w:w="6245"/>
      </w:tblGrid>
      <w:tr w:rsidR="00F07F6F" w:rsidRPr="00766EEE" w:rsidTr="00F07F6F">
        <w:trPr>
          <w:tblCellSpacing w:w="7" w:type="dxa"/>
          <w:jc w:val="center"/>
        </w:trPr>
        <w:tc>
          <w:tcPr>
            <w:tcW w:w="0" w:type="auto"/>
            <w:shd w:val="clear" w:color="auto" w:fill="FFFFFF"/>
            <w:hideMark/>
          </w:tcPr>
          <w:p w:rsidR="00F07F6F" w:rsidRPr="00766EEE" w:rsidRDefault="00F07F6F" w:rsidP="00F07F6F">
            <w:pPr>
              <w:spacing w:before="100" w:beforeAutospacing="1" w:after="100" w:afterAutospacing="1" w:line="240" w:lineRule="auto"/>
              <w:jc w:val="center"/>
              <w:rPr>
                <w:rFonts w:ascii="Sylfaen" w:eastAsia="Times New Roman" w:hAnsi="Sylfaen" w:cs="Times New Roman"/>
                <w:color w:val="000000"/>
                <w:sz w:val="21"/>
                <w:szCs w:val="21"/>
              </w:rPr>
            </w:pPr>
            <w:r w:rsidRPr="00766EEE">
              <w:rPr>
                <w:rFonts w:ascii="Sylfaen" w:eastAsia="Times New Roman" w:hAnsi="Sylfaen" w:cs="Times New Roman"/>
                <w:noProof/>
                <w:color w:val="000000"/>
                <w:sz w:val="21"/>
                <w:szCs w:val="21"/>
              </w:rPr>
              <w:drawing>
                <wp:inline distT="0" distB="0" distL="0" distR="0" wp14:anchorId="0ED6B37D" wp14:editId="5DB077D5">
                  <wp:extent cx="1285875" cy="1209675"/>
                  <wp:effectExtent l="0" t="0" r="9525" b="9525"/>
                  <wp:docPr id="5" name="Picture 5" descr="Ներմուծեք նկարագրությունը_11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Ներմուծեք նկարագրությունը_113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209675"/>
                          </a:xfrm>
                          <a:prstGeom prst="rect">
                            <a:avLst/>
                          </a:prstGeom>
                          <a:noFill/>
                          <a:ln>
                            <a:noFill/>
                          </a:ln>
                        </pic:spPr>
                      </pic:pic>
                    </a:graphicData>
                  </a:graphic>
                </wp:inline>
              </w:drawing>
            </w:r>
          </w:p>
        </w:tc>
        <w:tc>
          <w:tcPr>
            <w:tcW w:w="0" w:type="auto"/>
            <w:shd w:val="clear" w:color="auto" w:fill="FFFFFF"/>
            <w:vAlign w:val="center"/>
            <w:hideMark/>
          </w:tcPr>
          <w:p w:rsidR="00F07F6F" w:rsidRPr="00766EEE" w:rsidRDefault="00F07F6F" w:rsidP="00F07F6F">
            <w:pPr>
              <w:spacing w:after="0" w:line="240" w:lineRule="auto"/>
              <w:jc w:val="center"/>
              <w:rPr>
                <w:rFonts w:ascii="Sylfaen" w:eastAsia="Times New Roman" w:hAnsi="Sylfaen" w:cs="Times New Roman"/>
                <w:color w:val="000000"/>
                <w:sz w:val="21"/>
                <w:szCs w:val="21"/>
              </w:rPr>
            </w:pPr>
            <w:r w:rsidRPr="00766EEE">
              <w:rPr>
                <w:rFonts w:ascii="Sylfaen" w:eastAsia="Times New Roman" w:hAnsi="Sylfaen" w:cs="Times New Roman"/>
                <w:b/>
                <w:bCs/>
                <w:color w:val="000000"/>
                <w:sz w:val="21"/>
                <w:szCs w:val="21"/>
              </w:rPr>
              <w:t>ՀԱՅԱՍՏԱՆԻ ՀԱՆՐԱՊԵՏՈՒԹՅԱՆ</w:t>
            </w:r>
          </w:p>
          <w:p w:rsidR="00F07F6F" w:rsidRPr="00766EEE" w:rsidRDefault="00F07F6F" w:rsidP="00F07F6F">
            <w:pPr>
              <w:spacing w:after="0" w:line="240" w:lineRule="auto"/>
              <w:jc w:val="center"/>
              <w:rPr>
                <w:rFonts w:ascii="Sylfaen" w:eastAsia="Times New Roman" w:hAnsi="Sylfaen" w:cs="Times New Roman"/>
                <w:color w:val="000000"/>
                <w:sz w:val="21"/>
                <w:szCs w:val="21"/>
              </w:rPr>
            </w:pPr>
            <w:r w:rsidRPr="00766EEE">
              <w:rPr>
                <w:rFonts w:ascii="Sylfaen" w:eastAsia="Times New Roman" w:hAnsi="Sylfaen" w:cs="Times New Roman"/>
                <w:b/>
                <w:bCs/>
                <w:color w:val="000000"/>
                <w:sz w:val="21"/>
                <w:szCs w:val="21"/>
              </w:rPr>
              <w:t>ՊԵՏԱԿԱՆ ԵԿԱՄՈՒՏՆԵՐԻ ԿՈՄԻՏԵ</w:t>
            </w:r>
          </w:p>
        </w:tc>
      </w:tr>
    </w:tbl>
    <w:p w:rsidR="00F07F6F" w:rsidRPr="00766EEE" w:rsidRDefault="00F07F6F" w:rsidP="00F07F6F">
      <w:pPr>
        <w:shd w:val="clear" w:color="auto" w:fill="FFFFFF"/>
        <w:spacing w:after="0" w:line="240" w:lineRule="auto"/>
        <w:jc w:val="center"/>
        <w:rPr>
          <w:rFonts w:ascii="Sylfaen" w:eastAsia="Times New Roman" w:hAnsi="Sylfaen" w:cs="Times New Roman"/>
          <w:color w:val="000000"/>
          <w:sz w:val="21"/>
          <w:szCs w:val="21"/>
        </w:rPr>
      </w:pPr>
      <w:r w:rsidRPr="00766EEE">
        <w:rPr>
          <w:rFonts w:ascii="Sylfaen" w:eastAsia="Times New Roman" w:hAnsi="Sylfaen" w:cs="Times New Roman"/>
          <w:b/>
          <w:bCs/>
          <w:color w:val="000000"/>
          <w:sz w:val="21"/>
          <w:szCs w:val="21"/>
        </w:rPr>
        <w:t>ՍՏՈՒԳԱԹԵՐԹ N _____________</w:t>
      </w:r>
    </w:p>
    <w:p w:rsidR="00F07F6F" w:rsidRPr="00766EEE" w:rsidRDefault="00F07F6F" w:rsidP="00F07F6F">
      <w:pPr>
        <w:shd w:val="clear" w:color="auto" w:fill="FFFFFF"/>
        <w:spacing w:after="0" w:line="240" w:lineRule="auto"/>
        <w:jc w:val="center"/>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 </w:t>
      </w:r>
    </w:p>
    <w:p w:rsidR="00F07F6F" w:rsidRPr="00766EEE" w:rsidRDefault="00F07F6F" w:rsidP="00F07F6F">
      <w:pPr>
        <w:shd w:val="clear" w:color="auto" w:fill="FFFFFF"/>
        <w:spacing w:after="0" w:line="240" w:lineRule="auto"/>
        <w:jc w:val="center"/>
        <w:rPr>
          <w:rFonts w:ascii="Sylfaen" w:eastAsia="Times New Roman" w:hAnsi="Sylfaen" w:cs="Times New Roman"/>
          <w:color w:val="000000"/>
          <w:sz w:val="21"/>
          <w:szCs w:val="21"/>
        </w:rPr>
      </w:pPr>
      <w:r w:rsidRPr="00766EEE">
        <w:rPr>
          <w:rFonts w:ascii="Sylfaen" w:eastAsia="Times New Roman" w:hAnsi="Sylfaen" w:cs="Times New Roman"/>
          <w:b/>
          <w:bCs/>
          <w:color w:val="000000"/>
          <w:sz w:val="21"/>
          <w:szCs w:val="21"/>
        </w:rPr>
        <w:t>ԻՆՏԵՐՆԵՏ ՇԱՀՈՒՄՈՎ ԽԱՂԵՐԻ ԼԻՑԵՆԶԱՎՈՐՄԱՆ ՊԱՅՄԱՆՆԵՐԻ ՈՒ ՊԱՀԱՆՋՆԵՐԻ ԿԱՏԱՐՄԱՆ</w:t>
      </w:r>
    </w:p>
    <w:p w:rsidR="00F07F6F" w:rsidRPr="00766EEE" w:rsidRDefault="00F07F6F" w:rsidP="00F07F6F">
      <w:pPr>
        <w:shd w:val="clear" w:color="auto" w:fill="FFFFFF"/>
        <w:spacing w:after="0" w:line="240" w:lineRule="auto"/>
        <w:jc w:val="center"/>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053"/>
        <w:gridCol w:w="4697"/>
      </w:tblGrid>
      <w:tr w:rsidR="00F07F6F" w:rsidRPr="00766EEE" w:rsidTr="00F07F6F">
        <w:trPr>
          <w:tblCellSpacing w:w="7" w:type="dxa"/>
          <w:jc w:val="center"/>
        </w:trPr>
        <w:tc>
          <w:tcPr>
            <w:tcW w:w="0" w:type="auto"/>
            <w:shd w:val="clear" w:color="auto" w:fill="FFFFFF"/>
            <w:vAlign w:val="center"/>
            <w:hideMark/>
          </w:tcPr>
          <w:p w:rsidR="00F07F6F" w:rsidRPr="00766EEE" w:rsidRDefault="00F07F6F" w:rsidP="00F07F6F">
            <w:pPr>
              <w:spacing w:after="0" w:line="240" w:lineRule="auto"/>
              <w:jc w:val="center"/>
              <w:rPr>
                <w:rFonts w:ascii="Sylfaen" w:eastAsia="Times New Roman" w:hAnsi="Sylfaen" w:cs="Times New Roman"/>
                <w:color w:val="000000"/>
                <w:sz w:val="21"/>
                <w:szCs w:val="21"/>
              </w:rPr>
            </w:pPr>
            <w:r w:rsidRPr="00766EEE">
              <w:rPr>
                <w:rFonts w:ascii="Sylfaen" w:eastAsia="Times New Roman" w:hAnsi="Sylfaen" w:cs="Times New Roman"/>
                <w:b/>
                <w:bCs/>
                <w:color w:val="000000"/>
                <w:sz w:val="21"/>
                <w:szCs w:val="21"/>
              </w:rPr>
              <w:t>Ստուգման սկիզբը</w:t>
            </w:r>
          </w:p>
          <w:p w:rsidR="00F07F6F" w:rsidRPr="00766EEE" w:rsidRDefault="00F07F6F" w:rsidP="00F07F6F">
            <w:pPr>
              <w:spacing w:after="0" w:line="240" w:lineRule="auto"/>
              <w:jc w:val="center"/>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20 թ. _______________________ </w:t>
            </w:r>
          </w:p>
          <w:p w:rsidR="00F07F6F" w:rsidRPr="00766EEE" w:rsidRDefault="00F07F6F" w:rsidP="00F07F6F">
            <w:pPr>
              <w:spacing w:after="0" w:line="240" w:lineRule="auto"/>
              <w:jc w:val="center"/>
              <w:rPr>
                <w:rFonts w:ascii="Sylfaen" w:eastAsia="Times New Roman" w:hAnsi="Sylfaen" w:cs="Times New Roman"/>
                <w:color w:val="000000"/>
                <w:sz w:val="21"/>
                <w:szCs w:val="21"/>
              </w:rPr>
            </w:pPr>
            <w:r w:rsidRPr="00766EEE">
              <w:rPr>
                <w:rFonts w:ascii="Sylfaen" w:eastAsia="Times New Roman" w:hAnsi="Sylfaen" w:cs="Times New Roman"/>
                <w:i/>
                <w:iCs/>
                <w:color w:val="000000"/>
                <w:sz w:val="15"/>
                <w:szCs w:val="15"/>
              </w:rPr>
              <w:t>          (տարեթիվը, ամիսը, ամսաթիվը)</w:t>
            </w:r>
          </w:p>
        </w:tc>
        <w:tc>
          <w:tcPr>
            <w:tcW w:w="0" w:type="auto"/>
            <w:shd w:val="clear" w:color="auto" w:fill="FFFFFF"/>
            <w:vAlign w:val="center"/>
            <w:hideMark/>
          </w:tcPr>
          <w:p w:rsidR="00F07F6F" w:rsidRPr="00766EEE" w:rsidRDefault="00F07F6F" w:rsidP="00F07F6F">
            <w:pPr>
              <w:spacing w:after="0" w:line="240" w:lineRule="auto"/>
              <w:jc w:val="center"/>
              <w:rPr>
                <w:rFonts w:ascii="Sylfaen" w:eastAsia="Times New Roman" w:hAnsi="Sylfaen" w:cs="Times New Roman"/>
                <w:color w:val="000000"/>
                <w:sz w:val="21"/>
                <w:szCs w:val="21"/>
              </w:rPr>
            </w:pPr>
            <w:r w:rsidRPr="00766EEE">
              <w:rPr>
                <w:rFonts w:ascii="Sylfaen" w:eastAsia="Times New Roman" w:hAnsi="Sylfaen" w:cs="Times New Roman"/>
                <w:b/>
                <w:bCs/>
                <w:color w:val="000000"/>
                <w:sz w:val="21"/>
                <w:szCs w:val="21"/>
              </w:rPr>
              <w:t>Ստուգման ավարտը</w:t>
            </w:r>
          </w:p>
          <w:p w:rsidR="00F07F6F" w:rsidRPr="00766EEE" w:rsidRDefault="00F07F6F" w:rsidP="00F07F6F">
            <w:pPr>
              <w:spacing w:after="0" w:line="240" w:lineRule="auto"/>
              <w:jc w:val="center"/>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20 թ. _____________________ </w:t>
            </w:r>
          </w:p>
          <w:p w:rsidR="00F07F6F" w:rsidRPr="00766EEE" w:rsidRDefault="00F07F6F" w:rsidP="00F07F6F">
            <w:pPr>
              <w:spacing w:after="0" w:line="240" w:lineRule="auto"/>
              <w:jc w:val="center"/>
              <w:rPr>
                <w:rFonts w:ascii="Sylfaen" w:eastAsia="Times New Roman" w:hAnsi="Sylfaen" w:cs="Times New Roman"/>
                <w:color w:val="000000"/>
                <w:sz w:val="21"/>
                <w:szCs w:val="21"/>
              </w:rPr>
            </w:pPr>
            <w:r w:rsidRPr="00766EEE">
              <w:rPr>
                <w:rFonts w:ascii="Sylfaen" w:eastAsia="Times New Roman" w:hAnsi="Sylfaen" w:cs="Times New Roman"/>
                <w:i/>
                <w:iCs/>
                <w:color w:val="000000"/>
                <w:sz w:val="15"/>
                <w:szCs w:val="15"/>
              </w:rPr>
              <w:t>            (տարեթիվը, ամիսը, ամսաթիվը)</w:t>
            </w:r>
          </w:p>
        </w:tc>
      </w:tr>
    </w:tbl>
    <w:p w:rsidR="00F07F6F" w:rsidRPr="00766EEE"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 </w:t>
      </w:r>
    </w:p>
    <w:p w:rsidR="00F07F6F" w:rsidRPr="00766EEE"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Ստուգման հիմքն է_________________________________________________________________</w:t>
      </w:r>
    </w:p>
    <w:p w:rsidR="00F07F6F" w:rsidRPr="00766EEE"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_________________________________________________________________________________</w:t>
      </w:r>
    </w:p>
    <w:p w:rsidR="00F07F6F" w:rsidRPr="00766EEE"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_________________________________________________________________________________</w:t>
      </w:r>
    </w:p>
    <w:p w:rsidR="00F07F6F" w:rsidRPr="00766EEE"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Ստուգման ենթակա հարցերի շրջանակը՝ համաձայն ձև ԻԽ-ի __________________________</w:t>
      </w:r>
    </w:p>
    <w:p w:rsidR="00F07F6F" w:rsidRPr="00766EEE"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_________________________________________________________________________________</w:t>
      </w:r>
    </w:p>
    <w:p w:rsidR="00F07F6F" w:rsidRPr="00766EEE"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_________________________________________________________________________________</w:t>
      </w:r>
    </w:p>
    <w:p w:rsidR="00F07F6F" w:rsidRPr="00766EEE"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Տնտեսական գործունեության տեսակի դասակարգչի ծածկագիրը ________________________</w:t>
      </w:r>
    </w:p>
    <w:p w:rsidR="00F07F6F" w:rsidRPr="00766EEE"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 </w:t>
      </w:r>
    </w:p>
    <w:p w:rsidR="00F07F6F" w:rsidRPr="00766EEE"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Կազմակերպչի՝</w:t>
      </w:r>
    </w:p>
    <w:p w:rsidR="00F07F6F" w:rsidRPr="00766EEE"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անվանումը ______________________________________________________________________</w:t>
      </w:r>
    </w:p>
    <w:p w:rsidR="00F07F6F" w:rsidRPr="00766EEE"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գտնվելու վայրը __________________________________________________________________</w:t>
      </w:r>
    </w:p>
    <w:p w:rsidR="00F07F6F" w:rsidRPr="00766EEE"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լիցենզիան տալու ամսաթիվը _______________________________________________________</w:t>
      </w:r>
    </w:p>
    <w:p w:rsidR="00F07F6F" w:rsidRPr="00766EEE"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լիցենզիայի համարը ______________________________________________________________</w:t>
      </w:r>
    </w:p>
    <w:p w:rsidR="00F07F6F" w:rsidRPr="00766EEE"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այլ կոնտակտային տվյալներ _______________________________________________________</w:t>
      </w:r>
    </w:p>
    <w:p w:rsidR="00F07F6F" w:rsidRPr="00766EEE" w:rsidRDefault="00F07F6F" w:rsidP="00F07F6F">
      <w:pPr>
        <w:shd w:val="clear" w:color="auto" w:fill="FFFFFF"/>
        <w:spacing w:after="0" w:line="240" w:lineRule="auto"/>
        <w:ind w:firstLine="375"/>
        <w:jc w:val="center"/>
        <w:rPr>
          <w:rFonts w:ascii="Sylfaen" w:eastAsia="Times New Roman" w:hAnsi="Sylfaen" w:cs="Times New Roman"/>
          <w:color w:val="000000"/>
          <w:sz w:val="21"/>
          <w:szCs w:val="21"/>
        </w:rPr>
      </w:pPr>
      <w:r w:rsidRPr="00766EEE">
        <w:rPr>
          <w:rFonts w:ascii="Sylfaen" w:eastAsia="Times New Roman" w:hAnsi="Sylfaen" w:cs="Times New Roman"/>
          <w:i/>
          <w:iCs/>
          <w:color w:val="000000"/>
          <w:sz w:val="15"/>
          <w:szCs w:val="15"/>
        </w:rPr>
        <w:t>(հեռախոս, էլ-փոստ)</w:t>
      </w:r>
    </w:p>
    <w:tbl>
      <w:tblPr>
        <w:tblW w:w="4500" w:type="dxa"/>
        <w:tblCellSpacing w:w="7" w:type="dxa"/>
        <w:shd w:val="clear" w:color="auto" w:fill="FFFFFF"/>
        <w:tblCellMar>
          <w:left w:w="0" w:type="dxa"/>
          <w:right w:w="0" w:type="dxa"/>
        </w:tblCellMar>
        <w:tblLook w:val="04A0" w:firstRow="1" w:lastRow="0" w:firstColumn="1" w:lastColumn="0" w:noHBand="0" w:noVBand="1"/>
      </w:tblPr>
      <w:tblGrid>
        <w:gridCol w:w="834"/>
        <w:gridCol w:w="3666"/>
      </w:tblGrid>
      <w:tr w:rsidR="00F07F6F" w:rsidRPr="00766EEE" w:rsidTr="00F07F6F">
        <w:trPr>
          <w:tblCellSpacing w:w="7" w:type="dxa"/>
        </w:trPr>
        <w:tc>
          <w:tcPr>
            <w:tcW w:w="0" w:type="auto"/>
            <w:shd w:val="clear" w:color="auto" w:fill="FFFFFF"/>
            <w:hideMark/>
          </w:tcPr>
          <w:p w:rsidR="00F07F6F" w:rsidRPr="00766EEE" w:rsidRDefault="00F07F6F" w:rsidP="00F07F6F">
            <w:pPr>
              <w:spacing w:after="0" w:line="240" w:lineRule="auto"/>
              <w:ind w:firstLine="375"/>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ՀՎՀՀ</w:t>
            </w:r>
          </w:p>
        </w:tc>
        <w:tc>
          <w:tcPr>
            <w:tcW w:w="0" w:type="auto"/>
            <w:shd w:val="clear" w:color="auto" w:fill="FFFFFF"/>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
              <w:gridCol w:w="270"/>
              <w:gridCol w:w="270"/>
              <w:gridCol w:w="270"/>
              <w:gridCol w:w="270"/>
              <w:gridCol w:w="270"/>
              <w:gridCol w:w="270"/>
              <w:gridCol w:w="270"/>
            </w:tblGrid>
            <w:tr w:rsidR="00F07F6F" w:rsidRPr="00766EEE" w:rsidTr="00F07F6F">
              <w:trPr>
                <w:tblCellSpacing w:w="0" w:type="dxa"/>
              </w:trPr>
              <w:tc>
                <w:tcPr>
                  <w:tcW w:w="270" w:type="dxa"/>
                  <w:tcBorders>
                    <w:top w:val="outset" w:sz="6" w:space="0" w:color="auto"/>
                    <w:left w:val="outset" w:sz="6" w:space="0" w:color="auto"/>
                    <w:bottom w:val="outset" w:sz="6" w:space="0" w:color="auto"/>
                    <w:right w:val="outset" w:sz="6" w:space="0" w:color="auto"/>
                  </w:tcBorders>
                  <w:hideMark/>
                </w:tcPr>
                <w:p w:rsidR="00F07F6F" w:rsidRPr="00766EEE" w:rsidRDefault="00F07F6F" w:rsidP="00F07F6F">
                  <w:pPr>
                    <w:spacing w:after="0" w:line="240" w:lineRule="auto"/>
                    <w:rPr>
                      <w:rFonts w:ascii="Sylfaen" w:eastAsia="Times New Roman" w:hAnsi="Sylfaen" w:cs="Times New Roman"/>
                      <w:sz w:val="21"/>
                      <w:szCs w:val="21"/>
                    </w:rPr>
                  </w:pPr>
                  <w:r w:rsidRPr="00766EEE">
                    <w:rPr>
                      <w:rFonts w:ascii="Sylfaen" w:eastAsia="Times New Roman" w:hAnsi="Sylfaen" w:cs="Times New Roman"/>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rsidR="00F07F6F" w:rsidRPr="00766EEE" w:rsidRDefault="00F07F6F" w:rsidP="00F07F6F">
                  <w:pPr>
                    <w:spacing w:after="0" w:line="240" w:lineRule="auto"/>
                    <w:rPr>
                      <w:rFonts w:ascii="Sylfaen" w:eastAsia="Times New Roman" w:hAnsi="Sylfaen" w:cs="Times New Roman"/>
                      <w:sz w:val="21"/>
                      <w:szCs w:val="21"/>
                    </w:rPr>
                  </w:pPr>
                  <w:r w:rsidRPr="00766EEE">
                    <w:rPr>
                      <w:rFonts w:ascii="Sylfaen" w:eastAsia="Times New Roman" w:hAnsi="Sylfaen" w:cs="Times New Roman"/>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rsidR="00F07F6F" w:rsidRPr="00766EEE" w:rsidRDefault="00F07F6F" w:rsidP="00F07F6F">
                  <w:pPr>
                    <w:spacing w:after="0" w:line="240" w:lineRule="auto"/>
                    <w:rPr>
                      <w:rFonts w:ascii="Sylfaen" w:eastAsia="Times New Roman" w:hAnsi="Sylfaen" w:cs="Times New Roman"/>
                      <w:sz w:val="21"/>
                      <w:szCs w:val="21"/>
                    </w:rPr>
                  </w:pPr>
                  <w:r w:rsidRPr="00766EEE">
                    <w:rPr>
                      <w:rFonts w:ascii="Sylfaen" w:eastAsia="Times New Roman" w:hAnsi="Sylfaen" w:cs="Times New Roman"/>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rsidR="00F07F6F" w:rsidRPr="00766EEE" w:rsidRDefault="00F07F6F" w:rsidP="00F07F6F">
                  <w:pPr>
                    <w:spacing w:after="0" w:line="240" w:lineRule="auto"/>
                    <w:rPr>
                      <w:rFonts w:ascii="Sylfaen" w:eastAsia="Times New Roman" w:hAnsi="Sylfaen" w:cs="Times New Roman"/>
                      <w:sz w:val="21"/>
                      <w:szCs w:val="21"/>
                    </w:rPr>
                  </w:pPr>
                  <w:r w:rsidRPr="00766EEE">
                    <w:rPr>
                      <w:rFonts w:ascii="Sylfaen" w:eastAsia="Times New Roman" w:hAnsi="Sylfaen" w:cs="Times New Roman"/>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rsidR="00F07F6F" w:rsidRPr="00766EEE" w:rsidRDefault="00F07F6F" w:rsidP="00F07F6F">
                  <w:pPr>
                    <w:spacing w:after="0" w:line="240" w:lineRule="auto"/>
                    <w:rPr>
                      <w:rFonts w:ascii="Sylfaen" w:eastAsia="Times New Roman" w:hAnsi="Sylfaen" w:cs="Times New Roman"/>
                      <w:sz w:val="21"/>
                      <w:szCs w:val="21"/>
                    </w:rPr>
                  </w:pPr>
                  <w:r w:rsidRPr="00766EEE">
                    <w:rPr>
                      <w:rFonts w:ascii="Sylfaen" w:eastAsia="Times New Roman" w:hAnsi="Sylfaen" w:cs="Times New Roman"/>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rsidR="00F07F6F" w:rsidRPr="00766EEE" w:rsidRDefault="00F07F6F" w:rsidP="00F07F6F">
                  <w:pPr>
                    <w:spacing w:after="0" w:line="240" w:lineRule="auto"/>
                    <w:rPr>
                      <w:rFonts w:ascii="Sylfaen" w:eastAsia="Times New Roman" w:hAnsi="Sylfaen" w:cs="Times New Roman"/>
                      <w:sz w:val="21"/>
                      <w:szCs w:val="21"/>
                    </w:rPr>
                  </w:pPr>
                  <w:r w:rsidRPr="00766EEE">
                    <w:rPr>
                      <w:rFonts w:ascii="Sylfaen" w:eastAsia="Times New Roman" w:hAnsi="Sylfaen" w:cs="Times New Roman"/>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rsidR="00F07F6F" w:rsidRPr="00766EEE" w:rsidRDefault="00F07F6F" w:rsidP="00F07F6F">
                  <w:pPr>
                    <w:spacing w:after="0" w:line="240" w:lineRule="auto"/>
                    <w:rPr>
                      <w:rFonts w:ascii="Sylfaen" w:eastAsia="Times New Roman" w:hAnsi="Sylfaen" w:cs="Times New Roman"/>
                      <w:sz w:val="21"/>
                      <w:szCs w:val="21"/>
                    </w:rPr>
                  </w:pPr>
                  <w:r w:rsidRPr="00766EEE">
                    <w:rPr>
                      <w:rFonts w:ascii="Sylfaen" w:eastAsia="Times New Roman" w:hAnsi="Sylfaen" w:cs="Times New Roman"/>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rsidR="00F07F6F" w:rsidRPr="00766EEE" w:rsidRDefault="00F07F6F" w:rsidP="00F07F6F">
                  <w:pPr>
                    <w:spacing w:after="0" w:line="240" w:lineRule="auto"/>
                    <w:rPr>
                      <w:rFonts w:ascii="Sylfaen" w:eastAsia="Times New Roman" w:hAnsi="Sylfaen" w:cs="Times New Roman"/>
                      <w:sz w:val="21"/>
                      <w:szCs w:val="21"/>
                    </w:rPr>
                  </w:pPr>
                  <w:r w:rsidRPr="00766EEE">
                    <w:rPr>
                      <w:rFonts w:ascii="Sylfaen" w:eastAsia="Times New Roman" w:hAnsi="Sylfaen" w:cs="Times New Roman"/>
                      <w:sz w:val="21"/>
                      <w:szCs w:val="21"/>
                    </w:rPr>
                    <w:t> </w:t>
                  </w:r>
                </w:p>
              </w:tc>
            </w:tr>
          </w:tbl>
          <w:p w:rsidR="00F07F6F" w:rsidRPr="00766EEE" w:rsidRDefault="00F07F6F" w:rsidP="00F07F6F">
            <w:pPr>
              <w:spacing w:after="0" w:line="240" w:lineRule="auto"/>
              <w:rPr>
                <w:rFonts w:ascii="Sylfaen" w:eastAsia="Times New Roman" w:hAnsi="Sylfaen" w:cs="Times New Roman"/>
                <w:color w:val="000000"/>
                <w:sz w:val="21"/>
                <w:szCs w:val="21"/>
              </w:rPr>
            </w:pPr>
          </w:p>
        </w:tc>
      </w:tr>
    </w:tbl>
    <w:p w:rsidR="00F07F6F" w:rsidRPr="00766EEE"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 </w:t>
      </w:r>
    </w:p>
    <w:p w:rsidR="00F07F6F" w:rsidRPr="00766EEE"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Ստուգումն իրականացնող պաշտոնատար անձինք`</w:t>
      </w:r>
    </w:p>
    <w:tbl>
      <w:tblPr>
        <w:tblW w:w="9750" w:type="dxa"/>
        <w:tblCellSpacing w:w="7" w:type="dxa"/>
        <w:shd w:val="clear" w:color="auto" w:fill="FFFFFF"/>
        <w:tblCellMar>
          <w:left w:w="0" w:type="dxa"/>
          <w:right w:w="0" w:type="dxa"/>
        </w:tblCellMar>
        <w:tblLook w:val="04A0" w:firstRow="1" w:lastRow="0" w:firstColumn="1" w:lastColumn="0" w:noHBand="0" w:noVBand="1"/>
      </w:tblPr>
      <w:tblGrid>
        <w:gridCol w:w="6840"/>
        <w:gridCol w:w="2910"/>
      </w:tblGrid>
      <w:tr w:rsidR="00F07F6F" w:rsidRPr="00766EEE" w:rsidTr="00F07F6F">
        <w:trPr>
          <w:tblCellSpacing w:w="7" w:type="dxa"/>
        </w:trPr>
        <w:tc>
          <w:tcPr>
            <w:tcW w:w="5130" w:type="dxa"/>
            <w:shd w:val="clear" w:color="auto" w:fill="FFFFFF"/>
            <w:hideMark/>
          </w:tcPr>
          <w:p w:rsidR="00F07F6F" w:rsidRPr="00766EEE" w:rsidRDefault="00F07F6F" w:rsidP="00F07F6F">
            <w:pPr>
              <w:spacing w:after="0" w:line="240" w:lineRule="auto"/>
              <w:ind w:firstLine="375"/>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___________________________________________________________</w:t>
            </w:r>
          </w:p>
          <w:p w:rsidR="00F07F6F" w:rsidRPr="00766EEE" w:rsidRDefault="00F07F6F" w:rsidP="00F07F6F">
            <w:pPr>
              <w:spacing w:after="0" w:line="240" w:lineRule="auto"/>
              <w:ind w:firstLine="375"/>
              <w:jc w:val="center"/>
              <w:rPr>
                <w:rFonts w:ascii="Sylfaen" w:eastAsia="Times New Roman" w:hAnsi="Sylfaen" w:cs="Times New Roman"/>
                <w:color w:val="000000"/>
                <w:sz w:val="21"/>
                <w:szCs w:val="21"/>
              </w:rPr>
            </w:pPr>
            <w:r w:rsidRPr="00766EEE">
              <w:rPr>
                <w:rFonts w:ascii="Sylfaen" w:eastAsia="Times New Roman" w:hAnsi="Sylfaen" w:cs="Times New Roman"/>
                <w:i/>
                <w:iCs/>
                <w:color w:val="000000"/>
                <w:sz w:val="15"/>
                <w:szCs w:val="15"/>
              </w:rPr>
              <w:t> (պաշտոնը)</w:t>
            </w:r>
          </w:p>
        </w:tc>
        <w:tc>
          <w:tcPr>
            <w:tcW w:w="2625" w:type="dxa"/>
            <w:shd w:val="clear" w:color="auto" w:fill="FFFFFF"/>
            <w:vAlign w:val="center"/>
            <w:hideMark/>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
              <w:gridCol w:w="270"/>
              <w:gridCol w:w="270"/>
              <w:gridCol w:w="270"/>
              <w:gridCol w:w="270"/>
              <w:gridCol w:w="270"/>
            </w:tblGrid>
            <w:tr w:rsidR="00F07F6F" w:rsidRPr="00766EEE" w:rsidTr="00F07F6F">
              <w:trPr>
                <w:tblCellSpacing w:w="0" w:type="dxa"/>
                <w:jc w:val="center"/>
              </w:trPr>
              <w:tc>
                <w:tcPr>
                  <w:tcW w:w="270" w:type="dxa"/>
                  <w:tcBorders>
                    <w:top w:val="outset" w:sz="6" w:space="0" w:color="auto"/>
                    <w:left w:val="outset" w:sz="6" w:space="0" w:color="auto"/>
                    <w:bottom w:val="outset" w:sz="6" w:space="0" w:color="auto"/>
                    <w:right w:val="outset" w:sz="6" w:space="0" w:color="auto"/>
                  </w:tcBorders>
                  <w:hideMark/>
                </w:tcPr>
                <w:p w:rsidR="00F07F6F" w:rsidRPr="00766EEE" w:rsidRDefault="00F07F6F" w:rsidP="00F07F6F">
                  <w:pPr>
                    <w:spacing w:after="0" w:line="240" w:lineRule="auto"/>
                    <w:rPr>
                      <w:rFonts w:ascii="Sylfaen" w:eastAsia="Times New Roman" w:hAnsi="Sylfaen" w:cs="Times New Roman"/>
                      <w:sz w:val="21"/>
                      <w:szCs w:val="21"/>
                    </w:rPr>
                  </w:pPr>
                  <w:r w:rsidRPr="00766EEE">
                    <w:rPr>
                      <w:rFonts w:ascii="Sylfaen" w:eastAsia="Times New Roman" w:hAnsi="Sylfaen" w:cs="Times New Roman"/>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rsidR="00F07F6F" w:rsidRPr="00766EEE" w:rsidRDefault="00F07F6F" w:rsidP="00F07F6F">
                  <w:pPr>
                    <w:spacing w:after="0" w:line="240" w:lineRule="auto"/>
                    <w:rPr>
                      <w:rFonts w:ascii="Sylfaen" w:eastAsia="Times New Roman" w:hAnsi="Sylfaen" w:cs="Times New Roman"/>
                      <w:sz w:val="21"/>
                      <w:szCs w:val="21"/>
                    </w:rPr>
                  </w:pPr>
                  <w:r w:rsidRPr="00766EEE">
                    <w:rPr>
                      <w:rFonts w:ascii="Sylfaen" w:eastAsia="Times New Roman" w:hAnsi="Sylfaen" w:cs="Times New Roman"/>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rsidR="00F07F6F" w:rsidRPr="00766EEE" w:rsidRDefault="00F07F6F" w:rsidP="00F07F6F">
                  <w:pPr>
                    <w:spacing w:after="0" w:line="240" w:lineRule="auto"/>
                    <w:rPr>
                      <w:rFonts w:ascii="Sylfaen" w:eastAsia="Times New Roman" w:hAnsi="Sylfaen" w:cs="Times New Roman"/>
                      <w:sz w:val="21"/>
                      <w:szCs w:val="21"/>
                    </w:rPr>
                  </w:pPr>
                  <w:r w:rsidRPr="00766EEE">
                    <w:rPr>
                      <w:rFonts w:ascii="Sylfaen" w:eastAsia="Times New Roman" w:hAnsi="Sylfaen" w:cs="Times New Roman"/>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rsidR="00F07F6F" w:rsidRPr="00766EEE" w:rsidRDefault="00F07F6F" w:rsidP="00F07F6F">
                  <w:pPr>
                    <w:spacing w:after="0" w:line="240" w:lineRule="auto"/>
                    <w:rPr>
                      <w:rFonts w:ascii="Sylfaen" w:eastAsia="Times New Roman" w:hAnsi="Sylfaen" w:cs="Times New Roman"/>
                      <w:sz w:val="21"/>
                      <w:szCs w:val="21"/>
                    </w:rPr>
                  </w:pPr>
                  <w:r w:rsidRPr="00766EEE">
                    <w:rPr>
                      <w:rFonts w:ascii="Sylfaen" w:eastAsia="Times New Roman" w:hAnsi="Sylfaen" w:cs="Times New Roman"/>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rsidR="00F07F6F" w:rsidRPr="00766EEE" w:rsidRDefault="00F07F6F" w:rsidP="00F07F6F">
                  <w:pPr>
                    <w:spacing w:after="0" w:line="240" w:lineRule="auto"/>
                    <w:rPr>
                      <w:rFonts w:ascii="Sylfaen" w:eastAsia="Times New Roman" w:hAnsi="Sylfaen" w:cs="Times New Roman"/>
                      <w:sz w:val="21"/>
                      <w:szCs w:val="21"/>
                    </w:rPr>
                  </w:pPr>
                  <w:r w:rsidRPr="00766EEE">
                    <w:rPr>
                      <w:rFonts w:ascii="Sylfaen" w:eastAsia="Times New Roman" w:hAnsi="Sylfaen" w:cs="Times New Roman"/>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rsidR="00F07F6F" w:rsidRPr="00766EEE" w:rsidRDefault="00F07F6F" w:rsidP="00F07F6F">
                  <w:pPr>
                    <w:spacing w:after="0" w:line="240" w:lineRule="auto"/>
                    <w:rPr>
                      <w:rFonts w:ascii="Sylfaen" w:eastAsia="Times New Roman" w:hAnsi="Sylfaen" w:cs="Times New Roman"/>
                      <w:sz w:val="21"/>
                      <w:szCs w:val="21"/>
                    </w:rPr>
                  </w:pPr>
                  <w:r w:rsidRPr="00766EEE">
                    <w:rPr>
                      <w:rFonts w:ascii="Sylfaen" w:eastAsia="Times New Roman" w:hAnsi="Sylfaen" w:cs="Times New Roman"/>
                      <w:sz w:val="21"/>
                      <w:szCs w:val="21"/>
                    </w:rPr>
                    <w:t> </w:t>
                  </w:r>
                </w:p>
              </w:tc>
            </w:tr>
          </w:tbl>
          <w:p w:rsidR="00F07F6F" w:rsidRPr="00766EEE" w:rsidRDefault="00F07F6F" w:rsidP="00F07F6F">
            <w:pPr>
              <w:spacing w:after="0" w:line="240" w:lineRule="auto"/>
              <w:jc w:val="center"/>
              <w:rPr>
                <w:rFonts w:ascii="Sylfaen" w:eastAsia="Times New Roman" w:hAnsi="Sylfaen" w:cs="Times New Roman"/>
                <w:color w:val="000000"/>
                <w:sz w:val="21"/>
                <w:szCs w:val="21"/>
              </w:rPr>
            </w:pPr>
            <w:r w:rsidRPr="00766EEE">
              <w:rPr>
                <w:rFonts w:ascii="Sylfaen" w:eastAsia="Times New Roman" w:hAnsi="Sylfaen" w:cs="Times New Roman"/>
                <w:i/>
                <w:iCs/>
                <w:color w:val="000000"/>
                <w:sz w:val="15"/>
                <w:szCs w:val="15"/>
              </w:rPr>
              <w:t>(ծառայողական վկայականի համարը)</w:t>
            </w:r>
          </w:p>
        </w:tc>
      </w:tr>
    </w:tbl>
    <w:p w:rsidR="00F07F6F" w:rsidRPr="00766EEE"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 </w:t>
      </w:r>
    </w:p>
    <w:tbl>
      <w:tblPr>
        <w:tblW w:w="9750" w:type="dxa"/>
        <w:tblCellSpacing w:w="7" w:type="dxa"/>
        <w:shd w:val="clear" w:color="auto" w:fill="FFFFFF"/>
        <w:tblCellMar>
          <w:left w:w="0" w:type="dxa"/>
          <w:right w:w="0" w:type="dxa"/>
        </w:tblCellMar>
        <w:tblLook w:val="04A0" w:firstRow="1" w:lastRow="0" w:firstColumn="1" w:lastColumn="0" w:noHBand="0" w:noVBand="1"/>
      </w:tblPr>
      <w:tblGrid>
        <w:gridCol w:w="6321"/>
        <w:gridCol w:w="3779"/>
      </w:tblGrid>
      <w:tr w:rsidR="00F07F6F" w:rsidRPr="00766EEE" w:rsidTr="00F07F6F">
        <w:trPr>
          <w:tblCellSpacing w:w="7" w:type="dxa"/>
        </w:trPr>
        <w:tc>
          <w:tcPr>
            <w:tcW w:w="6885" w:type="dxa"/>
            <w:shd w:val="clear" w:color="auto" w:fill="FFFFFF"/>
            <w:hideMark/>
          </w:tcPr>
          <w:p w:rsidR="00F07F6F" w:rsidRPr="00766EEE" w:rsidRDefault="00F07F6F" w:rsidP="00F07F6F">
            <w:pPr>
              <w:spacing w:after="0" w:line="240" w:lineRule="auto"/>
              <w:ind w:firstLine="375"/>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____________________________________________________________</w:t>
            </w:r>
          </w:p>
          <w:p w:rsidR="00F07F6F" w:rsidRPr="00766EEE" w:rsidRDefault="00F07F6F" w:rsidP="00F07F6F">
            <w:pPr>
              <w:spacing w:after="0" w:line="240" w:lineRule="auto"/>
              <w:ind w:firstLine="375"/>
              <w:jc w:val="center"/>
              <w:rPr>
                <w:rFonts w:ascii="Sylfaen" w:eastAsia="Times New Roman" w:hAnsi="Sylfaen" w:cs="Times New Roman"/>
                <w:color w:val="000000"/>
                <w:sz w:val="21"/>
                <w:szCs w:val="21"/>
              </w:rPr>
            </w:pPr>
            <w:r w:rsidRPr="00766EEE">
              <w:rPr>
                <w:rFonts w:ascii="Sylfaen" w:eastAsia="Times New Roman" w:hAnsi="Sylfaen" w:cs="Times New Roman"/>
                <w:i/>
                <w:iCs/>
                <w:color w:val="000000"/>
                <w:sz w:val="15"/>
                <w:szCs w:val="15"/>
              </w:rPr>
              <w:t>(ազգանունը, անունը, հայրանունը)</w:t>
            </w:r>
          </w:p>
        </w:tc>
        <w:tc>
          <w:tcPr>
            <w:tcW w:w="2820" w:type="dxa"/>
            <w:shd w:val="clear" w:color="auto" w:fill="FFFFFF"/>
            <w:hideMark/>
          </w:tcPr>
          <w:p w:rsidR="00F07F6F" w:rsidRPr="00766EEE" w:rsidRDefault="00F07F6F" w:rsidP="00F07F6F">
            <w:pPr>
              <w:spacing w:before="100" w:beforeAutospacing="1" w:after="100" w:afterAutospacing="1" w:line="240" w:lineRule="auto"/>
              <w:jc w:val="center"/>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_______________________</w:t>
            </w:r>
            <w:r w:rsidRPr="00766EEE">
              <w:rPr>
                <w:rFonts w:ascii="Sylfaen" w:eastAsia="Times New Roman" w:hAnsi="Sylfaen" w:cs="Times New Roman"/>
                <w:i/>
                <w:iCs/>
                <w:color w:val="000000"/>
                <w:sz w:val="15"/>
                <w:szCs w:val="15"/>
              </w:rPr>
              <w:t>(ստորագրությունը)</w:t>
            </w:r>
          </w:p>
        </w:tc>
      </w:tr>
    </w:tbl>
    <w:p w:rsidR="00F07F6F" w:rsidRPr="00766EEE"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 </w:t>
      </w:r>
    </w:p>
    <w:tbl>
      <w:tblPr>
        <w:tblW w:w="9750" w:type="dxa"/>
        <w:tblCellSpacing w:w="7" w:type="dxa"/>
        <w:shd w:val="clear" w:color="auto" w:fill="FFFFFF"/>
        <w:tblCellMar>
          <w:left w:w="0" w:type="dxa"/>
          <w:right w:w="0" w:type="dxa"/>
        </w:tblCellMar>
        <w:tblLook w:val="04A0" w:firstRow="1" w:lastRow="0" w:firstColumn="1" w:lastColumn="0" w:noHBand="0" w:noVBand="1"/>
      </w:tblPr>
      <w:tblGrid>
        <w:gridCol w:w="6840"/>
        <w:gridCol w:w="2910"/>
      </w:tblGrid>
      <w:tr w:rsidR="00F07F6F" w:rsidRPr="00766EEE" w:rsidTr="00F07F6F">
        <w:trPr>
          <w:tblCellSpacing w:w="7" w:type="dxa"/>
        </w:trPr>
        <w:tc>
          <w:tcPr>
            <w:tcW w:w="5130" w:type="dxa"/>
            <w:shd w:val="clear" w:color="auto" w:fill="FFFFFF"/>
            <w:hideMark/>
          </w:tcPr>
          <w:p w:rsidR="00F07F6F" w:rsidRPr="00766EEE" w:rsidRDefault="00F07F6F" w:rsidP="00F07F6F">
            <w:pPr>
              <w:spacing w:after="0" w:line="240" w:lineRule="auto"/>
              <w:ind w:firstLine="375"/>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___________________________________________________________</w:t>
            </w:r>
          </w:p>
          <w:p w:rsidR="00F07F6F" w:rsidRPr="00766EEE" w:rsidRDefault="00F07F6F" w:rsidP="00F07F6F">
            <w:pPr>
              <w:spacing w:after="0" w:line="240" w:lineRule="auto"/>
              <w:ind w:firstLine="375"/>
              <w:jc w:val="center"/>
              <w:rPr>
                <w:rFonts w:ascii="Sylfaen" w:eastAsia="Times New Roman" w:hAnsi="Sylfaen" w:cs="Times New Roman"/>
                <w:color w:val="000000"/>
                <w:sz w:val="21"/>
                <w:szCs w:val="21"/>
              </w:rPr>
            </w:pPr>
            <w:r w:rsidRPr="00766EEE">
              <w:rPr>
                <w:rFonts w:ascii="Sylfaen" w:eastAsia="Times New Roman" w:hAnsi="Sylfaen" w:cs="Times New Roman"/>
                <w:i/>
                <w:iCs/>
                <w:color w:val="000000"/>
                <w:sz w:val="15"/>
                <w:szCs w:val="15"/>
              </w:rPr>
              <w:t> (պաշտոնը)</w:t>
            </w:r>
          </w:p>
        </w:tc>
        <w:tc>
          <w:tcPr>
            <w:tcW w:w="2625" w:type="dxa"/>
            <w:shd w:val="clear" w:color="auto" w:fill="FFFFFF"/>
            <w:vAlign w:val="center"/>
            <w:hideMark/>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
              <w:gridCol w:w="270"/>
              <w:gridCol w:w="270"/>
              <w:gridCol w:w="270"/>
              <w:gridCol w:w="270"/>
              <w:gridCol w:w="270"/>
            </w:tblGrid>
            <w:tr w:rsidR="00F07F6F" w:rsidRPr="00766EEE" w:rsidTr="00F07F6F">
              <w:trPr>
                <w:tblCellSpacing w:w="0" w:type="dxa"/>
                <w:jc w:val="center"/>
              </w:trPr>
              <w:tc>
                <w:tcPr>
                  <w:tcW w:w="270" w:type="dxa"/>
                  <w:tcBorders>
                    <w:top w:val="outset" w:sz="6" w:space="0" w:color="auto"/>
                    <w:left w:val="outset" w:sz="6" w:space="0" w:color="auto"/>
                    <w:bottom w:val="outset" w:sz="6" w:space="0" w:color="auto"/>
                    <w:right w:val="outset" w:sz="6" w:space="0" w:color="auto"/>
                  </w:tcBorders>
                  <w:hideMark/>
                </w:tcPr>
                <w:p w:rsidR="00F07F6F" w:rsidRPr="00766EEE" w:rsidRDefault="00F07F6F" w:rsidP="00F07F6F">
                  <w:pPr>
                    <w:spacing w:after="0" w:line="240" w:lineRule="auto"/>
                    <w:rPr>
                      <w:rFonts w:ascii="Sylfaen" w:eastAsia="Times New Roman" w:hAnsi="Sylfaen" w:cs="Times New Roman"/>
                      <w:sz w:val="21"/>
                      <w:szCs w:val="21"/>
                    </w:rPr>
                  </w:pPr>
                  <w:r w:rsidRPr="00766EEE">
                    <w:rPr>
                      <w:rFonts w:ascii="Sylfaen" w:eastAsia="Times New Roman" w:hAnsi="Sylfaen" w:cs="Times New Roman"/>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rsidR="00F07F6F" w:rsidRPr="00766EEE" w:rsidRDefault="00F07F6F" w:rsidP="00F07F6F">
                  <w:pPr>
                    <w:spacing w:after="0" w:line="240" w:lineRule="auto"/>
                    <w:rPr>
                      <w:rFonts w:ascii="Sylfaen" w:eastAsia="Times New Roman" w:hAnsi="Sylfaen" w:cs="Times New Roman"/>
                      <w:sz w:val="21"/>
                      <w:szCs w:val="21"/>
                    </w:rPr>
                  </w:pPr>
                  <w:r w:rsidRPr="00766EEE">
                    <w:rPr>
                      <w:rFonts w:ascii="Sylfaen" w:eastAsia="Times New Roman" w:hAnsi="Sylfaen" w:cs="Times New Roman"/>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rsidR="00F07F6F" w:rsidRPr="00766EEE" w:rsidRDefault="00F07F6F" w:rsidP="00F07F6F">
                  <w:pPr>
                    <w:spacing w:after="0" w:line="240" w:lineRule="auto"/>
                    <w:rPr>
                      <w:rFonts w:ascii="Sylfaen" w:eastAsia="Times New Roman" w:hAnsi="Sylfaen" w:cs="Times New Roman"/>
                      <w:sz w:val="21"/>
                      <w:szCs w:val="21"/>
                    </w:rPr>
                  </w:pPr>
                  <w:r w:rsidRPr="00766EEE">
                    <w:rPr>
                      <w:rFonts w:ascii="Sylfaen" w:eastAsia="Times New Roman" w:hAnsi="Sylfaen" w:cs="Times New Roman"/>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rsidR="00F07F6F" w:rsidRPr="00766EEE" w:rsidRDefault="00F07F6F" w:rsidP="00F07F6F">
                  <w:pPr>
                    <w:spacing w:after="0" w:line="240" w:lineRule="auto"/>
                    <w:rPr>
                      <w:rFonts w:ascii="Sylfaen" w:eastAsia="Times New Roman" w:hAnsi="Sylfaen" w:cs="Times New Roman"/>
                      <w:sz w:val="21"/>
                      <w:szCs w:val="21"/>
                    </w:rPr>
                  </w:pPr>
                  <w:r w:rsidRPr="00766EEE">
                    <w:rPr>
                      <w:rFonts w:ascii="Sylfaen" w:eastAsia="Times New Roman" w:hAnsi="Sylfaen" w:cs="Times New Roman"/>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rsidR="00F07F6F" w:rsidRPr="00766EEE" w:rsidRDefault="00F07F6F" w:rsidP="00F07F6F">
                  <w:pPr>
                    <w:spacing w:after="0" w:line="240" w:lineRule="auto"/>
                    <w:rPr>
                      <w:rFonts w:ascii="Sylfaen" w:eastAsia="Times New Roman" w:hAnsi="Sylfaen" w:cs="Times New Roman"/>
                      <w:sz w:val="21"/>
                      <w:szCs w:val="21"/>
                    </w:rPr>
                  </w:pPr>
                  <w:r w:rsidRPr="00766EEE">
                    <w:rPr>
                      <w:rFonts w:ascii="Sylfaen" w:eastAsia="Times New Roman" w:hAnsi="Sylfaen" w:cs="Times New Roman"/>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rsidR="00F07F6F" w:rsidRPr="00766EEE" w:rsidRDefault="00F07F6F" w:rsidP="00F07F6F">
                  <w:pPr>
                    <w:spacing w:after="0" w:line="240" w:lineRule="auto"/>
                    <w:rPr>
                      <w:rFonts w:ascii="Sylfaen" w:eastAsia="Times New Roman" w:hAnsi="Sylfaen" w:cs="Times New Roman"/>
                      <w:sz w:val="21"/>
                      <w:szCs w:val="21"/>
                    </w:rPr>
                  </w:pPr>
                  <w:r w:rsidRPr="00766EEE">
                    <w:rPr>
                      <w:rFonts w:ascii="Sylfaen" w:eastAsia="Times New Roman" w:hAnsi="Sylfaen" w:cs="Times New Roman"/>
                      <w:sz w:val="21"/>
                      <w:szCs w:val="21"/>
                    </w:rPr>
                    <w:t> </w:t>
                  </w:r>
                </w:p>
              </w:tc>
            </w:tr>
          </w:tbl>
          <w:p w:rsidR="00F07F6F" w:rsidRPr="00766EEE" w:rsidRDefault="00F07F6F" w:rsidP="00F07F6F">
            <w:pPr>
              <w:spacing w:after="0" w:line="240" w:lineRule="auto"/>
              <w:jc w:val="center"/>
              <w:rPr>
                <w:rFonts w:ascii="Sylfaen" w:eastAsia="Times New Roman" w:hAnsi="Sylfaen" w:cs="Times New Roman"/>
                <w:color w:val="000000"/>
                <w:sz w:val="21"/>
                <w:szCs w:val="21"/>
              </w:rPr>
            </w:pPr>
            <w:r w:rsidRPr="00766EEE">
              <w:rPr>
                <w:rFonts w:ascii="Sylfaen" w:eastAsia="Times New Roman" w:hAnsi="Sylfaen" w:cs="Times New Roman"/>
                <w:i/>
                <w:iCs/>
                <w:color w:val="000000"/>
                <w:sz w:val="15"/>
                <w:szCs w:val="15"/>
              </w:rPr>
              <w:t>(ծառայողական վկայականի համարը)</w:t>
            </w:r>
          </w:p>
        </w:tc>
      </w:tr>
    </w:tbl>
    <w:p w:rsidR="00F07F6F" w:rsidRPr="00766EEE"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 </w:t>
      </w:r>
    </w:p>
    <w:tbl>
      <w:tblPr>
        <w:tblW w:w="9750" w:type="dxa"/>
        <w:tblCellSpacing w:w="7" w:type="dxa"/>
        <w:shd w:val="clear" w:color="auto" w:fill="FFFFFF"/>
        <w:tblCellMar>
          <w:left w:w="0" w:type="dxa"/>
          <w:right w:w="0" w:type="dxa"/>
        </w:tblCellMar>
        <w:tblLook w:val="04A0" w:firstRow="1" w:lastRow="0" w:firstColumn="1" w:lastColumn="0" w:noHBand="0" w:noVBand="1"/>
      </w:tblPr>
      <w:tblGrid>
        <w:gridCol w:w="6321"/>
        <w:gridCol w:w="3779"/>
      </w:tblGrid>
      <w:tr w:rsidR="00F07F6F" w:rsidRPr="00766EEE" w:rsidTr="00F07F6F">
        <w:trPr>
          <w:tblCellSpacing w:w="7" w:type="dxa"/>
        </w:trPr>
        <w:tc>
          <w:tcPr>
            <w:tcW w:w="6885" w:type="dxa"/>
            <w:shd w:val="clear" w:color="auto" w:fill="FFFFFF"/>
            <w:hideMark/>
          </w:tcPr>
          <w:p w:rsidR="00F07F6F" w:rsidRPr="00766EEE" w:rsidRDefault="00F07F6F" w:rsidP="00F07F6F">
            <w:pPr>
              <w:spacing w:after="0" w:line="240" w:lineRule="auto"/>
              <w:ind w:firstLine="375"/>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____________________________________________________________</w:t>
            </w:r>
          </w:p>
          <w:p w:rsidR="00F07F6F" w:rsidRPr="00766EEE" w:rsidRDefault="00F07F6F" w:rsidP="00F07F6F">
            <w:pPr>
              <w:spacing w:after="0" w:line="240" w:lineRule="auto"/>
              <w:ind w:firstLine="375"/>
              <w:jc w:val="center"/>
              <w:rPr>
                <w:rFonts w:ascii="Sylfaen" w:eastAsia="Times New Roman" w:hAnsi="Sylfaen" w:cs="Times New Roman"/>
                <w:color w:val="000000"/>
                <w:sz w:val="21"/>
                <w:szCs w:val="21"/>
              </w:rPr>
            </w:pPr>
            <w:r w:rsidRPr="00766EEE">
              <w:rPr>
                <w:rFonts w:ascii="Sylfaen" w:eastAsia="Times New Roman" w:hAnsi="Sylfaen" w:cs="Times New Roman"/>
                <w:i/>
                <w:iCs/>
                <w:color w:val="000000"/>
                <w:sz w:val="15"/>
                <w:szCs w:val="15"/>
              </w:rPr>
              <w:t>(ազգանունը, անունը, հայրանունը)</w:t>
            </w:r>
          </w:p>
        </w:tc>
        <w:tc>
          <w:tcPr>
            <w:tcW w:w="2820" w:type="dxa"/>
            <w:shd w:val="clear" w:color="auto" w:fill="FFFFFF"/>
            <w:hideMark/>
          </w:tcPr>
          <w:p w:rsidR="00F07F6F" w:rsidRPr="00766EEE" w:rsidRDefault="00F07F6F" w:rsidP="00F07F6F">
            <w:pPr>
              <w:spacing w:before="100" w:beforeAutospacing="1" w:after="100" w:afterAutospacing="1" w:line="240" w:lineRule="auto"/>
              <w:jc w:val="center"/>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_______________________</w:t>
            </w:r>
            <w:r w:rsidRPr="00766EEE">
              <w:rPr>
                <w:rFonts w:ascii="Sylfaen" w:eastAsia="Times New Roman" w:hAnsi="Sylfaen" w:cs="Times New Roman"/>
                <w:i/>
                <w:iCs/>
                <w:color w:val="000000"/>
                <w:sz w:val="15"/>
                <w:szCs w:val="15"/>
              </w:rPr>
              <w:t>(ստորագրությունը)</w:t>
            </w:r>
          </w:p>
        </w:tc>
      </w:tr>
    </w:tbl>
    <w:p w:rsidR="00F07F6F" w:rsidRPr="00766EEE" w:rsidRDefault="00F07F6F" w:rsidP="00F07F6F">
      <w:pPr>
        <w:shd w:val="clear" w:color="auto" w:fill="FFFFFF"/>
        <w:spacing w:after="0" w:line="240" w:lineRule="auto"/>
        <w:ind w:firstLine="375"/>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 </w:t>
      </w:r>
    </w:p>
    <w:tbl>
      <w:tblPr>
        <w:tblW w:w="9750" w:type="dxa"/>
        <w:tblCellSpacing w:w="7" w:type="dxa"/>
        <w:shd w:val="clear" w:color="auto" w:fill="FFFFFF"/>
        <w:tblCellMar>
          <w:left w:w="0" w:type="dxa"/>
          <w:right w:w="0" w:type="dxa"/>
        </w:tblCellMar>
        <w:tblLook w:val="04A0" w:firstRow="1" w:lastRow="0" w:firstColumn="1" w:lastColumn="0" w:noHBand="0" w:noVBand="1"/>
      </w:tblPr>
      <w:tblGrid>
        <w:gridCol w:w="2682"/>
        <w:gridCol w:w="4280"/>
        <w:gridCol w:w="2788"/>
      </w:tblGrid>
      <w:tr w:rsidR="00F07F6F" w:rsidRPr="00766EEE" w:rsidTr="00F07F6F">
        <w:trPr>
          <w:tblCellSpacing w:w="7" w:type="dxa"/>
        </w:trPr>
        <w:tc>
          <w:tcPr>
            <w:tcW w:w="0" w:type="auto"/>
            <w:shd w:val="clear" w:color="auto" w:fill="FFFFFF"/>
            <w:hideMark/>
          </w:tcPr>
          <w:p w:rsidR="00F07F6F" w:rsidRPr="00766EEE" w:rsidRDefault="00F07F6F" w:rsidP="00F07F6F">
            <w:pPr>
              <w:spacing w:after="0" w:line="240" w:lineRule="auto"/>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Կազմակերպչի ղեկավար</w:t>
            </w:r>
          </w:p>
          <w:p w:rsidR="00F07F6F" w:rsidRPr="00766EEE" w:rsidRDefault="00F07F6F" w:rsidP="00F07F6F">
            <w:pPr>
              <w:spacing w:after="0" w:line="240" w:lineRule="auto"/>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lastRenderedPageBreak/>
              <w:t>կամ լիազորված անձ</w:t>
            </w:r>
          </w:p>
        </w:tc>
        <w:tc>
          <w:tcPr>
            <w:tcW w:w="0" w:type="auto"/>
            <w:shd w:val="clear" w:color="auto" w:fill="FFFFFF"/>
            <w:vAlign w:val="center"/>
            <w:hideMark/>
          </w:tcPr>
          <w:p w:rsidR="00F07F6F" w:rsidRPr="00766EEE" w:rsidRDefault="00F07F6F" w:rsidP="00F07F6F">
            <w:pPr>
              <w:spacing w:after="0" w:line="240" w:lineRule="auto"/>
              <w:jc w:val="center"/>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lastRenderedPageBreak/>
              <w:t>_____________________________________</w:t>
            </w:r>
          </w:p>
          <w:p w:rsidR="00F07F6F" w:rsidRPr="00766EEE" w:rsidRDefault="00F07F6F" w:rsidP="00F07F6F">
            <w:pPr>
              <w:spacing w:after="0" w:line="240" w:lineRule="auto"/>
              <w:jc w:val="center"/>
              <w:rPr>
                <w:rFonts w:ascii="Sylfaen" w:eastAsia="Times New Roman" w:hAnsi="Sylfaen" w:cs="Times New Roman"/>
                <w:color w:val="000000"/>
                <w:sz w:val="21"/>
                <w:szCs w:val="21"/>
              </w:rPr>
            </w:pPr>
            <w:r w:rsidRPr="00766EEE">
              <w:rPr>
                <w:rFonts w:ascii="Sylfaen" w:eastAsia="Times New Roman" w:hAnsi="Sylfaen" w:cs="Times New Roman"/>
                <w:i/>
                <w:iCs/>
                <w:color w:val="000000"/>
                <w:sz w:val="15"/>
                <w:szCs w:val="15"/>
              </w:rPr>
              <w:t>(ազգանունը, անունը, հայրանունը)</w:t>
            </w:r>
          </w:p>
        </w:tc>
        <w:tc>
          <w:tcPr>
            <w:tcW w:w="0" w:type="auto"/>
            <w:shd w:val="clear" w:color="auto" w:fill="FFFFFF"/>
            <w:vAlign w:val="center"/>
            <w:hideMark/>
          </w:tcPr>
          <w:p w:rsidR="00F07F6F" w:rsidRPr="00766EEE" w:rsidRDefault="00F07F6F" w:rsidP="00F07F6F">
            <w:pPr>
              <w:spacing w:after="0" w:line="240" w:lineRule="auto"/>
              <w:jc w:val="center"/>
              <w:rPr>
                <w:rFonts w:ascii="Sylfaen" w:eastAsia="Times New Roman" w:hAnsi="Sylfaen" w:cs="Times New Roman"/>
                <w:color w:val="000000"/>
                <w:sz w:val="21"/>
                <w:szCs w:val="21"/>
              </w:rPr>
            </w:pPr>
            <w:r w:rsidRPr="00766EEE">
              <w:rPr>
                <w:rFonts w:ascii="Sylfaen" w:eastAsia="Times New Roman" w:hAnsi="Sylfaen" w:cs="Times New Roman"/>
                <w:color w:val="000000"/>
                <w:sz w:val="21"/>
                <w:szCs w:val="21"/>
              </w:rPr>
              <w:t>________________________</w:t>
            </w:r>
          </w:p>
          <w:p w:rsidR="00F07F6F" w:rsidRPr="00766EEE" w:rsidRDefault="00F07F6F" w:rsidP="00F07F6F">
            <w:pPr>
              <w:spacing w:after="0" w:line="240" w:lineRule="auto"/>
              <w:jc w:val="center"/>
              <w:rPr>
                <w:rFonts w:ascii="Sylfaen" w:eastAsia="Times New Roman" w:hAnsi="Sylfaen" w:cs="Times New Roman"/>
                <w:color w:val="000000"/>
                <w:sz w:val="21"/>
                <w:szCs w:val="21"/>
              </w:rPr>
            </w:pPr>
            <w:r w:rsidRPr="00766EEE">
              <w:rPr>
                <w:rFonts w:ascii="Sylfaen" w:eastAsia="Times New Roman" w:hAnsi="Sylfaen" w:cs="Times New Roman"/>
                <w:i/>
                <w:iCs/>
                <w:color w:val="000000"/>
                <w:sz w:val="15"/>
                <w:szCs w:val="15"/>
              </w:rPr>
              <w:t>(ստորագրությունը)</w:t>
            </w:r>
          </w:p>
        </w:tc>
      </w:tr>
    </w:tbl>
    <w:p w:rsidR="00F07F6F" w:rsidRPr="00766EEE" w:rsidRDefault="00F07F6F" w:rsidP="00F07F6F">
      <w:pPr>
        <w:spacing w:after="0" w:line="240" w:lineRule="auto"/>
        <w:ind w:firstLine="375"/>
        <w:jc w:val="center"/>
        <w:rPr>
          <w:rFonts w:ascii="Sylfaen" w:eastAsia="Times New Roman" w:hAnsi="Sylfaen" w:cs="Times New Roman"/>
          <w:b/>
          <w:bCs/>
          <w:color w:val="000000"/>
          <w:sz w:val="21"/>
          <w:szCs w:val="21"/>
          <w:shd w:val="clear" w:color="auto" w:fill="FFFFFF"/>
        </w:rPr>
      </w:pPr>
      <w:r w:rsidRPr="00766EEE">
        <w:rPr>
          <w:rFonts w:ascii="Sylfaen" w:eastAsia="Times New Roman" w:hAnsi="Sylfaen" w:cs="Times New Roman"/>
          <w:b/>
          <w:bCs/>
          <w:color w:val="000000"/>
          <w:sz w:val="21"/>
          <w:szCs w:val="21"/>
          <w:shd w:val="clear" w:color="auto" w:fill="FFFFFF"/>
        </w:rPr>
        <w:lastRenderedPageBreak/>
        <w:t> </w:t>
      </w:r>
    </w:p>
    <w:p w:rsidR="00F07F6F" w:rsidRPr="00766EEE" w:rsidRDefault="00F07F6F" w:rsidP="00F07F6F">
      <w:pPr>
        <w:shd w:val="clear" w:color="auto" w:fill="FFFFFF"/>
        <w:spacing w:after="0" w:line="240" w:lineRule="auto"/>
        <w:ind w:firstLine="375"/>
        <w:rPr>
          <w:rFonts w:ascii="GHEA Grapalat" w:eastAsia="Times New Roman" w:hAnsi="GHEA Grapalat" w:cs="Times New Roman"/>
          <w:b/>
          <w:bCs/>
          <w:i/>
          <w:color w:val="000000"/>
          <w:sz w:val="21"/>
          <w:szCs w:val="21"/>
          <w:u w:val="single"/>
          <w:lang w:val="hy-AM"/>
        </w:rPr>
      </w:pPr>
      <w:r w:rsidRPr="00766EEE">
        <w:rPr>
          <w:rFonts w:ascii="GHEA Grapalat" w:eastAsia="Times New Roman" w:hAnsi="GHEA Grapalat" w:cs="Times New Roman"/>
          <w:b/>
          <w:bCs/>
          <w:i/>
          <w:color w:val="000000"/>
          <w:sz w:val="21"/>
          <w:szCs w:val="21"/>
          <w:u w:val="single"/>
          <w:lang w:val="hy-AM"/>
        </w:rPr>
        <w:br w:type="page"/>
      </w:r>
    </w:p>
    <w:p w:rsidR="00F07F6F" w:rsidRPr="00766EEE" w:rsidRDefault="00F07F6F" w:rsidP="00E4232A">
      <w:pPr>
        <w:shd w:val="clear" w:color="auto" w:fill="FFFFFF"/>
        <w:spacing w:after="0" w:line="240" w:lineRule="auto"/>
        <w:ind w:firstLine="375"/>
        <w:jc w:val="right"/>
        <w:rPr>
          <w:rFonts w:ascii="GHEA Grapalat" w:eastAsia="Times New Roman" w:hAnsi="GHEA Grapalat" w:cs="Times New Roman"/>
          <w:b/>
          <w:bCs/>
          <w:i/>
          <w:color w:val="000000"/>
          <w:sz w:val="21"/>
          <w:szCs w:val="21"/>
          <w:u w:val="single"/>
          <w:lang w:val="hy-AM"/>
        </w:rPr>
        <w:sectPr w:rsidR="00F07F6F" w:rsidRPr="00766EEE" w:rsidSect="00F07F6F">
          <w:pgSz w:w="12240" w:h="15840" w:code="1"/>
          <w:pgMar w:top="357" w:right="992" w:bottom="907" w:left="448" w:header="720" w:footer="720" w:gutter="0"/>
          <w:cols w:space="720"/>
          <w:docGrid w:linePitch="360"/>
        </w:sectPr>
      </w:pPr>
    </w:p>
    <w:p w:rsidR="00E4232A" w:rsidRPr="00766EEE" w:rsidRDefault="00E4232A" w:rsidP="00E4232A">
      <w:pPr>
        <w:shd w:val="clear" w:color="auto" w:fill="FFFFFF"/>
        <w:spacing w:after="0" w:line="240" w:lineRule="auto"/>
        <w:ind w:firstLine="375"/>
        <w:jc w:val="right"/>
        <w:rPr>
          <w:rFonts w:ascii="GHEA Grapalat" w:eastAsia="Times New Roman" w:hAnsi="GHEA Grapalat" w:cs="Times New Roman"/>
          <w:b/>
          <w:bCs/>
          <w:i/>
          <w:color w:val="000000"/>
          <w:sz w:val="21"/>
          <w:szCs w:val="21"/>
          <w:u w:val="single"/>
          <w:lang w:val="hy-AM"/>
        </w:rPr>
      </w:pPr>
      <w:r w:rsidRPr="00766EEE">
        <w:rPr>
          <w:rFonts w:ascii="GHEA Grapalat" w:eastAsia="Times New Roman" w:hAnsi="GHEA Grapalat" w:cs="Times New Roman"/>
          <w:b/>
          <w:bCs/>
          <w:i/>
          <w:color w:val="000000"/>
          <w:sz w:val="21"/>
          <w:szCs w:val="21"/>
          <w:u w:val="single"/>
          <w:lang w:val="hy-AM"/>
        </w:rPr>
        <w:lastRenderedPageBreak/>
        <w:t>Ձև ԻՇԽ</w:t>
      </w:r>
    </w:p>
    <w:p w:rsidR="00E4232A" w:rsidRPr="00766EEE" w:rsidRDefault="00E4232A" w:rsidP="00E4232A">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b/>
          <w:bCs/>
          <w:color w:val="000000"/>
          <w:sz w:val="21"/>
          <w:szCs w:val="21"/>
        </w:rPr>
        <w:t>Հ Ա Ր Ց Ա Շ Ա</w:t>
      </w:r>
      <w:r w:rsidRPr="00766EEE">
        <w:rPr>
          <w:rFonts w:ascii="Calibri" w:eastAsia="Times New Roman" w:hAnsi="Calibri" w:cs="Calibri"/>
          <w:b/>
          <w:bCs/>
          <w:color w:val="000000"/>
          <w:sz w:val="21"/>
          <w:szCs w:val="21"/>
        </w:rPr>
        <w:t> </w:t>
      </w:r>
      <w:r w:rsidRPr="00766EEE">
        <w:rPr>
          <w:rFonts w:ascii="GHEA Grapalat" w:eastAsia="Times New Roman" w:hAnsi="GHEA Grapalat" w:cs="GHEA Grapalat"/>
          <w:b/>
          <w:bCs/>
          <w:color w:val="000000"/>
          <w:sz w:val="21"/>
          <w:szCs w:val="21"/>
        </w:rPr>
        <w:t>Ր</w:t>
      </w:r>
    </w:p>
    <w:p w:rsidR="00E4232A" w:rsidRPr="00766EEE" w:rsidRDefault="00E4232A" w:rsidP="00E4232A">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p w:rsidR="00E4232A" w:rsidRPr="00766EEE" w:rsidRDefault="00E4232A" w:rsidP="00E4232A">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b/>
          <w:bCs/>
          <w:color w:val="000000"/>
          <w:sz w:val="21"/>
          <w:szCs w:val="21"/>
        </w:rPr>
        <w:t>ԻՆՏԵՐՆԵՏ ՇԱՀՈՒՄՈՎ ԽԱՂԵՐԻ ԿԱԶՄԱԿԵՐՊՄԱՆ ԼԻՑԵՆԶԻԱՅԻ ՊԱՅՄԱՆՆԵՐԻ ՈՒ ՊԱՀԱՆՋՆԵՐԻ ԿԱՏԱՐՄԱՆ ՍՏՈՒԳՄԱՆ ՎԵՐԱԲԵՐՅԱԼ</w:t>
      </w:r>
    </w:p>
    <w:p w:rsidR="00E4232A" w:rsidRPr="00766EEE" w:rsidRDefault="00E4232A" w:rsidP="00E4232A">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bl>
      <w:tblPr>
        <w:tblW w:w="1492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7"/>
        <w:gridCol w:w="6227"/>
        <w:gridCol w:w="567"/>
        <w:gridCol w:w="499"/>
        <w:gridCol w:w="473"/>
        <w:gridCol w:w="512"/>
        <w:gridCol w:w="1707"/>
        <w:gridCol w:w="1920"/>
        <w:gridCol w:w="2593"/>
      </w:tblGrid>
      <w:tr w:rsidR="00E4232A" w:rsidRPr="00766EEE" w:rsidTr="00D70E5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b/>
                <w:bCs/>
                <w:color w:val="000000"/>
                <w:sz w:val="21"/>
                <w:szCs w:val="21"/>
              </w:rPr>
              <w:t>NN</w:t>
            </w:r>
            <w:r w:rsidRPr="00766EEE">
              <w:rPr>
                <w:rFonts w:ascii="GHEA Grapalat" w:eastAsia="Times New Roman" w:hAnsi="GHEA Grapalat" w:cs="Times New Roman"/>
                <w:b/>
                <w:bCs/>
                <w:color w:val="000000"/>
                <w:sz w:val="21"/>
                <w:szCs w:val="21"/>
              </w:rPr>
              <w:br/>
              <w:t>ը/կ</w:t>
            </w:r>
          </w:p>
        </w:tc>
        <w:tc>
          <w:tcPr>
            <w:tcW w:w="62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b/>
                <w:bCs/>
                <w:color w:val="000000"/>
                <w:sz w:val="21"/>
                <w:szCs w:val="21"/>
              </w:rPr>
              <w:t>Հարցը</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b/>
                <w:bCs/>
                <w:color w:val="000000"/>
                <w:sz w:val="21"/>
                <w:szCs w:val="21"/>
              </w:rPr>
              <w:t>Այո</w:t>
            </w:r>
          </w:p>
        </w:tc>
        <w:tc>
          <w:tcPr>
            <w:tcW w:w="4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b/>
                <w:bCs/>
                <w:color w:val="000000"/>
                <w:sz w:val="21"/>
                <w:szCs w:val="21"/>
              </w:rPr>
              <w:t>Ոչ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b/>
                <w:bCs/>
                <w:color w:val="000000"/>
                <w:sz w:val="21"/>
                <w:szCs w:val="21"/>
              </w:rPr>
              <w:t>Չ/Պ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b/>
                <w:bCs/>
                <w:color w:val="000000"/>
                <w:sz w:val="21"/>
                <w:szCs w:val="21"/>
              </w:rPr>
              <w:t>Կշիռ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b/>
                <w:bCs/>
                <w:color w:val="000000"/>
                <w:sz w:val="21"/>
                <w:szCs w:val="21"/>
              </w:rPr>
              <w:t>Ստուգման մեթոդ</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b/>
                <w:bCs/>
                <w:color w:val="000000"/>
                <w:sz w:val="21"/>
                <w:szCs w:val="21"/>
              </w:rPr>
              <w:t>Մեկնաբանու-թյուններ</w:t>
            </w:r>
          </w:p>
        </w:tc>
        <w:tc>
          <w:tcPr>
            <w:tcW w:w="25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b/>
                <w:bCs/>
                <w:color w:val="000000"/>
                <w:sz w:val="21"/>
                <w:szCs w:val="21"/>
              </w:rPr>
              <w:t>Հարցի համար հիմք հանդիսացող իրավական նորմը</w:t>
            </w:r>
          </w:p>
        </w:tc>
      </w:tr>
      <w:tr w:rsidR="00E4232A" w:rsidRPr="00766EEE" w:rsidTr="00D70E5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b/>
                <w:bCs/>
                <w:color w:val="000000"/>
                <w:sz w:val="21"/>
                <w:szCs w:val="21"/>
              </w:rPr>
              <w:t>1</w:t>
            </w:r>
          </w:p>
        </w:tc>
        <w:tc>
          <w:tcPr>
            <w:tcW w:w="62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b/>
                <w:bCs/>
                <w:color w:val="000000"/>
                <w:sz w:val="21"/>
                <w:szCs w:val="21"/>
              </w:rPr>
              <w:t>2</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b/>
                <w:bCs/>
                <w:color w:val="000000"/>
                <w:sz w:val="21"/>
                <w:szCs w:val="21"/>
              </w:rPr>
              <w:t>3</w:t>
            </w:r>
          </w:p>
        </w:tc>
        <w:tc>
          <w:tcPr>
            <w:tcW w:w="4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b/>
                <w:bCs/>
                <w:color w:val="000000"/>
                <w:sz w:val="21"/>
                <w:szCs w:val="21"/>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b/>
                <w:bCs/>
                <w:color w:val="000000"/>
                <w:sz w:val="21"/>
                <w:szCs w:val="21"/>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b/>
                <w:bCs/>
                <w:color w:val="000000"/>
                <w:sz w:val="21"/>
                <w:szCs w:val="21"/>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b/>
                <w:bCs/>
                <w:color w:val="000000"/>
                <w:sz w:val="21"/>
                <w:szCs w:val="21"/>
              </w:rPr>
              <w:t>7</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b/>
                <w:bCs/>
                <w:color w:val="000000"/>
                <w:sz w:val="21"/>
                <w:szCs w:val="21"/>
              </w:rPr>
              <w:t>8</w:t>
            </w:r>
          </w:p>
        </w:tc>
        <w:tc>
          <w:tcPr>
            <w:tcW w:w="25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b/>
                <w:bCs/>
                <w:color w:val="000000"/>
                <w:sz w:val="21"/>
                <w:szCs w:val="21"/>
              </w:rPr>
              <w:t>9</w:t>
            </w:r>
          </w:p>
        </w:tc>
      </w:tr>
      <w:tr w:rsidR="00E4232A" w:rsidRPr="00766EEE" w:rsidTr="00D70E5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1.</w:t>
            </w:r>
          </w:p>
        </w:tc>
        <w:tc>
          <w:tcPr>
            <w:tcW w:w="622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կազմակերպիչն իր անվանման, կայքերի անվանման կամ ցուցանակների մեջ չի օգտագործում «խաղատուն» և «շահումով խաղեր» բառերը, դրա ածանցյալները կամ թարգմանությունները։</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99"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Տեսողական,</w:t>
            </w:r>
            <w:r w:rsidRPr="00766EEE">
              <w:rPr>
                <w:rFonts w:ascii="GHEA Grapalat" w:eastAsia="Times New Roman" w:hAnsi="GHEA Grapalat" w:cs="Times New Roman"/>
                <w:color w:val="000000"/>
                <w:sz w:val="21"/>
                <w:szCs w:val="21"/>
              </w:rPr>
              <w:br/>
              <w:t>Փաստաթղթային</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9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«Շահումով խաղերի, ինտերնետ շահումով խաղերի և խաղատների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3-րդ հոդվածի 5-րդ մաս</w:t>
            </w:r>
          </w:p>
        </w:tc>
      </w:tr>
      <w:tr w:rsidR="00E4232A" w:rsidRPr="00766EEE" w:rsidTr="00D70E5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2.</w:t>
            </w:r>
          </w:p>
        </w:tc>
        <w:tc>
          <w:tcPr>
            <w:tcW w:w="622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ինտերնետ շահումով խաղերի կազմակերպման համար օգտագործվող ծրագրերը համապատասխանում են 27000 շարքի միջազգային և անկախ ԻՍՕ/ԻԷԿ չափորոշիչներին։</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99"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9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«Շահումով խաղերի, ինտերնետ շահումով խաղերի և խաղատների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6-րդ հոդվածի 1-ին մասի 3-րդ պարբերություն</w:t>
            </w:r>
          </w:p>
        </w:tc>
      </w:tr>
      <w:tr w:rsidR="00E4232A" w:rsidRPr="00766EEE" w:rsidTr="00D70E5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3.</w:t>
            </w:r>
          </w:p>
        </w:tc>
        <w:tc>
          <w:tcPr>
            <w:tcW w:w="622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 xml:space="preserve">Արդյո՞ք կազմակերպիչը </w:t>
            </w:r>
            <w:r w:rsidRPr="00766EEE">
              <w:rPr>
                <w:rFonts w:ascii="GHEA Grapalat" w:hAnsi="GHEA Grapalat"/>
                <w:color w:val="000000"/>
                <w:sz w:val="21"/>
                <w:szCs w:val="21"/>
                <w:shd w:val="clear" w:color="auto" w:fill="FFFFFF"/>
              </w:rPr>
              <w:t>մինչև ինտերնետ շահումով խաղին մասնակցելու հնարավորության տրամադրումը իրականացնում է հաճախորդների նույնականացում և տվյալների մուտքագրում (գրանցում)՝ քսանմեկ տարին չլրացած ֆիզիկական անձանց ինտերնետ շահումով խաղին մասնակցելը բացառելու նպատակով, ինչպես նաև անմիջականորեն (խաղասրահի միջոցով) ինտերնետ շահումով խաղերի կազմակերպման դեպքում արգելում է քսանմեկ տարին չլրացած ֆիզիկական անձանց մուտքը խաղասրահ</w:t>
            </w:r>
            <w:r w:rsidRPr="00766EEE">
              <w:rPr>
                <w:rFonts w:ascii="GHEA Grapalat" w:eastAsia="Times New Roman" w:hAnsi="GHEA Grapalat" w:cs="Times New Roman"/>
                <w:color w:val="000000"/>
                <w:sz w:val="21"/>
                <w:szCs w:val="21"/>
              </w:rPr>
              <w:t>։</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99"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Տեսողական,</w:t>
            </w:r>
            <w:r w:rsidRPr="00766EEE">
              <w:rPr>
                <w:rFonts w:ascii="GHEA Grapalat" w:eastAsia="Times New Roman" w:hAnsi="GHEA Grapalat" w:cs="Times New Roman"/>
                <w:color w:val="000000"/>
                <w:sz w:val="21"/>
                <w:szCs w:val="21"/>
              </w:rPr>
              <w:br/>
              <w:t>Փաստաթղթային</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9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«Շահումով խաղերի, ինտերնետ շահումով խաղերի և խաղատների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6-րդ հոդվածի 2.1-րդ մասի «ա» կետ</w:t>
            </w:r>
          </w:p>
        </w:tc>
      </w:tr>
      <w:tr w:rsidR="00E4232A" w:rsidRPr="00766EEE" w:rsidTr="00D70E5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4.</w:t>
            </w:r>
          </w:p>
        </w:tc>
        <w:tc>
          <w:tcPr>
            <w:tcW w:w="622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կազմակերպիչն անմիջականորեն (խաղասրահի միջոցով) ինտերնետ շահումով խաղերի կազմակերպման գործունեությունն իրականացնում է միայն լիցենզիայում նշված վայրում (հասցեում)։</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99"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Տեսողական,</w:t>
            </w:r>
            <w:r w:rsidRPr="00766EEE">
              <w:rPr>
                <w:rFonts w:ascii="GHEA Grapalat" w:eastAsia="Times New Roman" w:hAnsi="GHEA Grapalat" w:cs="Times New Roman"/>
                <w:color w:val="000000"/>
                <w:sz w:val="21"/>
                <w:szCs w:val="21"/>
              </w:rPr>
              <w:br/>
              <w:t>Փաստաթղթային</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9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«Շահումով խաղերի, ինտերնետ շահումով խաղերի և խաղատների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6-րդ հոդվածի 2.1-րդ մասի «բ» կետ</w:t>
            </w:r>
          </w:p>
        </w:tc>
      </w:tr>
      <w:tr w:rsidR="00E4232A" w:rsidRPr="00766EEE" w:rsidTr="00D70E5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5.</w:t>
            </w:r>
          </w:p>
        </w:tc>
        <w:tc>
          <w:tcPr>
            <w:tcW w:w="622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 xml:space="preserve">Արդյո՞ք կազմակերպիչն անմիջականորեն (խաղասրահի </w:t>
            </w:r>
            <w:r w:rsidRPr="00766EEE">
              <w:rPr>
                <w:rFonts w:ascii="GHEA Grapalat" w:eastAsia="Times New Roman" w:hAnsi="GHEA Grapalat" w:cs="Times New Roman"/>
                <w:color w:val="000000"/>
                <w:sz w:val="21"/>
                <w:szCs w:val="21"/>
              </w:rPr>
              <w:lastRenderedPageBreak/>
              <w:t>միջոցով) ինտերնետ շահումով խաղերի կազմակերպման դեպքում ապահովել է խաղասրահի դրսից դեպի ներս անտեսանելիությունը:</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lastRenderedPageBreak/>
              <w:t> </w:t>
            </w:r>
          </w:p>
        </w:tc>
        <w:tc>
          <w:tcPr>
            <w:tcW w:w="499"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Տեսողական</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9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 xml:space="preserve">«Շահումով խաղերի, </w:t>
            </w:r>
            <w:r w:rsidRPr="00766EEE">
              <w:rPr>
                <w:rFonts w:ascii="GHEA Grapalat" w:eastAsia="Times New Roman" w:hAnsi="GHEA Grapalat" w:cs="Times New Roman"/>
                <w:color w:val="000000"/>
                <w:sz w:val="21"/>
                <w:szCs w:val="21"/>
              </w:rPr>
              <w:lastRenderedPageBreak/>
              <w:t>ինտերնետ շահումով խաղերի և խաղատների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6-րդ հոդվածի 2.1-րդ մասի «բ2» կետ</w:t>
            </w:r>
          </w:p>
        </w:tc>
      </w:tr>
      <w:tr w:rsidR="00E4232A" w:rsidRPr="00766EEE" w:rsidTr="00D70E5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lastRenderedPageBreak/>
              <w:t>6.</w:t>
            </w:r>
          </w:p>
        </w:tc>
        <w:tc>
          <w:tcPr>
            <w:tcW w:w="622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կազմակերպիչն անմիջականորեն (խաղասրահի միջոցով) ինտերնետ շահումով խաղերի կազմակերպման դեպքում ապահովել է նախասրահի առկայությունը, որտեղից բացվում է մուտք դեպի խաղասրահ կամ խաղասրահներ:</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99"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Տեսողական</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9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«Շահումով խաղերի, ինտերնետ շահումով խաղերի և խաղատների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6-րդ հոդվածի 2.1-րդ մասի «բ3» կետ</w:t>
            </w:r>
          </w:p>
        </w:tc>
      </w:tr>
      <w:tr w:rsidR="00E4232A" w:rsidRPr="00766EEE" w:rsidTr="00D70E5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7.</w:t>
            </w:r>
          </w:p>
        </w:tc>
        <w:tc>
          <w:tcPr>
            <w:tcW w:w="622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կազմակերպիչը նախասրահում իրականացնում է մեկ միլիոն ՀՀ դրամից ավելի գործարքներ իրականացնող հաճախորդների նույնականացման, տվյալների շտեմարանի ստեղծման և պահպանման աշխատանքները։</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99"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1B1D64"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Տեսողական,</w:t>
            </w:r>
            <w:r w:rsidRPr="00766EEE">
              <w:rPr>
                <w:rFonts w:ascii="GHEA Grapalat" w:eastAsia="Times New Roman" w:hAnsi="GHEA Grapalat" w:cs="Times New Roman"/>
                <w:color w:val="000000"/>
                <w:sz w:val="21"/>
                <w:szCs w:val="21"/>
              </w:rPr>
              <w:br/>
              <w:t>Փաստաթղթային</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9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«Շահումով խաղերի, ինտերնետ շահումով խաղերի և խաղատների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6-րդ հոդվածի 2.1-րդ մասի «բ4» կետ</w:t>
            </w:r>
          </w:p>
        </w:tc>
      </w:tr>
      <w:tr w:rsidR="00E4232A" w:rsidRPr="00766EEE" w:rsidTr="00D70E5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B465A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8</w:t>
            </w:r>
            <w:r w:rsidR="00E4232A" w:rsidRPr="00766EEE">
              <w:rPr>
                <w:rFonts w:ascii="GHEA Grapalat" w:eastAsia="Times New Roman" w:hAnsi="GHEA Grapalat" w:cs="Times New Roman"/>
                <w:color w:val="000000"/>
                <w:sz w:val="21"/>
                <w:szCs w:val="21"/>
              </w:rPr>
              <w:t>.</w:t>
            </w:r>
          </w:p>
        </w:tc>
        <w:tc>
          <w:tcPr>
            <w:tcW w:w="622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կազմակերպիչը ինտերնետ շահումով խաղերը կազմակերպում և անցկացնում է իր սահմանած և լիազոր մարմնի հետ համաձայնեցված կանոնակարգին համապատասխան։</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99"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Տեսողական,</w:t>
            </w:r>
            <w:r w:rsidRPr="00766EEE">
              <w:rPr>
                <w:rFonts w:ascii="GHEA Grapalat" w:eastAsia="Times New Roman" w:hAnsi="GHEA Grapalat" w:cs="Times New Roman"/>
                <w:color w:val="000000"/>
                <w:sz w:val="21"/>
                <w:szCs w:val="21"/>
              </w:rPr>
              <w:br/>
              <w:t>Փաստաթղթային</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9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«Շահումով խաղերի, ինտերնետ շահումով խաղերի և խաղատների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6-րդ հոդվածի 2.1-րդ մասի «ե» կետ</w:t>
            </w:r>
          </w:p>
        </w:tc>
      </w:tr>
      <w:tr w:rsidR="00E4232A" w:rsidRPr="00766EEE" w:rsidTr="00D70E5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B465A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9</w:t>
            </w:r>
            <w:r w:rsidR="00E4232A" w:rsidRPr="00766EEE">
              <w:rPr>
                <w:rFonts w:ascii="GHEA Grapalat" w:eastAsia="Times New Roman" w:hAnsi="GHEA Grapalat" w:cs="Times New Roman"/>
                <w:color w:val="000000"/>
                <w:sz w:val="21"/>
                <w:szCs w:val="21"/>
              </w:rPr>
              <w:t>.</w:t>
            </w:r>
          </w:p>
        </w:tc>
        <w:tc>
          <w:tcPr>
            <w:tcW w:w="622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կազմակերպիչն անմիջականորեն (խաղասրահի միջոցով) ինտերնետ շահումով խաղերի կազմակերպման դեպքում կազմակերպվող խաղերի կանոնները փակցրել է խաղասրահի տեսանելի տեղում։</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99"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Տեսողական</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9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«Շահումով խաղերի, ինտերնետ շահումով խաղերի և խաղատների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6-րդ հոդվածի 2.1-րդ մասի «ե2» կետ</w:t>
            </w:r>
          </w:p>
        </w:tc>
      </w:tr>
      <w:tr w:rsidR="00E4232A" w:rsidRPr="00766EEE" w:rsidTr="00D70E5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B465AA">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1</w:t>
            </w:r>
            <w:r w:rsidR="00B465AA" w:rsidRPr="00766EEE">
              <w:rPr>
                <w:rFonts w:ascii="GHEA Grapalat" w:eastAsia="Times New Roman" w:hAnsi="GHEA Grapalat" w:cs="Times New Roman"/>
                <w:color w:val="000000"/>
                <w:sz w:val="21"/>
                <w:szCs w:val="21"/>
              </w:rPr>
              <w:t>0</w:t>
            </w:r>
            <w:r w:rsidRPr="00766EEE">
              <w:rPr>
                <w:rFonts w:ascii="GHEA Grapalat" w:eastAsia="Times New Roman" w:hAnsi="GHEA Grapalat" w:cs="Times New Roman"/>
                <w:color w:val="000000"/>
                <w:sz w:val="21"/>
                <w:szCs w:val="21"/>
              </w:rPr>
              <w:t>.</w:t>
            </w:r>
          </w:p>
        </w:tc>
        <w:tc>
          <w:tcPr>
            <w:tcW w:w="622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կազմակերպիչը խաղացողի առաջին իսկ պահանջի դեպքում տրամադրում է շահումը։</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99"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Տեսողական,</w:t>
            </w:r>
            <w:r w:rsidRPr="00766EEE">
              <w:rPr>
                <w:rFonts w:ascii="GHEA Grapalat" w:eastAsia="Times New Roman" w:hAnsi="GHEA Grapalat" w:cs="Times New Roman"/>
                <w:color w:val="000000"/>
                <w:sz w:val="21"/>
                <w:szCs w:val="21"/>
              </w:rPr>
              <w:br/>
              <w:t>Փաստաթղթային</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9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«Շահումով խաղերի, ինտերնետ շահումով խաղերի և խաղատների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6-րդ հոդվածի 2.1-րդ մասի «զ» կետ</w:t>
            </w:r>
          </w:p>
        </w:tc>
      </w:tr>
      <w:tr w:rsidR="00E4232A" w:rsidRPr="00766EEE" w:rsidTr="00D70E5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B465AA">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1</w:t>
            </w:r>
            <w:r w:rsidR="00B465AA" w:rsidRPr="00766EEE">
              <w:rPr>
                <w:rFonts w:ascii="GHEA Grapalat" w:eastAsia="Times New Roman" w:hAnsi="GHEA Grapalat" w:cs="Times New Roman"/>
                <w:color w:val="000000"/>
                <w:sz w:val="21"/>
                <w:szCs w:val="21"/>
              </w:rPr>
              <w:t>1</w:t>
            </w:r>
            <w:r w:rsidRPr="00766EEE">
              <w:rPr>
                <w:rFonts w:ascii="GHEA Grapalat" w:eastAsia="Times New Roman" w:hAnsi="GHEA Grapalat" w:cs="Times New Roman"/>
                <w:color w:val="000000"/>
                <w:sz w:val="21"/>
                <w:szCs w:val="21"/>
              </w:rPr>
              <w:t>.</w:t>
            </w:r>
          </w:p>
        </w:tc>
        <w:tc>
          <w:tcPr>
            <w:tcW w:w="622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 xml:space="preserve">Արդյո՞ք կազմակերպիչը շահումը փոխանցում է հայկական դրամով՝ փոխանցելով խաղացողի բանկային հաշվին, </w:t>
            </w:r>
            <w:r w:rsidRPr="00766EEE">
              <w:rPr>
                <w:rFonts w:ascii="GHEA Grapalat" w:eastAsia="Times New Roman" w:hAnsi="GHEA Grapalat" w:cs="Times New Roman"/>
                <w:color w:val="000000"/>
                <w:sz w:val="21"/>
                <w:szCs w:val="21"/>
              </w:rPr>
              <w:lastRenderedPageBreak/>
              <w:t>բանկային քարտին կամ բանկային պրակտիկայում ընդունված այլ վճարային միջոցներին։</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lastRenderedPageBreak/>
              <w:t> </w:t>
            </w:r>
          </w:p>
        </w:tc>
        <w:tc>
          <w:tcPr>
            <w:tcW w:w="499"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9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 xml:space="preserve">«Շահումով խաղերի, ինտերնետ շահումով </w:t>
            </w:r>
            <w:r w:rsidRPr="00766EEE">
              <w:rPr>
                <w:rFonts w:ascii="GHEA Grapalat" w:eastAsia="Times New Roman" w:hAnsi="GHEA Grapalat" w:cs="Times New Roman"/>
                <w:color w:val="000000"/>
                <w:sz w:val="21"/>
                <w:szCs w:val="21"/>
              </w:rPr>
              <w:lastRenderedPageBreak/>
              <w:t>խաղերի և խաղատների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6-րդ հոդվածի 2.1-րդ մասի «զ1» կետ</w:t>
            </w:r>
          </w:p>
        </w:tc>
      </w:tr>
      <w:tr w:rsidR="00E4232A" w:rsidRPr="00766EEE" w:rsidTr="00D70E5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B465AA">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lastRenderedPageBreak/>
              <w:t>1</w:t>
            </w:r>
            <w:r w:rsidR="00B465AA" w:rsidRPr="00766EEE">
              <w:rPr>
                <w:rFonts w:ascii="GHEA Grapalat" w:eastAsia="Times New Roman" w:hAnsi="GHEA Grapalat" w:cs="Times New Roman"/>
                <w:color w:val="000000"/>
                <w:sz w:val="21"/>
                <w:szCs w:val="21"/>
              </w:rPr>
              <w:t>2</w:t>
            </w:r>
            <w:r w:rsidRPr="00766EEE">
              <w:rPr>
                <w:rFonts w:ascii="GHEA Grapalat" w:eastAsia="Times New Roman" w:hAnsi="GHEA Grapalat" w:cs="Times New Roman"/>
                <w:color w:val="000000"/>
                <w:sz w:val="21"/>
                <w:szCs w:val="21"/>
              </w:rPr>
              <w:t>.</w:t>
            </w:r>
          </w:p>
        </w:tc>
        <w:tc>
          <w:tcPr>
            <w:tcW w:w="622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կազմակերպիչն արգելում է շահումը փոխանցել այն հաշիվներին, որոնցից չեն կատարվել մասնակցության համար նախատեսված վճարները, ինչպես նաև արգելում է անմիջականորեն (խաղասրահի միջոցով) ինտերնետ շահումով խաղերի կազմակերպման դեպքում մասնակցության համար նախատեսված վճարների ընդունումը և շահումների տրամադրումը կանխիկ գումարով։</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99"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B93B14"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9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«Շահումով խաղերի, ինտերնետ շահումով խաղերի և խաղատների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6-րդ հոդվածի 2.1-րդ մասի «զ2» կետ</w:t>
            </w:r>
          </w:p>
        </w:tc>
      </w:tr>
      <w:tr w:rsidR="00E4232A" w:rsidRPr="00766EEE" w:rsidTr="00D70E5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B465AA">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1</w:t>
            </w:r>
            <w:r w:rsidR="00B465AA" w:rsidRPr="00766EEE">
              <w:rPr>
                <w:rFonts w:ascii="GHEA Grapalat" w:eastAsia="Times New Roman" w:hAnsi="GHEA Grapalat" w:cs="Times New Roman"/>
                <w:color w:val="000000"/>
                <w:sz w:val="21"/>
                <w:szCs w:val="21"/>
              </w:rPr>
              <w:t>3</w:t>
            </w:r>
            <w:r w:rsidRPr="00766EEE">
              <w:rPr>
                <w:rFonts w:ascii="GHEA Grapalat" w:eastAsia="Times New Roman" w:hAnsi="GHEA Grapalat" w:cs="Times New Roman"/>
                <w:color w:val="000000"/>
                <w:sz w:val="21"/>
                <w:szCs w:val="21"/>
              </w:rPr>
              <w:t>.</w:t>
            </w:r>
          </w:p>
        </w:tc>
        <w:tc>
          <w:tcPr>
            <w:tcW w:w="622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կազմակերպիչը տնօրենի բացակայության դեպքում ապահովել է տնօրենին փոխարինող` ղեկավար պաշտոն զբաղեցնող լիազոր անձի ներկայությունը խաղասրահում:</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99"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B93B14" w:rsidP="006A06D1">
            <w:pPr>
              <w:jc w:val="center"/>
              <w:rPr>
                <w:rFonts w:ascii="GHEA Grapalat" w:hAnsi="GHEA Grapalat" w:cs="Calibri"/>
                <w:color w:val="000000"/>
                <w:sz w:val="21"/>
                <w:szCs w:val="21"/>
                <w:lang w:val="hy-AM"/>
              </w:rPr>
            </w:pPr>
            <w:r w:rsidRPr="00766EEE">
              <w:rPr>
                <w:rFonts w:ascii="GHEA Grapalat" w:hAnsi="GHEA Grapalat" w:cs="Calibri"/>
                <w:color w:val="000000"/>
                <w:sz w:val="21"/>
                <w:szCs w:val="21"/>
                <w:lang w:val="hy-AM"/>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Տեսողական,</w:t>
            </w:r>
            <w:r w:rsidRPr="00766EEE">
              <w:rPr>
                <w:rFonts w:ascii="GHEA Grapalat" w:eastAsia="Times New Roman" w:hAnsi="GHEA Grapalat" w:cs="Times New Roman"/>
                <w:color w:val="000000"/>
                <w:sz w:val="21"/>
                <w:szCs w:val="21"/>
              </w:rPr>
              <w:br/>
              <w:t>Փաստաթղթային</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9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«Շահումով խաղերի, ինտերնետ շահումով խաղերի և խաղատների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6-րդ հոդվածի 2.1-րդ մասի «ժա» կետ</w:t>
            </w:r>
          </w:p>
        </w:tc>
      </w:tr>
      <w:tr w:rsidR="00E4232A" w:rsidRPr="00766EEE" w:rsidTr="00D70E5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B465AA">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1</w:t>
            </w:r>
            <w:r w:rsidR="00B465AA" w:rsidRPr="00766EEE">
              <w:rPr>
                <w:rFonts w:ascii="GHEA Grapalat" w:eastAsia="Times New Roman" w:hAnsi="GHEA Grapalat" w:cs="Times New Roman"/>
                <w:color w:val="000000"/>
                <w:sz w:val="21"/>
                <w:szCs w:val="21"/>
              </w:rPr>
              <w:t>4</w:t>
            </w:r>
            <w:r w:rsidRPr="00766EEE">
              <w:rPr>
                <w:rFonts w:ascii="GHEA Grapalat" w:eastAsia="Times New Roman" w:hAnsi="GHEA Grapalat" w:cs="Times New Roman"/>
                <w:color w:val="000000"/>
                <w:sz w:val="21"/>
                <w:szCs w:val="21"/>
              </w:rPr>
              <w:t>.</w:t>
            </w:r>
          </w:p>
        </w:tc>
        <w:tc>
          <w:tcPr>
            <w:tcW w:w="622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կազմակերպիչը լիազոր մարմնի կողմից ուղարկված դատարանի օրինական ուժի մեջ մտած վճիռն ստանալուց հետո արգելել է մոլեխաղերով հրապուրվելու հետևանքով իր ընտանիքը նյութական ծանր դրության մեջ դնելու հիմքով սահմանափակ գործունակ ճանաչված անձի մուտքը խաղասրահ:</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99"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1B1D64"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Տեսողական,</w:t>
            </w:r>
            <w:r w:rsidRPr="00766EEE">
              <w:rPr>
                <w:rFonts w:ascii="GHEA Grapalat" w:eastAsia="Times New Roman" w:hAnsi="GHEA Grapalat" w:cs="Times New Roman"/>
                <w:color w:val="000000"/>
                <w:sz w:val="21"/>
                <w:szCs w:val="21"/>
              </w:rPr>
              <w:br/>
              <w:t>Փաստաթղթային</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9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«Շահումով խաղերի, ինտերնետ շահումով խաղերի և խաղատների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6.1-րդ հոդվածի 2-րդ մաս</w:t>
            </w:r>
          </w:p>
        </w:tc>
      </w:tr>
      <w:tr w:rsidR="00E4232A" w:rsidRPr="00766EEE" w:rsidTr="00D70E5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B465AA">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1</w:t>
            </w:r>
            <w:r w:rsidR="00B465AA" w:rsidRPr="00766EEE">
              <w:rPr>
                <w:rFonts w:ascii="GHEA Grapalat" w:eastAsia="Times New Roman" w:hAnsi="GHEA Grapalat" w:cs="Times New Roman"/>
                <w:color w:val="000000"/>
                <w:sz w:val="21"/>
                <w:szCs w:val="21"/>
              </w:rPr>
              <w:t>5</w:t>
            </w:r>
            <w:r w:rsidRPr="00766EEE">
              <w:rPr>
                <w:rFonts w:ascii="GHEA Grapalat" w:eastAsia="Times New Roman" w:hAnsi="GHEA Grapalat" w:cs="Times New Roman"/>
                <w:color w:val="000000"/>
                <w:sz w:val="21"/>
                <w:szCs w:val="21"/>
              </w:rPr>
              <w:t>.</w:t>
            </w:r>
          </w:p>
        </w:tc>
        <w:tc>
          <w:tcPr>
            <w:tcW w:w="622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կազմակերպչի կողմից վերահսկող մարմին ներկայացված տեղեկություններում (հաշվետվություններում) բացակայել են կեղծ տվյալները։</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99"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9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«Շահումով խաղերի, ինտերնետ շահումով խաղերի և խաղատների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15-րդ հոդվածի 1-ին մասի «ա» կետ</w:t>
            </w:r>
          </w:p>
        </w:tc>
      </w:tr>
      <w:tr w:rsidR="00E4232A" w:rsidRPr="00766EEE" w:rsidTr="00D70E5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B465AA">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1</w:t>
            </w:r>
            <w:r w:rsidR="00B465AA" w:rsidRPr="00766EEE">
              <w:rPr>
                <w:rFonts w:ascii="GHEA Grapalat" w:eastAsia="Times New Roman" w:hAnsi="GHEA Grapalat" w:cs="Times New Roman"/>
                <w:color w:val="000000"/>
                <w:sz w:val="21"/>
                <w:szCs w:val="21"/>
              </w:rPr>
              <w:t>6</w:t>
            </w:r>
            <w:r w:rsidRPr="00766EEE">
              <w:rPr>
                <w:rFonts w:ascii="GHEA Grapalat" w:eastAsia="Times New Roman" w:hAnsi="GHEA Grapalat" w:cs="Times New Roman"/>
                <w:color w:val="000000"/>
                <w:sz w:val="21"/>
                <w:szCs w:val="21"/>
              </w:rPr>
              <w:t>.</w:t>
            </w:r>
          </w:p>
        </w:tc>
        <w:tc>
          <w:tcPr>
            <w:tcW w:w="622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B465AA">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 xml:space="preserve">Կոտայքի մարզի Ծաղկաձորի համայնքի վարչական սահմաններում, Վայոց ձորի մարզի Ջերմուկի համայնքի վարչական սահմաններում, Գեղարքունիքի մարզի Սևանի համայնքի վարչական սահմաններում, Սյունիքի մարզի Մեղրիի համայնքի վարչական սահմաններում անմիջականորեն (խաղասրահի միջոցով) ինտերնետ շահումով խաղ իրականացնող կազմակերպչի կողմից գործունեություն իրականացնելիս արդյո՞ք պահպանված են սույն ստուգաթերթի </w:t>
            </w:r>
            <w:r w:rsidRPr="00766EEE">
              <w:rPr>
                <w:rFonts w:ascii="GHEA Grapalat" w:eastAsia="Times New Roman" w:hAnsi="GHEA Grapalat" w:cs="Times New Roman"/>
                <w:color w:val="000000"/>
                <w:sz w:val="21"/>
                <w:szCs w:val="21"/>
              </w:rPr>
              <w:lastRenderedPageBreak/>
              <w:t>1</w:t>
            </w:r>
            <w:r w:rsidR="00B465AA" w:rsidRPr="00766EEE">
              <w:rPr>
                <w:rFonts w:ascii="GHEA Grapalat" w:eastAsia="Times New Roman" w:hAnsi="GHEA Grapalat" w:cs="Times New Roman"/>
                <w:color w:val="000000"/>
                <w:sz w:val="21"/>
                <w:szCs w:val="21"/>
              </w:rPr>
              <w:t>6</w:t>
            </w:r>
            <w:r w:rsidRPr="00766EEE">
              <w:rPr>
                <w:rFonts w:ascii="GHEA Grapalat" w:eastAsia="Times New Roman" w:hAnsi="GHEA Grapalat" w:cs="Times New Roman"/>
                <w:color w:val="000000"/>
                <w:sz w:val="21"/>
                <w:szCs w:val="21"/>
              </w:rPr>
              <w:t>.1-1</w:t>
            </w:r>
            <w:r w:rsidR="00B465AA" w:rsidRPr="00766EEE">
              <w:rPr>
                <w:rFonts w:ascii="GHEA Grapalat" w:eastAsia="Times New Roman" w:hAnsi="GHEA Grapalat" w:cs="Times New Roman"/>
                <w:color w:val="000000"/>
                <w:sz w:val="21"/>
                <w:szCs w:val="21"/>
              </w:rPr>
              <w:t>6</w:t>
            </w:r>
            <w:r w:rsidRPr="00766EEE">
              <w:rPr>
                <w:rFonts w:ascii="GHEA Grapalat" w:eastAsia="Times New Roman" w:hAnsi="GHEA Grapalat" w:cs="Times New Roman"/>
                <w:color w:val="000000"/>
                <w:sz w:val="21"/>
                <w:szCs w:val="21"/>
              </w:rPr>
              <w:t>.4 ենթակետերում նշված պահանջները</w:t>
            </w:r>
          </w:p>
        </w:tc>
        <w:tc>
          <w:tcPr>
            <w:tcW w:w="567" w:type="dxa"/>
            <w:tcBorders>
              <w:top w:val="outset" w:sz="6" w:space="0" w:color="auto"/>
              <w:left w:val="outset" w:sz="6" w:space="0" w:color="auto"/>
              <w:bottom w:val="outset" w:sz="6" w:space="0" w:color="auto"/>
              <w:right w:val="outset" w:sz="6" w:space="0" w:color="auto"/>
            </w:tcBorders>
            <w:shd w:val="clear" w:color="auto" w:fill="D5D3D3"/>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lastRenderedPageBreak/>
              <w:t> </w:t>
            </w:r>
          </w:p>
        </w:tc>
        <w:tc>
          <w:tcPr>
            <w:tcW w:w="499" w:type="dxa"/>
            <w:tcBorders>
              <w:top w:val="outset" w:sz="6" w:space="0" w:color="auto"/>
              <w:left w:val="outset" w:sz="6" w:space="0" w:color="auto"/>
              <w:bottom w:val="outset" w:sz="6" w:space="0" w:color="auto"/>
              <w:right w:val="outset" w:sz="6" w:space="0" w:color="auto"/>
            </w:tcBorders>
            <w:shd w:val="clear" w:color="auto" w:fill="D5D3D3"/>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5D3D3"/>
            <w:vAlign w:val="center"/>
            <w:hideMark/>
          </w:tcPr>
          <w:p w:rsidR="00E4232A" w:rsidRPr="00766EEE" w:rsidRDefault="00E4232A" w:rsidP="006A06D1">
            <w:pPr>
              <w:rPr>
                <w:rFonts w:ascii="GHEA Grapalat" w:hAnsi="GHEA Grapalat" w:cs="Calibri"/>
                <w:color w:val="000000"/>
                <w:sz w:val="21"/>
                <w:szCs w:val="21"/>
              </w:rPr>
            </w:pPr>
            <w:r w:rsidRPr="00766EEE">
              <w:rPr>
                <w:rFonts w:ascii="Calibri"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5D3D3"/>
            <w:vAlign w:val="center"/>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1920" w:type="dxa"/>
            <w:tcBorders>
              <w:top w:val="outset" w:sz="6" w:space="0" w:color="auto"/>
              <w:left w:val="outset" w:sz="6" w:space="0" w:color="auto"/>
              <w:bottom w:val="outset" w:sz="6" w:space="0" w:color="auto"/>
              <w:right w:val="outset" w:sz="6" w:space="0" w:color="auto"/>
            </w:tcBorders>
            <w:shd w:val="clear" w:color="auto" w:fill="D5D3D3"/>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9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ՀՀ կառավարության 2011 թվականի օգոստոսի 18-ի N 1229-Ն որոշում</w:t>
            </w:r>
          </w:p>
        </w:tc>
      </w:tr>
      <w:tr w:rsidR="00E4232A" w:rsidRPr="00766EEE" w:rsidTr="00D70E5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B465AA">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lastRenderedPageBreak/>
              <w:t>1</w:t>
            </w:r>
            <w:r w:rsidR="00B465AA" w:rsidRPr="00766EEE">
              <w:rPr>
                <w:rFonts w:ascii="GHEA Grapalat" w:eastAsia="Times New Roman" w:hAnsi="GHEA Grapalat" w:cs="Times New Roman"/>
                <w:color w:val="000000"/>
                <w:sz w:val="21"/>
                <w:szCs w:val="21"/>
              </w:rPr>
              <w:t>6</w:t>
            </w:r>
            <w:r w:rsidRPr="00766EEE">
              <w:rPr>
                <w:rFonts w:ascii="GHEA Grapalat" w:eastAsia="Times New Roman" w:hAnsi="GHEA Grapalat" w:cs="Times New Roman"/>
                <w:color w:val="000000"/>
                <w:sz w:val="21"/>
                <w:szCs w:val="21"/>
              </w:rPr>
              <w:t>.1</w:t>
            </w:r>
          </w:p>
        </w:tc>
        <w:tc>
          <w:tcPr>
            <w:tcW w:w="622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Անմիջականորեն (խաղասրահի միջոցով) ինտերնետ շահումով խաղը կազմակերպված է միայն շինությունում (զբաղեցված է շինությունն ամբողջությամբ կամ այդ շինության առանձնացված մեկ միասնական մասը):</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99"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1B1D64"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Տեսողական,</w:t>
            </w:r>
            <w:r w:rsidRPr="00766EEE">
              <w:rPr>
                <w:rFonts w:ascii="GHEA Grapalat" w:eastAsia="Times New Roman" w:hAnsi="GHEA Grapalat" w:cs="Times New Roman"/>
                <w:color w:val="000000"/>
                <w:sz w:val="21"/>
                <w:szCs w:val="21"/>
              </w:rPr>
              <w:br/>
              <w:t>Փաստաթղթային</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9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ՀՀ կառավարության 2011 թվականի օգոստոսի 18-ի N 1229-Ն որոշման հավելվածի 2-րդ կետ</w:t>
            </w:r>
          </w:p>
        </w:tc>
      </w:tr>
      <w:tr w:rsidR="00E4232A" w:rsidRPr="00766EEE" w:rsidTr="00D70E5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B465AA">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1</w:t>
            </w:r>
            <w:r w:rsidR="00B465AA" w:rsidRPr="00766EEE">
              <w:rPr>
                <w:rFonts w:ascii="GHEA Grapalat" w:eastAsia="Times New Roman" w:hAnsi="GHEA Grapalat" w:cs="Times New Roman"/>
                <w:color w:val="000000"/>
                <w:sz w:val="21"/>
                <w:szCs w:val="21"/>
              </w:rPr>
              <w:t>6</w:t>
            </w:r>
            <w:r w:rsidRPr="00766EEE">
              <w:rPr>
                <w:rFonts w:ascii="GHEA Grapalat" w:eastAsia="Times New Roman" w:hAnsi="GHEA Grapalat" w:cs="Times New Roman"/>
                <w:color w:val="000000"/>
                <w:sz w:val="21"/>
                <w:szCs w:val="21"/>
              </w:rPr>
              <w:t>.2</w:t>
            </w:r>
          </w:p>
        </w:tc>
        <w:tc>
          <w:tcPr>
            <w:tcW w:w="622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Անմիջականորեն (խաղասրահի միջոցով) ինտերնետ շահումով խաղը կազմակերպված է միայն այն շինությունում, որն ուղիղ գծով առնվազն 100 մետր, իսկ Վայոց ձորի մարզի Ջերմուկի, Սյունիքի մարզի Մեղրիի համայնքներում` 50 մետր հեռու է որևէ կրթական և պատմամշակութային օջախներից, պետական և տեղական ինքնակառավարման մարմինների վարչական շենքերից, հիվանդանոցների տարածքներից:</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99"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1B1D64"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Տեսողական,</w:t>
            </w:r>
            <w:r w:rsidRPr="00766EEE">
              <w:rPr>
                <w:rFonts w:ascii="GHEA Grapalat" w:eastAsia="Times New Roman" w:hAnsi="GHEA Grapalat" w:cs="Times New Roman"/>
                <w:color w:val="000000"/>
                <w:sz w:val="21"/>
                <w:szCs w:val="21"/>
              </w:rPr>
              <w:br/>
              <w:t>Փաստաթղթային</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9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ՀՀ կառավարության 2011 թվականի օգոստոսի 18-ի</w:t>
            </w:r>
          </w:p>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N 1229-Ն որոշման հավելվածի 3-րդ կետի 1-ին ենթակետ</w:t>
            </w:r>
          </w:p>
        </w:tc>
      </w:tr>
      <w:tr w:rsidR="00E4232A" w:rsidRPr="00766EEE" w:rsidTr="00D70E5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B465AA">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1</w:t>
            </w:r>
            <w:r w:rsidR="00B465AA" w:rsidRPr="00766EEE">
              <w:rPr>
                <w:rFonts w:ascii="GHEA Grapalat" w:eastAsia="Times New Roman" w:hAnsi="GHEA Grapalat" w:cs="Times New Roman"/>
                <w:color w:val="000000"/>
                <w:sz w:val="21"/>
                <w:szCs w:val="21"/>
              </w:rPr>
              <w:t>6</w:t>
            </w:r>
            <w:r w:rsidRPr="00766EEE">
              <w:rPr>
                <w:rFonts w:ascii="GHEA Grapalat" w:eastAsia="Times New Roman" w:hAnsi="GHEA Grapalat" w:cs="Times New Roman"/>
                <w:color w:val="000000"/>
                <w:sz w:val="21"/>
                <w:szCs w:val="21"/>
              </w:rPr>
              <w:t>.3</w:t>
            </w:r>
          </w:p>
        </w:tc>
        <w:tc>
          <w:tcPr>
            <w:tcW w:w="622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Անմիջականորեն (խաղասրահի միջոցով) ինտերնետ շահումով խաղերի կազմակերպչի շինության տարածքի առնվազն 50 տոկոսը և առավելագույնը 70 տոկոսն զբաղեցնում է խաղասրահը, իսկ մնացած տարածքում ապահովված են առնվազն նախասրահի, դրամարկղի, սանհանգույցի առկայությունը:</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99"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1B1D64"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Տեսողական,</w:t>
            </w:r>
            <w:r w:rsidRPr="00766EEE">
              <w:rPr>
                <w:rFonts w:ascii="GHEA Grapalat" w:eastAsia="Times New Roman" w:hAnsi="GHEA Grapalat" w:cs="Times New Roman"/>
                <w:color w:val="000000"/>
                <w:sz w:val="21"/>
                <w:szCs w:val="21"/>
              </w:rPr>
              <w:br/>
              <w:t>Փաստաթղթային</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9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ՀՀ կառավարության 2011 թվականի օգոստոսի 18-ի</w:t>
            </w:r>
          </w:p>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N 1229-Ն որոշման հավելվածի 3-րդ կետի 2-րդ ենթակետ</w:t>
            </w:r>
          </w:p>
        </w:tc>
      </w:tr>
      <w:tr w:rsidR="00E4232A" w:rsidRPr="00766EEE" w:rsidTr="00D70E5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B465AA">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1</w:t>
            </w:r>
            <w:r w:rsidR="00B465AA" w:rsidRPr="00766EEE">
              <w:rPr>
                <w:rFonts w:ascii="GHEA Grapalat" w:eastAsia="Times New Roman" w:hAnsi="GHEA Grapalat" w:cs="Times New Roman"/>
                <w:color w:val="000000"/>
                <w:sz w:val="21"/>
                <w:szCs w:val="21"/>
              </w:rPr>
              <w:t>6</w:t>
            </w:r>
            <w:r w:rsidRPr="00766EEE">
              <w:rPr>
                <w:rFonts w:ascii="GHEA Grapalat" w:eastAsia="Times New Roman" w:hAnsi="GHEA Grapalat" w:cs="Times New Roman"/>
                <w:color w:val="000000"/>
                <w:sz w:val="21"/>
                <w:szCs w:val="21"/>
              </w:rPr>
              <w:t>.4</w:t>
            </w:r>
          </w:p>
        </w:tc>
        <w:tc>
          <w:tcPr>
            <w:tcW w:w="622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Նախասրահը գտնվում է շինության հիմնական մուտքին հարակից առանձնացված սրահում, որտեղ պետք է իրականացվեն հաճախորդների նույնականացումը և նրանց մասին տվյալների մուտքագրումը տվյալների շտեմարան` բացառելով քսանմեկ տարին չլրացած ֆիզիկական անձանց մուտքը խաղասրահ:</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99"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1B1D64"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Տեսողական,</w:t>
            </w:r>
            <w:r w:rsidRPr="00766EEE">
              <w:rPr>
                <w:rFonts w:ascii="GHEA Grapalat" w:eastAsia="Times New Roman" w:hAnsi="GHEA Grapalat" w:cs="Times New Roman"/>
                <w:color w:val="000000"/>
                <w:sz w:val="21"/>
                <w:szCs w:val="21"/>
              </w:rPr>
              <w:br/>
              <w:t>Փաստաթղթային</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9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ՀՀ կառավարության 2011 թվականի օգոստոսի 18-ի</w:t>
            </w:r>
          </w:p>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N 1229-Ն որոշման հավելվածի 3-րդ կետի</w:t>
            </w:r>
          </w:p>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3-րդ ենթակետ</w:t>
            </w:r>
          </w:p>
        </w:tc>
      </w:tr>
      <w:tr w:rsidR="00E4232A" w:rsidRPr="00766EEE" w:rsidTr="00D70E5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B93B14" w:rsidP="00B465AA">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lang w:val="hy-AM"/>
              </w:rPr>
              <w:t>1</w:t>
            </w:r>
            <w:r w:rsidR="00B465AA" w:rsidRPr="00766EEE">
              <w:rPr>
                <w:rFonts w:ascii="GHEA Grapalat" w:eastAsia="Times New Roman" w:hAnsi="GHEA Grapalat" w:cs="Times New Roman"/>
                <w:color w:val="000000"/>
                <w:sz w:val="21"/>
                <w:szCs w:val="21"/>
              </w:rPr>
              <w:t>7</w:t>
            </w:r>
            <w:r w:rsidR="00E4232A" w:rsidRPr="00766EEE">
              <w:rPr>
                <w:rFonts w:ascii="GHEA Grapalat" w:eastAsia="Times New Roman" w:hAnsi="GHEA Grapalat" w:cs="Times New Roman"/>
                <w:color w:val="000000"/>
                <w:sz w:val="21"/>
                <w:szCs w:val="21"/>
              </w:rPr>
              <w:t>.</w:t>
            </w:r>
          </w:p>
        </w:tc>
        <w:tc>
          <w:tcPr>
            <w:tcW w:w="622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կազմակերպիչը, լիցենզիայի վերաձևակերպման համար հիմք հանդիսացող փոփոխություն կատարելիս իրավական ուժ ստանալուց հետո 15-օրյա ժամկետում տեղեկացրել է լիազոր մարմնին։</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99"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9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«Լիցենզավորման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32-րդ հոդվածի 1-ին մաս</w:t>
            </w:r>
          </w:p>
        </w:tc>
      </w:tr>
      <w:tr w:rsidR="00E4232A" w:rsidRPr="00766EEE" w:rsidTr="00D70E5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B465AA" w:rsidP="00B93B14">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18</w:t>
            </w:r>
            <w:r w:rsidR="00E4232A" w:rsidRPr="00766EEE">
              <w:rPr>
                <w:rFonts w:ascii="GHEA Grapalat" w:eastAsia="Times New Roman" w:hAnsi="GHEA Grapalat" w:cs="Times New Roman"/>
                <w:color w:val="000000"/>
                <w:sz w:val="21"/>
                <w:szCs w:val="21"/>
              </w:rPr>
              <w:t>.</w:t>
            </w:r>
          </w:p>
        </w:tc>
        <w:tc>
          <w:tcPr>
            <w:tcW w:w="622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կազմակերպիչը լիցենզիա ստանալու համար ներկայացված փաստաթղթերում չի ներկայացրել լիցենզիան տալու համար էական նշանակություն ունեցող կեղծ կամ խեղաթյուրված տեղեկատվություն։</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99"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Տեսողական,</w:t>
            </w:r>
            <w:r w:rsidRPr="00766EEE">
              <w:rPr>
                <w:rFonts w:ascii="GHEA Grapalat" w:eastAsia="Times New Roman" w:hAnsi="GHEA Grapalat" w:cs="Times New Roman"/>
                <w:color w:val="000000"/>
                <w:sz w:val="21"/>
                <w:szCs w:val="21"/>
              </w:rPr>
              <w:br/>
              <w:t>Փաստաթղթային</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9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«Լիցենզավորման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37-րդ հոդվածի 1-ին մասի 1-ին կետ</w:t>
            </w:r>
          </w:p>
        </w:tc>
      </w:tr>
      <w:tr w:rsidR="00E4232A" w:rsidRPr="00766EEE" w:rsidTr="00D70E5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B465AA" w:rsidP="00B93B14">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19</w:t>
            </w:r>
            <w:r w:rsidR="00E4232A" w:rsidRPr="00766EEE">
              <w:rPr>
                <w:rFonts w:ascii="GHEA Grapalat" w:eastAsia="Times New Roman" w:hAnsi="GHEA Grapalat" w:cs="Times New Roman"/>
                <w:color w:val="000000"/>
                <w:sz w:val="21"/>
                <w:szCs w:val="21"/>
              </w:rPr>
              <w:t>.</w:t>
            </w:r>
          </w:p>
        </w:tc>
        <w:tc>
          <w:tcPr>
            <w:tcW w:w="622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կազմակերպչի կողմից բացահայտվել և գնահատվել են փողերի լվացման և ահաբեկչության ֆինանսավորման հնարավոր և առկա ռիսկերը և գործում են բացահայտված ռիսկերի արդյունավետ կառավարման, զսպման վերահսկման ընթացակարգերը:</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99"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9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4-րդ հոդված</w:t>
            </w:r>
          </w:p>
        </w:tc>
      </w:tr>
      <w:tr w:rsidR="00E4232A" w:rsidRPr="00766EEE" w:rsidTr="00D70E5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B465AA">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lastRenderedPageBreak/>
              <w:t>2</w:t>
            </w:r>
            <w:r w:rsidR="00B465AA" w:rsidRPr="00766EEE">
              <w:rPr>
                <w:rFonts w:ascii="GHEA Grapalat" w:eastAsia="Times New Roman" w:hAnsi="GHEA Grapalat" w:cs="Times New Roman"/>
                <w:color w:val="000000"/>
                <w:sz w:val="21"/>
                <w:szCs w:val="21"/>
              </w:rPr>
              <w:t>0</w:t>
            </w:r>
            <w:r w:rsidRPr="00766EEE">
              <w:rPr>
                <w:rFonts w:ascii="GHEA Grapalat" w:eastAsia="Times New Roman" w:hAnsi="GHEA Grapalat" w:cs="Times New Roman"/>
                <w:color w:val="000000"/>
                <w:sz w:val="21"/>
                <w:szCs w:val="21"/>
              </w:rPr>
              <w:t>.</w:t>
            </w:r>
          </w:p>
        </w:tc>
        <w:tc>
          <w:tcPr>
            <w:tcW w:w="622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կազմակերպչի կողմից փողերի լվացման և ահաբեկչության ֆինանսավորման հնարավոր և առկա ռիսկերի գնահատման արդյունքները պահպանվում են առնվազն 5 տարի ժամկետով։</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99"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9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22-րդ հոդվածի 1-ին մասի 4-րդ կետ</w:t>
            </w:r>
          </w:p>
        </w:tc>
      </w:tr>
      <w:tr w:rsidR="00E4232A" w:rsidRPr="00766EEE" w:rsidTr="00D70E5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B465AA">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2</w:t>
            </w:r>
            <w:r w:rsidR="00B465AA" w:rsidRPr="00766EEE">
              <w:rPr>
                <w:rFonts w:ascii="GHEA Grapalat" w:eastAsia="Times New Roman" w:hAnsi="GHEA Grapalat" w:cs="Times New Roman"/>
                <w:color w:val="000000"/>
                <w:sz w:val="21"/>
                <w:szCs w:val="21"/>
              </w:rPr>
              <w:t>1</w:t>
            </w:r>
            <w:r w:rsidRPr="00766EEE">
              <w:rPr>
                <w:rFonts w:ascii="GHEA Grapalat" w:eastAsia="Times New Roman" w:hAnsi="GHEA Grapalat" w:cs="Times New Roman"/>
                <w:color w:val="000000"/>
                <w:sz w:val="21"/>
                <w:szCs w:val="21"/>
              </w:rPr>
              <w:t>.</w:t>
            </w:r>
          </w:p>
        </w:tc>
        <w:tc>
          <w:tcPr>
            <w:tcW w:w="622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կազմակերպիչը կասկածելի գործարքի կամ գործարար հարաբերության վերաբերյալ հաշվետվություն է ներկայացրել լիազոր մարմին:</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99"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9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00232DD6" w:rsidRPr="00766EEE">
              <w:rPr>
                <w:rFonts w:ascii="GHEA Grapalat" w:eastAsia="Times New Roman" w:hAnsi="GHEA Grapalat" w:cs="Times New Roman"/>
                <w:color w:val="000000"/>
                <w:sz w:val="21"/>
                <w:szCs w:val="21"/>
              </w:rPr>
              <w:t xml:space="preserve"> 6-րդ հոդվածի 2-րդ մաս</w:t>
            </w:r>
          </w:p>
        </w:tc>
      </w:tr>
      <w:tr w:rsidR="00E4232A" w:rsidRPr="00766EEE" w:rsidTr="00D70E5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B465AA">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2</w:t>
            </w:r>
            <w:r w:rsidR="00B465AA" w:rsidRPr="00766EEE">
              <w:rPr>
                <w:rFonts w:ascii="GHEA Grapalat" w:eastAsia="Times New Roman" w:hAnsi="GHEA Grapalat" w:cs="Times New Roman"/>
                <w:color w:val="000000"/>
                <w:sz w:val="21"/>
                <w:szCs w:val="21"/>
              </w:rPr>
              <w:t>2</w:t>
            </w:r>
            <w:r w:rsidRPr="00766EEE">
              <w:rPr>
                <w:rFonts w:ascii="GHEA Grapalat" w:eastAsia="Times New Roman" w:hAnsi="GHEA Grapalat" w:cs="Times New Roman"/>
                <w:color w:val="000000"/>
                <w:sz w:val="21"/>
                <w:szCs w:val="21"/>
              </w:rPr>
              <w:t>.</w:t>
            </w:r>
          </w:p>
        </w:tc>
        <w:tc>
          <w:tcPr>
            <w:tcW w:w="622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կազմակերպչի կողմից կասկածելի գործարքի կամ գործարար հարաբերությունների վերաբերյալ տեղեկությունները պահպանվում են առնվազն 5 տարի ժամկետով։</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99"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9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22-րդ հոդվածի 1-ին մասի 3-րդ կետ</w:t>
            </w:r>
          </w:p>
        </w:tc>
      </w:tr>
      <w:tr w:rsidR="00E4232A" w:rsidRPr="00766EEE" w:rsidTr="00D70E5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B465AA">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2</w:t>
            </w:r>
            <w:r w:rsidR="00B465AA" w:rsidRPr="00766EEE">
              <w:rPr>
                <w:rFonts w:ascii="GHEA Grapalat" w:eastAsia="Times New Roman" w:hAnsi="GHEA Grapalat" w:cs="Times New Roman"/>
                <w:color w:val="000000"/>
                <w:sz w:val="21"/>
                <w:szCs w:val="21"/>
              </w:rPr>
              <w:t>3</w:t>
            </w:r>
            <w:r w:rsidRPr="00766EEE">
              <w:rPr>
                <w:rFonts w:ascii="GHEA Grapalat" w:eastAsia="Times New Roman" w:hAnsi="GHEA Grapalat" w:cs="Times New Roman"/>
                <w:color w:val="000000"/>
                <w:sz w:val="21"/>
                <w:szCs w:val="21"/>
              </w:rPr>
              <w:t>.</w:t>
            </w:r>
          </w:p>
        </w:tc>
        <w:tc>
          <w:tcPr>
            <w:tcW w:w="622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կազմակերպիչը կատարել է կանխիկ գործարք կամ 24 ժամվա ընթացքում կանխիկ գործարքներ, որի (որոնց) հանրագումարը գերազանցում է 5 միլիոն դրամը և դրա մասին լիազոր մարմնին տրամադրել է հաշվետվություն:</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99"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9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6-րդ հոդվածի 3-րդ մասի 2-րդ կետ, ՀՀ կենտրոնական բանկի խորհրդի 2014 թ.</w:t>
            </w:r>
            <w:r w:rsidR="00165685" w:rsidRPr="00766EEE">
              <w:rPr>
                <w:rFonts w:ascii="GHEA Grapalat" w:eastAsia="Times New Roman" w:hAnsi="GHEA Grapalat" w:cs="Times New Roman"/>
                <w:color w:val="000000"/>
                <w:sz w:val="21"/>
                <w:szCs w:val="21"/>
                <w:lang w:val="hy-AM"/>
              </w:rPr>
              <w:t xml:space="preserve"> հոկտեմբերի 7-ի </w:t>
            </w:r>
            <w:r w:rsidRPr="00766EEE">
              <w:rPr>
                <w:rFonts w:ascii="GHEA Grapalat" w:eastAsia="Times New Roman" w:hAnsi="GHEA Grapalat" w:cs="Times New Roman"/>
                <w:color w:val="000000"/>
                <w:sz w:val="21"/>
                <w:szCs w:val="21"/>
              </w:rPr>
              <w:t>N 271-Ն որոշում</w:t>
            </w:r>
          </w:p>
        </w:tc>
      </w:tr>
      <w:tr w:rsidR="00E4232A" w:rsidRPr="00766EEE" w:rsidTr="00D70E5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B465AA">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2</w:t>
            </w:r>
            <w:r w:rsidR="00B465AA" w:rsidRPr="00766EEE">
              <w:rPr>
                <w:rFonts w:ascii="GHEA Grapalat" w:eastAsia="Times New Roman" w:hAnsi="GHEA Grapalat" w:cs="Times New Roman"/>
                <w:color w:val="000000"/>
                <w:sz w:val="21"/>
                <w:szCs w:val="21"/>
              </w:rPr>
              <w:t>4</w:t>
            </w:r>
            <w:r w:rsidRPr="00766EEE">
              <w:rPr>
                <w:rFonts w:ascii="GHEA Grapalat" w:eastAsia="Times New Roman" w:hAnsi="GHEA Grapalat" w:cs="Times New Roman"/>
                <w:color w:val="000000"/>
                <w:sz w:val="21"/>
                <w:szCs w:val="21"/>
              </w:rPr>
              <w:t>.</w:t>
            </w:r>
          </w:p>
        </w:tc>
        <w:tc>
          <w:tcPr>
            <w:tcW w:w="622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կազմակերպիչը կատարել է անկանխիկ գործարք կամ 24 ժամվա ընթացքում անկանխիկ գործարքներ, որի (որոնց) գումարը կամ հանրագումարը գերազանցում է 20 միլիոն դրամը և դրանց մասին լիազոր մարմնին տրամադրել է հաշվետվություն:</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99"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9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6-րդ հոդվածի 3-րդ մասի 2-րդ կետ, ՀՀ կենտրոնական բանկի խորհրդի 2014 թ.</w:t>
            </w:r>
            <w:r w:rsidR="00165685" w:rsidRPr="00766EEE">
              <w:rPr>
                <w:rFonts w:ascii="GHEA Grapalat" w:eastAsia="Times New Roman" w:hAnsi="GHEA Grapalat" w:cs="Times New Roman"/>
                <w:color w:val="000000"/>
                <w:sz w:val="21"/>
                <w:szCs w:val="21"/>
                <w:lang w:val="hy-AM"/>
              </w:rPr>
              <w:t xml:space="preserve"> հոկտեմբերի 7-ի </w:t>
            </w:r>
            <w:r w:rsidRPr="00766EEE">
              <w:rPr>
                <w:rFonts w:ascii="GHEA Grapalat" w:eastAsia="Times New Roman" w:hAnsi="GHEA Grapalat" w:cs="Times New Roman"/>
                <w:color w:val="000000"/>
                <w:sz w:val="21"/>
                <w:szCs w:val="21"/>
              </w:rPr>
              <w:t>N 271-Ն որոշում</w:t>
            </w:r>
          </w:p>
        </w:tc>
      </w:tr>
      <w:tr w:rsidR="00E4232A" w:rsidRPr="00766EEE" w:rsidTr="00D70E5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B465AA">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lastRenderedPageBreak/>
              <w:t>2</w:t>
            </w:r>
            <w:r w:rsidR="00B465AA" w:rsidRPr="00766EEE">
              <w:rPr>
                <w:rFonts w:ascii="GHEA Grapalat" w:eastAsia="Times New Roman" w:hAnsi="GHEA Grapalat" w:cs="Times New Roman"/>
                <w:color w:val="000000"/>
                <w:sz w:val="21"/>
                <w:szCs w:val="21"/>
              </w:rPr>
              <w:t>5</w:t>
            </w:r>
            <w:r w:rsidRPr="00766EEE">
              <w:rPr>
                <w:rFonts w:ascii="GHEA Grapalat" w:eastAsia="Times New Roman" w:hAnsi="GHEA Grapalat" w:cs="Times New Roman"/>
                <w:color w:val="000000"/>
                <w:sz w:val="21"/>
                <w:szCs w:val="21"/>
              </w:rPr>
              <w:t>.</w:t>
            </w:r>
          </w:p>
        </w:tc>
        <w:tc>
          <w:tcPr>
            <w:tcW w:w="622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կազմակերպչի աշխատակիցների և ներկայացուցիչների կողմից ապահովված են հաշվետվությունների կամ այլ տեղեկությունների տրամադրման փաստի մասին գաղտնիությունը:</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99"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9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6-րդ հոդվածի 5-րդ մաս</w:t>
            </w:r>
          </w:p>
        </w:tc>
      </w:tr>
      <w:tr w:rsidR="00E4232A" w:rsidRPr="00766EEE" w:rsidTr="00D70E5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B465AA">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2</w:t>
            </w:r>
            <w:r w:rsidR="00B465AA" w:rsidRPr="00766EEE">
              <w:rPr>
                <w:rFonts w:ascii="GHEA Grapalat" w:eastAsia="Times New Roman" w:hAnsi="GHEA Grapalat" w:cs="Times New Roman"/>
                <w:color w:val="000000"/>
                <w:sz w:val="21"/>
                <w:szCs w:val="21"/>
              </w:rPr>
              <w:t>6</w:t>
            </w:r>
            <w:r w:rsidRPr="00766EEE">
              <w:rPr>
                <w:rFonts w:ascii="GHEA Grapalat" w:eastAsia="Times New Roman" w:hAnsi="GHEA Grapalat" w:cs="Times New Roman"/>
                <w:color w:val="000000"/>
                <w:sz w:val="21"/>
                <w:szCs w:val="21"/>
              </w:rPr>
              <w:t>.</w:t>
            </w:r>
          </w:p>
        </w:tc>
        <w:tc>
          <w:tcPr>
            <w:tcW w:w="622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կազմակերպչի կողմից կասկածելիության չափանիշների, տիպաբանությունների առկայության դեպքում իրականացված վերլուծության արդյունքում գործարքը կամ գործարար հարաբերությունը կասկածելի չորակելու դեպքում դրա հիմնավորումները, կատարված եզրահանգումները, վերլուծության ընթացքը և արդյունքները փաստաթղթավորվում և պահպանվում են առնվազն 5 տարի ժամկետով:</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99"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9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7-րդ հոդվածի 3-րդ մաս</w:t>
            </w:r>
          </w:p>
        </w:tc>
      </w:tr>
      <w:tr w:rsidR="00E4232A" w:rsidRPr="00766EEE" w:rsidTr="00D70E5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B93B14" w:rsidP="00B465AA">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lang w:val="hy-AM"/>
              </w:rPr>
              <w:t>2</w:t>
            </w:r>
            <w:r w:rsidR="00B465AA" w:rsidRPr="00766EEE">
              <w:rPr>
                <w:rFonts w:ascii="GHEA Grapalat" w:eastAsia="Times New Roman" w:hAnsi="GHEA Grapalat" w:cs="Times New Roman"/>
                <w:color w:val="000000"/>
                <w:sz w:val="21"/>
                <w:szCs w:val="21"/>
              </w:rPr>
              <w:t>7</w:t>
            </w:r>
            <w:r w:rsidR="00E4232A" w:rsidRPr="00766EEE">
              <w:rPr>
                <w:rFonts w:ascii="GHEA Grapalat" w:eastAsia="Times New Roman" w:hAnsi="GHEA Grapalat" w:cs="Times New Roman"/>
                <w:color w:val="000000"/>
                <w:sz w:val="21"/>
                <w:szCs w:val="21"/>
              </w:rPr>
              <w:t>.</w:t>
            </w:r>
          </w:p>
        </w:tc>
        <w:tc>
          <w:tcPr>
            <w:tcW w:w="622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կազմակերպիչը լիցենզիան ստանալուց հետո հաջորդող 1-ամսյա ժամկետում հաշվառվել է լիազոր մարմնում:</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99"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9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9-րդ հոդվածի 5-րդ մաս</w:t>
            </w:r>
          </w:p>
        </w:tc>
      </w:tr>
      <w:tr w:rsidR="00E4232A" w:rsidRPr="00766EEE" w:rsidTr="00D70E5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B465AA" w:rsidP="00B93B14">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28</w:t>
            </w:r>
            <w:r w:rsidR="00E4232A" w:rsidRPr="00766EEE">
              <w:rPr>
                <w:rFonts w:ascii="GHEA Grapalat" w:eastAsia="Times New Roman" w:hAnsi="GHEA Grapalat" w:cs="Times New Roman"/>
                <w:color w:val="000000"/>
                <w:sz w:val="21"/>
                <w:szCs w:val="21"/>
              </w:rPr>
              <w:t>.</w:t>
            </w:r>
          </w:p>
        </w:tc>
        <w:tc>
          <w:tcPr>
            <w:tcW w:w="622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կազմակերպիչը 1 միլիոն դրամը գերազանցող գործարք(փոխկապակցված մեկանգամյա գործարքներ) իրականացնելու դեպքում իրականացրել է հաճախորդի պատշաճ ուսումնասիրություն, իսկ լիազորված անձի կամ իրական շահառուի առկայության դեպքում նույնականացրել և ստուգել է վերջիններիս ինքնությունը։</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99"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9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16-րդ հոդվածի 3-րդ մաս</w:t>
            </w:r>
          </w:p>
        </w:tc>
      </w:tr>
      <w:tr w:rsidR="00E4232A" w:rsidRPr="00766EEE" w:rsidTr="00D70E5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B465AA" w:rsidP="00B93B14">
            <w:pPr>
              <w:spacing w:before="100" w:beforeAutospacing="1" w:after="100" w:afterAutospacing="1" w:line="240" w:lineRule="auto"/>
              <w:jc w:val="center"/>
              <w:rPr>
                <w:rFonts w:ascii="GHEA Grapalat" w:eastAsia="Times New Roman" w:hAnsi="GHEA Grapalat" w:cs="Times New Roman"/>
                <w:color w:val="000000"/>
                <w:sz w:val="21"/>
                <w:szCs w:val="21"/>
                <w:lang w:val="hy-AM"/>
              </w:rPr>
            </w:pPr>
            <w:r w:rsidRPr="00766EEE">
              <w:rPr>
                <w:rFonts w:ascii="GHEA Grapalat" w:eastAsia="Times New Roman" w:hAnsi="GHEA Grapalat" w:cs="Times New Roman"/>
                <w:color w:val="000000"/>
                <w:sz w:val="21"/>
                <w:szCs w:val="21"/>
              </w:rPr>
              <w:t>29</w:t>
            </w:r>
            <w:r w:rsidR="00E4232A" w:rsidRPr="00766EEE">
              <w:rPr>
                <w:rFonts w:ascii="GHEA Grapalat" w:eastAsia="Times New Roman" w:hAnsi="GHEA Grapalat" w:cs="Times New Roman"/>
                <w:color w:val="000000"/>
                <w:sz w:val="21"/>
                <w:szCs w:val="21"/>
              </w:rPr>
              <w:t>.</w:t>
            </w:r>
          </w:p>
        </w:tc>
        <w:tc>
          <w:tcPr>
            <w:tcW w:w="622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կազմակերպիչը գործարար հարաբերության ողջ ընթացքում իրականացնում է ընթացիկ պատշաճ ուսումնասիրություն:</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99"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9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17-րդ հոդվածի 1-ին մաս</w:t>
            </w:r>
          </w:p>
        </w:tc>
      </w:tr>
      <w:tr w:rsidR="00E4232A" w:rsidRPr="00766EEE" w:rsidTr="00D70E5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B465AA">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3</w:t>
            </w:r>
            <w:r w:rsidR="00B465AA" w:rsidRPr="00766EEE">
              <w:rPr>
                <w:rFonts w:ascii="GHEA Grapalat" w:eastAsia="Times New Roman" w:hAnsi="GHEA Grapalat" w:cs="Times New Roman"/>
                <w:color w:val="000000"/>
                <w:sz w:val="21"/>
                <w:szCs w:val="21"/>
              </w:rPr>
              <w:t>0</w:t>
            </w:r>
            <w:r w:rsidRPr="00766EEE">
              <w:rPr>
                <w:rFonts w:ascii="GHEA Grapalat" w:eastAsia="Times New Roman" w:hAnsi="GHEA Grapalat" w:cs="Times New Roman"/>
                <w:color w:val="000000"/>
                <w:sz w:val="21"/>
                <w:szCs w:val="21"/>
              </w:rPr>
              <w:t>.</w:t>
            </w:r>
          </w:p>
        </w:tc>
        <w:tc>
          <w:tcPr>
            <w:tcW w:w="622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կազմակերպիչն առնվազն տարին մեկ անգամ թարմացրել է հաճախորդի նույնականացման և ինքնության ստուգման արդյունքում ձեռքբերված տվյալները։</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99"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9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17-րդ հոդվածի 2-րդ մաս</w:t>
            </w:r>
          </w:p>
        </w:tc>
      </w:tr>
      <w:tr w:rsidR="00E4232A" w:rsidRPr="00766EEE" w:rsidTr="00D70E5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B465AA">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3</w:t>
            </w:r>
            <w:r w:rsidR="00B465AA" w:rsidRPr="00766EEE">
              <w:rPr>
                <w:rFonts w:ascii="GHEA Grapalat" w:eastAsia="Times New Roman" w:hAnsi="GHEA Grapalat" w:cs="Times New Roman"/>
                <w:color w:val="000000"/>
                <w:sz w:val="21"/>
                <w:szCs w:val="21"/>
              </w:rPr>
              <w:t>1</w:t>
            </w:r>
            <w:r w:rsidRPr="00766EEE">
              <w:rPr>
                <w:rFonts w:ascii="GHEA Grapalat" w:eastAsia="Times New Roman" w:hAnsi="GHEA Grapalat" w:cs="Times New Roman"/>
                <w:color w:val="000000"/>
                <w:sz w:val="21"/>
                <w:szCs w:val="21"/>
              </w:rPr>
              <w:t>.</w:t>
            </w:r>
          </w:p>
        </w:tc>
        <w:tc>
          <w:tcPr>
            <w:tcW w:w="622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 xml:space="preserve">Արդյո՞ք կազմակերպիչը կատարում է առանց առերես շփման գործարքներ կամ հաստատում է առանց առերես շփման գործարար հարաբերություններ, եթե այո, ապա արդյո՞ք ներդրված են դրանցով պայմանավորված հնարավոր և առկա </w:t>
            </w:r>
            <w:r w:rsidRPr="00766EEE">
              <w:rPr>
                <w:rFonts w:ascii="GHEA Grapalat" w:eastAsia="Times New Roman" w:hAnsi="GHEA Grapalat" w:cs="Times New Roman"/>
                <w:color w:val="000000"/>
                <w:sz w:val="21"/>
                <w:szCs w:val="21"/>
              </w:rPr>
              <w:lastRenderedPageBreak/>
              <w:t>ռիսկերի հակազդման (կառավարման) համապատասխան ընթացակարգերը:</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lastRenderedPageBreak/>
              <w:t> </w:t>
            </w:r>
          </w:p>
        </w:tc>
        <w:tc>
          <w:tcPr>
            <w:tcW w:w="499"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9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w:t>
            </w:r>
            <w:r w:rsidRPr="00766EEE">
              <w:rPr>
                <w:rFonts w:ascii="GHEA Grapalat" w:eastAsia="Times New Roman" w:hAnsi="GHEA Grapalat" w:cs="Times New Roman"/>
                <w:color w:val="000000"/>
                <w:sz w:val="21"/>
                <w:szCs w:val="21"/>
              </w:rPr>
              <w:lastRenderedPageBreak/>
              <w:t>18-րդ հոդված 3-րդ մաս</w:t>
            </w:r>
          </w:p>
        </w:tc>
      </w:tr>
      <w:tr w:rsidR="00E4232A" w:rsidRPr="00766EEE" w:rsidTr="00D70E5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B465AA">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lastRenderedPageBreak/>
              <w:t>3</w:t>
            </w:r>
            <w:r w:rsidR="00B465AA" w:rsidRPr="00766EEE">
              <w:rPr>
                <w:rFonts w:ascii="GHEA Grapalat" w:eastAsia="Times New Roman" w:hAnsi="GHEA Grapalat" w:cs="Times New Roman"/>
                <w:color w:val="000000"/>
                <w:sz w:val="21"/>
                <w:szCs w:val="21"/>
              </w:rPr>
              <w:t>2</w:t>
            </w:r>
            <w:r w:rsidRPr="00766EEE">
              <w:rPr>
                <w:rFonts w:ascii="GHEA Grapalat" w:eastAsia="Times New Roman" w:hAnsi="GHEA Grapalat" w:cs="Times New Roman"/>
                <w:color w:val="000000"/>
                <w:sz w:val="21"/>
                <w:szCs w:val="21"/>
              </w:rPr>
              <w:t>.</w:t>
            </w:r>
          </w:p>
        </w:tc>
        <w:tc>
          <w:tcPr>
            <w:tcW w:w="622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կազմակերպիչը պահպանում է հաճախորդի պատշաճ ուսումնասիրության ընթացքում ձեռք բերված տեղեկությունները (ներառյալ` փաստաթղթերը) գործարար հարաբերության դադարեցումից հետո առնվազն 5 տարի ժամկետով:</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99"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9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22-րդ հոդվածի 1-ին մաս</w:t>
            </w:r>
          </w:p>
        </w:tc>
      </w:tr>
      <w:tr w:rsidR="00E4232A" w:rsidRPr="00766EEE" w:rsidTr="00D70E5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B465AA">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3</w:t>
            </w:r>
            <w:r w:rsidR="00B465AA" w:rsidRPr="00766EEE">
              <w:rPr>
                <w:rFonts w:ascii="GHEA Grapalat" w:eastAsia="Times New Roman" w:hAnsi="GHEA Grapalat" w:cs="Times New Roman"/>
                <w:color w:val="000000"/>
                <w:sz w:val="21"/>
                <w:szCs w:val="21"/>
              </w:rPr>
              <w:t>3</w:t>
            </w:r>
            <w:r w:rsidRPr="00766EEE">
              <w:rPr>
                <w:rFonts w:ascii="GHEA Grapalat" w:eastAsia="Times New Roman" w:hAnsi="GHEA Grapalat" w:cs="Times New Roman"/>
                <w:color w:val="000000"/>
                <w:sz w:val="21"/>
                <w:szCs w:val="21"/>
              </w:rPr>
              <w:t>.</w:t>
            </w:r>
          </w:p>
        </w:tc>
        <w:tc>
          <w:tcPr>
            <w:tcW w:w="622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10-ից ավելի աշխատակից ունեցող կազմակերպիչն ունի ՓԼ/ԱՖ կանխարգելման ներքին իրավական ակտ,</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99"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9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23-րդ հոդվածի 1-ին մաս</w:t>
            </w:r>
          </w:p>
        </w:tc>
      </w:tr>
      <w:tr w:rsidR="00E4232A" w:rsidRPr="00766EEE" w:rsidTr="00D70E5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B465AA">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3</w:t>
            </w:r>
            <w:r w:rsidR="00B465AA" w:rsidRPr="00766EEE">
              <w:rPr>
                <w:rFonts w:ascii="GHEA Grapalat" w:eastAsia="Times New Roman" w:hAnsi="GHEA Grapalat" w:cs="Times New Roman"/>
                <w:color w:val="000000"/>
                <w:sz w:val="21"/>
                <w:szCs w:val="21"/>
              </w:rPr>
              <w:t>4</w:t>
            </w:r>
            <w:r w:rsidRPr="00766EEE">
              <w:rPr>
                <w:rFonts w:ascii="GHEA Grapalat" w:eastAsia="Times New Roman" w:hAnsi="GHEA Grapalat" w:cs="Times New Roman"/>
                <w:color w:val="000000"/>
                <w:sz w:val="21"/>
                <w:szCs w:val="21"/>
              </w:rPr>
              <w:t>.</w:t>
            </w:r>
          </w:p>
        </w:tc>
        <w:tc>
          <w:tcPr>
            <w:tcW w:w="622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ՓԼ/ԱՖ կանխարգելման ներքին իրավական ակտն առնվազն ներառում է հաճախորդի պատշաճ, այդ թվում՝ հավելյալ և պարզեցված ուսումնասիրության, ներքին դիտարկումների մարմնի գործունեության, գործարքը կամ գործարար հարաբերությունը կասկածելի որակելու, լիազոր մարմնին հաշվետվություն տրամադրելու գործարքների և գործարար հարաբերությունների իրականացման մերժման կամ դադարեցման, ահաբեկչության և զանգվածային ոչնչացման զենքի տարածման հետ կապված անձանց գույքի սառեցման, ներքին դիտարկումների մարմնի և հաճախորդների սպասարկող աշխատակիցների միջև համագործակցության ընթացակարգերը, ներքին դիտարկումների մարմնի և այլ աշխատակիցների աշխատանքի ընդունման, ուսուցման և վերապատրաստման պահանջները, ներքին աուդիտի իրականացման կարգն ու պայմանները, ծառայությունների նոր տեսակների մատուցմամբ, նոր կամ զարգացող տեխնոլոգիաների կիրառմամբ, ինչպես նաև առանց առերես շփման գործարքներով կամ գործարար հարաբերություններով պայմանավորված հնարավոր և առկա ռիսկերի հակազդման (կառավարման) համապատասխան ընթացակարգերը, ռիսկերի արդյունավետ կառավարման ընթացակարգերը՝ բարձր ռիսկի չափանիշների առկայությունը պարզելու համար:</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99"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9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23-րդ հոդվածի 1-ին մաս</w:t>
            </w:r>
          </w:p>
        </w:tc>
      </w:tr>
      <w:tr w:rsidR="00E4232A" w:rsidRPr="00766EEE" w:rsidTr="00D70E5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B465AA">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3</w:t>
            </w:r>
            <w:r w:rsidR="00B465AA" w:rsidRPr="00766EEE">
              <w:rPr>
                <w:rFonts w:ascii="GHEA Grapalat" w:eastAsia="Times New Roman" w:hAnsi="GHEA Grapalat" w:cs="Times New Roman"/>
                <w:color w:val="000000"/>
                <w:sz w:val="21"/>
                <w:szCs w:val="21"/>
              </w:rPr>
              <w:t>5</w:t>
            </w:r>
            <w:r w:rsidRPr="00766EEE">
              <w:rPr>
                <w:rFonts w:ascii="GHEA Grapalat" w:eastAsia="Times New Roman" w:hAnsi="GHEA Grapalat" w:cs="Times New Roman"/>
                <w:color w:val="000000"/>
                <w:sz w:val="21"/>
                <w:szCs w:val="21"/>
              </w:rPr>
              <w:t>.</w:t>
            </w:r>
          </w:p>
        </w:tc>
        <w:tc>
          <w:tcPr>
            <w:tcW w:w="622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 xml:space="preserve">Արդյո՞ք կազմակերպիչը իրավական ակտերից մեկական օրինակ դրանց հաստատման, ինչպես նաև դրանցում լրացումներ կամ փոփոխություններ կատարելու դեպքում </w:t>
            </w:r>
            <w:r w:rsidRPr="00766EEE">
              <w:rPr>
                <w:rFonts w:ascii="GHEA Grapalat" w:eastAsia="Times New Roman" w:hAnsi="GHEA Grapalat" w:cs="Times New Roman"/>
                <w:color w:val="000000"/>
                <w:sz w:val="21"/>
                <w:szCs w:val="21"/>
              </w:rPr>
              <w:lastRenderedPageBreak/>
              <w:t>մեկշաբաթյա ժամկետում տրամադրել է լիազոր մարմնին:</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lastRenderedPageBreak/>
              <w:t> </w:t>
            </w:r>
          </w:p>
        </w:tc>
        <w:tc>
          <w:tcPr>
            <w:tcW w:w="499"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9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 xml:space="preserve">«Փողերի լվացման և ահաբեկչության ֆինանսավորման դեմ </w:t>
            </w:r>
            <w:r w:rsidRPr="00766EEE">
              <w:rPr>
                <w:rFonts w:ascii="GHEA Grapalat" w:eastAsia="Times New Roman" w:hAnsi="GHEA Grapalat" w:cs="Times New Roman"/>
                <w:color w:val="000000"/>
                <w:sz w:val="21"/>
                <w:szCs w:val="21"/>
              </w:rPr>
              <w:lastRenderedPageBreak/>
              <w:t>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23-րդ հոդվածի 2-րդ մաս</w:t>
            </w:r>
          </w:p>
        </w:tc>
      </w:tr>
      <w:tr w:rsidR="00E4232A" w:rsidRPr="00766EEE" w:rsidTr="00D70E5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B465AA">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lastRenderedPageBreak/>
              <w:t>3</w:t>
            </w:r>
            <w:r w:rsidR="00B465AA" w:rsidRPr="00766EEE">
              <w:rPr>
                <w:rFonts w:ascii="GHEA Grapalat" w:eastAsia="Times New Roman" w:hAnsi="GHEA Grapalat" w:cs="Times New Roman"/>
                <w:color w:val="000000"/>
                <w:sz w:val="21"/>
                <w:szCs w:val="21"/>
              </w:rPr>
              <w:t>6</w:t>
            </w:r>
            <w:r w:rsidRPr="00766EEE">
              <w:rPr>
                <w:rFonts w:ascii="GHEA Grapalat" w:eastAsia="Times New Roman" w:hAnsi="GHEA Grapalat" w:cs="Times New Roman"/>
                <w:color w:val="000000"/>
                <w:sz w:val="21"/>
                <w:szCs w:val="21"/>
              </w:rPr>
              <w:t>.</w:t>
            </w:r>
          </w:p>
        </w:tc>
        <w:tc>
          <w:tcPr>
            <w:tcW w:w="622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կազմակերպիչն ունի ներքին դիտարկումների մարմին։</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99"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9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24-րդ հոդվածի 1-ին մաս</w:t>
            </w:r>
          </w:p>
        </w:tc>
      </w:tr>
      <w:tr w:rsidR="00E4232A" w:rsidRPr="00766EEE" w:rsidTr="00D70E5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B93B14" w:rsidP="00B465AA">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lang w:val="hy-AM"/>
              </w:rPr>
              <w:t>3</w:t>
            </w:r>
            <w:r w:rsidR="00B465AA" w:rsidRPr="00766EEE">
              <w:rPr>
                <w:rFonts w:ascii="GHEA Grapalat" w:eastAsia="Times New Roman" w:hAnsi="GHEA Grapalat" w:cs="Times New Roman"/>
                <w:color w:val="000000"/>
                <w:sz w:val="21"/>
                <w:szCs w:val="21"/>
              </w:rPr>
              <w:t>7</w:t>
            </w:r>
            <w:r w:rsidR="00E4232A" w:rsidRPr="00766EEE">
              <w:rPr>
                <w:rFonts w:ascii="GHEA Grapalat" w:eastAsia="Times New Roman" w:hAnsi="GHEA Grapalat" w:cs="Times New Roman"/>
                <w:color w:val="000000"/>
                <w:sz w:val="21"/>
                <w:szCs w:val="21"/>
              </w:rPr>
              <w:t>.</w:t>
            </w:r>
          </w:p>
        </w:tc>
        <w:tc>
          <w:tcPr>
            <w:tcW w:w="622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կազմակերպչի ներքին դիտարկումների մարմնին ուղղակիորեն և անմիջապես հասանելի են կազմակերպչի կողմից ձեռք բերվող ու պահպանվող տեղեկությունները (ներառյալ՝ փաստաթղթերը):</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99"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9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24-րդ հոդվածի 4-րդ մաս</w:t>
            </w:r>
          </w:p>
        </w:tc>
      </w:tr>
      <w:tr w:rsidR="00E4232A" w:rsidRPr="00766EEE" w:rsidTr="00D70E5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B465AA" w:rsidP="00B93B14">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38</w:t>
            </w:r>
            <w:r w:rsidR="00E4232A" w:rsidRPr="00766EEE">
              <w:rPr>
                <w:rFonts w:ascii="GHEA Grapalat" w:eastAsia="Times New Roman" w:hAnsi="GHEA Grapalat" w:cs="Times New Roman"/>
                <w:color w:val="000000"/>
                <w:sz w:val="21"/>
                <w:szCs w:val="21"/>
              </w:rPr>
              <w:t>.</w:t>
            </w:r>
          </w:p>
        </w:tc>
        <w:tc>
          <w:tcPr>
            <w:tcW w:w="622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կազմակերպչի ներքին դիտարկումների մարմինն առնվազն յուրաքանչյուր կիսամյակը մեկ անգամ ուսումնասիրում է կազմակերպչի, վերջինիս ստորաբաժանումների և աշխատողների գործունեությունը՝ օրենսդրական, ենթաօրենսդրական և ներքին իրավական ակտերի պահանջներին համապատասխանության տեսանկյունից և դրա արդյունքների, ինչպես նաև լիազոր մարմնի կողմից առաջադրված այլ հարցերի վերաբերյալ հաշվետվություն է ներկայացրել կազմակերպչի իրավասու մարմնին:</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99"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9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24-րդ հոդվածի 5-րդ մաս</w:t>
            </w:r>
          </w:p>
        </w:tc>
      </w:tr>
      <w:tr w:rsidR="00E4232A" w:rsidRPr="00766EEE" w:rsidTr="00D70E5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B465AA" w:rsidP="00B93B14">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39</w:t>
            </w:r>
            <w:r w:rsidR="00E4232A" w:rsidRPr="00766EEE">
              <w:rPr>
                <w:rFonts w:ascii="GHEA Grapalat" w:eastAsia="Times New Roman" w:hAnsi="GHEA Grapalat" w:cs="Times New Roman"/>
                <w:color w:val="000000"/>
                <w:sz w:val="21"/>
                <w:szCs w:val="21"/>
              </w:rPr>
              <w:t>.</w:t>
            </w:r>
          </w:p>
        </w:tc>
        <w:tc>
          <w:tcPr>
            <w:tcW w:w="622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Արդյո՞ք ներքին դիտարկումների մարմինը օրենքով և դրա հիման վրա ընդունված իրավական ակտերով սահմանված գործառույթներն իրականացնելիս անկախ է և ունի կազմակերպչի ավագ ղեկավարության կարգավիճակ։</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499"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jc w:val="center"/>
              <w:rPr>
                <w:rFonts w:ascii="GHEA Grapalat" w:hAnsi="GHEA Grapalat" w:cs="Calibri"/>
                <w:color w:val="000000"/>
                <w:sz w:val="21"/>
                <w:szCs w:val="21"/>
              </w:rPr>
            </w:pPr>
            <w:r w:rsidRPr="00766EEE">
              <w:rPr>
                <w:rFonts w:ascii="GHEA Grapalat" w:hAnsi="GHEA Grapalat" w:cs="Calibri"/>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Փաստաթղթային</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2593" w:type="dxa"/>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«Փողերի լվացման և ահաբեկչության ֆինանսավորման դեմ պայքարի մասին»</w:t>
            </w:r>
            <w:r w:rsidR="00C6453D" w:rsidRPr="00766EEE">
              <w:rPr>
                <w:rFonts w:ascii="GHEA Grapalat" w:eastAsia="Times New Roman" w:hAnsi="GHEA Grapalat" w:cs="Times New Roman"/>
                <w:color w:val="000000"/>
                <w:sz w:val="21"/>
                <w:szCs w:val="21"/>
              </w:rPr>
              <w:t xml:space="preserve"> </w:t>
            </w:r>
            <w:r w:rsidR="00D70E5E" w:rsidRPr="00766EEE">
              <w:rPr>
                <w:rFonts w:ascii="GHEA Grapalat" w:eastAsia="Times New Roman" w:hAnsi="GHEA Grapalat" w:cs="Times New Roman"/>
                <w:color w:val="000000"/>
                <w:sz w:val="21"/>
                <w:szCs w:val="21"/>
              </w:rPr>
              <w:t>օրենքի</w:t>
            </w:r>
            <w:r w:rsidRPr="00766EEE">
              <w:rPr>
                <w:rFonts w:ascii="GHEA Grapalat" w:eastAsia="Times New Roman" w:hAnsi="GHEA Grapalat" w:cs="Times New Roman"/>
                <w:color w:val="000000"/>
                <w:sz w:val="21"/>
                <w:szCs w:val="21"/>
              </w:rPr>
              <w:t xml:space="preserve"> 24-րդ հոդվածի 6-րդ մաս</w:t>
            </w:r>
          </w:p>
        </w:tc>
      </w:tr>
    </w:tbl>
    <w:p w:rsidR="00E4232A" w:rsidRPr="00766EEE" w:rsidRDefault="00E4232A" w:rsidP="00E4232A">
      <w:pPr>
        <w:spacing w:after="0" w:line="240" w:lineRule="auto"/>
        <w:rPr>
          <w:rFonts w:ascii="GHEA Grapalat" w:eastAsia="Times New Roman" w:hAnsi="GHEA Grapalat" w:cs="Times New Roman"/>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6"/>
        <w:gridCol w:w="8940"/>
        <w:gridCol w:w="204"/>
        <w:gridCol w:w="156"/>
        <w:gridCol w:w="156"/>
        <w:gridCol w:w="78"/>
      </w:tblGrid>
      <w:tr w:rsidR="00E4232A" w:rsidRPr="00766EEE" w:rsidTr="006A06D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«Այո»-առկա է, համապատասխանում է նորմատիվ իրավական ակտերի պահանջներին, պահպանված են նորմատիվ իրավական ակտերի պահանջները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r w:rsidRPr="00766EEE">
              <w:rPr>
                <w:rFonts w:ascii="GHEA Grapalat" w:eastAsia="Times New Roman" w:hAnsi="GHEA Grapalat" w:cs="Times New Roman"/>
                <w:color w:val="000000"/>
                <w:sz w:val="21"/>
                <w:szCs w:val="21"/>
              </w:rPr>
              <w:t>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r>
      <w:tr w:rsidR="00E4232A" w:rsidRPr="00766EEE" w:rsidTr="006A06D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«Ոչ»-բացակայում է, չի համապատասխանում, չի բավարարում նորմատիվ իրավական ակտերի պահանջներին, առկա են խախտումներ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r>
      <w:tr w:rsidR="00E4232A" w:rsidRPr="00766EEE" w:rsidTr="006A06D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before="100" w:beforeAutospacing="1" w:after="100" w:afterAutospacing="1" w:line="240" w:lineRule="auto"/>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«Չ/Պ»-չի պահանջվում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232A" w:rsidRPr="00766EEE" w:rsidRDefault="00E4232A" w:rsidP="006A06D1">
            <w:pPr>
              <w:spacing w:before="100" w:beforeAutospacing="1" w:after="100" w:afterAutospacing="1" w:line="240" w:lineRule="auto"/>
              <w:jc w:val="center"/>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4232A" w:rsidRPr="00766EEE" w:rsidRDefault="00E4232A" w:rsidP="006A06D1">
            <w:pPr>
              <w:spacing w:after="0" w:line="240" w:lineRule="auto"/>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tc>
      </w:tr>
    </w:tbl>
    <w:p w:rsidR="00E4232A" w:rsidRPr="00766EEE" w:rsidRDefault="00E4232A" w:rsidP="00E4232A">
      <w:pPr>
        <w:shd w:val="clear" w:color="auto" w:fill="FFFFFF"/>
        <w:spacing w:after="0" w:line="240" w:lineRule="auto"/>
        <w:ind w:firstLine="375"/>
        <w:rPr>
          <w:rFonts w:ascii="GHEA Grapalat" w:eastAsia="Times New Roman" w:hAnsi="GHEA Grapalat" w:cs="Times New Roman"/>
          <w:color w:val="000000"/>
          <w:sz w:val="21"/>
          <w:szCs w:val="21"/>
        </w:rPr>
      </w:pPr>
      <w:r w:rsidRPr="00766EEE">
        <w:rPr>
          <w:rFonts w:ascii="Calibri" w:eastAsia="Times New Roman" w:hAnsi="Calibri" w:cs="Calibri"/>
          <w:color w:val="000000"/>
          <w:sz w:val="21"/>
          <w:szCs w:val="21"/>
        </w:rPr>
        <w:t> </w:t>
      </w:r>
    </w:p>
    <w:p w:rsidR="00E4232A" w:rsidRPr="00766EEE" w:rsidRDefault="00E4232A" w:rsidP="00E4232A">
      <w:pPr>
        <w:shd w:val="clear" w:color="auto" w:fill="FFFFFF"/>
        <w:spacing w:after="0" w:line="240" w:lineRule="auto"/>
        <w:ind w:firstLine="375"/>
        <w:rPr>
          <w:rFonts w:ascii="GHEA Grapalat" w:eastAsia="Times New Roman" w:hAnsi="GHEA Grapalat" w:cs="Times New Roman"/>
          <w:color w:val="000000"/>
          <w:sz w:val="21"/>
          <w:szCs w:val="21"/>
        </w:rPr>
      </w:pPr>
      <w:r w:rsidRPr="00766EEE">
        <w:rPr>
          <w:rFonts w:ascii="GHEA Grapalat" w:eastAsia="Times New Roman" w:hAnsi="GHEA Grapalat" w:cs="Times New Roman"/>
          <w:b/>
          <w:bCs/>
          <w:color w:val="000000"/>
          <w:sz w:val="21"/>
          <w:szCs w:val="21"/>
        </w:rPr>
        <w:t>Ստուգաթերթը</w:t>
      </w:r>
      <w:r w:rsidRPr="00766EEE">
        <w:rPr>
          <w:rFonts w:ascii="Calibri" w:eastAsia="Times New Roman" w:hAnsi="Calibri" w:cs="Calibri"/>
          <w:b/>
          <w:bCs/>
          <w:color w:val="000000"/>
          <w:sz w:val="21"/>
          <w:szCs w:val="21"/>
        </w:rPr>
        <w:t> </w:t>
      </w:r>
      <w:r w:rsidRPr="00766EEE">
        <w:rPr>
          <w:rFonts w:ascii="GHEA Grapalat" w:eastAsia="Times New Roman" w:hAnsi="GHEA Grapalat" w:cs="GHEA Grapalat"/>
          <w:b/>
          <w:bCs/>
          <w:color w:val="000000"/>
          <w:sz w:val="21"/>
          <w:szCs w:val="21"/>
        </w:rPr>
        <w:t>կազմվել</w:t>
      </w:r>
      <w:r w:rsidRPr="00766EEE">
        <w:rPr>
          <w:rFonts w:ascii="Calibri" w:eastAsia="Times New Roman" w:hAnsi="Calibri" w:cs="Calibri"/>
          <w:b/>
          <w:bCs/>
          <w:color w:val="000000"/>
          <w:sz w:val="21"/>
          <w:szCs w:val="21"/>
        </w:rPr>
        <w:t> </w:t>
      </w:r>
      <w:r w:rsidRPr="00766EEE">
        <w:rPr>
          <w:rFonts w:ascii="GHEA Grapalat" w:eastAsia="Times New Roman" w:hAnsi="GHEA Grapalat" w:cs="GHEA Grapalat"/>
          <w:b/>
          <w:bCs/>
          <w:color w:val="000000"/>
          <w:sz w:val="21"/>
          <w:szCs w:val="21"/>
        </w:rPr>
        <w:t>է</w:t>
      </w:r>
      <w:r w:rsidRPr="00766EEE">
        <w:rPr>
          <w:rFonts w:ascii="Calibri" w:eastAsia="Times New Roman" w:hAnsi="Calibri" w:cs="Calibri"/>
          <w:b/>
          <w:bCs/>
          <w:color w:val="000000"/>
          <w:sz w:val="21"/>
          <w:szCs w:val="21"/>
        </w:rPr>
        <w:t> </w:t>
      </w:r>
      <w:r w:rsidRPr="00766EEE">
        <w:rPr>
          <w:rFonts w:ascii="GHEA Grapalat" w:eastAsia="Times New Roman" w:hAnsi="GHEA Grapalat" w:cs="GHEA Grapalat"/>
          <w:b/>
          <w:bCs/>
          <w:color w:val="000000"/>
          <w:sz w:val="21"/>
          <w:szCs w:val="21"/>
        </w:rPr>
        <w:t>հետևյալ</w:t>
      </w:r>
      <w:r w:rsidRPr="00766EEE">
        <w:rPr>
          <w:rFonts w:ascii="Calibri" w:eastAsia="Times New Roman" w:hAnsi="Calibri" w:cs="Calibri"/>
          <w:b/>
          <w:bCs/>
          <w:color w:val="000000"/>
          <w:sz w:val="21"/>
          <w:szCs w:val="21"/>
        </w:rPr>
        <w:t> </w:t>
      </w:r>
      <w:r w:rsidRPr="00766EEE">
        <w:rPr>
          <w:rFonts w:ascii="GHEA Grapalat" w:eastAsia="Times New Roman" w:hAnsi="GHEA Grapalat" w:cs="GHEA Grapalat"/>
          <w:b/>
          <w:bCs/>
          <w:color w:val="000000"/>
          <w:sz w:val="21"/>
          <w:szCs w:val="21"/>
        </w:rPr>
        <w:t>նորմատիվ</w:t>
      </w:r>
      <w:r w:rsidRPr="00766EEE">
        <w:rPr>
          <w:rFonts w:ascii="Calibri" w:eastAsia="Times New Roman" w:hAnsi="Calibri" w:cs="Calibri"/>
          <w:b/>
          <w:bCs/>
          <w:color w:val="000000"/>
          <w:sz w:val="21"/>
          <w:szCs w:val="21"/>
        </w:rPr>
        <w:t> </w:t>
      </w:r>
      <w:r w:rsidRPr="00766EEE">
        <w:rPr>
          <w:rFonts w:ascii="GHEA Grapalat" w:eastAsia="Times New Roman" w:hAnsi="GHEA Grapalat" w:cs="GHEA Grapalat"/>
          <w:b/>
          <w:bCs/>
          <w:color w:val="000000"/>
          <w:sz w:val="21"/>
          <w:szCs w:val="21"/>
        </w:rPr>
        <w:t>իրավական</w:t>
      </w:r>
      <w:r w:rsidRPr="00766EEE">
        <w:rPr>
          <w:rFonts w:ascii="Calibri" w:eastAsia="Times New Roman" w:hAnsi="Calibri" w:cs="Calibri"/>
          <w:b/>
          <w:bCs/>
          <w:color w:val="000000"/>
          <w:sz w:val="21"/>
          <w:szCs w:val="21"/>
        </w:rPr>
        <w:t> </w:t>
      </w:r>
      <w:r w:rsidRPr="00766EEE">
        <w:rPr>
          <w:rFonts w:ascii="GHEA Grapalat" w:eastAsia="Times New Roman" w:hAnsi="GHEA Grapalat" w:cs="GHEA Grapalat"/>
          <w:b/>
          <w:bCs/>
          <w:color w:val="000000"/>
          <w:sz w:val="21"/>
          <w:szCs w:val="21"/>
        </w:rPr>
        <w:t>ակտերի</w:t>
      </w:r>
      <w:r w:rsidRPr="00766EEE">
        <w:rPr>
          <w:rFonts w:ascii="Calibri" w:eastAsia="Times New Roman" w:hAnsi="Calibri" w:cs="Calibri"/>
          <w:b/>
          <w:bCs/>
          <w:color w:val="000000"/>
          <w:sz w:val="21"/>
          <w:szCs w:val="21"/>
        </w:rPr>
        <w:t> </w:t>
      </w:r>
      <w:r w:rsidRPr="00766EEE">
        <w:rPr>
          <w:rFonts w:ascii="GHEA Grapalat" w:eastAsia="Times New Roman" w:hAnsi="GHEA Grapalat" w:cs="GHEA Grapalat"/>
          <w:b/>
          <w:bCs/>
          <w:color w:val="000000"/>
          <w:sz w:val="21"/>
          <w:szCs w:val="21"/>
        </w:rPr>
        <w:t>հիման</w:t>
      </w:r>
      <w:r w:rsidRPr="00766EEE">
        <w:rPr>
          <w:rFonts w:ascii="Calibri" w:eastAsia="Times New Roman" w:hAnsi="Calibri" w:cs="Calibri"/>
          <w:b/>
          <w:bCs/>
          <w:color w:val="000000"/>
          <w:sz w:val="21"/>
          <w:szCs w:val="21"/>
        </w:rPr>
        <w:t> </w:t>
      </w:r>
      <w:r w:rsidRPr="00766EEE">
        <w:rPr>
          <w:rFonts w:ascii="GHEA Grapalat" w:eastAsia="Times New Roman" w:hAnsi="GHEA Grapalat" w:cs="GHEA Grapalat"/>
          <w:b/>
          <w:bCs/>
          <w:color w:val="000000"/>
          <w:sz w:val="21"/>
          <w:szCs w:val="21"/>
        </w:rPr>
        <w:t>վրա՝</w:t>
      </w:r>
    </w:p>
    <w:p w:rsidR="00E4232A" w:rsidRPr="00766EEE" w:rsidRDefault="00E4232A" w:rsidP="00E4232A">
      <w:pPr>
        <w:shd w:val="clear" w:color="auto" w:fill="FFFFFF"/>
        <w:spacing w:after="0" w:line="240" w:lineRule="auto"/>
        <w:ind w:firstLine="375"/>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1. «Շահումով խաղերի, ինտերնետ շահումով խաղերի և խաղատների մասին» ՀՀ օրենք,</w:t>
      </w:r>
    </w:p>
    <w:p w:rsidR="00E4232A" w:rsidRPr="00766EEE" w:rsidRDefault="00E4232A" w:rsidP="00E4232A">
      <w:pPr>
        <w:shd w:val="clear" w:color="auto" w:fill="FFFFFF"/>
        <w:spacing w:after="0" w:line="240" w:lineRule="auto"/>
        <w:ind w:firstLine="375"/>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t>2. «Փողերի լվացման և ահաբեկչության ֆինանսավորման դեմ պայքարի մասին» ՀՀ օրենք,</w:t>
      </w:r>
    </w:p>
    <w:p w:rsidR="00E4232A" w:rsidRPr="00766EEE" w:rsidRDefault="00E4232A" w:rsidP="00E4232A">
      <w:pPr>
        <w:shd w:val="clear" w:color="auto" w:fill="FFFFFF"/>
        <w:spacing w:after="0" w:line="240" w:lineRule="auto"/>
        <w:ind w:firstLine="375"/>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rPr>
        <w:lastRenderedPageBreak/>
        <w:t xml:space="preserve">3. «Լիցենզավորման մասին» ՀՀ օրենք, </w:t>
      </w:r>
    </w:p>
    <w:p w:rsidR="00E4232A" w:rsidRPr="00766EEE" w:rsidRDefault="00E4232A" w:rsidP="00E4232A">
      <w:pPr>
        <w:shd w:val="clear" w:color="auto" w:fill="FFFFFF"/>
        <w:spacing w:after="0" w:line="240" w:lineRule="auto"/>
        <w:ind w:firstLine="375"/>
        <w:rPr>
          <w:rFonts w:ascii="GHEA Grapalat" w:eastAsia="Times New Roman" w:hAnsi="GHEA Grapalat" w:cs="Times New Roman"/>
          <w:color w:val="000000"/>
          <w:sz w:val="21"/>
          <w:szCs w:val="21"/>
        </w:rPr>
      </w:pPr>
      <w:r w:rsidRPr="00766EEE">
        <w:rPr>
          <w:rFonts w:ascii="GHEA Grapalat" w:eastAsia="Times New Roman" w:hAnsi="GHEA Grapalat" w:cs="Times New Roman"/>
          <w:color w:val="000000"/>
          <w:sz w:val="21"/>
          <w:szCs w:val="21"/>
          <w:lang w:val="hy-AM"/>
        </w:rPr>
        <w:t xml:space="preserve">4. </w:t>
      </w:r>
      <w:r w:rsidRPr="00766EEE">
        <w:rPr>
          <w:rFonts w:ascii="GHEA Grapalat" w:eastAsia="Times New Roman" w:hAnsi="GHEA Grapalat" w:cs="Times New Roman"/>
          <w:color w:val="000000"/>
          <w:sz w:val="21"/>
          <w:szCs w:val="21"/>
        </w:rPr>
        <w:t>ՀՀ կառավարության 2011 թվականի օգոստոսի 18-ի N 1229-Ն որոշում,</w:t>
      </w:r>
    </w:p>
    <w:p w:rsidR="00E4232A" w:rsidRPr="00347645" w:rsidRDefault="00E4232A" w:rsidP="00F142EC">
      <w:pPr>
        <w:shd w:val="clear" w:color="auto" w:fill="FFFFFF"/>
        <w:spacing w:after="0" w:line="240" w:lineRule="auto"/>
        <w:ind w:firstLine="375"/>
        <w:rPr>
          <w:rFonts w:ascii="GHEA Grapalat" w:hAnsi="GHEA Grapalat"/>
          <w:color w:val="000000"/>
          <w:lang w:val="hy-AM"/>
        </w:rPr>
      </w:pPr>
      <w:r w:rsidRPr="00766EEE">
        <w:rPr>
          <w:rFonts w:ascii="GHEA Grapalat" w:eastAsia="Times New Roman" w:hAnsi="GHEA Grapalat" w:cs="Times New Roman"/>
          <w:color w:val="000000"/>
          <w:sz w:val="21"/>
          <w:szCs w:val="21"/>
        </w:rPr>
        <w:t>5. ՀՀ կենտրոնական բանկի խորհրդի 07.10.2014թ. N 271-Ն որոշում:</w:t>
      </w:r>
    </w:p>
    <w:sectPr w:rsidR="00E4232A" w:rsidRPr="00347645" w:rsidSect="00F07F6F">
      <w:pgSz w:w="15840" w:h="12240" w:orient="landscape" w:code="1"/>
      <w:pgMar w:top="448" w:right="357" w:bottom="992"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88E" w:rsidRDefault="00C5688E" w:rsidP="00F17FC4">
      <w:pPr>
        <w:spacing w:after="0" w:line="240" w:lineRule="auto"/>
      </w:pPr>
      <w:r>
        <w:separator/>
      </w:r>
    </w:p>
  </w:endnote>
  <w:endnote w:type="continuationSeparator" w:id="0">
    <w:p w:rsidR="00C5688E" w:rsidRDefault="00C5688E" w:rsidP="00F17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88E" w:rsidRDefault="00C5688E" w:rsidP="00F17FC4">
      <w:pPr>
        <w:spacing w:after="0" w:line="240" w:lineRule="auto"/>
      </w:pPr>
      <w:r>
        <w:separator/>
      </w:r>
    </w:p>
  </w:footnote>
  <w:footnote w:type="continuationSeparator" w:id="0">
    <w:p w:rsidR="00C5688E" w:rsidRDefault="00C5688E" w:rsidP="00F17F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743" w:type="dxa"/>
      <w:tblBorders>
        <w:bottom w:val="thinThickSmallGap" w:sz="24" w:space="0" w:color="auto"/>
      </w:tblBorders>
      <w:tblLook w:val="04A0" w:firstRow="1" w:lastRow="0" w:firstColumn="1" w:lastColumn="0" w:noHBand="0" w:noVBand="1"/>
    </w:tblPr>
    <w:tblGrid>
      <w:gridCol w:w="1986"/>
      <w:gridCol w:w="8646"/>
    </w:tblGrid>
    <w:tr w:rsidR="00B465AA" w:rsidRPr="009E6DB3" w:rsidTr="00F17FC4">
      <w:trPr>
        <w:trHeight w:val="1708"/>
      </w:trPr>
      <w:tc>
        <w:tcPr>
          <w:tcW w:w="1986" w:type="dxa"/>
          <w:shd w:val="clear" w:color="auto" w:fill="auto"/>
        </w:tcPr>
        <w:p w:rsidR="00B465AA" w:rsidRPr="009E6DB3" w:rsidRDefault="00B465AA" w:rsidP="00F17FC4">
          <w:pPr>
            <w:spacing w:after="320"/>
            <w:ind w:right="-108"/>
            <w:jc w:val="center"/>
            <w:rPr>
              <w:rFonts w:ascii="GHEA Grapalat" w:hAnsi="GHEA Grapalat" w:cs="Sylfaen"/>
              <w:b/>
            </w:rPr>
          </w:pPr>
          <w:r w:rsidRPr="00663946">
            <w:rPr>
              <w:noProof/>
            </w:rPr>
            <w:drawing>
              <wp:inline distT="0" distB="0" distL="0" distR="0" wp14:anchorId="572DE66F" wp14:editId="16EE0944">
                <wp:extent cx="1123950" cy="1057275"/>
                <wp:effectExtent l="0" t="0" r="0" b="9525"/>
                <wp:docPr id="2" name="Picture 2"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57275"/>
                        </a:xfrm>
                        <a:prstGeom prst="rect">
                          <a:avLst/>
                        </a:prstGeom>
                        <a:noFill/>
                        <a:ln>
                          <a:noFill/>
                        </a:ln>
                      </pic:spPr>
                    </pic:pic>
                  </a:graphicData>
                </a:graphic>
              </wp:inline>
            </w:drawing>
          </w:r>
        </w:p>
      </w:tc>
      <w:tc>
        <w:tcPr>
          <w:tcW w:w="8646" w:type="dxa"/>
          <w:shd w:val="clear" w:color="auto" w:fill="auto"/>
          <w:vAlign w:val="center"/>
        </w:tcPr>
        <w:p w:rsidR="00B465AA" w:rsidRPr="000857AC" w:rsidRDefault="00B465AA" w:rsidP="00F17FC4">
          <w:pPr>
            <w:ind w:left="-139" w:right="-108"/>
            <w:jc w:val="center"/>
            <w:rPr>
              <w:rFonts w:ascii="GHEA Grapalat" w:hAnsi="GHEA Grapalat" w:cs="Sylfaen"/>
              <w:sz w:val="28"/>
              <w:szCs w:val="28"/>
            </w:rPr>
          </w:pPr>
          <w:r w:rsidRPr="000857AC">
            <w:rPr>
              <w:rFonts w:ascii="GHEA Grapalat" w:hAnsi="GHEA Grapalat" w:cs="Sylfaen"/>
              <w:sz w:val="28"/>
              <w:szCs w:val="28"/>
            </w:rPr>
            <w:t xml:space="preserve">ՀԱՅԱՍՏԱՆԻ ՀԱՆՐԱՊԵՏՈՒԹՅԱՆ </w:t>
          </w:r>
        </w:p>
        <w:p w:rsidR="00B465AA" w:rsidRPr="00D66A48" w:rsidRDefault="00B465AA" w:rsidP="00F17FC4">
          <w:pPr>
            <w:ind w:left="-139" w:right="-108"/>
            <w:jc w:val="center"/>
          </w:pPr>
          <w:r w:rsidRPr="000857AC">
            <w:rPr>
              <w:rFonts w:ascii="GHEA Grapalat" w:hAnsi="GHEA Grapalat" w:cs="Sylfaen"/>
              <w:sz w:val="28"/>
              <w:szCs w:val="28"/>
            </w:rPr>
            <w:t>ՊԵՏԱԿԱՆ ԵԿԱՄՈՒՏՆԵՐԻ ԿՈՄԻՏԵ</w:t>
          </w:r>
        </w:p>
      </w:tc>
    </w:tr>
  </w:tbl>
  <w:p w:rsidR="00B465AA" w:rsidRDefault="00B465AA" w:rsidP="00F17FC4">
    <w:pPr>
      <w:pStyle w:val="Header"/>
    </w:pPr>
    <w:r w:rsidRPr="00E6233E">
      <w:rPr>
        <w:rFonts w:ascii="GHEA Grapalat" w:hAnsi="GHEA Grapalat" w:cs="Sylfaen"/>
        <w:noProof/>
        <w:sz w:val="28"/>
        <w:szCs w:val="28"/>
      </w:rPr>
      <mc:AlternateContent>
        <mc:Choice Requires="wps">
          <w:drawing>
            <wp:anchor distT="45720" distB="45720" distL="114300" distR="114300" simplePos="0" relativeHeight="251659264" behindDoc="1" locked="0" layoutInCell="1" allowOverlap="1" wp14:anchorId="76C2F77F" wp14:editId="309DBD92">
              <wp:simplePos x="0" y="0"/>
              <wp:positionH relativeFrom="margin">
                <wp:align>right</wp:align>
              </wp:positionH>
              <wp:positionV relativeFrom="page">
                <wp:posOffset>180975</wp:posOffset>
              </wp:positionV>
              <wp:extent cx="1760855" cy="4768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855" cy="476885"/>
                      </a:xfrm>
                      <a:prstGeom prst="rect">
                        <a:avLst/>
                      </a:prstGeom>
                      <a:solidFill>
                        <a:srgbClr val="FFFFFF"/>
                      </a:solidFill>
                      <a:ln w="9525">
                        <a:noFill/>
                        <a:miter lim="800000"/>
                        <a:headEnd/>
                        <a:tailEnd/>
                      </a:ln>
                    </wps:spPr>
                    <wps:txbx>
                      <w:txbxContent>
                        <w:p w:rsidR="00B465AA" w:rsidRPr="00907CF4" w:rsidRDefault="00B465AA" w:rsidP="00F17FC4">
                          <w:pPr>
                            <w:shd w:val="clear" w:color="auto" w:fill="FFFFFF"/>
                            <w:spacing w:after="0" w:line="240" w:lineRule="auto"/>
                            <w:jc w:val="center"/>
                            <w:rPr>
                              <w:rFonts w:ascii="Sylfaen" w:eastAsia="Times New Roman" w:hAnsi="Sylfaen" w:cs="Times New Roman"/>
                              <w:color w:val="000000"/>
                              <w:sz w:val="21"/>
                              <w:szCs w:val="21"/>
                              <w:lang w:val="hy-AM"/>
                            </w:rPr>
                          </w:pPr>
                          <w:r w:rsidRPr="00907CF4">
                            <w:rPr>
                              <w:rFonts w:ascii="Sylfaen" w:eastAsia="Times New Roman" w:hAnsi="Sylfaen" w:cs="Times New Roman"/>
                              <w:b/>
                              <w:bCs/>
                              <w:color w:val="000000"/>
                              <w:sz w:val="15"/>
                              <w:szCs w:val="15"/>
                              <w:lang w:val="hy-AM"/>
                            </w:rPr>
                            <w:t xml:space="preserve">Հավելված N </w:t>
                          </w:r>
                          <w:r>
                            <w:rPr>
                              <w:rFonts w:ascii="Sylfaen" w:eastAsia="Times New Roman" w:hAnsi="Sylfaen" w:cs="Times New Roman"/>
                              <w:b/>
                              <w:bCs/>
                              <w:color w:val="000000"/>
                              <w:sz w:val="15"/>
                              <w:szCs w:val="15"/>
                              <w:lang w:val="hy-AM"/>
                            </w:rPr>
                            <w:t>1</w:t>
                          </w:r>
                        </w:p>
                        <w:p w:rsidR="00B465AA" w:rsidRDefault="00B465AA" w:rsidP="00F17FC4">
                          <w:pPr>
                            <w:shd w:val="clear" w:color="auto" w:fill="FFFFFF"/>
                            <w:spacing w:after="0" w:line="240" w:lineRule="auto"/>
                            <w:jc w:val="center"/>
                            <w:rPr>
                              <w:rFonts w:ascii="Sylfaen" w:eastAsia="Times New Roman" w:hAnsi="Sylfaen" w:cs="Times New Roman"/>
                              <w:b/>
                              <w:bCs/>
                              <w:color w:val="000000"/>
                              <w:sz w:val="15"/>
                              <w:szCs w:val="15"/>
                              <w:lang w:val="hy-AM"/>
                            </w:rPr>
                          </w:pPr>
                          <w:r w:rsidRPr="00907CF4">
                            <w:rPr>
                              <w:rFonts w:ascii="Sylfaen" w:eastAsia="Times New Roman" w:hAnsi="Sylfaen" w:cs="Times New Roman"/>
                              <w:b/>
                              <w:bCs/>
                              <w:color w:val="000000"/>
                              <w:sz w:val="15"/>
                              <w:szCs w:val="15"/>
                              <w:lang w:val="hy-AM"/>
                            </w:rPr>
                            <w:t>ՀՀ կառավարության 201</w:t>
                          </w:r>
                          <w:r w:rsidRPr="00D55177">
                            <w:rPr>
                              <w:rFonts w:ascii="Sylfaen" w:eastAsia="Times New Roman" w:hAnsi="Sylfaen" w:cs="Times New Roman"/>
                              <w:b/>
                              <w:bCs/>
                              <w:color w:val="000000"/>
                              <w:sz w:val="15"/>
                              <w:szCs w:val="15"/>
                              <w:lang w:val="hy-AM"/>
                            </w:rPr>
                            <w:t>9</w:t>
                          </w:r>
                          <w:r w:rsidRPr="00907CF4">
                            <w:rPr>
                              <w:rFonts w:ascii="Sylfaen" w:eastAsia="Times New Roman" w:hAnsi="Sylfaen" w:cs="Times New Roman"/>
                              <w:b/>
                              <w:bCs/>
                              <w:color w:val="000000"/>
                              <w:sz w:val="15"/>
                              <w:szCs w:val="15"/>
                              <w:lang w:val="hy-AM"/>
                            </w:rPr>
                            <w:t xml:space="preserve"> թվականի</w:t>
                          </w:r>
                        </w:p>
                        <w:p w:rsidR="00B465AA" w:rsidRDefault="00B465AA" w:rsidP="00F17FC4">
                          <w:pPr>
                            <w:shd w:val="clear" w:color="auto" w:fill="FFFFFF"/>
                            <w:spacing w:after="0" w:line="240" w:lineRule="auto"/>
                            <w:ind w:firstLine="720"/>
                            <w:jc w:val="center"/>
                          </w:pPr>
                          <w:r w:rsidRPr="00907CF4">
                            <w:rPr>
                              <w:rFonts w:ascii="Sylfaen" w:eastAsia="Times New Roman" w:hAnsi="Sylfaen" w:cs="Times New Roman"/>
                              <w:b/>
                              <w:bCs/>
                              <w:color w:val="000000"/>
                              <w:sz w:val="15"/>
                              <w:szCs w:val="15"/>
                              <w:lang w:val="hy-AM"/>
                            </w:rPr>
                            <w:t xml:space="preserve">-ի N - </w:t>
                          </w:r>
                          <w:r>
                            <w:rPr>
                              <w:rFonts w:ascii="Sylfaen" w:eastAsia="Times New Roman" w:hAnsi="Sylfaen" w:cs="Times New Roman"/>
                              <w:b/>
                              <w:bCs/>
                              <w:color w:val="000000"/>
                              <w:sz w:val="15"/>
                              <w:szCs w:val="15"/>
                              <w:lang w:val="hy-AM"/>
                            </w:rPr>
                            <w:tab/>
                          </w:r>
                          <w:r w:rsidRPr="00907CF4">
                            <w:rPr>
                              <w:rFonts w:ascii="Sylfaen" w:eastAsia="Times New Roman" w:hAnsi="Sylfaen" w:cs="Times New Roman"/>
                              <w:b/>
                              <w:bCs/>
                              <w:color w:val="000000"/>
                              <w:sz w:val="15"/>
                              <w:szCs w:val="15"/>
                              <w:lang w:val="hy-AM"/>
                            </w:rPr>
                            <w:t>որոշման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76C2F77F" id="_x0000_t202" coordsize="21600,21600" o:spt="202" path="m,l,21600r21600,l21600,xe">
              <v:stroke joinstyle="miter"/>
              <v:path gradientshapeok="t" o:connecttype="rect"/>
            </v:shapetype>
            <v:shape id="Text Box 2" o:spid="_x0000_s1026" type="#_x0000_t202" style="position:absolute;margin-left:87.45pt;margin-top:14.25pt;width:138.65pt;height:37.5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" stroked="f">
              <v:textbox style="mso-fit-shape-to-text:t">
                <w:txbxContent>
                  <w:p w:rsidR="00B465AA" w:rsidRPr="00907CF4" w:rsidRDefault="00B465AA" w:rsidP="00F17FC4">
                    <w:pPr>
                      <w:shd w:val="clear" w:color="auto" w:fill="FFFFFF"/>
                      <w:spacing w:after="0" w:line="240" w:lineRule="auto"/>
                      <w:jc w:val="center"/>
                      <w:rPr>
                        <w:rFonts w:ascii="Sylfaen" w:eastAsia="Times New Roman" w:hAnsi="Sylfaen" w:cs="Times New Roman"/>
                        <w:color w:val="000000"/>
                        <w:sz w:val="21"/>
                        <w:szCs w:val="21"/>
                        <w:lang w:val="hy-AM"/>
                      </w:rPr>
                    </w:pPr>
                    <w:r w:rsidRPr="00907CF4">
                      <w:rPr>
                        <w:rFonts w:ascii="Sylfaen" w:eastAsia="Times New Roman" w:hAnsi="Sylfaen" w:cs="Times New Roman"/>
                        <w:b/>
                        <w:bCs/>
                        <w:color w:val="000000"/>
                        <w:sz w:val="15"/>
                        <w:szCs w:val="15"/>
                        <w:lang w:val="hy-AM"/>
                      </w:rPr>
                      <w:t xml:space="preserve">Հավելված N </w:t>
                    </w:r>
                    <w:r>
                      <w:rPr>
                        <w:rFonts w:ascii="Sylfaen" w:eastAsia="Times New Roman" w:hAnsi="Sylfaen" w:cs="Times New Roman"/>
                        <w:b/>
                        <w:bCs/>
                        <w:color w:val="000000"/>
                        <w:sz w:val="15"/>
                        <w:szCs w:val="15"/>
                        <w:lang w:val="hy-AM"/>
                      </w:rPr>
                      <w:t>1</w:t>
                    </w:r>
                  </w:p>
                  <w:p w:rsidR="00B465AA" w:rsidRDefault="00B465AA" w:rsidP="00F17FC4">
                    <w:pPr>
                      <w:shd w:val="clear" w:color="auto" w:fill="FFFFFF"/>
                      <w:spacing w:after="0" w:line="240" w:lineRule="auto"/>
                      <w:jc w:val="center"/>
                      <w:rPr>
                        <w:rFonts w:ascii="Sylfaen" w:eastAsia="Times New Roman" w:hAnsi="Sylfaen" w:cs="Times New Roman"/>
                        <w:b/>
                        <w:bCs/>
                        <w:color w:val="000000"/>
                        <w:sz w:val="15"/>
                        <w:szCs w:val="15"/>
                        <w:lang w:val="hy-AM"/>
                      </w:rPr>
                    </w:pPr>
                    <w:r w:rsidRPr="00907CF4">
                      <w:rPr>
                        <w:rFonts w:ascii="Sylfaen" w:eastAsia="Times New Roman" w:hAnsi="Sylfaen" w:cs="Times New Roman"/>
                        <w:b/>
                        <w:bCs/>
                        <w:color w:val="000000"/>
                        <w:sz w:val="15"/>
                        <w:szCs w:val="15"/>
                        <w:lang w:val="hy-AM"/>
                      </w:rPr>
                      <w:t>ՀՀ կառավարության 201</w:t>
                    </w:r>
                    <w:r w:rsidRPr="00D55177">
                      <w:rPr>
                        <w:rFonts w:ascii="Sylfaen" w:eastAsia="Times New Roman" w:hAnsi="Sylfaen" w:cs="Times New Roman"/>
                        <w:b/>
                        <w:bCs/>
                        <w:color w:val="000000"/>
                        <w:sz w:val="15"/>
                        <w:szCs w:val="15"/>
                        <w:lang w:val="hy-AM"/>
                      </w:rPr>
                      <w:t>9</w:t>
                    </w:r>
                    <w:r w:rsidRPr="00907CF4">
                      <w:rPr>
                        <w:rFonts w:ascii="Sylfaen" w:eastAsia="Times New Roman" w:hAnsi="Sylfaen" w:cs="Times New Roman"/>
                        <w:b/>
                        <w:bCs/>
                        <w:color w:val="000000"/>
                        <w:sz w:val="15"/>
                        <w:szCs w:val="15"/>
                        <w:lang w:val="hy-AM"/>
                      </w:rPr>
                      <w:t xml:space="preserve"> թվականի</w:t>
                    </w:r>
                  </w:p>
                  <w:p w:rsidR="00B465AA" w:rsidRDefault="00B465AA" w:rsidP="00F17FC4">
                    <w:pPr>
                      <w:shd w:val="clear" w:color="auto" w:fill="FFFFFF"/>
                      <w:spacing w:after="0" w:line="240" w:lineRule="auto"/>
                      <w:ind w:firstLine="720"/>
                      <w:jc w:val="center"/>
                    </w:pPr>
                    <w:r w:rsidRPr="00907CF4">
                      <w:rPr>
                        <w:rFonts w:ascii="Sylfaen" w:eastAsia="Times New Roman" w:hAnsi="Sylfaen" w:cs="Times New Roman"/>
                        <w:b/>
                        <w:bCs/>
                        <w:color w:val="000000"/>
                        <w:sz w:val="15"/>
                        <w:szCs w:val="15"/>
                        <w:lang w:val="hy-AM"/>
                      </w:rPr>
                      <w:t xml:space="preserve">-ի N - </w:t>
                    </w:r>
                    <w:r>
                      <w:rPr>
                        <w:rFonts w:ascii="Sylfaen" w:eastAsia="Times New Roman" w:hAnsi="Sylfaen" w:cs="Times New Roman"/>
                        <w:b/>
                        <w:bCs/>
                        <w:color w:val="000000"/>
                        <w:sz w:val="15"/>
                        <w:szCs w:val="15"/>
                        <w:lang w:val="hy-AM"/>
                      </w:rPr>
                      <w:tab/>
                    </w:r>
                    <w:r w:rsidRPr="00907CF4">
                      <w:rPr>
                        <w:rFonts w:ascii="Sylfaen" w:eastAsia="Times New Roman" w:hAnsi="Sylfaen" w:cs="Times New Roman"/>
                        <w:b/>
                        <w:bCs/>
                        <w:color w:val="000000"/>
                        <w:sz w:val="15"/>
                        <w:szCs w:val="15"/>
                        <w:lang w:val="hy-AM"/>
                      </w:rPr>
                      <w:t>որոշման</w:t>
                    </w:r>
                  </w:p>
                </w:txbxContent>
              </v:textbox>
              <w10:wrap anchorx="margin" anchory="page"/>
            </v:shape>
          </w:pict>
        </mc:Fallback>
      </mc:AlternateContent>
    </w:r>
  </w:p>
  <w:p w:rsidR="00B465AA" w:rsidRDefault="00B465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221DC"/>
    <w:multiLevelType w:val="hybridMultilevel"/>
    <w:tmpl w:val="4A145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398"/>
    <w:rsid w:val="00004A1F"/>
    <w:rsid w:val="00027FF7"/>
    <w:rsid w:val="00030504"/>
    <w:rsid w:val="00047243"/>
    <w:rsid w:val="00050E0D"/>
    <w:rsid w:val="00052434"/>
    <w:rsid w:val="00056D0B"/>
    <w:rsid w:val="00057287"/>
    <w:rsid w:val="00072227"/>
    <w:rsid w:val="00086248"/>
    <w:rsid w:val="000B3D43"/>
    <w:rsid w:val="000C32A3"/>
    <w:rsid w:val="000F265C"/>
    <w:rsid w:val="001071EC"/>
    <w:rsid w:val="00115824"/>
    <w:rsid w:val="0013468D"/>
    <w:rsid w:val="0013567A"/>
    <w:rsid w:val="00157892"/>
    <w:rsid w:val="00165685"/>
    <w:rsid w:val="001705CA"/>
    <w:rsid w:val="001707D1"/>
    <w:rsid w:val="00190E61"/>
    <w:rsid w:val="001A335B"/>
    <w:rsid w:val="001B1D64"/>
    <w:rsid w:val="001B5CB7"/>
    <w:rsid w:val="001C52A4"/>
    <w:rsid w:val="001D13C6"/>
    <w:rsid w:val="001D4B3D"/>
    <w:rsid w:val="001F538A"/>
    <w:rsid w:val="00211032"/>
    <w:rsid w:val="00225F3C"/>
    <w:rsid w:val="00232DD6"/>
    <w:rsid w:val="0025246E"/>
    <w:rsid w:val="0027529D"/>
    <w:rsid w:val="002E708E"/>
    <w:rsid w:val="002F39C0"/>
    <w:rsid w:val="002F6023"/>
    <w:rsid w:val="003162FF"/>
    <w:rsid w:val="00326E92"/>
    <w:rsid w:val="00347645"/>
    <w:rsid w:val="00374AB4"/>
    <w:rsid w:val="00381468"/>
    <w:rsid w:val="003868DB"/>
    <w:rsid w:val="0039162C"/>
    <w:rsid w:val="003B2D2B"/>
    <w:rsid w:val="003D2CD8"/>
    <w:rsid w:val="003F35F1"/>
    <w:rsid w:val="003F3691"/>
    <w:rsid w:val="003F7897"/>
    <w:rsid w:val="003F79E5"/>
    <w:rsid w:val="004031E4"/>
    <w:rsid w:val="00424B53"/>
    <w:rsid w:val="00441CF5"/>
    <w:rsid w:val="00452ADE"/>
    <w:rsid w:val="00461780"/>
    <w:rsid w:val="0047388B"/>
    <w:rsid w:val="00481053"/>
    <w:rsid w:val="004A5509"/>
    <w:rsid w:val="004C05B1"/>
    <w:rsid w:val="004C4838"/>
    <w:rsid w:val="004F561E"/>
    <w:rsid w:val="005161E9"/>
    <w:rsid w:val="00547F4D"/>
    <w:rsid w:val="0057136F"/>
    <w:rsid w:val="00574DE1"/>
    <w:rsid w:val="005926BA"/>
    <w:rsid w:val="00596FAE"/>
    <w:rsid w:val="005B619A"/>
    <w:rsid w:val="005D4753"/>
    <w:rsid w:val="005E1ECE"/>
    <w:rsid w:val="00605552"/>
    <w:rsid w:val="006548D2"/>
    <w:rsid w:val="006612DB"/>
    <w:rsid w:val="006A06D1"/>
    <w:rsid w:val="006A1510"/>
    <w:rsid w:val="006A473C"/>
    <w:rsid w:val="006B4313"/>
    <w:rsid w:val="006B58CF"/>
    <w:rsid w:val="006C2E68"/>
    <w:rsid w:val="006C3D5A"/>
    <w:rsid w:val="006C49B6"/>
    <w:rsid w:val="006E0C05"/>
    <w:rsid w:val="00721002"/>
    <w:rsid w:val="00721D8F"/>
    <w:rsid w:val="00727C7C"/>
    <w:rsid w:val="007461EA"/>
    <w:rsid w:val="00766EEE"/>
    <w:rsid w:val="00777669"/>
    <w:rsid w:val="00791B0C"/>
    <w:rsid w:val="007A3640"/>
    <w:rsid w:val="007B00F8"/>
    <w:rsid w:val="007C48AF"/>
    <w:rsid w:val="007D774F"/>
    <w:rsid w:val="007E122D"/>
    <w:rsid w:val="007E4F82"/>
    <w:rsid w:val="008178B4"/>
    <w:rsid w:val="008322B1"/>
    <w:rsid w:val="00840915"/>
    <w:rsid w:val="0085597C"/>
    <w:rsid w:val="008810C3"/>
    <w:rsid w:val="00890750"/>
    <w:rsid w:val="00897B8A"/>
    <w:rsid w:val="008C3084"/>
    <w:rsid w:val="008C7B4B"/>
    <w:rsid w:val="008D1812"/>
    <w:rsid w:val="008D77C8"/>
    <w:rsid w:val="008E53EF"/>
    <w:rsid w:val="008F6377"/>
    <w:rsid w:val="00902BF0"/>
    <w:rsid w:val="0090531F"/>
    <w:rsid w:val="00907CF4"/>
    <w:rsid w:val="00937B93"/>
    <w:rsid w:val="009622EC"/>
    <w:rsid w:val="00963DE1"/>
    <w:rsid w:val="00977669"/>
    <w:rsid w:val="00981161"/>
    <w:rsid w:val="0099395F"/>
    <w:rsid w:val="00993ABD"/>
    <w:rsid w:val="00A10450"/>
    <w:rsid w:val="00A1459D"/>
    <w:rsid w:val="00A348F6"/>
    <w:rsid w:val="00A34A22"/>
    <w:rsid w:val="00A535A1"/>
    <w:rsid w:val="00A6589D"/>
    <w:rsid w:val="00A80198"/>
    <w:rsid w:val="00A86EFC"/>
    <w:rsid w:val="00A87B85"/>
    <w:rsid w:val="00AA21A4"/>
    <w:rsid w:val="00AC2398"/>
    <w:rsid w:val="00AF538D"/>
    <w:rsid w:val="00B43B52"/>
    <w:rsid w:val="00B465AA"/>
    <w:rsid w:val="00B93B14"/>
    <w:rsid w:val="00BA652F"/>
    <w:rsid w:val="00BB6FEB"/>
    <w:rsid w:val="00BC4CCE"/>
    <w:rsid w:val="00BF2550"/>
    <w:rsid w:val="00C16B8B"/>
    <w:rsid w:val="00C5688E"/>
    <w:rsid w:val="00C6453D"/>
    <w:rsid w:val="00C77F11"/>
    <w:rsid w:val="00C824D6"/>
    <w:rsid w:val="00C943D4"/>
    <w:rsid w:val="00C9490E"/>
    <w:rsid w:val="00C9578C"/>
    <w:rsid w:val="00CB5C52"/>
    <w:rsid w:val="00CB5EF9"/>
    <w:rsid w:val="00CC56C2"/>
    <w:rsid w:val="00CD144C"/>
    <w:rsid w:val="00CE302D"/>
    <w:rsid w:val="00CE75E2"/>
    <w:rsid w:val="00CF251B"/>
    <w:rsid w:val="00D0033D"/>
    <w:rsid w:val="00D26325"/>
    <w:rsid w:val="00D33355"/>
    <w:rsid w:val="00D6494C"/>
    <w:rsid w:val="00D70E5E"/>
    <w:rsid w:val="00D90862"/>
    <w:rsid w:val="00D91A66"/>
    <w:rsid w:val="00DB3393"/>
    <w:rsid w:val="00DD0AC1"/>
    <w:rsid w:val="00DD2B6F"/>
    <w:rsid w:val="00DE6632"/>
    <w:rsid w:val="00DE7209"/>
    <w:rsid w:val="00DE729B"/>
    <w:rsid w:val="00E03766"/>
    <w:rsid w:val="00E12FD6"/>
    <w:rsid w:val="00E149BA"/>
    <w:rsid w:val="00E270CD"/>
    <w:rsid w:val="00E4232A"/>
    <w:rsid w:val="00E64D2D"/>
    <w:rsid w:val="00EA54AA"/>
    <w:rsid w:val="00EB32E1"/>
    <w:rsid w:val="00EB4B0C"/>
    <w:rsid w:val="00EF63D7"/>
    <w:rsid w:val="00F07F6F"/>
    <w:rsid w:val="00F142EC"/>
    <w:rsid w:val="00F17681"/>
    <w:rsid w:val="00F17FC4"/>
    <w:rsid w:val="00F2704A"/>
    <w:rsid w:val="00F30CC8"/>
    <w:rsid w:val="00F317CE"/>
    <w:rsid w:val="00F33866"/>
    <w:rsid w:val="00F36B21"/>
    <w:rsid w:val="00F5379C"/>
    <w:rsid w:val="00F5548F"/>
    <w:rsid w:val="00F627FB"/>
    <w:rsid w:val="00F754E0"/>
    <w:rsid w:val="00FC5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F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7FF7"/>
    <w:rPr>
      <w:b/>
      <w:bCs/>
    </w:rPr>
  </w:style>
  <w:style w:type="character" w:styleId="Emphasis">
    <w:name w:val="Emphasis"/>
    <w:basedOn w:val="DefaultParagraphFont"/>
    <w:uiPriority w:val="20"/>
    <w:qFormat/>
    <w:rsid w:val="00072227"/>
    <w:rPr>
      <w:i/>
      <w:iCs/>
    </w:rPr>
  </w:style>
  <w:style w:type="table" w:styleId="TableGrid">
    <w:name w:val="Table Grid"/>
    <w:basedOn w:val="TableNormal"/>
    <w:uiPriority w:val="39"/>
    <w:rsid w:val="00F3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907CF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mechtex">
    <w:name w:val="mechtex"/>
    <w:basedOn w:val="Normal"/>
    <w:link w:val="mechtexChar"/>
    <w:qFormat/>
    <w:rsid w:val="00547F4D"/>
    <w:pPr>
      <w:spacing w:after="0" w:line="240" w:lineRule="auto"/>
      <w:jc w:val="center"/>
    </w:pPr>
    <w:rPr>
      <w:rFonts w:ascii="Arial Armenian" w:eastAsia="Times New Roman" w:hAnsi="Arial Armenian" w:cs="Times New Roman"/>
      <w:szCs w:val="20"/>
      <w:lang w:eastAsia="ru-RU"/>
    </w:rPr>
  </w:style>
  <w:style w:type="character" w:customStyle="1" w:styleId="mechtexChar">
    <w:name w:val="mechtex Char"/>
    <w:link w:val="mechtex"/>
    <w:rsid w:val="00547F4D"/>
    <w:rPr>
      <w:rFonts w:ascii="Arial Armenian" w:eastAsia="Times New Roman" w:hAnsi="Arial Armenian" w:cs="Times New Roman"/>
      <w:szCs w:val="20"/>
      <w:lang w:eastAsia="ru-RU"/>
    </w:rPr>
  </w:style>
  <w:style w:type="character" w:customStyle="1" w:styleId="normChar">
    <w:name w:val="norm Char"/>
    <w:link w:val="norm"/>
    <w:locked/>
    <w:rsid w:val="00547F4D"/>
    <w:rPr>
      <w:rFonts w:ascii="Arial Armenian" w:hAnsi="Arial Armenian"/>
      <w:lang w:eastAsia="ru-RU"/>
    </w:rPr>
  </w:style>
  <w:style w:type="paragraph" w:customStyle="1" w:styleId="norm">
    <w:name w:val="norm"/>
    <w:basedOn w:val="Normal"/>
    <w:link w:val="normChar"/>
    <w:qFormat/>
    <w:rsid w:val="00547F4D"/>
    <w:pPr>
      <w:spacing w:after="0" w:line="480" w:lineRule="auto"/>
      <w:ind w:firstLine="709"/>
      <w:jc w:val="both"/>
    </w:pPr>
    <w:rPr>
      <w:rFonts w:ascii="Arial Armenian" w:hAnsi="Arial Armenian"/>
      <w:lang w:eastAsia="ru-RU"/>
    </w:rPr>
  </w:style>
  <w:style w:type="paragraph" w:styleId="Header">
    <w:name w:val="header"/>
    <w:basedOn w:val="Normal"/>
    <w:link w:val="HeaderChar"/>
    <w:unhideWhenUsed/>
    <w:rsid w:val="00F17FC4"/>
    <w:pPr>
      <w:tabs>
        <w:tab w:val="center" w:pos="4680"/>
        <w:tab w:val="right" w:pos="9360"/>
      </w:tabs>
      <w:spacing w:after="0" w:line="240" w:lineRule="auto"/>
    </w:pPr>
  </w:style>
  <w:style w:type="character" w:customStyle="1" w:styleId="HeaderChar">
    <w:name w:val="Header Char"/>
    <w:basedOn w:val="DefaultParagraphFont"/>
    <w:link w:val="Header"/>
    <w:rsid w:val="00F17FC4"/>
  </w:style>
  <w:style w:type="paragraph" w:styleId="Footer">
    <w:name w:val="footer"/>
    <w:basedOn w:val="Normal"/>
    <w:link w:val="FooterChar"/>
    <w:uiPriority w:val="99"/>
    <w:unhideWhenUsed/>
    <w:rsid w:val="00F17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F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F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7FF7"/>
    <w:rPr>
      <w:b/>
      <w:bCs/>
    </w:rPr>
  </w:style>
  <w:style w:type="character" w:styleId="Emphasis">
    <w:name w:val="Emphasis"/>
    <w:basedOn w:val="DefaultParagraphFont"/>
    <w:uiPriority w:val="20"/>
    <w:qFormat/>
    <w:rsid w:val="00072227"/>
    <w:rPr>
      <w:i/>
      <w:iCs/>
    </w:rPr>
  </w:style>
  <w:style w:type="table" w:styleId="TableGrid">
    <w:name w:val="Table Grid"/>
    <w:basedOn w:val="TableNormal"/>
    <w:uiPriority w:val="39"/>
    <w:rsid w:val="00F3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907CF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mechtex">
    <w:name w:val="mechtex"/>
    <w:basedOn w:val="Normal"/>
    <w:link w:val="mechtexChar"/>
    <w:qFormat/>
    <w:rsid w:val="00547F4D"/>
    <w:pPr>
      <w:spacing w:after="0" w:line="240" w:lineRule="auto"/>
      <w:jc w:val="center"/>
    </w:pPr>
    <w:rPr>
      <w:rFonts w:ascii="Arial Armenian" w:eastAsia="Times New Roman" w:hAnsi="Arial Armenian" w:cs="Times New Roman"/>
      <w:szCs w:val="20"/>
      <w:lang w:eastAsia="ru-RU"/>
    </w:rPr>
  </w:style>
  <w:style w:type="character" w:customStyle="1" w:styleId="mechtexChar">
    <w:name w:val="mechtex Char"/>
    <w:link w:val="mechtex"/>
    <w:rsid w:val="00547F4D"/>
    <w:rPr>
      <w:rFonts w:ascii="Arial Armenian" w:eastAsia="Times New Roman" w:hAnsi="Arial Armenian" w:cs="Times New Roman"/>
      <w:szCs w:val="20"/>
      <w:lang w:eastAsia="ru-RU"/>
    </w:rPr>
  </w:style>
  <w:style w:type="character" w:customStyle="1" w:styleId="normChar">
    <w:name w:val="norm Char"/>
    <w:link w:val="norm"/>
    <w:locked/>
    <w:rsid w:val="00547F4D"/>
    <w:rPr>
      <w:rFonts w:ascii="Arial Armenian" w:hAnsi="Arial Armenian"/>
      <w:lang w:eastAsia="ru-RU"/>
    </w:rPr>
  </w:style>
  <w:style w:type="paragraph" w:customStyle="1" w:styleId="norm">
    <w:name w:val="norm"/>
    <w:basedOn w:val="Normal"/>
    <w:link w:val="normChar"/>
    <w:qFormat/>
    <w:rsid w:val="00547F4D"/>
    <w:pPr>
      <w:spacing w:after="0" w:line="480" w:lineRule="auto"/>
      <w:ind w:firstLine="709"/>
      <w:jc w:val="both"/>
    </w:pPr>
    <w:rPr>
      <w:rFonts w:ascii="Arial Armenian" w:hAnsi="Arial Armenian"/>
      <w:lang w:eastAsia="ru-RU"/>
    </w:rPr>
  </w:style>
  <w:style w:type="paragraph" w:styleId="Header">
    <w:name w:val="header"/>
    <w:basedOn w:val="Normal"/>
    <w:link w:val="HeaderChar"/>
    <w:unhideWhenUsed/>
    <w:rsid w:val="00F17FC4"/>
    <w:pPr>
      <w:tabs>
        <w:tab w:val="center" w:pos="4680"/>
        <w:tab w:val="right" w:pos="9360"/>
      </w:tabs>
      <w:spacing w:after="0" w:line="240" w:lineRule="auto"/>
    </w:pPr>
  </w:style>
  <w:style w:type="character" w:customStyle="1" w:styleId="HeaderChar">
    <w:name w:val="Header Char"/>
    <w:basedOn w:val="DefaultParagraphFont"/>
    <w:link w:val="Header"/>
    <w:rsid w:val="00F17FC4"/>
  </w:style>
  <w:style w:type="paragraph" w:styleId="Footer">
    <w:name w:val="footer"/>
    <w:basedOn w:val="Normal"/>
    <w:link w:val="FooterChar"/>
    <w:uiPriority w:val="99"/>
    <w:unhideWhenUsed/>
    <w:rsid w:val="00F17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7715">
      <w:bodyDiv w:val="1"/>
      <w:marLeft w:val="0"/>
      <w:marRight w:val="0"/>
      <w:marTop w:val="0"/>
      <w:marBottom w:val="0"/>
      <w:divBdr>
        <w:top w:val="none" w:sz="0" w:space="0" w:color="auto"/>
        <w:left w:val="none" w:sz="0" w:space="0" w:color="auto"/>
        <w:bottom w:val="none" w:sz="0" w:space="0" w:color="auto"/>
        <w:right w:val="none" w:sz="0" w:space="0" w:color="auto"/>
      </w:divBdr>
    </w:div>
    <w:div w:id="370038667">
      <w:bodyDiv w:val="1"/>
      <w:marLeft w:val="0"/>
      <w:marRight w:val="0"/>
      <w:marTop w:val="0"/>
      <w:marBottom w:val="0"/>
      <w:divBdr>
        <w:top w:val="none" w:sz="0" w:space="0" w:color="auto"/>
        <w:left w:val="none" w:sz="0" w:space="0" w:color="auto"/>
        <w:bottom w:val="none" w:sz="0" w:space="0" w:color="auto"/>
        <w:right w:val="none" w:sz="0" w:space="0" w:color="auto"/>
      </w:divBdr>
    </w:div>
    <w:div w:id="545332989">
      <w:bodyDiv w:val="1"/>
      <w:marLeft w:val="0"/>
      <w:marRight w:val="0"/>
      <w:marTop w:val="0"/>
      <w:marBottom w:val="0"/>
      <w:divBdr>
        <w:top w:val="none" w:sz="0" w:space="0" w:color="auto"/>
        <w:left w:val="none" w:sz="0" w:space="0" w:color="auto"/>
        <w:bottom w:val="none" w:sz="0" w:space="0" w:color="auto"/>
        <w:right w:val="none" w:sz="0" w:space="0" w:color="auto"/>
      </w:divBdr>
    </w:div>
    <w:div w:id="761947709">
      <w:bodyDiv w:val="1"/>
      <w:marLeft w:val="0"/>
      <w:marRight w:val="0"/>
      <w:marTop w:val="0"/>
      <w:marBottom w:val="0"/>
      <w:divBdr>
        <w:top w:val="none" w:sz="0" w:space="0" w:color="auto"/>
        <w:left w:val="none" w:sz="0" w:space="0" w:color="auto"/>
        <w:bottom w:val="none" w:sz="0" w:space="0" w:color="auto"/>
        <w:right w:val="none" w:sz="0" w:space="0" w:color="auto"/>
      </w:divBdr>
    </w:div>
    <w:div w:id="791022977">
      <w:bodyDiv w:val="1"/>
      <w:marLeft w:val="0"/>
      <w:marRight w:val="0"/>
      <w:marTop w:val="0"/>
      <w:marBottom w:val="0"/>
      <w:divBdr>
        <w:top w:val="none" w:sz="0" w:space="0" w:color="auto"/>
        <w:left w:val="none" w:sz="0" w:space="0" w:color="auto"/>
        <w:bottom w:val="none" w:sz="0" w:space="0" w:color="auto"/>
        <w:right w:val="none" w:sz="0" w:space="0" w:color="auto"/>
      </w:divBdr>
    </w:div>
    <w:div w:id="952054853">
      <w:bodyDiv w:val="1"/>
      <w:marLeft w:val="0"/>
      <w:marRight w:val="0"/>
      <w:marTop w:val="0"/>
      <w:marBottom w:val="0"/>
      <w:divBdr>
        <w:top w:val="none" w:sz="0" w:space="0" w:color="auto"/>
        <w:left w:val="none" w:sz="0" w:space="0" w:color="auto"/>
        <w:bottom w:val="none" w:sz="0" w:space="0" w:color="auto"/>
        <w:right w:val="none" w:sz="0" w:space="0" w:color="auto"/>
      </w:divBdr>
    </w:div>
    <w:div w:id="1173758527">
      <w:bodyDiv w:val="1"/>
      <w:marLeft w:val="0"/>
      <w:marRight w:val="0"/>
      <w:marTop w:val="0"/>
      <w:marBottom w:val="0"/>
      <w:divBdr>
        <w:top w:val="none" w:sz="0" w:space="0" w:color="auto"/>
        <w:left w:val="none" w:sz="0" w:space="0" w:color="auto"/>
        <w:bottom w:val="none" w:sz="0" w:space="0" w:color="auto"/>
        <w:right w:val="none" w:sz="0" w:space="0" w:color="auto"/>
      </w:divBdr>
    </w:div>
    <w:div w:id="1665083929">
      <w:bodyDiv w:val="1"/>
      <w:marLeft w:val="0"/>
      <w:marRight w:val="0"/>
      <w:marTop w:val="0"/>
      <w:marBottom w:val="0"/>
      <w:divBdr>
        <w:top w:val="none" w:sz="0" w:space="0" w:color="auto"/>
        <w:left w:val="none" w:sz="0" w:space="0" w:color="auto"/>
        <w:bottom w:val="none" w:sz="0" w:space="0" w:color="auto"/>
        <w:right w:val="none" w:sz="0" w:space="0" w:color="auto"/>
      </w:divBdr>
    </w:div>
    <w:div w:id="1892450227">
      <w:bodyDiv w:val="1"/>
      <w:marLeft w:val="0"/>
      <w:marRight w:val="0"/>
      <w:marTop w:val="0"/>
      <w:marBottom w:val="0"/>
      <w:divBdr>
        <w:top w:val="none" w:sz="0" w:space="0" w:color="auto"/>
        <w:left w:val="none" w:sz="0" w:space="0" w:color="auto"/>
        <w:bottom w:val="none" w:sz="0" w:space="0" w:color="auto"/>
        <w:right w:val="none" w:sz="0" w:space="0" w:color="auto"/>
      </w:divBdr>
    </w:div>
    <w:div w:id="1993026495">
      <w:bodyDiv w:val="1"/>
      <w:marLeft w:val="0"/>
      <w:marRight w:val="0"/>
      <w:marTop w:val="0"/>
      <w:marBottom w:val="0"/>
      <w:divBdr>
        <w:top w:val="none" w:sz="0" w:space="0" w:color="auto"/>
        <w:left w:val="none" w:sz="0" w:space="0" w:color="auto"/>
        <w:bottom w:val="none" w:sz="0" w:space="0" w:color="auto"/>
        <w:right w:val="none" w:sz="0" w:space="0" w:color="auto"/>
      </w:divBdr>
    </w:div>
    <w:div w:id="213628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31833-A71A-4DDA-812F-744279ABA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9288</Words>
  <Characters>52944</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DG Win&amp;Soft</Company>
  <LinksUpToDate>false</LinksUpToDate>
  <CharactersWithSpaces>62108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 Udumyan</dc:creator>
  <cp:lastModifiedBy>Irina Vardanyan</cp:lastModifiedBy>
  <cp:revision>2</cp:revision>
  <dcterms:created xsi:type="dcterms:W3CDTF">2021-05-11T06:55:00Z</dcterms:created>
  <dcterms:modified xsi:type="dcterms:W3CDTF">2021-05-11T06:55:00Z</dcterms:modified>
</cp:coreProperties>
</file>