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DDA57" w14:textId="78C82030" w:rsidR="00A23E8F" w:rsidRDefault="001C2B56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noProof/>
          <w:color w:val="000000"/>
          <w:lang w:val="hy-AM"/>
        </w:rPr>
        <w:pict w14:anchorId="38841F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4.35pt;margin-top:-6.85pt;width:237.75pt;height:9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" stroked="f">
            <v:textbox style="mso-next-textbox:#Text Box 2">
              <w:txbxContent>
                <w:p w14:paraId="1B212B69" w14:textId="0AE94637" w:rsidR="00A23E8F" w:rsidRPr="00A23E8F" w:rsidRDefault="00A23E8F" w:rsidP="00A23E8F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</w:pP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Հավելված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 xml:space="preserve"> N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>1</w:t>
                  </w:r>
                </w:p>
                <w:p w14:paraId="04869896" w14:textId="77777777" w:rsidR="00A23E8F" w:rsidRDefault="00A23E8F" w:rsidP="00A23E8F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Հաստատված է </w:t>
                  </w:r>
                </w:p>
                <w:p w14:paraId="0E186047" w14:textId="11C31844" w:rsidR="00A23E8F" w:rsidRPr="00CC6501" w:rsidRDefault="00A23E8F" w:rsidP="00A23E8F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Հայաստանի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Հանրապետության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հանրային</w:t>
                  </w:r>
                  <w:proofErr w:type="spellEnd"/>
                </w:p>
                <w:p w14:paraId="583247C0" w14:textId="29A7F08B" w:rsidR="00A23E8F" w:rsidRPr="007D6091" w:rsidRDefault="00A23E8F" w:rsidP="00A23E8F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>ծ</w:t>
                  </w: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առայությունները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կարգավորող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proofErr w:type="spellStart"/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հանձնաժողովի</w:t>
                  </w:r>
                  <w:proofErr w:type="spellEnd"/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2021 թվականի 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 xml:space="preserve">--------- 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>որոշմամբ</w:t>
                  </w:r>
                </w:p>
                <w:p w14:paraId="1BF7874A" w14:textId="77777777" w:rsidR="00A23E8F" w:rsidRPr="00CC6501" w:rsidRDefault="00A23E8F" w:rsidP="00A23E8F">
                  <w:pPr>
                    <w:spacing w:after="0" w:line="240" w:lineRule="auto"/>
                    <w:jc w:val="center"/>
                    <w:rPr>
                      <w:rFonts w:ascii="GHEA Grapalat" w:eastAsia="Calibri" w:hAnsi="GHEA Grapalat"/>
                      <w:sz w:val="20"/>
                      <w:szCs w:val="20"/>
                      <w:lang w:val="af-ZA"/>
                    </w:rPr>
                  </w:pPr>
                </w:p>
                <w:p w14:paraId="020DE300" w14:textId="77777777" w:rsidR="00A23E8F" w:rsidRPr="00CC6501" w:rsidRDefault="00A23E8F" w:rsidP="00A23E8F">
                  <w:pPr>
                    <w:spacing w:after="0" w:line="240" w:lineRule="auto"/>
                    <w:jc w:val="center"/>
                    <w:rPr>
                      <w:rFonts w:ascii="GHEA Grapalat" w:eastAsia="Calibri" w:hAnsi="GHEA Grapala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793F3DB" w14:textId="77777777" w:rsidR="00A23E8F" w:rsidRDefault="00A23E8F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B4A3460" w14:textId="77777777" w:rsidR="00A23E8F" w:rsidRDefault="00A23E8F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AD36784" w14:textId="21FEE955" w:rsidR="00A06C40" w:rsidRPr="00523CA4" w:rsidRDefault="00A06C40" w:rsidP="00A06C40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/>
          <w:color w:val="000000"/>
          <w:lang w:val="hy-AM"/>
        </w:rPr>
        <w:t>Կ Ա Ր Գ</w:t>
      </w:r>
    </w:p>
    <w:p w14:paraId="6B36F497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/>
          <w:caps/>
          <w:color w:val="000000"/>
          <w:lang w:val="hy-AM"/>
        </w:rPr>
        <w:t>ԷՆԵՐԳԵՏԻԿԱՅԻ ԲՆԱԳԱՎԱՌՈՒՄ ՆԵՐԴՐՈՒՄԱՅԻՆ ԾՐԱԳՐԵՐԻ ՀԱՄԱՁԱՅՆԵՑՄԱՆ</w:t>
      </w:r>
    </w:p>
    <w:p w14:paraId="36522331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 </w:t>
      </w:r>
    </w:p>
    <w:p w14:paraId="081CDCA8" w14:textId="77777777" w:rsidR="00A06C40" w:rsidRPr="00523CA4" w:rsidRDefault="00A06C40" w:rsidP="00A06C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/>
          <w:caps/>
          <w:color w:val="000000"/>
          <w:lang w:val="hy-AM"/>
        </w:rPr>
        <w:t>ԸՆԴՀԱՆՈՒՐ ԴՐՈՒՅԹՆԵՐ</w:t>
      </w:r>
    </w:p>
    <w:p w14:paraId="5649C1F1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66A21B22" w14:textId="77777777" w:rsidR="00A06C40" w:rsidRPr="00523CA4" w:rsidRDefault="00A06C40" w:rsidP="00141C1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Սույն կարգը սահմանում է Հայաստանի Հանրապետության հանրային ծառայությունները կարգավորող հանձնաժողովի հետ (այսուհետ՝ հանձնաժողով) այն ներդրումային ծրագրերի համաձայնեցման ընթացակարգը, որոնց շրջանակներում իրականացված ներդրումները</w:t>
      </w:r>
      <w:r w:rsidR="00523CA4" w:rsidRPr="00523CA4">
        <w:rPr>
          <w:rFonts w:ascii="GHEA Grapalat" w:hAnsi="GHEA Grapalat"/>
          <w:color w:val="000000"/>
          <w:lang w:val="hy-AM"/>
        </w:rPr>
        <w:t>պետություն-մասնավոր գործընկերություն գործարքների, հանձնաժողովի հաստատած մեթոդիկան</w:t>
      </w:r>
      <w:r w:rsidR="00523CA4">
        <w:rPr>
          <w:rFonts w:ascii="GHEA Grapalat" w:hAnsi="GHEA Grapalat"/>
          <w:color w:val="000000"/>
          <w:lang w:val="hy-AM"/>
        </w:rPr>
        <w:t>ե</w:t>
      </w:r>
      <w:r w:rsidR="00523CA4" w:rsidRPr="00523CA4">
        <w:rPr>
          <w:rFonts w:ascii="GHEA Grapalat" w:hAnsi="GHEA Grapalat"/>
          <w:color w:val="000000"/>
          <w:lang w:val="hy-AM"/>
        </w:rPr>
        <w:t xml:space="preserve">րի կամ լիցենզիաների պայմանների </w:t>
      </w:r>
      <w:r w:rsidR="00523CA4">
        <w:rPr>
          <w:rFonts w:ascii="GHEA Grapalat" w:hAnsi="GHEA Grapalat"/>
          <w:color w:val="000000"/>
          <w:lang w:val="hy-AM"/>
        </w:rPr>
        <w:t>համաձայն</w:t>
      </w:r>
      <w:r w:rsidR="00750C32" w:rsidRPr="00523CA4">
        <w:rPr>
          <w:rFonts w:ascii="GHEA Grapalat" w:hAnsi="GHEA Grapalat"/>
          <w:color w:val="000000"/>
          <w:lang w:val="hy-AM"/>
        </w:rPr>
        <w:t>հետագայում լրիվ կամ մասնակի</w:t>
      </w:r>
      <w:r w:rsidR="00F52ADC">
        <w:rPr>
          <w:rFonts w:ascii="GHEA Grapalat" w:hAnsi="GHEA Grapalat"/>
          <w:color w:val="000000"/>
          <w:lang w:val="hy-AM"/>
        </w:rPr>
        <w:t xml:space="preserve"> ենթակա են ներառման</w:t>
      </w:r>
      <w:r w:rsidRPr="00523CA4">
        <w:rPr>
          <w:rFonts w:ascii="GHEA Grapalat" w:hAnsi="GHEA Grapalat"/>
          <w:color w:val="000000"/>
          <w:lang w:val="hy-AM"/>
        </w:rPr>
        <w:t xml:space="preserve"> լիցենզավորված անձի</w:t>
      </w:r>
      <w:r w:rsidR="00306456" w:rsidRPr="00523CA4">
        <w:rPr>
          <w:rFonts w:ascii="GHEA Grapalat" w:hAnsi="GHEA Grapalat"/>
          <w:color w:val="000000"/>
          <w:lang w:val="hy-AM"/>
        </w:rPr>
        <w:t xml:space="preserve"> համար սահմանվող</w:t>
      </w:r>
      <w:r w:rsidRPr="00523CA4">
        <w:rPr>
          <w:rFonts w:ascii="GHEA Grapalat" w:hAnsi="GHEA Grapalat"/>
          <w:color w:val="000000"/>
          <w:lang w:val="hy-AM"/>
        </w:rPr>
        <w:t xml:space="preserve"> սակագնում (ծառայությունների մատուցման վճարում):</w:t>
      </w:r>
    </w:p>
    <w:p w14:paraId="73F7C65C" w14:textId="77777777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Սույն կարգի իմաստով ներդրումներ են համարվում լիցենզավորված գործունեության իրականացման համար անհրաժեշտ օգտակար և օգտագործվող ակտիվների ավելացմանը</w:t>
      </w:r>
      <w:r w:rsidR="00306456" w:rsidRPr="00523CA4">
        <w:rPr>
          <w:rFonts w:ascii="GHEA Grapalat" w:hAnsi="GHEA Grapalat"/>
          <w:color w:val="000000"/>
          <w:lang w:val="hy-AM"/>
        </w:rPr>
        <w:t>,</w:t>
      </w:r>
      <w:r w:rsidRPr="00523CA4">
        <w:rPr>
          <w:rFonts w:ascii="GHEA Grapalat" w:hAnsi="GHEA Grapalat"/>
          <w:color w:val="000000"/>
          <w:lang w:val="hy-AM"/>
        </w:rPr>
        <w:t xml:space="preserve"> փոխարինման</w:t>
      </w:r>
      <w:r w:rsidR="00306456" w:rsidRPr="00523CA4">
        <w:rPr>
          <w:rFonts w:ascii="GHEA Grapalat" w:hAnsi="GHEA Grapalat"/>
          <w:color w:val="000000"/>
          <w:lang w:val="hy-AM"/>
        </w:rPr>
        <w:t>ը</w:t>
      </w:r>
      <w:r w:rsidR="003E4EAD" w:rsidRPr="00523CA4">
        <w:rPr>
          <w:rFonts w:ascii="GHEA Grapalat" w:hAnsi="GHEA Grapalat"/>
          <w:color w:val="000000"/>
          <w:lang w:val="hy-AM"/>
        </w:rPr>
        <w:t xml:space="preserve"> և (կամ)</w:t>
      </w:r>
      <w:r w:rsidR="00306456" w:rsidRPr="00523CA4">
        <w:rPr>
          <w:rFonts w:ascii="GHEA Grapalat" w:hAnsi="GHEA Grapalat"/>
          <w:color w:val="000000"/>
          <w:lang w:val="hy-AM"/>
        </w:rPr>
        <w:t xml:space="preserve"> արդիականացման</w:t>
      </w:r>
      <w:r w:rsidRPr="00523CA4">
        <w:rPr>
          <w:rFonts w:ascii="GHEA Grapalat" w:hAnsi="GHEA Grapalat"/>
          <w:color w:val="000000"/>
          <w:lang w:val="hy-AM"/>
        </w:rPr>
        <w:t>ն ուղղված ներդրումները:</w:t>
      </w:r>
    </w:p>
    <w:p w14:paraId="03819D8E" w14:textId="77777777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Լիցենզավորված անձի կողմից հանձնաժողով ներկայացվող ներդրումային ծրագիրը պետք է նպատակաուղղված լինի հետևյալ հիմնախնդիրներից որևէ մեկի կամ մի քանիսի լուծմանը.</w:t>
      </w:r>
    </w:p>
    <w:p w14:paraId="1E85F3E1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արտադրական հզորությունների ավելացում,</w:t>
      </w:r>
    </w:p>
    <w:p w14:paraId="13E9C76C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ծառայությունների մատուցման կամ սպասարկման որակի ցուցանիշների բարելավում,</w:t>
      </w:r>
    </w:p>
    <w:p w14:paraId="0A94350F" w14:textId="77777777" w:rsidR="00A06C40" w:rsidRPr="00523CA4" w:rsidRDefault="00750C32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lastRenderedPageBreak/>
        <w:t>տեխնոլոգիական և</w:t>
      </w:r>
      <w:r w:rsidR="00A06C40" w:rsidRPr="00523CA4">
        <w:rPr>
          <w:rFonts w:ascii="GHEA Grapalat" w:hAnsi="GHEA Grapalat"/>
          <w:color w:val="000000"/>
          <w:lang w:val="hy-AM"/>
        </w:rPr>
        <w:t xml:space="preserve"> առևտրային կորուստների կամ ս</w:t>
      </w:r>
      <w:r w:rsidRPr="00523CA4">
        <w:rPr>
          <w:rFonts w:ascii="GHEA Grapalat" w:hAnsi="GHEA Grapalat"/>
          <w:color w:val="000000"/>
          <w:lang w:val="hy-AM"/>
        </w:rPr>
        <w:t>եփական կարիքների ծախսերի նվազեցում</w:t>
      </w:r>
      <w:r w:rsidR="00A06C40" w:rsidRPr="00523CA4">
        <w:rPr>
          <w:rFonts w:ascii="GHEA Grapalat" w:hAnsi="GHEA Grapalat"/>
          <w:color w:val="000000"/>
          <w:lang w:val="hy-AM"/>
        </w:rPr>
        <w:t>,</w:t>
      </w:r>
    </w:p>
    <w:p w14:paraId="72C4241D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մաշված և դուրսգրման ենթակա ակտիվների</w:t>
      </w:r>
      <w:r w:rsidR="003E4EAD" w:rsidRPr="00523CA4">
        <w:rPr>
          <w:rFonts w:ascii="GHEA Grapalat" w:hAnsi="GHEA Grapalat"/>
          <w:color w:val="000000"/>
          <w:lang w:val="hy-AM"/>
        </w:rPr>
        <w:t xml:space="preserve"> վերականգնում կամ</w:t>
      </w:r>
      <w:r w:rsidRPr="00523CA4">
        <w:rPr>
          <w:rFonts w:ascii="GHEA Grapalat" w:hAnsi="GHEA Grapalat"/>
          <w:color w:val="000000"/>
          <w:lang w:val="hy-AM"/>
        </w:rPr>
        <w:t xml:space="preserve"> նորով փոխարինում,</w:t>
      </w:r>
    </w:p>
    <w:p w14:paraId="69AA580E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անվտանգության և հուսալիության մակարդակի բարձրացում,</w:t>
      </w:r>
    </w:p>
    <w:p w14:paraId="4701041A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շրջակա միջավայրի պահպանությանն ուղղված միջոցառումների իրականացում,</w:t>
      </w:r>
    </w:p>
    <w:p w14:paraId="0D072C52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էներգախնայողության միջոցառումների իրականացում,</w:t>
      </w:r>
    </w:p>
    <w:p w14:paraId="673BF537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ժամանակակից արդյունավետ տեխնոլոգիաների ներդրում, տեղական պաշարների արդյունավետ օգտագործում,</w:t>
      </w:r>
    </w:p>
    <w:p w14:paraId="023B3E5D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հանձնաժողովի և իրավասու այլ մարմինների իրավական ակտերի պահանջների կատարում,</w:t>
      </w:r>
    </w:p>
    <w:p w14:paraId="35D4212B" w14:textId="77777777" w:rsidR="00A06C40" w:rsidRPr="00523CA4" w:rsidRDefault="00A06C40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էլեկտրաէներգետիկական համակարգի օպերատորի կողմից հաստատված՝ էլեկտրաէներգետիկական համակարգի զարգացման միասնական երկարաժամկետ ծրագրով համապատասխան ժամանակահատվածի համար նախատեսված այն բոլոր միջոցառումների իրականացում, որոնք վերաբերում են տվյալ լիցենզավորված անձին</w:t>
      </w:r>
      <w:r w:rsidR="00750F6C" w:rsidRPr="00523CA4">
        <w:rPr>
          <w:rFonts w:ascii="GHEA Grapalat" w:hAnsi="GHEA Grapalat"/>
          <w:color w:val="000000"/>
          <w:lang w:val="hy-AM"/>
        </w:rPr>
        <w:t>,</w:t>
      </w:r>
    </w:p>
    <w:p w14:paraId="26094EFC" w14:textId="77777777" w:rsidR="00750F6C" w:rsidRDefault="00750F6C" w:rsidP="00A06C40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Էներգետիկայի ոլորտի զարգացման հեռանկարային ծրագրերի ապահովմանն ուղղված միջոցառումների իրականացում</w:t>
      </w:r>
      <w:r w:rsidR="00F52ADC">
        <w:rPr>
          <w:rFonts w:ascii="GHEA Grapalat" w:hAnsi="GHEA Grapalat"/>
          <w:color w:val="000000"/>
          <w:lang w:val="hy-AM"/>
        </w:rPr>
        <w:t>,</w:t>
      </w:r>
    </w:p>
    <w:p w14:paraId="4E27D44A" w14:textId="77777777" w:rsidR="00F52ADC" w:rsidRPr="00523CA4" w:rsidRDefault="00F52ADC" w:rsidP="00F52ADC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լիցենզավորված գործունեության արդյունավետության բարձրացմանն ուղղված այլ անհրաժեշտ միջոցառումների իրականացում</w:t>
      </w:r>
      <w:r>
        <w:rPr>
          <w:rFonts w:ascii="GHEA Grapalat" w:hAnsi="GHEA Grapalat"/>
          <w:color w:val="000000"/>
          <w:lang w:val="hy-AM"/>
        </w:rPr>
        <w:t>։</w:t>
      </w:r>
    </w:p>
    <w:p w14:paraId="6908044E" w14:textId="77777777" w:rsidR="00F52ADC" w:rsidRPr="00523CA4" w:rsidRDefault="00F52ADC" w:rsidP="00F31A14">
      <w:pPr>
        <w:pStyle w:val="NormalWeb"/>
        <w:shd w:val="clear" w:color="auto" w:fill="FFFFFF"/>
        <w:spacing w:before="0" w:beforeAutospacing="0" w:after="0" w:afterAutospacing="0" w:line="360" w:lineRule="auto"/>
        <w:ind w:left="993"/>
        <w:jc w:val="both"/>
        <w:rPr>
          <w:rFonts w:ascii="GHEA Grapalat" w:hAnsi="GHEA Grapalat"/>
          <w:color w:val="000000"/>
          <w:lang w:val="hy-AM"/>
        </w:rPr>
      </w:pPr>
    </w:p>
    <w:p w14:paraId="739A13FA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78FD5062" w14:textId="77777777" w:rsidR="00A06C40" w:rsidRPr="00523CA4" w:rsidRDefault="00A06C40" w:rsidP="00A06C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/>
          <w:caps/>
          <w:color w:val="000000"/>
          <w:lang w:val="hy-AM"/>
        </w:rPr>
        <w:t>ՀԱՆՁՆԱԺՈՂՈՎԻ ՀԱՄԱՁԱՅՆԵՑՄԱՆԸ ՆԵՐԿԱՅԱՑՎՈՂ ՆԵՐԴՐՈՒՄԱՅԻՆ ԾՐԱԳՐԵՐԸ</w:t>
      </w:r>
    </w:p>
    <w:p w14:paraId="2901B577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419B656E" w14:textId="77777777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Լիցենզավորված անձի կողմից հանձնաժողովի համաձայնեցմանը ներկայացվող ներդրումային ծրագրերը պետք է ներառեն.</w:t>
      </w:r>
    </w:p>
    <w:p w14:paraId="018F0694" w14:textId="77777777" w:rsidR="00A06C40" w:rsidRPr="00523CA4" w:rsidRDefault="00A06C40" w:rsidP="00A06C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ներդրումային ծրագրի նպատակը և հիմնական ուղղությունները,</w:t>
      </w:r>
    </w:p>
    <w:p w14:paraId="66FC1888" w14:textId="77777777" w:rsidR="00A06C40" w:rsidRPr="00523CA4" w:rsidRDefault="00A06C40" w:rsidP="00A06C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lastRenderedPageBreak/>
        <w:t>հիմնական ուղղություններից յուրաքանչյուրով ներդրումներ կատարելու անհրաժեշտության հիմնավորումները,</w:t>
      </w:r>
    </w:p>
    <w:p w14:paraId="7045FF28" w14:textId="77777777" w:rsidR="00A06C40" w:rsidRPr="00523CA4" w:rsidRDefault="00A06C40" w:rsidP="00A06C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հիմնական ուղղություններից յուրաքանչյուրով ներդրումների ծավալի, իրականացման ժամանակացույցի և սպասվող արդյունքների գնահատականը,</w:t>
      </w:r>
    </w:p>
    <w:p w14:paraId="485AA076" w14:textId="77777777" w:rsidR="00A06C40" w:rsidRPr="00523CA4" w:rsidRDefault="00A06C40" w:rsidP="00A06C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ծրագրի ֆինանսավորման աղբյուրները և պայմանները:</w:t>
      </w:r>
    </w:p>
    <w:p w14:paraId="57CA9D51" w14:textId="77777777" w:rsidR="002557B5" w:rsidRPr="002557B5" w:rsidRDefault="002557B5" w:rsidP="002557B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67908634"/>
      <w:r w:rsidRPr="002557B5">
        <w:rPr>
          <w:rFonts w:ascii="GHEA Grapalat" w:hAnsi="GHEA Grapalat"/>
          <w:sz w:val="24"/>
          <w:szCs w:val="24"/>
          <w:lang w:val="hy-AM"/>
        </w:rPr>
        <w:t xml:space="preserve">Այն դեպքում, երբ ծագել է ներդրում կատարելու անհետաձգելի պահանջ, և և դրա իրականացման անհրաժեշտությունը կանխատեսելու և ժամանակի սղության պատճառով Հանձնաժողովի հետ սույն կարգով սահմանված կարգով համաձայնեցնելը կարող է հանգեցնել լիցենզավորված անձի ստանձնած պայմանագրային, օրենքով, կամ այլ իրավական ակտով սահմանված պարտավորությունների խախտման, լիցենզավորված անձը իրավասու է իրականացնել անհետաձելի ներդրում՝ նախապես գրավոր տեղեկացնելով Հանձնաժողովին։ </w:t>
      </w:r>
    </w:p>
    <w:p w14:paraId="13020D16" w14:textId="77777777" w:rsidR="002557B5" w:rsidRPr="00523CA4" w:rsidRDefault="002557B5" w:rsidP="00F31A14">
      <w:pPr>
        <w:pStyle w:val="NormalWeb"/>
        <w:shd w:val="clear" w:color="auto" w:fill="FFFFFF"/>
        <w:spacing w:before="0" w:beforeAutospacing="0" w:after="0" w:afterAutospacing="0" w:line="360" w:lineRule="auto"/>
        <w:ind w:left="735"/>
        <w:jc w:val="both"/>
        <w:rPr>
          <w:rFonts w:ascii="GHEA Grapalat" w:hAnsi="GHEA Grapalat"/>
          <w:color w:val="000000"/>
          <w:lang w:val="hy-AM"/>
        </w:rPr>
      </w:pPr>
    </w:p>
    <w:bookmarkEnd w:id="0"/>
    <w:p w14:paraId="50BCC49B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74CF5050" w14:textId="77777777" w:rsidR="00A06C40" w:rsidRPr="00523CA4" w:rsidRDefault="00A06C40" w:rsidP="00A06C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/>
          <w:caps/>
          <w:color w:val="000000"/>
          <w:lang w:val="hy-AM"/>
        </w:rPr>
        <w:t>ՀԱՆՁՆԱԺՈՂՈՎԻ ՀԵՏ ՆԵՐԴՐՈՒՄԱՅԻՆ ԾՐԱԳՐԵՐԻ ՀԱՄԱՁԱՅՆԵՑՄԱՆ ԸՆԹԱՑԱԿԱՐԳԸ</w:t>
      </w:r>
    </w:p>
    <w:p w14:paraId="5048FD61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1B2D56DF" w14:textId="77777777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 w:cs="GHEA Grapalat"/>
          <w:color w:val="000000"/>
          <w:lang w:val="hy-AM"/>
        </w:rPr>
        <w:t>Հանձնաժողովըլիցենզավորվածանձիներդրումայինծրագիրըիրմոտմուտքագրվելուօրվանիցսկսումէդրաուսումնասիրությանգործընթացըև</w:t>
      </w:r>
      <w:r w:rsidRPr="00523CA4">
        <w:rPr>
          <w:rFonts w:ascii="GHEA Grapalat" w:hAnsi="GHEA Grapalat"/>
          <w:color w:val="000000"/>
          <w:lang w:val="hy-AM"/>
        </w:rPr>
        <w:t>.</w:t>
      </w:r>
    </w:p>
    <w:p w14:paraId="356A5A51" w14:textId="77777777" w:rsidR="00A06C40" w:rsidRPr="00523CA4" w:rsidRDefault="00A06C40" w:rsidP="00A06C4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30 աշխատանքային օրվա ընթացքում համապատասխան գրությամբ լիցենզավորված անձին է ներկայացնում ներդրումային ծրագրի վերաբերյալ իր դիտողություններն ու առաջարկությունները կամ,</w:t>
      </w:r>
    </w:p>
    <w:p w14:paraId="4C179CD5" w14:textId="77777777" w:rsidR="00A06C40" w:rsidRPr="00523CA4" w:rsidRDefault="00A06C40" w:rsidP="00A06C4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60 աշխատանքային օրվա ընթացքում կայացնում է որոշում ներդրումային ծրագրին ամբողջությամբ կամ մասնակիորեն համաձայնություն տալու կամ այն մերժելու վերաբերյալ:</w:t>
      </w:r>
    </w:p>
    <w:p w14:paraId="40E87530" w14:textId="0B1A57C1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 xml:space="preserve">Սույն կարգի </w:t>
      </w:r>
      <w:r w:rsidR="004D4381" w:rsidRPr="004D4381">
        <w:rPr>
          <w:rFonts w:ascii="GHEA Grapalat" w:hAnsi="GHEA Grapalat"/>
          <w:color w:val="000000"/>
          <w:lang w:val="hy-AM"/>
        </w:rPr>
        <w:t>6</w:t>
      </w:r>
      <w:r w:rsidRPr="00523CA4">
        <w:rPr>
          <w:rFonts w:ascii="GHEA Grapalat" w:hAnsi="GHEA Grapalat"/>
          <w:color w:val="000000"/>
          <w:lang w:val="hy-AM"/>
        </w:rPr>
        <w:t>-րդ կետի 1-ին ենթակետով սահմանված դեպքում լիցենզավորված անձը դիտարկում է հանձնաժողովի ներկայացրած դիտողությունները և առաջարկությունները և ծրագրի լրամշակված տարբերակը</w:t>
      </w:r>
      <w:r w:rsidR="00F52ADC">
        <w:rPr>
          <w:rFonts w:ascii="GHEA Grapalat" w:hAnsi="GHEA Grapalat"/>
          <w:color w:val="000000"/>
          <w:lang w:val="hy-AM"/>
        </w:rPr>
        <w:t xml:space="preserve"> կարող է</w:t>
      </w:r>
      <w:r w:rsidRPr="00523CA4">
        <w:rPr>
          <w:rFonts w:ascii="GHEA Grapalat" w:hAnsi="GHEA Grapalat"/>
          <w:color w:val="000000"/>
          <w:lang w:val="hy-AM"/>
        </w:rPr>
        <w:t xml:space="preserve"> կրկին </w:t>
      </w:r>
      <w:r w:rsidRPr="00523CA4">
        <w:rPr>
          <w:rFonts w:ascii="GHEA Grapalat" w:hAnsi="GHEA Grapalat"/>
          <w:color w:val="000000"/>
          <w:lang w:val="hy-AM"/>
        </w:rPr>
        <w:lastRenderedPageBreak/>
        <w:t>ներկայացն</w:t>
      </w:r>
      <w:r w:rsidR="00F52ADC">
        <w:rPr>
          <w:rFonts w:ascii="GHEA Grapalat" w:hAnsi="GHEA Grapalat"/>
          <w:color w:val="000000"/>
          <w:lang w:val="hy-AM"/>
        </w:rPr>
        <w:t>ել</w:t>
      </w:r>
      <w:r w:rsidRPr="00523CA4">
        <w:rPr>
          <w:rFonts w:ascii="GHEA Grapalat" w:hAnsi="GHEA Grapalat"/>
          <w:color w:val="000000"/>
          <w:lang w:val="hy-AM"/>
        </w:rPr>
        <w:t xml:space="preserve"> հանձնաժողովի համաձայնեցմանը: Ներդրումային ծրագրի լրամշակված տարբերակում հանձնաժողովի դիտողություններն ու առաջարկությունները չընդունելու դեպքում լիցենզավորված անձը ներկայացնում է իր պարզաբանումները և հիմնավորումները: Հանձնաժողովը ներդրումային ծրագրի լրամշակված տարբերակն ստանալուց հետո 30 աշխատանքային օրվա ընթացքում կայացնում է որոշում` ներդրումային ծրագրին ամբողջությամբ կամ մասնակիորեն համաձայնություն տալու կամ այն մերժելու վերաբերյալ:</w:t>
      </w:r>
    </w:p>
    <w:p w14:paraId="30E49C2A" w14:textId="77777777" w:rsidR="00F52ADC" w:rsidRPr="00523CA4" w:rsidRDefault="00F52ADC" w:rsidP="00F52AD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>Անհրաժեշտության դեպքում Հանձնաժողովն իրավասու է ներդրումային ծրագրին համաձայնություն տալու մասին որոշմամբ սահմանել դրա իրականացման պայմանները կամ կատարման առաջնահերթ ուղղությունները</w:t>
      </w:r>
      <w:r>
        <w:rPr>
          <w:rFonts w:ascii="GHEA Grapalat" w:hAnsi="GHEA Grapalat"/>
          <w:color w:val="000000"/>
          <w:lang w:val="hy-AM"/>
        </w:rPr>
        <w:t xml:space="preserve"> և պահանջները</w:t>
      </w:r>
      <w:r w:rsidRPr="00523CA4">
        <w:rPr>
          <w:rFonts w:ascii="GHEA Grapalat" w:hAnsi="GHEA Grapalat"/>
          <w:color w:val="000000"/>
          <w:lang w:val="hy-AM"/>
        </w:rPr>
        <w:t xml:space="preserve">։ </w:t>
      </w:r>
    </w:p>
    <w:p w14:paraId="4D47B60C" w14:textId="77777777" w:rsidR="00A06C40" w:rsidRPr="00523CA4" w:rsidRDefault="00A06C40" w:rsidP="00A06C4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 xml:space="preserve">Հանձնաժողովի հետ համաձայնեցված ներդրումային ծրագրերում փոփոխություններ կատարելու անհրաժեշտության դեպքում լիցենզավորված անձը դիմում է հանձնաժողով` ներկայացնելով ներդրումային ծրագրում փոփոխությունների կատարման անհրաժեշտությունը հիմնավորող համապատասխան փաստաթղթեր: Հանձնաժողովը առաջարկվող փոփոխությունների վերաբերյալ սույն կարգի </w:t>
      </w:r>
      <w:r w:rsidR="00523CA4">
        <w:rPr>
          <w:rFonts w:ascii="GHEA Grapalat" w:hAnsi="GHEA Grapalat"/>
          <w:color w:val="000000"/>
          <w:lang w:val="hy-AM"/>
        </w:rPr>
        <w:t>7</w:t>
      </w:r>
      <w:r w:rsidRPr="00523CA4">
        <w:rPr>
          <w:rFonts w:ascii="GHEA Grapalat" w:hAnsi="GHEA Grapalat"/>
          <w:color w:val="000000"/>
          <w:lang w:val="hy-AM"/>
        </w:rPr>
        <w:t xml:space="preserve">-րդ և </w:t>
      </w:r>
      <w:r w:rsidR="00523CA4">
        <w:rPr>
          <w:rFonts w:ascii="GHEA Grapalat" w:hAnsi="GHEA Grapalat"/>
          <w:color w:val="000000"/>
          <w:lang w:val="hy-AM"/>
        </w:rPr>
        <w:t>8</w:t>
      </w:r>
      <w:r w:rsidRPr="00523CA4">
        <w:rPr>
          <w:rFonts w:ascii="GHEA Grapalat" w:hAnsi="GHEA Grapalat"/>
          <w:color w:val="000000"/>
          <w:lang w:val="hy-AM"/>
        </w:rPr>
        <w:t>-րդ կետերում սահմանված ընթացակարգով և ժամկետներում կայացնում է համապատասխան որոշում:</w:t>
      </w:r>
    </w:p>
    <w:p w14:paraId="531FCC71" w14:textId="77777777" w:rsidR="00A06C40" w:rsidRPr="00523CA4" w:rsidRDefault="00A06C40" w:rsidP="003E4EA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GHEA Grapalat" w:hAnsi="GHEA Grapalat"/>
          <w:color w:val="000000"/>
          <w:lang w:val="hy-AM"/>
        </w:rPr>
        <w:t xml:space="preserve">Հանձնաժողովի հետ համաձայնեցված ներդրումային ծրագրի իրականացման ընթացքում </w:t>
      </w:r>
      <w:r w:rsidR="00EE4EFD" w:rsidRPr="00523CA4">
        <w:rPr>
          <w:rFonts w:ascii="GHEA Grapalat" w:hAnsi="GHEA Grapalat"/>
          <w:color w:val="000000"/>
          <w:lang w:val="hy-AM"/>
        </w:rPr>
        <w:t>դրա</w:t>
      </w:r>
      <w:r w:rsidRPr="00523CA4">
        <w:rPr>
          <w:rFonts w:ascii="GHEA Grapalat" w:hAnsi="GHEA Grapalat"/>
          <w:color w:val="000000"/>
          <w:lang w:val="hy-AM"/>
        </w:rPr>
        <w:t xml:space="preserve"> ուղղությունների ծավալներից ոչ էական շեղումների դեպքում լիցենզավորված անձը, այդ շեղումները հիմնավորող փաստաթղթերի հետ միասին, դիմում է հանձնաժողով` նրա գրավոր </w:t>
      </w:r>
      <w:r w:rsidR="00F52ADC">
        <w:rPr>
          <w:rFonts w:ascii="GHEA Grapalat" w:hAnsi="GHEA Grapalat"/>
          <w:color w:val="000000"/>
          <w:lang w:val="hy-AM"/>
        </w:rPr>
        <w:t>դիրքորոշումը</w:t>
      </w:r>
      <w:r w:rsidRPr="00523CA4">
        <w:rPr>
          <w:rFonts w:ascii="GHEA Grapalat" w:hAnsi="GHEA Grapalat"/>
          <w:color w:val="000000"/>
          <w:lang w:val="hy-AM"/>
        </w:rPr>
        <w:t xml:space="preserve">ստանալու նպատակով: Հանձնաժողովը 30 աշխատանքային օրվա ընթացքում ուսումնասիրում և տալիս է դրանց վերաբերյալ իր </w:t>
      </w:r>
      <w:r w:rsidR="00F52ADC">
        <w:rPr>
          <w:rFonts w:ascii="GHEA Grapalat" w:hAnsi="GHEA Grapalat"/>
          <w:color w:val="000000"/>
          <w:lang w:val="hy-AM"/>
        </w:rPr>
        <w:t>դիրքորոշումը</w:t>
      </w:r>
      <w:r w:rsidRPr="00523CA4">
        <w:rPr>
          <w:rFonts w:ascii="GHEA Grapalat" w:hAnsi="GHEA Grapalat"/>
          <w:color w:val="000000"/>
          <w:lang w:val="hy-AM"/>
        </w:rPr>
        <w:t>: Սույն կարգի իմաստով ոչ էական են համարվում այնպիսի շեղումները, որոնց արդյունքում ներդրումային ծրագրի որևէ հիմնական ուղղությամբ հանձնաժողովի հետ համաձայնեցված ներդրումների</w:t>
      </w:r>
      <w:r w:rsidR="00124040" w:rsidRPr="00523CA4">
        <w:rPr>
          <w:rFonts w:ascii="GHEA Grapalat" w:hAnsi="GHEA Grapalat"/>
          <w:color w:val="000000"/>
          <w:lang w:val="hy-AM"/>
        </w:rPr>
        <w:t xml:space="preserve"> տվյալ տարվա</w:t>
      </w:r>
      <w:r w:rsidRPr="00523CA4">
        <w:rPr>
          <w:rFonts w:ascii="GHEA Grapalat" w:hAnsi="GHEA Grapalat"/>
          <w:color w:val="000000"/>
          <w:lang w:val="hy-AM"/>
        </w:rPr>
        <w:t xml:space="preserve"> ծավալի փոփոխությունը չի գերազանցում 3%-ի սահմանը:</w:t>
      </w:r>
    </w:p>
    <w:p w14:paraId="05F2DBFA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t> </w:t>
      </w:r>
    </w:p>
    <w:p w14:paraId="50EDBFE4" w14:textId="77777777" w:rsidR="00A06C40" w:rsidRPr="00523CA4" w:rsidRDefault="00A06C40" w:rsidP="00A06C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523CA4">
        <w:rPr>
          <w:rStyle w:val="Strong"/>
          <w:rFonts w:ascii="GHEA Grapalat" w:hAnsi="GHEA Grapalat" w:cs="GHEA Grapalat"/>
          <w:caps/>
          <w:color w:val="000000"/>
          <w:lang w:val="hy-AM"/>
        </w:rPr>
        <w:t>ՎԱՐԿԱՅԻՆՄԻՋՈՑՆԵՐՈՎԻՐԱԿԱՆԱՑՎՈՂՆՊԱՏԱԿԱՅԻՆՆԵՐԴՐՈՒՄԱՅ</w:t>
      </w:r>
      <w:r w:rsidRPr="00523CA4">
        <w:rPr>
          <w:rStyle w:val="Strong"/>
          <w:rFonts w:ascii="GHEA Grapalat" w:hAnsi="GHEA Grapalat"/>
          <w:caps/>
          <w:color w:val="000000"/>
          <w:lang w:val="hy-AM"/>
        </w:rPr>
        <w:t>ԻՆ ԾՐԱԳՐԵՐԸ</w:t>
      </w:r>
    </w:p>
    <w:p w14:paraId="4BE75EE6" w14:textId="77777777" w:rsidR="00A06C40" w:rsidRPr="00523CA4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23CA4">
        <w:rPr>
          <w:rFonts w:ascii="Calibri" w:hAnsi="Calibri" w:cs="Calibri"/>
          <w:color w:val="000000"/>
          <w:lang w:val="hy-AM"/>
        </w:rPr>
        <w:lastRenderedPageBreak/>
        <w:t> </w:t>
      </w:r>
    </w:p>
    <w:p w14:paraId="0EC03238" w14:textId="6C635B7A" w:rsidR="00DB54F5" w:rsidRPr="001C2B56" w:rsidRDefault="008A2AF6" w:rsidP="0045155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C2B56">
        <w:rPr>
          <w:rFonts w:ascii="GHEA Grapalat" w:hAnsi="GHEA Grapalat"/>
          <w:color w:val="000000"/>
          <w:lang w:val="hy-AM"/>
        </w:rPr>
        <w:t>Դ</w:t>
      </w:r>
      <w:r w:rsidR="00F52ADC" w:rsidRPr="001C2B56">
        <w:rPr>
          <w:rFonts w:ascii="GHEA Grapalat" w:hAnsi="GHEA Grapalat"/>
          <w:color w:val="000000"/>
          <w:lang w:val="hy-AM"/>
        </w:rPr>
        <w:t xml:space="preserve">րամաշնորհների, միջազգային կազմակերպությունների կողմից Հայաստանի Հանրապետության կառավարության երաշխիքով, ինչպես նաև Հայաստանի </w:t>
      </w:r>
      <w:bookmarkStart w:id="1" w:name="_GoBack"/>
      <w:bookmarkEnd w:id="1"/>
      <w:r w:rsidR="00F52ADC" w:rsidRPr="001C2B56">
        <w:rPr>
          <w:rFonts w:ascii="GHEA Grapalat" w:hAnsi="GHEA Grapalat"/>
          <w:color w:val="000000"/>
          <w:lang w:val="hy-AM"/>
        </w:rPr>
        <w:t>Հանրապետության պետական բյուջեից տրամադրված վարկային միջոցներով իրականացվող նպատակային ներդրումային ծրագ</w:t>
      </w:r>
      <w:r w:rsidRPr="001C2B56">
        <w:rPr>
          <w:rFonts w:ascii="GHEA Grapalat" w:hAnsi="GHEA Grapalat"/>
          <w:color w:val="000000"/>
          <w:lang w:val="hy-AM"/>
        </w:rPr>
        <w:t>րերի</w:t>
      </w:r>
      <w:r w:rsidR="009C7D2C" w:rsidRPr="001C2B56">
        <w:rPr>
          <w:rFonts w:ascii="GHEA Grapalat" w:hAnsi="GHEA Grapalat"/>
          <w:color w:val="000000"/>
          <w:lang w:val="hy-AM"/>
        </w:rPr>
        <w:t xml:space="preserve"> </w:t>
      </w:r>
      <w:r w:rsidR="00F52ADC" w:rsidRPr="001C2B56">
        <w:rPr>
          <w:rFonts w:ascii="GHEA Grapalat" w:hAnsi="GHEA Grapalat"/>
          <w:color w:val="000000"/>
          <w:lang w:val="hy-AM"/>
        </w:rPr>
        <w:t xml:space="preserve">պարագայում </w:t>
      </w:r>
      <w:r w:rsidR="001C2B56" w:rsidRPr="001C2B56">
        <w:rPr>
          <w:rFonts w:ascii="GHEA Grapalat" w:hAnsi="GHEA Grapalat" w:cs="Sylfaen"/>
          <w:lang w:val="hy-AM"/>
        </w:rPr>
        <w:t>դրանց սպասարկման և մարման ծախսերը ներառ</w:t>
      </w:r>
      <w:r w:rsidR="001C2B56" w:rsidRPr="001C2B56">
        <w:rPr>
          <w:rFonts w:ascii="GHEA Grapalat" w:hAnsi="GHEA Grapalat" w:cs="Sylfaen"/>
          <w:lang w:val="hy-AM"/>
        </w:rPr>
        <w:t xml:space="preserve">վում են </w:t>
      </w:r>
      <w:r w:rsidR="00F52ADC" w:rsidRPr="001C2B56">
        <w:rPr>
          <w:rFonts w:ascii="GHEA Grapalat" w:hAnsi="GHEA Grapalat"/>
          <w:color w:val="000000"/>
          <w:lang w:val="hy-AM"/>
        </w:rPr>
        <w:t>լիցենզավորված անձի համար սահմանվող սակագնի (ծառայությունների մատուցման վճարի)</w:t>
      </w:r>
      <w:r w:rsidR="001C2B56" w:rsidRPr="001C2B56">
        <w:rPr>
          <w:rFonts w:ascii="GHEA Grapalat" w:hAnsi="GHEA Grapalat"/>
          <w:color w:val="000000"/>
          <w:lang w:val="hy-AM"/>
        </w:rPr>
        <w:t xml:space="preserve"> </w:t>
      </w:r>
      <w:r w:rsidR="00F52ADC" w:rsidRPr="001C2B56">
        <w:rPr>
          <w:rFonts w:ascii="GHEA Grapalat" w:hAnsi="GHEA Grapalat" w:cs="Sylfaen"/>
          <w:lang w:val="hy-AM"/>
        </w:rPr>
        <w:t>հաշվարկում</w:t>
      </w:r>
      <w:r w:rsidR="001C2B56" w:rsidRPr="001C2B56">
        <w:rPr>
          <w:rFonts w:ascii="GHEA Grapalat" w:hAnsi="GHEA Grapalat" w:cs="Sylfaen"/>
          <w:lang w:val="hy-AM"/>
        </w:rPr>
        <w:t>, ինչի վերաբերյալ հանձնաժողովն ընդունում է համապատասխան որոշում։</w:t>
      </w:r>
    </w:p>
    <w:sectPr w:rsidR="00DB54F5" w:rsidRPr="001C2B56" w:rsidSect="00A06C40">
      <w:pgSz w:w="12240" w:h="15840"/>
      <w:pgMar w:top="851" w:right="104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6A31"/>
    <w:multiLevelType w:val="hybridMultilevel"/>
    <w:tmpl w:val="14F2CCAE"/>
    <w:lvl w:ilvl="0" w:tplc="6AC68A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C99E24F8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5A4195C"/>
    <w:multiLevelType w:val="hybridMultilevel"/>
    <w:tmpl w:val="4C224BE6"/>
    <w:lvl w:ilvl="0" w:tplc="73BA3B8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505F89"/>
    <w:multiLevelType w:val="hybridMultilevel"/>
    <w:tmpl w:val="B50AF8C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4A629AB"/>
    <w:multiLevelType w:val="hybridMultilevel"/>
    <w:tmpl w:val="653402B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7BF5E46"/>
    <w:multiLevelType w:val="hybridMultilevel"/>
    <w:tmpl w:val="BC6869A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9302BD7"/>
    <w:multiLevelType w:val="hybridMultilevel"/>
    <w:tmpl w:val="3A3ECD0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F8E6C9F"/>
    <w:multiLevelType w:val="hybridMultilevel"/>
    <w:tmpl w:val="BC6869A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9A91907"/>
    <w:multiLevelType w:val="hybridMultilevel"/>
    <w:tmpl w:val="9378F26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4F5"/>
    <w:rsid w:val="00124040"/>
    <w:rsid w:val="001C2B56"/>
    <w:rsid w:val="002557B5"/>
    <w:rsid w:val="00306456"/>
    <w:rsid w:val="003E4EAD"/>
    <w:rsid w:val="00473F88"/>
    <w:rsid w:val="004D4381"/>
    <w:rsid w:val="00523CA4"/>
    <w:rsid w:val="005C23C6"/>
    <w:rsid w:val="00635672"/>
    <w:rsid w:val="00750C32"/>
    <w:rsid w:val="00750F6C"/>
    <w:rsid w:val="008A2AF6"/>
    <w:rsid w:val="008D6DF9"/>
    <w:rsid w:val="009306A1"/>
    <w:rsid w:val="00955A0B"/>
    <w:rsid w:val="009A3621"/>
    <w:rsid w:val="009C7D2C"/>
    <w:rsid w:val="00A06C40"/>
    <w:rsid w:val="00A23E8F"/>
    <w:rsid w:val="00D82320"/>
    <w:rsid w:val="00DB54F5"/>
    <w:rsid w:val="00DC04AF"/>
    <w:rsid w:val="00E222D2"/>
    <w:rsid w:val="00EE4EFD"/>
    <w:rsid w:val="00F31A14"/>
    <w:rsid w:val="00F52ADC"/>
    <w:rsid w:val="00FE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35EE42"/>
  <w15:docId w15:val="{90B84823-CDD6-4202-B9E6-F27B0E5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0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C40"/>
    <w:rPr>
      <w:b/>
      <w:bCs/>
    </w:rPr>
  </w:style>
  <w:style w:type="character" w:styleId="Emphasis">
    <w:name w:val="Emphasis"/>
    <w:basedOn w:val="DefaultParagraphFont"/>
    <w:uiPriority w:val="20"/>
    <w:qFormat/>
    <w:rsid w:val="00A06C4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Kolyan</dc:creator>
  <cp:keywords/>
  <dc:description/>
  <cp:lastModifiedBy>Gayane Kolyan</cp:lastModifiedBy>
  <cp:revision>23</cp:revision>
  <cp:lastPrinted>2020-09-07T08:47:00Z</cp:lastPrinted>
  <dcterms:created xsi:type="dcterms:W3CDTF">2020-06-07T09:33:00Z</dcterms:created>
  <dcterms:modified xsi:type="dcterms:W3CDTF">2021-04-27T07:00:00Z</dcterms:modified>
</cp:coreProperties>
</file>