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D292" w14:textId="4B37A5AC" w:rsidR="00086A45" w:rsidRPr="008B025C" w:rsidRDefault="00086A45" w:rsidP="00086A45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color w:val="000000"/>
        </w:rPr>
      </w:pPr>
      <w:r w:rsidRPr="008B025C">
        <w:rPr>
          <w:rFonts w:ascii="GHEA Grapalat" w:hAnsi="GHEA Grapalat" w:cs="Arial Unicode"/>
          <w:color w:val="000000"/>
          <w:shd w:val="clear" w:color="auto" w:fill="FFFFFF"/>
        </w:rPr>
        <w:t xml:space="preserve">                             ՆԱԽԱԳԻԾ</w:t>
      </w:r>
    </w:p>
    <w:p w14:paraId="78BBB8DE" w14:textId="77777777" w:rsidR="00086A45" w:rsidRPr="008B025C" w:rsidRDefault="00086A45" w:rsidP="0006178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</w:rPr>
      </w:pPr>
    </w:p>
    <w:p w14:paraId="04484DB9" w14:textId="77777777" w:rsidR="00086A45" w:rsidRPr="008B025C" w:rsidRDefault="00086A45" w:rsidP="0006178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</w:rPr>
      </w:pPr>
    </w:p>
    <w:p w14:paraId="4C2A1CF4" w14:textId="54B02355" w:rsidR="00AA52E7" w:rsidRPr="008B025C" w:rsidRDefault="00AA52E7" w:rsidP="0006178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8B025C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06A5A04D" w14:textId="77777777" w:rsidR="00AA52E7" w:rsidRPr="008B025C" w:rsidRDefault="00AA52E7" w:rsidP="0006178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8B025C">
        <w:rPr>
          <w:rFonts w:ascii="Calibri" w:hAnsi="Calibri" w:cs="Calibri"/>
          <w:color w:val="000000"/>
        </w:rPr>
        <w:t> </w:t>
      </w:r>
    </w:p>
    <w:p w14:paraId="1B034D6B" w14:textId="77777777" w:rsidR="00AA52E7" w:rsidRPr="008B025C" w:rsidRDefault="00AA52E7" w:rsidP="0006178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8B025C">
        <w:rPr>
          <w:rFonts w:ascii="GHEA Grapalat" w:hAnsi="GHEA Grapalat"/>
          <w:b/>
          <w:bCs/>
          <w:color w:val="000000"/>
        </w:rPr>
        <w:t>Օ Ր Ե Ն Ք Ը</w:t>
      </w:r>
    </w:p>
    <w:p w14:paraId="68BDB21F" w14:textId="77777777" w:rsidR="00AA52E7" w:rsidRPr="008B025C" w:rsidRDefault="00AA52E7" w:rsidP="00515F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B025C">
        <w:rPr>
          <w:rFonts w:ascii="Calibri" w:hAnsi="Calibri" w:cs="Calibri"/>
          <w:color w:val="000000"/>
        </w:rPr>
        <w:t> </w:t>
      </w:r>
    </w:p>
    <w:p w14:paraId="263DDB75" w14:textId="2F958543" w:rsidR="00AA52E7" w:rsidRPr="008B025C" w:rsidRDefault="00AA52E7" w:rsidP="00515F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8B025C">
        <w:rPr>
          <w:rFonts w:ascii="Calibri" w:hAnsi="Calibri" w:cs="Calibri"/>
          <w:color w:val="000000"/>
        </w:rPr>
        <w:t> </w:t>
      </w:r>
      <w:r w:rsidRPr="008B025C">
        <w:rPr>
          <w:rFonts w:ascii="GHEA Grapalat" w:hAnsi="GHEA Grapalat"/>
          <w:b/>
          <w:bCs/>
          <w:color w:val="000000"/>
        </w:rPr>
        <w:t>«ԴԵՂԵՐԻ</w:t>
      </w:r>
      <w:r w:rsidRPr="008B025C">
        <w:rPr>
          <w:rFonts w:ascii="Calibri" w:hAnsi="Calibri" w:cs="Calibri"/>
          <w:b/>
          <w:bCs/>
          <w:color w:val="000000"/>
        </w:rPr>
        <w:t> </w:t>
      </w:r>
      <w:r w:rsidRPr="008B025C">
        <w:rPr>
          <w:rFonts w:ascii="GHEA Grapalat" w:hAnsi="GHEA Grapalat" w:cs="Arial Unicode"/>
          <w:b/>
          <w:bCs/>
          <w:color w:val="000000"/>
        </w:rPr>
        <w:t>ՄԱՍԻՆ»</w:t>
      </w:r>
      <w:r w:rsidRPr="008B025C">
        <w:rPr>
          <w:rFonts w:ascii="Calibri" w:hAnsi="Calibri" w:cs="Calibri"/>
          <w:b/>
          <w:bCs/>
          <w:color w:val="000000"/>
        </w:rPr>
        <w:t> </w:t>
      </w:r>
      <w:r w:rsidRPr="008B025C">
        <w:rPr>
          <w:rFonts w:ascii="GHEA Grapalat" w:hAnsi="GHEA Grapalat" w:cs="Arial Unicode"/>
          <w:b/>
          <w:bCs/>
          <w:color w:val="000000"/>
        </w:rPr>
        <w:t>ՕՐԵՆՔՈՒՄ</w:t>
      </w:r>
      <w:r w:rsidRPr="008B025C">
        <w:rPr>
          <w:rFonts w:ascii="Calibri" w:hAnsi="Calibri" w:cs="Calibri"/>
          <w:b/>
          <w:bCs/>
          <w:color w:val="000000"/>
        </w:rPr>
        <w:t> </w:t>
      </w:r>
      <w:r w:rsidRPr="008B025C">
        <w:rPr>
          <w:rFonts w:ascii="GHEA Grapalat" w:hAnsi="GHEA Grapalat" w:cs="Arial Unicode"/>
          <w:b/>
          <w:bCs/>
          <w:color w:val="000000"/>
        </w:rPr>
        <w:t>ԼՐԱՑՈՒՄՆԵՐ</w:t>
      </w:r>
      <w:r w:rsidR="00774476" w:rsidRPr="008B025C">
        <w:rPr>
          <w:rFonts w:ascii="GHEA Grapalat" w:hAnsi="GHEA Grapalat" w:cs="Calibri"/>
          <w:b/>
          <w:bCs/>
          <w:color w:val="000000"/>
        </w:rPr>
        <w:t xml:space="preserve"> </w:t>
      </w:r>
      <w:r w:rsidRPr="008B025C">
        <w:rPr>
          <w:rFonts w:ascii="GHEA Grapalat" w:hAnsi="GHEA Grapalat" w:cs="Arial Unicode"/>
          <w:b/>
          <w:bCs/>
          <w:color w:val="000000"/>
        </w:rPr>
        <w:t>ԿԱՏԱՐԵԼՈՒ</w:t>
      </w:r>
      <w:r w:rsidRPr="008B025C">
        <w:rPr>
          <w:rFonts w:ascii="Calibri" w:hAnsi="Calibri" w:cs="Calibri"/>
          <w:b/>
          <w:bCs/>
          <w:color w:val="000000"/>
        </w:rPr>
        <w:t> </w:t>
      </w:r>
      <w:r w:rsidRPr="008B025C">
        <w:rPr>
          <w:rFonts w:ascii="GHEA Grapalat" w:hAnsi="GHEA Grapalat" w:cs="Arial Unicode"/>
          <w:b/>
          <w:bCs/>
          <w:color w:val="000000"/>
        </w:rPr>
        <w:t>ՄԱՍԻ</w:t>
      </w:r>
      <w:r w:rsidRPr="008B025C">
        <w:rPr>
          <w:rFonts w:ascii="GHEA Grapalat" w:hAnsi="GHEA Grapalat"/>
          <w:b/>
          <w:bCs/>
          <w:color w:val="000000"/>
        </w:rPr>
        <w:t>Ն</w:t>
      </w:r>
    </w:p>
    <w:p w14:paraId="2E18D59F" w14:textId="77777777" w:rsidR="00982D23" w:rsidRPr="008B025C" w:rsidRDefault="00982D23" w:rsidP="00515F7A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09C7FE7F" w14:textId="22D0A64A" w:rsidR="007A0C10" w:rsidRPr="008B025C" w:rsidRDefault="00AA52E7" w:rsidP="00A55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B025C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8B025C">
        <w:rPr>
          <w:rFonts w:ascii="GHEA Grapalat" w:hAnsi="GHEA Grapalat"/>
          <w:b/>
          <w:sz w:val="24"/>
          <w:szCs w:val="24"/>
        </w:rPr>
        <w:t xml:space="preserve"> 1.</w:t>
      </w:r>
      <w:r w:rsidRPr="008B025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8B025C">
        <w:rPr>
          <w:rFonts w:ascii="GHEA Grapalat" w:hAnsi="GHEA Grapalat"/>
          <w:sz w:val="24"/>
          <w:szCs w:val="24"/>
        </w:rPr>
        <w:t>Դեղերի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025C">
        <w:rPr>
          <w:rFonts w:ascii="GHEA Grapalat" w:hAnsi="GHEA Grapalat"/>
          <w:sz w:val="24"/>
          <w:szCs w:val="24"/>
        </w:rPr>
        <w:t>մասին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» 2016 </w:t>
      </w:r>
      <w:proofErr w:type="spellStart"/>
      <w:r w:rsidRPr="008B025C">
        <w:rPr>
          <w:rFonts w:ascii="GHEA Grapalat" w:hAnsi="GHEA Grapalat"/>
          <w:sz w:val="24"/>
          <w:szCs w:val="24"/>
        </w:rPr>
        <w:t>թվականի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025C">
        <w:rPr>
          <w:rFonts w:ascii="GHEA Grapalat" w:hAnsi="GHEA Grapalat"/>
          <w:sz w:val="24"/>
          <w:szCs w:val="24"/>
        </w:rPr>
        <w:t>մայիսի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 17-ի ՀՕ-86-Ն </w:t>
      </w:r>
      <w:proofErr w:type="spellStart"/>
      <w:r w:rsidRPr="008B025C">
        <w:rPr>
          <w:rFonts w:ascii="GHEA Grapalat" w:hAnsi="GHEA Grapalat"/>
          <w:sz w:val="24"/>
          <w:szCs w:val="24"/>
        </w:rPr>
        <w:t>օրենքի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B025C">
        <w:rPr>
          <w:rFonts w:ascii="GHEA Grapalat" w:hAnsi="GHEA Grapalat"/>
          <w:sz w:val="24"/>
          <w:szCs w:val="24"/>
        </w:rPr>
        <w:t>այսուհետ</w:t>
      </w:r>
      <w:proofErr w:type="spellEnd"/>
      <w:r w:rsidRPr="008B025C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B025C">
        <w:rPr>
          <w:rFonts w:ascii="GHEA Grapalat" w:hAnsi="GHEA Grapalat"/>
          <w:sz w:val="24"/>
          <w:szCs w:val="24"/>
        </w:rPr>
        <w:t>Օրենք</w:t>
      </w:r>
      <w:proofErr w:type="spellEnd"/>
      <w:r w:rsidRPr="008B025C">
        <w:rPr>
          <w:rFonts w:ascii="GHEA Grapalat" w:hAnsi="GHEA Grapalat"/>
          <w:sz w:val="24"/>
          <w:szCs w:val="24"/>
        </w:rPr>
        <w:t>)</w:t>
      </w:r>
      <w:r w:rsidR="00515F7A" w:rsidRPr="008B025C">
        <w:rPr>
          <w:rFonts w:ascii="GHEA Grapalat" w:hAnsi="GHEA Grapalat"/>
          <w:sz w:val="24"/>
          <w:szCs w:val="24"/>
        </w:rPr>
        <w:t xml:space="preserve"> </w:t>
      </w:r>
      <w:r w:rsidR="007A0C10" w:rsidRPr="008B025C">
        <w:rPr>
          <w:rFonts w:ascii="GHEA Grapalat" w:hAnsi="GHEA Grapalat"/>
          <w:sz w:val="24"/>
          <w:szCs w:val="24"/>
        </w:rPr>
        <w:t xml:space="preserve">23-րդ </w:t>
      </w:r>
      <w:proofErr w:type="spellStart"/>
      <w:r w:rsidR="007A0C10" w:rsidRPr="008B025C">
        <w:rPr>
          <w:rFonts w:ascii="GHEA Grapalat" w:hAnsi="GHEA Grapalat"/>
          <w:sz w:val="24"/>
          <w:szCs w:val="24"/>
        </w:rPr>
        <w:t>հոդվածի</w:t>
      </w:r>
      <w:proofErr w:type="spellEnd"/>
      <w:r w:rsidR="007A0C10" w:rsidRPr="008B025C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7A0C10" w:rsidRPr="008B025C">
        <w:rPr>
          <w:rFonts w:ascii="GHEA Grapalat" w:hAnsi="GHEA Grapalat"/>
          <w:sz w:val="24"/>
          <w:szCs w:val="24"/>
        </w:rPr>
        <w:t>մասում</w:t>
      </w:r>
      <w:proofErr w:type="spellEnd"/>
      <w:r w:rsidR="009E3C83" w:rsidRPr="008B025C">
        <w:rPr>
          <w:rFonts w:ascii="GHEA Grapalat" w:hAnsi="GHEA Grapalat"/>
          <w:sz w:val="24"/>
          <w:szCs w:val="24"/>
        </w:rPr>
        <w:t xml:space="preserve"> </w:t>
      </w:r>
      <w:r w:rsidR="000129A7" w:rsidRPr="008B025C">
        <w:rPr>
          <w:rFonts w:ascii="GHEA Grapalat" w:hAnsi="GHEA Grapalat"/>
          <w:sz w:val="24"/>
          <w:szCs w:val="24"/>
        </w:rPr>
        <w:t></w:t>
      </w:r>
      <w:proofErr w:type="spellStart"/>
      <w:r w:rsidR="00946F79" w:rsidRPr="008B025C">
        <w:rPr>
          <w:rFonts w:ascii="GHEA Grapalat" w:hAnsi="GHEA Grapalat"/>
          <w:sz w:val="24"/>
          <w:szCs w:val="24"/>
        </w:rPr>
        <w:t>իրացնել</w:t>
      </w:r>
      <w:proofErr w:type="spellEnd"/>
      <w:r w:rsidR="000129A7" w:rsidRPr="008B025C">
        <w:rPr>
          <w:rFonts w:ascii="GHEA Grapalat" w:hAnsi="GHEA Grapalat"/>
          <w:sz w:val="24"/>
          <w:szCs w:val="24"/>
        </w:rPr>
        <w:t></w:t>
      </w:r>
      <w:r w:rsidR="007A0C10"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9A7" w:rsidRPr="008B025C">
        <w:rPr>
          <w:rFonts w:ascii="GHEA Grapalat" w:hAnsi="GHEA Grapalat"/>
          <w:sz w:val="24"/>
          <w:szCs w:val="24"/>
        </w:rPr>
        <w:t>բառից</w:t>
      </w:r>
      <w:proofErr w:type="spellEnd"/>
      <w:r w:rsidR="000129A7"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9A7" w:rsidRPr="008B025C">
        <w:rPr>
          <w:rFonts w:ascii="GHEA Grapalat" w:hAnsi="GHEA Grapalat"/>
          <w:sz w:val="24"/>
          <w:szCs w:val="24"/>
        </w:rPr>
        <w:t>հետո</w:t>
      </w:r>
      <w:proofErr w:type="spellEnd"/>
      <w:r w:rsidR="000129A7"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9A7" w:rsidRPr="008B025C">
        <w:rPr>
          <w:rFonts w:ascii="GHEA Grapalat" w:hAnsi="GHEA Grapalat"/>
          <w:sz w:val="24"/>
          <w:szCs w:val="24"/>
        </w:rPr>
        <w:t>լրացնել</w:t>
      </w:r>
      <w:proofErr w:type="spellEnd"/>
      <w:r w:rsidR="000129A7" w:rsidRPr="008B025C">
        <w:rPr>
          <w:rFonts w:ascii="GHEA Grapalat" w:hAnsi="GHEA Grapalat"/>
          <w:sz w:val="24"/>
          <w:szCs w:val="24"/>
        </w:rPr>
        <w:t xml:space="preserve"> </w:t>
      </w:r>
      <w:r w:rsidR="007A0C10" w:rsidRPr="008B025C">
        <w:rPr>
          <w:rFonts w:ascii="GHEA Grapalat" w:hAnsi="GHEA Grapalat"/>
          <w:sz w:val="24"/>
          <w:szCs w:val="24"/>
        </w:rPr>
        <w:t></w:t>
      </w:r>
      <w:r w:rsidR="000129A7" w:rsidRPr="008B025C">
        <w:rPr>
          <w:rFonts w:ascii="GHEA Grapalat" w:hAnsi="GHEA Grapalat"/>
          <w:sz w:val="24"/>
          <w:szCs w:val="24"/>
        </w:rPr>
        <w:t>,</w:t>
      </w:r>
      <w:r w:rsidR="00E82880"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A0C10" w:rsidRPr="008B025C">
        <w:rPr>
          <w:rFonts w:ascii="GHEA Grapalat" w:hAnsi="GHEA Grapalat"/>
          <w:sz w:val="24"/>
          <w:szCs w:val="24"/>
        </w:rPr>
        <w:t>պահպանել</w:t>
      </w:r>
      <w:proofErr w:type="spellEnd"/>
      <w:r w:rsidR="007A0C10" w:rsidRPr="008B025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B773D4" w:rsidRPr="008B025C">
        <w:rPr>
          <w:rFonts w:ascii="GHEA Grapalat" w:hAnsi="GHEA Grapalat"/>
          <w:sz w:val="24"/>
          <w:szCs w:val="24"/>
        </w:rPr>
        <w:t>բացառությամբ</w:t>
      </w:r>
      <w:proofErr w:type="spellEnd"/>
      <w:r w:rsidR="00E82880" w:rsidRPr="008B025C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A55D16" w:rsidRPr="008B025C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A55D16"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D16" w:rsidRPr="008B025C">
        <w:rPr>
          <w:rFonts w:ascii="GHEA Grapalat" w:hAnsi="GHEA Grapalat"/>
          <w:sz w:val="24"/>
          <w:szCs w:val="24"/>
        </w:rPr>
        <w:t>նախատեսված</w:t>
      </w:r>
      <w:proofErr w:type="spellEnd"/>
      <w:r w:rsidR="00A55D16" w:rsidRPr="008B02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5D16" w:rsidRPr="008B025C">
        <w:rPr>
          <w:rFonts w:ascii="GHEA Grapalat" w:hAnsi="GHEA Grapalat"/>
          <w:sz w:val="24"/>
          <w:szCs w:val="24"/>
        </w:rPr>
        <w:t>դեպքերի</w:t>
      </w:r>
      <w:proofErr w:type="spellEnd"/>
      <w:r w:rsidR="00B773D4" w:rsidRPr="008B025C">
        <w:rPr>
          <w:rFonts w:ascii="GHEA Grapalat" w:hAnsi="GHEA Grapalat"/>
          <w:sz w:val="24"/>
          <w:szCs w:val="24"/>
        </w:rPr>
        <w:t>)</w:t>
      </w:r>
      <w:r w:rsidR="000129A7" w:rsidRPr="008B025C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="00F740DC" w:rsidRPr="008B025C">
        <w:rPr>
          <w:rFonts w:ascii="GHEA Grapalat" w:hAnsi="GHEA Grapalat"/>
          <w:sz w:val="24"/>
          <w:szCs w:val="24"/>
        </w:rPr>
        <w:t>բառերը</w:t>
      </w:r>
      <w:proofErr w:type="spellEnd"/>
      <w:r w:rsidR="007A0C10" w:rsidRPr="008B025C">
        <w:rPr>
          <w:rFonts w:ascii="GHEA Grapalat" w:hAnsi="GHEA Grapalat"/>
          <w:sz w:val="24"/>
          <w:szCs w:val="24"/>
        </w:rPr>
        <w:t>։</w:t>
      </w:r>
    </w:p>
    <w:p w14:paraId="587AF76C" w14:textId="59C34D8A" w:rsidR="00054ACA" w:rsidRPr="008B025C" w:rsidRDefault="00877597" w:rsidP="00054A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87785C" w:rsidRPr="008B02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3901" w:rsidRPr="008B025C">
        <w:rPr>
          <w:rFonts w:ascii="GHEA Grapalat" w:hAnsi="GHEA Grapalat"/>
          <w:b/>
          <w:sz w:val="24"/>
          <w:szCs w:val="24"/>
          <w:lang w:val="hy-AM"/>
        </w:rPr>
        <w:t>2</w:t>
      </w:r>
      <w:r w:rsidRPr="008B025C">
        <w:rPr>
          <w:rFonts w:ascii="GHEA Grapalat" w:hAnsi="GHEA Grapalat"/>
          <w:b/>
          <w:sz w:val="24"/>
          <w:szCs w:val="24"/>
          <w:lang w:val="hy-AM"/>
        </w:rPr>
        <w:t>.</w:t>
      </w:r>
      <w:r w:rsidR="00054ACA" w:rsidRPr="008B025C">
        <w:rPr>
          <w:rFonts w:ascii="GHEA Grapalat" w:hAnsi="GHEA Grapalat"/>
          <w:sz w:val="24"/>
          <w:szCs w:val="24"/>
          <w:lang w:val="hy-AM"/>
        </w:rPr>
        <w:t xml:space="preserve"> Օրենքի 23-րդ հոդվածի 2-րդ մասից հետո լրացնել հետևյալ բովանդակությամբ</w:t>
      </w:r>
      <w:r w:rsidR="008D2005"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CA" w:rsidRPr="008B025C">
        <w:rPr>
          <w:rFonts w:ascii="GHEA Grapalat" w:hAnsi="GHEA Grapalat"/>
          <w:sz w:val="24"/>
          <w:szCs w:val="24"/>
          <w:lang w:val="hy-AM"/>
        </w:rPr>
        <w:t>2</w:t>
      </w:r>
      <w:r w:rsidR="00946F79" w:rsidRPr="008B025C">
        <w:rPr>
          <w:rFonts w:ascii="GHEA Grapalat" w:hAnsi="GHEA Grapalat"/>
          <w:sz w:val="24"/>
          <w:szCs w:val="24"/>
          <w:lang w:val="hy-AM"/>
        </w:rPr>
        <w:t>.</w:t>
      </w:r>
      <w:r w:rsidR="00054ACA" w:rsidRPr="008B025C">
        <w:rPr>
          <w:rFonts w:ascii="GHEA Grapalat" w:hAnsi="GHEA Grapalat"/>
          <w:sz w:val="24"/>
          <w:szCs w:val="24"/>
          <w:lang w:val="hy-AM"/>
        </w:rPr>
        <w:t>1-րդ մասով</w:t>
      </w:r>
      <w:r w:rsidR="000129A7" w:rsidRPr="008B025C">
        <w:rPr>
          <w:rFonts w:ascii="GHEA Grapalat" w:hAnsi="GHEA Grapalat"/>
          <w:sz w:val="24"/>
          <w:szCs w:val="24"/>
          <w:lang w:val="hy-AM"/>
        </w:rPr>
        <w:t>.</w:t>
      </w:r>
    </w:p>
    <w:p w14:paraId="0072C74D" w14:textId="34C7760C" w:rsidR="00054ACA" w:rsidRPr="008B025C" w:rsidRDefault="00054ACA" w:rsidP="00054A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t>«2</w:t>
      </w:r>
      <w:r w:rsidR="00946F79" w:rsidRPr="008B025C">
        <w:rPr>
          <w:rFonts w:ascii="GHEA Grapalat" w:hAnsi="GHEA Grapalat"/>
          <w:sz w:val="24"/>
          <w:szCs w:val="24"/>
          <w:lang w:val="hy-AM"/>
        </w:rPr>
        <w:t>.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Հայաստանի Հանրապետության օրենսդրության խախտմամբ ներմուծված դեղերի</w:t>
      </w:r>
      <w:r w:rsidR="00965516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դեղանյութերի</w:t>
      </w:r>
      <w:r w:rsidR="00965516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դեղաբուսական հումքի</w:t>
      </w:r>
      <w:r w:rsidR="00965516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հետազոտվող դեղագործական արտադրանքի շրջանառությունը դադարեցնելուց </w:t>
      </w:r>
      <w:r w:rsidR="00131C20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շրջանառությունից հանելուց (հետկանչից) 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965516" w:rsidRPr="008B025C">
        <w:rPr>
          <w:rFonts w:ascii="GHEA Grapalat" w:hAnsi="GHEA Grapalat"/>
          <w:sz w:val="24"/>
          <w:szCs w:val="24"/>
          <w:lang w:val="hy-AM"/>
        </w:rPr>
        <w:t>դրանց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1D7" w:rsidRPr="008B025C">
        <w:rPr>
          <w:rFonts w:ascii="GHEA Grapalat" w:hAnsi="GHEA Grapalat"/>
          <w:sz w:val="24"/>
          <w:szCs w:val="24"/>
          <w:lang w:val="hy-AM"/>
        </w:rPr>
        <w:t>ա</w:t>
      </w:r>
      <w:r w:rsidR="00457EDF" w:rsidRPr="008B025C">
        <w:rPr>
          <w:rFonts w:ascii="GHEA Grapalat" w:hAnsi="GHEA Grapalat"/>
          <w:sz w:val="24"/>
          <w:szCs w:val="24"/>
          <w:lang w:val="hy-AM"/>
        </w:rPr>
        <w:t>ր</w:t>
      </w:r>
      <w:r w:rsidR="009361D7" w:rsidRPr="008B025C">
        <w:rPr>
          <w:rFonts w:ascii="GHEA Grapalat" w:hAnsi="GHEA Grapalat"/>
          <w:sz w:val="24"/>
          <w:szCs w:val="24"/>
          <w:lang w:val="hy-AM"/>
        </w:rPr>
        <w:t xml:space="preserve">տահանման նպատակով իրացումն </w:t>
      </w:r>
      <w:r w:rsidR="00782461" w:rsidRPr="008B025C">
        <w:rPr>
          <w:rFonts w:ascii="GHEA Grapalat" w:hAnsi="GHEA Grapalat"/>
          <w:sz w:val="24"/>
          <w:szCs w:val="24"/>
          <w:lang w:val="hy-AM"/>
        </w:rPr>
        <w:t>իրականացվում է</w:t>
      </w:r>
      <w:r w:rsidR="00965649" w:rsidRPr="008B025C">
        <w:rPr>
          <w:rFonts w:ascii="GHEA Grapalat" w:hAnsi="GHEA Grapalat"/>
          <w:sz w:val="24"/>
          <w:szCs w:val="24"/>
          <w:lang w:val="hy-AM"/>
        </w:rPr>
        <w:t xml:space="preserve"> Լիազոր մարմնի թույլտվության </w:t>
      </w:r>
      <w:r w:rsidR="00782461" w:rsidRPr="008B025C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8B025C">
        <w:rPr>
          <w:rFonts w:ascii="GHEA Grapalat" w:hAnsi="GHEA Grapalat"/>
          <w:sz w:val="24"/>
          <w:szCs w:val="24"/>
          <w:lang w:val="hy-AM"/>
        </w:rPr>
        <w:t>։</w:t>
      </w:r>
      <w:r w:rsidR="00782461" w:rsidRPr="008B025C">
        <w:rPr>
          <w:rFonts w:ascii="GHEA Grapalat" w:hAnsi="GHEA Grapalat"/>
          <w:sz w:val="24"/>
          <w:szCs w:val="24"/>
          <w:lang w:val="hy-AM"/>
        </w:rPr>
        <w:t xml:space="preserve"> Թույլտվության տրամադրման </w:t>
      </w:r>
      <w:r w:rsidR="0050232A" w:rsidRPr="008B025C">
        <w:rPr>
          <w:rFonts w:ascii="GHEA Grapalat" w:hAnsi="GHEA Grapalat"/>
          <w:sz w:val="24"/>
          <w:szCs w:val="24"/>
          <w:lang w:val="hy-AM"/>
        </w:rPr>
        <w:t xml:space="preserve">դեպքերը և </w:t>
      </w:r>
      <w:r w:rsidR="00782461" w:rsidRPr="008B025C">
        <w:rPr>
          <w:rFonts w:ascii="GHEA Grapalat" w:hAnsi="GHEA Grapalat"/>
          <w:sz w:val="24"/>
          <w:szCs w:val="24"/>
          <w:lang w:val="hy-AM"/>
        </w:rPr>
        <w:t>կարգը սահմանում է Հայաստանի Հանրապետության կառավարությունը։</w:t>
      </w:r>
      <w:r w:rsidRPr="008B025C">
        <w:rPr>
          <w:rFonts w:ascii="GHEA Grapalat" w:hAnsi="GHEA Grapalat"/>
          <w:sz w:val="24"/>
          <w:szCs w:val="24"/>
          <w:lang w:val="hy-AM"/>
        </w:rPr>
        <w:t></w:t>
      </w:r>
      <w:r w:rsidR="0050172E" w:rsidRPr="008B025C">
        <w:rPr>
          <w:rFonts w:ascii="GHEA Grapalat" w:hAnsi="GHEA Grapalat"/>
          <w:sz w:val="24"/>
          <w:szCs w:val="24"/>
          <w:lang w:val="hy-AM"/>
        </w:rPr>
        <w:t>։</w:t>
      </w:r>
    </w:p>
    <w:p w14:paraId="4E547903" w14:textId="0003588E" w:rsidR="007F40AC" w:rsidRPr="008B025C" w:rsidRDefault="00054ACA" w:rsidP="0077177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946F79" w:rsidRPr="008B025C">
        <w:rPr>
          <w:rFonts w:ascii="GHEA Grapalat" w:hAnsi="GHEA Grapalat"/>
          <w:b/>
          <w:sz w:val="24"/>
          <w:szCs w:val="24"/>
          <w:lang w:val="hy-AM"/>
        </w:rPr>
        <w:t>.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597"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03FE" w:rsidRPr="008B025C">
        <w:rPr>
          <w:rFonts w:ascii="GHEA Grapalat" w:hAnsi="GHEA Grapalat"/>
          <w:sz w:val="24"/>
          <w:szCs w:val="24"/>
          <w:lang w:val="hy-AM"/>
        </w:rPr>
        <w:t>Օրենքի 25-րդ հոդվածի 8-րդ մասում «</w:t>
      </w:r>
      <w:r w:rsidR="00AB03FE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դեղատոմսի</w:t>
      </w:r>
      <w:r w:rsidR="00AB03FE" w:rsidRPr="008B025C">
        <w:rPr>
          <w:rFonts w:ascii="GHEA Grapalat" w:hAnsi="GHEA Grapalat"/>
          <w:sz w:val="24"/>
          <w:szCs w:val="24"/>
          <w:lang w:val="hy-AM"/>
        </w:rPr>
        <w:t xml:space="preserve"> բառից հետո լրացնել «, կամ </w:t>
      </w:r>
      <w:r w:rsidR="00AB03FE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օրենսդրությամբ չսահմանված ձևաթղթի վրա գրված դեղատոմսի կամ Հայաստանի Հանրապետության օրենսդրության պահանջների խախտմամբ լրացված </w:t>
      </w:r>
      <w:r w:rsidR="00E77E6F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</w:t>
      </w:r>
      <w:r w:rsidR="00AB03FE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ղատոմսով</w:t>
      </w:r>
      <w:r w:rsidR="00AB03FE" w:rsidRPr="008B025C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897D7F" w:rsidRPr="008B025C">
        <w:rPr>
          <w:rFonts w:ascii="GHEA Grapalat" w:hAnsi="GHEA Grapalat"/>
          <w:sz w:val="24"/>
          <w:szCs w:val="24"/>
          <w:lang w:val="hy-AM"/>
        </w:rPr>
        <w:t>բառեր</w:t>
      </w:r>
      <w:r w:rsidR="00F740DC" w:rsidRPr="008B025C">
        <w:rPr>
          <w:rFonts w:ascii="GHEA Grapalat" w:hAnsi="GHEA Grapalat"/>
          <w:sz w:val="24"/>
          <w:szCs w:val="24"/>
          <w:lang w:val="hy-AM"/>
        </w:rPr>
        <w:t>ը</w:t>
      </w:r>
      <w:r w:rsidR="00AB03FE" w:rsidRPr="008B025C">
        <w:rPr>
          <w:rFonts w:ascii="GHEA Grapalat" w:hAnsi="GHEA Grapalat"/>
          <w:sz w:val="24"/>
          <w:szCs w:val="24"/>
          <w:lang w:val="hy-AM"/>
        </w:rPr>
        <w:t>։</w:t>
      </w:r>
    </w:p>
    <w:p w14:paraId="19B35018" w14:textId="77777777" w:rsidR="009D1327" w:rsidRPr="008B025C" w:rsidRDefault="00054ACA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4. </w:t>
      </w:r>
      <w:r w:rsidR="009D1327" w:rsidRPr="008B025C">
        <w:rPr>
          <w:rFonts w:ascii="GHEA Grapalat" w:hAnsi="GHEA Grapalat"/>
          <w:sz w:val="24"/>
          <w:szCs w:val="24"/>
          <w:lang w:val="hy-AM"/>
        </w:rPr>
        <w:t>Օրենքի 26-րդ հոդվածի 1-ին մասում «</w:t>
      </w:r>
      <w:r w:rsidR="009D1327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չգրանցված</w:t>
      </w:r>
      <w:r w:rsidR="009D1327" w:rsidRPr="008B025C">
        <w:rPr>
          <w:rFonts w:ascii="GHEA Grapalat" w:hAnsi="GHEA Grapalat"/>
          <w:sz w:val="24"/>
          <w:szCs w:val="24"/>
          <w:lang w:val="hy-AM"/>
        </w:rPr>
        <w:t> բառից հետո լրացնել «</w:t>
      </w:r>
      <w:r w:rsidR="009D1327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շրջանառությունից հանված (հետկանչված)</w:t>
      </w:r>
      <w:r w:rsidR="009D1327" w:rsidRPr="008B025C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897D7F" w:rsidRPr="008B025C">
        <w:rPr>
          <w:rFonts w:ascii="GHEA Grapalat" w:hAnsi="GHEA Grapalat"/>
          <w:sz w:val="24"/>
          <w:szCs w:val="24"/>
          <w:lang w:val="hy-AM"/>
        </w:rPr>
        <w:t>բառեր</w:t>
      </w:r>
      <w:r w:rsidR="00F740DC" w:rsidRPr="008B025C">
        <w:rPr>
          <w:rFonts w:ascii="GHEA Grapalat" w:hAnsi="GHEA Grapalat"/>
          <w:sz w:val="24"/>
          <w:szCs w:val="24"/>
          <w:lang w:val="hy-AM"/>
        </w:rPr>
        <w:t>ը</w:t>
      </w:r>
      <w:r w:rsidR="009D1327" w:rsidRPr="008B025C">
        <w:rPr>
          <w:rFonts w:ascii="GHEA Grapalat" w:hAnsi="GHEA Grapalat"/>
          <w:sz w:val="24"/>
          <w:szCs w:val="24"/>
          <w:lang w:val="hy-AM"/>
        </w:rPr>
        <w:t>։</w:t>
      </w:r>
    </w:p>
    <w:p w14:paraId="0F146C28" w14:textId="77777777" w:rsidR="00946F79" w:rsidRPr="008B025C" w:rsidRDefault="00946F79" w:rsidP="00946F7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bCs/>
          <w:sz w:val="24"/>
          <w:szCs w:val="24"/>
          <w:lang w:val="hy-AM"/>
        </w:rPr>
        <w:t>Հոդված 5.</w:t>
      </w:r>
      <w:r w:rsidRPr="008B025C">
        <w:rPr>
          <w:rFonts w:ascii="Calibri" w:hAnsi="Calibri" w:cs="Calibri"/>
          <w:sz w:val="24"/>
          <w:szCs w:val="24"/>
          <w:lang w:val="hy-AM"/>
        </w:rPr>
        <w:t> </w:t>
      </w:r>
      <w:r w:rsidRPr="008B025C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1D86004B" w14:textId="42A0DAA1" w:rsidR="0093380B" w:rsidRPr="008B025C" w:rsidRDefault="0093380B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FF03518" w14:textId="2D31B50F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6FBC408" w14:textId="639C60F6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40B974" w14:textId="2B1742D3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66B6E86" w14:textId="527BCFCD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DFC7C8" w14:textId="0E003B78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9F62F27" w14:textId="347BCCBA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C69C215" w14:textId="5047502F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ADBE986" w14:textId="419A9A56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31FBB38" w14:textId="535E3559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3187A6" w14:textId="672DCFDB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38BFB9E" w14:textId="0C40CE4B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D36CA52" w14:textId="29FC72AC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C803E1" w14:textId="1849AEF3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DC95C71" w14:textId="10EC55C9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5A3C7BA" w14:textId="0731FDE5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3E5ED12" w14:textId="46C48BD4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D351802" w14:textId="78E6F651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F84695A" w14:textId="6F88BD4C" w:rsidR="00774476" w:rsidRPr="008B025C" w:rsidRDefault="00774476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BD2EE2A" w14:textId="1607AE48" w:rsidR="00C6457C" w:rsidRPr="008B025C" w:rsidRDefault="00C6457C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B5BEB9" w14:textId="3A628C62" w:rsidR="00C6457C" w:rsidRPr="008B025C" w:rsidRDefault="00C6457C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B068E2" w14:textId="57BE483C" w:rsidR="00C6457C" w:rsidRDefault="00C6457C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9E61C1C" w14:textId="77777777" w:rsidR="0076244D" w:rsidRPr="008B025C" w:rsidRDefault="0076244D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092EA692" w14:textId="5DB8E822" w:rsidR="00C6457C" w:rsidRPr="008B025C" w:rsidRDefault="00C6457C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9EB2DF6" w14:textId="77777777" w:rsidR="0087785C" w:rsidRPr="0076244D" w:rsidRDefault="0087785C" w:rsidP="0087785C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76244D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ՆԱԽԱԳԻԾ</w:t>
      </w:r>
    </w:p>
    <w:p w14:paraId="291B2B84" w14:textId="126123A6" w:rsidR="00DB0AF9" w:rsidRPr="008B025C" w:rsidRDefault="00DB0AF9" w:rsidP="009D13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30EFE16" w14:textId="77777777" w:rsidR="00774476" w:rsidRPr="008B025C" w:rsidRDefault="00774476" w:rsidP="007744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8B025C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013666F7" w14:textId="77777777" w:rsidR="00774476" w:rsidRPr="008B025C" w:rsidRDefault="00774476" w:rsidP="007744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8B025C">
        <w:rPr>
          <w:rFonts w:ascii="Calibri" w:hAnsi="Calibri" w:cs="Calibri"/>
          <w:color w:val="000000"/>
          <w:lang w:val="hy-AM"/>
        </w:rPr>
        <w:t> </w:t>
      </w:r>
    </w:p>
    <w:p w14:paraId="1F18C476" w14:textId="77777777" w:rsidR="00774476" w:rsidRPr="008B025C" w:rsidRDefault="00774476" w:rsidP="007744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8B025C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14359539" w14:textId="77777777" w:rsidR="00774476" w:rsidRPr="008B025C" w:rsidRDefault="00774476" w:rsidP="007744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8B025C">
        <w:rPr>
          <w:rFonts w:ascii="Calibri" w:hAnsi="Calibri" w:cs="Calibri"/>
          <w:color w:val="000000"/>
          <w:lang w:val="hy-AM"/>
        </w:rPr>
        <w:t> </w:t>
      </w:r>
    </w:p>
    <w:p w14:paraId="66AA6D14" w14:textId="77777777" w:rsidR="00774476" w:rsidRPr="008B025C" w:rsidRDefault="00774476" w:rsidP="007744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B025C">
        <w:rPr>
          <w:rFonts w:ascii="Calibri" w:hAnsi="Calibri" w:cs="Calibri"/>
          <w:color w:val="000000"/>
          <w:lang w:val="hy-AM"/>
        </w:rPr>
        <w:t> </w:t>
      </w:r>
      <w:r w:rsidRPr="008B025C">
        <w:rPr>
          <w:rFonts w:ascii="GHEA Grapalat" w:hAnsi="GHEA Grapalat"/>
          <w:b/>
          <w:bCs/>
          <w:color w:val="000000"/>
          <w:lang w:val="hy-AM"/>
        </w:rPr>
        <w:t>ՎԱՐՉԱԿԱՆ ԻՐԱՎԱԽԱԽՏՈՒՄՆԵՐԻ ՎԵՐԱԲԵՐՅԱԼ ՀԱՅԱՍՏԱՆԻ ՀԱՆՐԱՊԵՏՈՒԹՅԱՆ ՕՐԵՆՍԳՐՔՈՒՄ ԼՐԱՑՈՒՄՆԵՐ ԿԱՏԱՐԵԼՈՒ ՄԱՍԻՆ</w:t>
      </w:r>
    </w:p>
    <w:p w14:paraId="332797C2" w14:textId="77777777" w:rsidR="00774476" w:rsidRPr="008B025C" w:rsidRDefault="00774476" w:rsidP="0077447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0F5B676" w14:textId="77777777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Վարչական իրավախախտումների վերաբերյալ Հայաստանի Հանրապետության 1985 թվականի դեկտեմբերի 6-ի օրենսգրքի  (այսուհետ` Օրենսգիրք) 47.3-րդ հոդվածը լրացնել հետևյալ բովանդակությամբ 7.1-րդ և 7</w:t>
      </w:r>
      <w:r w:rsidRPr="008B025C">
        <w:rPr>
          <w:rFonts w:ascii="GHEA Grapalat" w:hAnsi="GHEA Grapalat" w:cs="Cambria Math"/>
          <w:sz w:val="24"/>
          <w:szCs w:val="24"/>
          <w:lang w:val="hy-AM"/>
        </w:rPr>
        <w:t>.2</w:t>
      </w:r>
      <w:r w:rsidRPr="008B025C">
        <w:rPr>
          <w:rFonts w:ascii="GHEA Grapalat" w:hAnsi="GHEA Grapalat"/>
          <w:sz w:val="24"/>
          <w:szCs w:val="24"/>
          <w:lang w:val="hy-AM"/>
        </w:rPr>
        <w:t>-րդ մասերով.</w:t>
      </w:r>
    </w:p>
    <w:p w14:paraId="3D657D32" w14:textId="77777777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t>7</w:t>
      </w:r>
      <w:r w:rsidRPr="008B025C">
        <w:rPr>
          <w:rFonts w:ascii="GHEA Grapalat" w:hAnsi="GHEA Grapalat" w:cs="Cambria Math"/>
          <w:sz w:val="24"/>
          <w:szCs w:val="24"/>
          <w:lang w:val="hy-AM"/>
        </w:rPr>
        <w:t>.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Դեղատոմսով բաց թողնվող դեղերի իրացումը դեղատնից Հայաստանի Հանրապետության օրենսդրությամբ չսահմանված ձևաթղթի վրա գրված դեղատոմսով՝</w:t>
      </w:r>
    </w:p>
    <w:p w14:paraId="7980C712" w14:textId="77777777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t>առաջացնում է տուգանքի նշանակում՝ յուրաքանչյուր անվանմամբ դեղի համար՝ սահմանված նվազագույն աշխատավարձի տասնապատիկի չափով:</w:t>
      </w:r>
    </w:p>
    <w:p w14:paraId="5C61EA8F" w14:textId="7C0EB458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t xml:space="preserve">7.2 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Դեղատոմսով բաց թողնվող դեղերի իրացումը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օրենսդրության պահանջների խախտմամբ լրացված </w:t>
      </w:r>
      <w:r w:rsidR="00E77E6F"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ղատոմսով՝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054E1" w14:textId="77777777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t>առաջացնում է տուգանքի նշանակում՝ յուրաքանչյուր անվանմամբ դեղի համար՝ սահմանված նվազագույն աշխատավարձի հնգապատիկի չափով»:</w:t>
      </w:r>
    </w:p>
    <w:p w14:paraId="777508E9" w14:textId="77777777" w:rsidR="00774476" w:rsidRPr="008B025C" w:rsidRDefault="00774476" w:rsidP="007744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 Օրենսգրքի 47.3-րդ հոդվածի 17-րդ մասում շրջանառությունից չհանելը (հետկանչ չիրականացնելը)» բառերից հետո լրացնել</w:t>
      </w:r>
      <w:r w:rsidRPr="008B025C">
        <w:rPr>
          <w:rFonts w:ascii="Calibri" w:hAnsi="Calibri" w:cs="Calibri"/>
          <w:sz w:val="24"/>
          <w:szCs w:val="24"/>
          <w:lang w:val="hy-AM"/>
        </w:rPr>
        <w:t> </w:t>
      </w:r>
      <w:r w:rsidRPr="008B025C">
        <w:rPr>
          <w:rFonts w:ascii="GHEA Grapalat" w:hAnsi="GHEA Grapalat"/>
          <w:sz w:val="24"/>
          <w:szCs w:val="24"/>
          <w:lang w:val="hy-AM"/>
        </w:rPr>
        <w:t xml:space="preserve">կամ </w:t>
      </w:r>
      <w:r w:rsidRPr="008B0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շրջանառությունը դադարեցնելուց կամ շրջանառությունից հանելուց (հետկանչից) </w:t>
      </w:r>
      <w:r w:rsidRPr="008B025C">
        <w:rPr>
          <w:rFonts w:ascii="GHEA Grapalat" w:hAnsi="GHEA Grapalat"/>
          <w:sz w:val="24"/>
          <w:szCs w:val="24"/>
          <w:lang w:val="hy-AM"/>
        </w:rPr>
        <w:t>հետո առանց թույլտվության արտահանման նպատակով իրացնելը՝» բառերը»։</w:t>
      </w:r>
    </w:p>
    <w:p w14:paraId="150D38B1" w14:textId="2873201F" w:rsidR="00DB0AF9" w:rsidRPr="008B025C" w:rsidRDefault="00774476" w:rsidP="006A54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025C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8B025C">
        <w:rPr>
          <w:rFonts w:ascii="GHEA Grapalat" w:hAnsi="GHEA Grapalat"/>
          <w:b/>
          <w:bCs/>
          <w:sz w:val="24"/>
          <w:szCs w:val="24"/>
          <w:lang w:val="hy-AM"/>
        </w:rPr>
        <w:t>Հոդված 3.</w:t>
      </w:r>
      <w:r w:rsidRPr="008B025C">
        <w:rPr>
          <w:rFonts w:ascii="Calibri" w:hAnsi="Calibri" w:cs="Calibri"/>
          <w:sz w:val="24"/>
          <w:szCs w:val="24"/>
          <w:lang w:val="hy-AM"/>
        </w:rPr>
        <w:t> </w:t>
      </w:r>
      <w:r w:rsidRPr="008B025C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DB0AF9" w:rsidRPr="008B025C" w:rsidSect="0006178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73"/>
    <w:rsid w:val="000129A7"/>
    <w:rsid w:val="00054ACA"/>
    <w:rsid w:val="0006178C"/>
    <w:rsid w:val="00086A45"/>
    <w:rsid w:val="00091C7A"/>
    <w:rsid w:val="000E7A73"/>
    <w:rsid w:val="00131C20"/>
    <w:rsid w:val="00131EDD"/>
    <w:rsid w:val="001810CD"/>
    <w:rsid w:val="00245C87"/>
    <w:rsid w:val="002A45B1"/>
    <w:rsid w:val="003276DE"/>
    <w:rsid w:val="00331D54"/>
    <w:rsid w:val="00363C07"/>
    <w:rsid w:val="00383D22"/>
    <w:rsid w:val="003E5A1C"/>
    <w:rsid w:val="00457EDF"/>
    <w:rsid w:val="00470D0D"/>
    <w:rsid w:val="004D1F4A"/>
    <w:rsid w:val="0050172E"/>
    <w:rsid w:val="0050232A"/>
    <w:rsid w:val="00515F7A"/>
    <w:rsid w:val="005F43AA"/>
    <w:rsid w:val="00630F8C"/>
    <w:rsid w:val="006A54AB"/>
    <w:rsid w:val="00746B7D"/>
    <w:rsid w:val="0076244D"/>
    <w:rsid w:val="00771770"/>
    <w:rsid w:val="00774476"/>
    <w:rsid w:val="00782461"/>
    <w:rsid w:val="007A0C10"/>
    <w:rsid w:val="007E71DE"/>
    <w:rsid w:val="007F40AC"/>
    <w:rsid w:val="008361B5"/>
    <w:rsid w:val="008632A0"/>
    <w:rsid w:val="00877597"/>
    <w:rsid w:val="0087785C"/>
    <w:rsid w:val="00897D7F"/>
    <w:rsid w:val="008B025C"/>
    <w:rsid w:val="008D2005"/>
    <w:rsid w:val="00906B22"/>
    <w:rsid w:val="0093380B"/>
    <w:rsid w:val="009361D7"/>
    <w:rsid w:val="00946F79"/>
    <w:rsid w:val="00965516"/>
    <w:rsid w:val="00965649"/>
    <w:rsid w:val="00982D23"/>
    <w:rsid w:val="009C4B06"/>
    <w:rsid w:val="009D1327"/>
    <w:rsid w:val="009E3C83"/>
    <w:rsid w:val="009E531B"/>
    <w:rsid w:val="00A55D16"/>
    <w:rsid w:val="00A91826"/>
    <w:rsid w:val="00AA52E7"/>
    <w:rsid w:val="00AB03FE"/>
    <w:rsid w:val="00B4134C"/>
    <w:rsid w:val="00B60F04"/>
    <w:rsid w:val="00B773D4"/>
    <w:rsid w:val="00B87E1A"/>
    <w:rsid w:val="00C6457C"/>
    <w:rsid w:val="00CB3493"/>
    <w:rsid w:val="00CD55F3"/>
    <w:rsid w:val="00D05FB3"/>
    <w:rsid w:val="00DB0AF9"/>
    <w:rsid w:val="00E77E6F"/>
    <w:rsid w:val="00E82880"/>
    <w:rsid w:val="00E95E7A"/>
    <w:rsid w:val="00EB1EE4"/>
    <w:rsid w:val="00F37581"/>
    <w:rsid w:val="00F53901"/>
    <w:rsid w:val="00F740DC"/>
    <w:rsid w:val="00FD0173"/>
    <w:rsid w:val="00FE552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8CB2"/>
  <w15:docId w15:val="{CBFAE724-7259-451A-8453-5A4D88F2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2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15F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7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https:/mul2.gov.am/tasks/404595/oneclick/Naxagitc.docx?token=1549bea374ff674dabd8d365ab572cf8</cp:keywords>
  <dc:description/>
  <cp:lastModifiedBy>User</cp:lastModifiedBy>
  <cp:revision>47</cp:revision>
  <cp:lastPrinted>2021-02-23T13:06:00Z</cp:lastPrinted>
  <dcterms:created xsi:type="dcterms:W3CDTF">2021-03-15T12:23:00Z</dcterms:created>
  <dcterms:modified xsi:type="dcterms:W3CDTF">2021-04-09T12:09:00Z</dcterms:modified>
</cp:coreProperties>
</file>