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14" w:rsidRPr="00974E90" w:rsidRDefault="00910F14" w:rsidP="00B010BE">
      <w:pPr>
        <w:spacing w:line="360" w:lineRule="auto"/>
        <w:jc w:val="right"/>
        <w:rPr>
          <w:rFonts w:ascii="GHEA Grapalat" w:eastAsia="Times New Roman" w:hAnsi="GHEA Grapalat" w:cs="Sylfaen"/>
          <w:sz w:val="24"/>
          <w:szCs w:val="24"/>
          <w:u w:val="single"/>
        </w:rPr>
      </w:pPr>
      <w:r w:rsidRPr="0007790B">
        <w:rPr>
          <w:rFonts w:ascii="GHEA Grapalat" w:eastAsia="Times New Roman" w:hAnsi="GHEA Grapalat" w:cs="Sylfaen"/>
          <w:sz w:val="24"/>
          <w:szCs w:val="24"/>
          <w:u w:val="single"/>
        </w:rPr>
        <w:t>Ն</w:t>
      </w:r>
      <w:r w:rsidR="00814687" w:rsidRPr="0007790B">
        <w:rPr>
          <w:rFonts w:ascii="GHEA Grapalat" w:eastAsia="Times New Roman" w:hAnsi="GHEA Grapalat" w:cs="Sylfaen"/>
          <w:sz w:val="24"/>
          <w:szCs w:val="24"/>
          <w:u w:val="single"/>
        </w:rPr>
        <w:t>ԱԽԱԳԻԾ</w:t>
      </w:r>
    </w:p>
    <w:p w:rsidR="00910F14" w:rsidRPr="0007790B" w:rsidRDefault="00910F14" w:rsidP="00B010B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ՀԱՅԱՍՏԱՆԻ ՀԱՆՐԱՊԵՏՈՒԹՅԱՆ ԿԱՌԱՎԱՐՈՒԹՅՈՒՆ</w:t>
      </w:r>
    </w:p>
    <w:p w:rsidR="00910F14" w:rsidRPr="0007790B" w:rsidRDefault="00910F14" w:rsidP="00B010B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Ո Ր Ո Շ ՈՒ Մ</w:t>
      </w:r>
    </w:p>
    <w:p w:rsidR="00FF429B" w:rsidRPr="00FF429B" w:rsidRDefault="00482DDD" w:rsidP="00B010B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----   ------ </w:t>
      </w:r>
      <w:r w:rsidR="0091548B">
        <w:rPr>
          <w:rFonts w:ascii="GHEA Grapalat" w:eastAsia="Times New Roman" w:hAnsi="GHEA Grapalat" w:cs="Sylfaen"/>
          <w:sz w:val="24"/>
          <w:szCs w:val="24"/>
        </w:rPr>
        <w:t xml:space="preserve"> 2021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թ</w:t>
      </w:r>
      <w:r w:rsidR="0088013A" w:rsidRPr="0007790B">
        <w:rPr>
          <w:rFonts w:ascii="GHEA Grapalat" w:eastAsia="Times New Roman" w:hAnsi="GHEA Grapalat" w:cs="Sylfaen"/>
          <w:sz w:val="24"/>
          <w:szCs w:val="24"/>
        </w:rPr>
        <w:t>.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N----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>Ն</w:t>
      </w:r>
    </w:p>
    <w:p w:rsidR="00FF429B" w:rsidRDefault="00FF429B" w:rsidP="00B010B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ՄԱՔՍԱՅԻՆ ԵՎ ՀԱՐԿԱՅԻՆ ՄԱՐՄԻՆՆԵՐՈՒՄ </w:t>
      </w:r>
      <w:r w:rsidRPr="005A5FBA">
        <w:rPr>
          <w:rFonts w:ascii="GHEA Grapalat" w:eastAsia="Times New Roman" w:hAnsi="GHEA Grapalat" w:cs="Sylfaen"/>
          <w:sz w:val="24"/>
          <w:szCs w:val="24"/>
        </w:rPr>
        <w:t>ԶԵՆՔ ԿՐԵԼՈՒ, ՊԱՀԵԼՈՒ ԵՎ ՕԳՏԱԳՈՐԾԵԼՈՒ ԻՐԱՎՈՒՆՔ ՈՒՆԵՑՈՂ ՄԱՔՍԱՅԻՆ ԵՎ ՀԱՐԿԱՅԻՆ ՄԱՐՄԻՆՆԵՐԻ ՀԱՆՐԱՅԻՆ ԾԱՌԱՅՈՂՆԵՐԻ ՊԱՇՏՈՆՆԵՐԻ</w:t>
      </w:r>
      <w:r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5A5FBA">
        <w:rPr>
          <w:rFonts w:ascii="GHEA Grapalat" w:eastAsia="Times New Roman" w:hAnsi="GHEA Grapalat" w:cs="Sylfaen"/>
          <w:sz w:val="24"/>
          <w:szCs w:val="24"/>
        </w:rPr>
        <w:t xml:space="preserve">ՆՐԱՆՑ ԿՈՂՄԻՑ ՕԳՏԱԳՈՐԾՎՈՂ </w:t>
      </w:r>
      <w:r w:rsidR="0063497D">
        <w:rPr>
          <w:rFonts w:ascii="GHEA Grapalat" w:eastAsia="Times New Roman" w:hAnsi="GHEA Grapalat" w:cs="Sylfaen"/>
          <w:sz w:val="24"/>
          <w:szCs w:val="24"/>
        </w:rPr>
        <w:t>ԶԵՆՔԻ</w:t>
      </w:r>
      <w:r w:rsidR="004C7A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</w:t>
      </w:r>
      <w:r w:rsidR="00ED1AB6">
        <w:rPr>
          <w:rFonts w:ascii="GHEA Grapalat" w:eastAsia="Times New Roman" w:hAnsi="GHEA Grapalat" w:cs="Sylfaen"/>
          <w:sz w:val="24"/>
          <w:szCs w:val="24"/>
        </w:rPr>
        <w:t xml:space="preserve"> ՌԱԶՄԱՄԹԵՐՔԻ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A5FBA">
        <w:rPr>
          <w:rFonts w:ascii="GHEA Grapalat" w:eastAsia="Times New Roman" w:hAnsi="GHEA Grapalat" w:cs="Sylfaen"/>
          <w:sz w:val="24"/>
          <w:szCs w:val="24"/>
        </w:rPr>
        <w:t>ՑԱՆԿԸ,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A5FBA">
        <w:rPr>
          <w:rFonts w:ascii="GHEA Grapalat" w:eastAsia="Times New Roman" w:hAnsi="GHEA Grapalat" w:cs="Sylfaen"/>
          <w:sz w:val="24"/>
          <w:szCs w:val="24"/>
        </w:rPr>
        <w:t xml:space="preserve">ՆՐԱՆՑ ԶԵՆՔՈՎ ԱՊԱՀՈՎԵԼՈՒ (ՏՐԱՄԱԴՐԵԼՈՒ), ՊԱՀԵԼՈՒ, ԿՐԵԼՈՒ ԵՎ ՕԳՏԱԳՈՐԾԵԼՈՒ ԿԱՐԳԸ ՍԱՀՄԱՆԵԼՈՒ </w:t>
      </w:r>
      <w:r>
        <w:rPr>
          <w:rFonts w:ascii="GHEA Grapalat" w:eastAsia="Times New Roman" w:hAnsi="GHEA Grapalat" w:cs="Sylfaen"/>
          <w:sz w:val="24"/>
          <w:szCs w:val="24"/>
        </w:rPr>
        <w:t>ՈՒ</w:t>
      </w:r>
      <w:r w:rsidRPr="005A5FBA">
        <w:rPr>
          <w:rFonts w:ascii="GHEA Grapalat" w:eastAsia="Times New Roman" w:hAnsi="GHEA Grapalat" w:cs="Sylfaen"/>
          <w:sz w:val="24"/>
          <w:szCs w:val="24"/>
        </w:rPr>
        <w:t xml:space="preserve"> ՀԱՅԱՍՏԱՆԻ ՀԱՆՐԱՊԵՏՈՒԹՅԱՆ ԿԱՌԱՎԱՐՈՒԹՅԱՆ 2002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A5FBA">
        <w:rPr>
          <w:rFonts w:ascii="GHEA Grapalat" w:eastAsia="Times New Roman" w:hAnsi="GHEA Grapalat" w:cs="Sylfaen"/>
          <w:sz w:val="24"/>
          <w:szCs w:val="24"/>
        </w:rPr>
        <w:t xml:space="preserve">ԹՎԱԿԱՆԻ ՀՈՒՆԻՍԻ 1-Ի </w:t>
      </w:r>
      <w:r w:rsidR="00A947B2">
        <w:rPr>
          <w:rFonts w:ascii="GHEA Grapalat" w:eastAsia="Times New Roman" w:hAnsi="GHEA Grapalat" w:cs="Sylfaen"/>
          <w:sz w:val="24"/>
          <w:szCs w:val="24"/>
        </w:rPr>
        <w:t xml:space="preserve">N </w:t>
      </w:r>
      <w:r w:rsidRPr="005A5FBA">
        <w:rPr>
          <w:rFonts w:ascii="GHEA Grapalat" w:eastAsia="Times New Roman" w:hAnsi="GHEA Grapalat" w:cs="Sylfaen"/>
          <w:sz w:val="24"/>
          <w:szCs w:val="24"/>
        </w:rPr>
        <w:t>656 ԵՎ</w:t>
      </w:r>
      <w:r w:rsidRPr="005A5FBA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Pr="005A5FBA">
        <w:rPr>
          <w:rFonts w:ascii="GHEA Grapalat" w:eastAsia="Times New Roman" w:hAnsi="GHEA Grapalat" w:cs="Sylfaen"/>
          <w:sz w:val="24"/>
          <w:szCs w:val="24"/>
        </w:rPr>
        <w:t>ՀԱՅԱՍՏԱՆԻ ՀԱՆՐԱՊԵՏՈՒԹՅԱՆ ԿԱՌԱՎԱՐՈՒԹՅԱՆ 2008 ԹՎԱԿԱՆԻ ՓԵՏՐՎԱՐԻ 22-Ի</w:t>
      </w:r>
      <w:r w:rsidR="00A947B2">
        <w:rPr>
          <w:rFonts w:ascii="GHEA Grapalat" w:eastAsia="Times New Roman" w:hAnsi="GHEA Grapalat" w:cs="Sylfaen"/>
          <w:bCs/>
          <w:sz w:val="24"/>
          <w:szCs w:val="24"/>
        </w:rPr>
        <w:t xml:space="preserve"> N</w:t>
      </w:r>
      <w:r w:rsidRPr="005A5FBA">
        <w:rPr>
          <w:rFonts w:ascii="GHEA Grapalat" w:eastAsia="Times New Roman" w:hAnsi="GHEA Grapalat" w:cs="Sylfaen"/>
          <w:sz w:val="24"/>
          <w:szCs w:val="24"/>
        </w:rPr>
        <w:t xml:space="preserve"> 201-Ն ՈՐՈՇՈՒՄՆԵՐՆ ՈՒԺԸ ԿՈՐՑՐԱԾ ՃԱՆԱՉԵԼՈՒ ՄԱՍԻՆ</w:t>
      </w:r>
    </w:p>
    <w:p w:rsidR="00866DFE" w:rsidRPr="00AA5984" w:rsidRDefault="00866DFE" w:rsidP="00B010BE">
      <w:pPr>
        <w:spacing w:line="360" w:lineRule="auto"/>
        <w:jc w:val="center"/>
        <w:rPr>
          <w:rFonts w:ascii="GHEA Grapalat" w:eastAsia="Times New Roman" w:hAnsi="GHEA Grapalat" w:cs="Sylfaen"/>
          <w:color w:val="FFFF00"/>
          <w:sz w:val="24"/>
          <w:szCs w:val="24"/>
        </w:rPr>
      </w:pPr>
    </w:p>
    <w:p w:rsidR="00910F14" w:rsidRPr="0007790B" w:rsidRDefault="00E40101" w:rsidP="00B010B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«Զենքի մասին»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34853" w:rsidRPr="0007790B">
        <w:rPr>
          <w:rFonts w:ascii="GHEA Grapalat" w:eastAsia="Times New Roman" w:hAnsi="GHEA Grapalat" w:cs="Sylfaen"/>
          <w:sz w:val="24"/>
          <w:szCs w:val="24"/>
        </w:rPr>
        <w:t xml:space="preserve">օրենքի </w:t>
      </w:r>
      <w:r w:rsidR="0091548B">
        <w:rPr>
          <w:rFonts w:ascii="GHEA Grapalat" w:eastAsia="Times New Roman" w:hAnsi="GHEA Grapalat" w:cs="Sylfaen"/>
          <w:sz w:val="24"/>
          <w:szCs w:val="24"/>
        </w:rPr>
        <w:t>5</w:t>
      </w:r>
      <w:r w:rsidR="0091548B" w:rsidRPr="0007790B">
        <w:rPr>
          <w:rFonts w:ascii="GHEA Grapalat" w:eastAsia="Times New Roman" w:hAnsi="GHEA Grapalat" w:cs="Sylfaen"/>
          <w:sz w:val="24"/>
          <w:szCs w:val="24"/>
        </w:rPr>
        <w:t>-րդ հոդվածի</w:t>
      </w:r>
      <w:r w:rsidR="00CD4575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5F7601">
        <w:rPr>
          <w:rFonts w:ascii="GHEA Grapalat" w:eastAsia="Times New Roman" w:hAnsi="GHEA Grapalat" w:cs="Sylfaen"/>
          <w:sz w:val="24"/>
          <w:szCs w:val="24"/>
        </w:rPr>
        <w:t xml:space="preserve"> և </w:t>
      </w:r>
      <w:r w:rsidR="00A34D00">
        <w:rPr>
          <w:rFonts w:ascii="GHEA Grapalat" w:eastAsia="Times New Roman" w:hAnsi="GHEA Grapalat" w:cs="Sylfaen"/>
          <w:sz w:val="24"/>
          <w:szCs w:val="24"/>
        </w:rPr>
        <w:t>22-րդ հոդվածի 1-ին ու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74ADC">
        <w:rPr>
          <w:rFonts w:ascii="GHEA Grapalat" w:eastAsia="Times New Roman" w:hAnsi="GHEA Grapalat" w:cs="Sylfaen"/>
          <w:sz w:val="24"/>
          <w:szCs w:val="24"/>
        </w:rPr>
        <w:t>5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 xml:space="preserve">-րդ </w:t>
      </w:r>
      <w:r w:rsidR="006B0BEE"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պարբերություններ</w:t>
      </w:r>
      <w:r w:rsidR="00814687" w:rsidRPr="0007790B">
        <w:rPr>
          <w:rFonts w:ascii="GHEA Grapalat" w:eastAsia="Times New Roman" w:hAnsi="GHEA Grapalat" w:cs="Sylfaen"/>
          <w:sz w:val="24"/>
          <w:szCs w:val="24"/>
        </w:rPr>
        <w:t>ին</w:t>
      </w:r>
      <w:r w:rsidR="00E34853" w:rsidRPr="0007790B">
        <w:rPr>
          <w:rFonts w:ascii="GHEA Grapalat" w:eastAsia="Times New Roman" w:hAnsi="GHEA Grapalat" w:cs="Sylfaen"/>
          <w:sz w:val="24"/>
          <w:szCs w:val="24"/>
        </w:rPr>
        <w:t>,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«Մաքսային ծառայության մասին»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օրենքի 29-րդ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հոդվածի 1-ին և 5-րդ մասերին</w:t>
      </w:r>
      <w:r w:rsidR="00F25C7E">
        <w:rPr>
          <w:rFonts w:ascii="GHEA Grapalat" w:eastAsia="Times New Roman" w:hAnsi="GHEA Grapalat" w:cs="Sylfaen"/>
          <w:sz w:val="24"/>
          <w:szCs w:val="24"/>
        </w:rPr>
        <w:t>,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«Հարկային ծառայության մասին»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օրենքի 30-րդ հոդվածին</w:t>
      </w:r>
      <w:r w:rsidR="00F25C7E">
        <w:rPr>
          <w:rFonts w:ascii="GHEA Grapalat" w:eastAsia="Times New Roman" w:hAnsi="GHEA Grapalat" w:cs="Sylfaen"/>
          <w:sz w:val="24"/>
          <w:szCs w:val="24"/>
        </w:rPr>
        <w:t xml:space="preserve"> և </w:t>
      </w:r>
      <w:r w:rsidR="00B5017C">
        <w:rPr>
          <w:rFonts w:ascii="GHEA Grapalat" w:eastAsia="Times New Roman" w:hAnsi="GHEA Grapalat" w:cs="Sylfaen"/>
          <w:sz w:val="24"/>
          <w:szCs w:val="24"/>
        </w:rPr>
        <w:t>«Նորմատիվ իրավական ակտերի մասին» օրենքի 37-րդ հոդվածի 1-ին մասին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 համապատասխան` Հայաստանի Հանրապետության կառավարությունը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ր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շ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ու</w:t>
      </w:r>
      <w:r w:rsidR="00814687" w:rsidRPr="0007790B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="00910F14" w:rsidRPr="0007790B">
        <w:rPr>
          <w:rFonts w:ascii="GHEA Grapalat" w:eastAsia="Times New Roman" w:hAnsi="GHEA Grapalat" w:cs="Sylfaen"/>
          <w:b/>
          <w:sz w:val="24"/>
          <w:szCs w:val="24"/>
        </w:rPr>
        <w:t>մ է.</w:t>
      </w:r>
    </w:p>
    <w:p w:rsidR="00A17265" w:rsidRPr="0007790B" w:rsidRDefault="00910F14" w:rsidP="00B010BE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Սահմանել</w:t>
      </w:r>
      <w:r w:rsidR="00E40101" w:rsidRPr="0007790B">
        <w:rPr>
          <w:rFonts w:ascii="GHEA Grapalat" w:eastAsia="Times New Roman" w:hAnsi="GHEA Grapalat" w:cs="Sylfaen"/>
          <w:sz w:val="24"/>
          <w:szCs w:val="24"/>
        </w:rPr>
        <w:t>`</w:t>
      </w:r>
      <w:r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910F14" w:rsidRPr="0007790B" w:rsidRDefault="000F0CFC" w:rsidP="00B010BE">
      <w:pPr>
        <w:pStyle w:val="ListParagraph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Մաքսային և հարկային </w:t>
      </w:r>
      <w:r w:rsidR="009B6639">
        <w:rPr>
          <w:rFonts w:ascii="GHEA Grapalat" w:eastAsia="Times New Roman" w:hAnsi="GHEA Grapalat" w:cs="Sylfaen"/>
          <w:sz w:val="24"/>
          <w:szCs w:val="24"/>
        </w:rPr>
        <w:t>մարմ</w:t>
      </w:r>
      <w:r w:rsidR="001B1CF3">
        <w:rPr>
          <w:rFonts w:ascii="GHEA Grapalat" w:eastAsia="Times New Roman" w:hAnsi="GHEA Grapalat" w:cs="Sylfaen"/>
          <w:sz w:val="24"/>
          <w:szCs w:val="24"/>
        </w:rPr>
        <w:t>ին</w:t>
      </w:r>
      <w:r w:rsidR="009B6639">
        <w:rPr>
          <w:rFonts w:ascii="GHEA Grapalat" w:eastAsia="Times New Roman" w:hAnsi="GHEA Grapalat" w:cs="Sylfaen"/>
          <w:sz w:val="24"/>
          <w:szCs w:val="24"/>
        </w:rPr>
        <w:t>ն</w:t>
      </w:r>
      <w:r w:rsidR="001B1CF3">
        <w:rPr>
          <w:rFonts w:ascii="GHEA Grapalat" w:eastAsia="Times New Roman" w:hAnsi="GHEA Grapalat" w:cs="Sylfaen"/>
          <w:sz w:val="24"/>
          <w:szCs w:val="24"/>
        </w:rPr>
        <w:t>եր</w:t>
      </w:r>
      <w:r w:rsidR="009B6639">
        <w:rPr>
          <w:rFonts w:ascii="GHEA Grapalat" w:eastAsia="Times New Roman" w:hAnsi="GHEA Grapalat" w:cs="Sylfaen"/>
          <w:sz w:val="24"/>
          <w:szCs w:val="24"/>
        </w:rPr>
        <w:t xml:space="preserve">ում </w:t>
      </w:r>
      <w:r>
        <w:rPr>
          <w:rFonts w:ascii="GHEA Grapalat" w:eastAsia="Times New Roman" w:hAnsi="GHEA Grapalat" w:cs="Sylfaen"/>
          <w:sz w:val="24"/>
          <w:szCs w:val="24"/>
        </w:rPr>
        <w:t>զ</w:t>
      </w:r>
      <w:r w:rsidR="005A5FBA">
        <w:rPr>
          <w:rFonts w:ascii="GHEA Grapalat" w:eastAsia="Times New Roman" w:hAnsi="GHEA Grapalat" w:cs="Sylfaen"/>
          <w:sz w:val="24"/>
          <w:szCs w:val="24"/>
        </w:rPr>
        <w:t>ենք կրելու, պահելու և</w:t>
      </w:r>
      <w:r w:rsidR="005A5FBA" w:rsidRPr="005A5FBA">
        <w:rPr>
          <w:rFonts w:ascii="GHEA Grapalat" w:eastAsia="Times New Roman" w:hAnsi="GHEA Grapalat" w:cs="Sylfaen"/>
          <w:sz w:val="24"/>
          <w:szCs w:val="24"/>
        </w:rPr>
        <w:t xml:space="preserve"> օգտագործե</w:t>
      </w:r>
      <w:r w:rsidR="005A5FBA">
        <w:rPr>
          <w:rFonts w:ascii="GHEA Grapalat" w:eastAsia="Times New Roman" w:hAnsi="GHEA Grapalat" w:cs="Sylfaen"/>
          <w:sz w:val="24"/>
          <w:szCs w:val="24"/>
        </w:rPr>
        <w:t>լու իրավունք ունեցող մաքսային և</w:t>
      </w:r>
      <w:r w:rsidR="005A5FBA" w:rsidRPr="005A5FBA">
        <w:rPr>
          <w:rFonts w:ascii="GHEA Grapalat" w:eastAsia="Times New Roman" w:hAnsi="GHEA Grapalat" w:cs="Sylfaen"/>
          <w:sz w:val="24"/>
          <w:szCs w:val="24"/>
        </w:rPr>
        <w:t xml:space="preserve"> հարկային մարմինների հանրային ծառայողների պաշտոնների</w:t>
      </w:r>
      <w:r w:rsidR="005A5FBA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17265" w:rsidRPr="0007790B">
        <w:rPr>
          <w:rFonts w:ascii="GHEA Grapalat" w:eastAsia="Times New Roman" w:hAnsi="GHEA Grapalat" w:cs="Sylfaen"/>
          <w:sz w:val="24"/>
          <w:szCs w:val="24"/>
        </w:rPr>
        <w:t>ցանկը` համաձայն N 1 հավելված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ի:</w:t>
      </w:r>
    </w:p>
    <w:p w:rsidR="00910F14" w:rsidRPr="0007790B" w:rsidRDefault="00A17265" w:rsidP="00B010B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 xml:space="preserve">2) </w:t>
      </w:r>
      <w:r w:rsidR="005A5FBA">
        <w:rPr>
          <w:rFonts w:ascii="GHEA Grapalat" w:eastAsia="Times New Roman" w:hAnsi="GHEA Grapalat" w:cs="Sylfaen"/>
          <w:sz w:val="24"/>
          <w:szCs w:val="24"/>
        </w:rPr>
        <w:t>Մաքսային և</w:t>
      </w:r>
      <w:r w:rsidR="005A5FBA" w:rsidRPr="005A5FBA">
        <w:rPr>
          <w:rFonts w:ascii="GHEA Grapalat" w:eastAsia="Times New Roman" w:hAnsi="GHEA Grapalat" w:cs="Sylfaen"/>
          <w:sz w:val="24"/>
          <w:szCs w:val="24"/>
        </w:rPr>
        <w:t xml:space="preserve"> հարկային մարմինների հանրային ծառայողների կողմից օգտագործվող </w:t>
      </w:r>
      <w:r w:rsidR="005A5FBA">
        <w:rPr>
          <w:rFonts w:ascii="GHEA Grapalat" w:eastAsia="Times New Roman" w:hAnsi="GHEA Grapalat" w:cs="Sylfaen"/>
          <w:sz w:val="24"/>
          <w:szCs w:val="24"/>
        </w:rPr>
        <w:t xml:space="preserve">զենքի </w:t>
      </w:r>
      <w:r w:rsidR="004C7A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ռազմամթերքի </w:t>
      </w:r>
      <w:r w:rsidR="00240B3E">
        <w:rPr>
          <w:rFonts w:ascii="GHEA Grapalat" w:eastAsia="Times New Roman" w:hAnsi="GHEA Grapalat" w:cs="Sylfaen"/>
          <w:sz w:val="24"/>
          <w:szCs w:val="24"/>
        </w:rPr>
        <w:t>ցանկ</w:t>
      </w:r>
      <w:r w:rsidR="00240B3E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B2557" w:rsidRPr="0007790B">
        <w:rPr>
          <w:rFonts w:ascii="GHEA Grapalat" w:eastAsia="Times New Roman" w:hAnsi="GHEA Grapalat" w:cs="Sylfaen"/>
          <w:sz w:val="24"/>
          <w:szCs w:val="24"/>
        </w:rPr>
        <w:t xml:space="preserve">` համաձայն </w:t>
      </w:r>
      <w:r w:rsidRPr="0007790B">
        <w:rPr>
          <w:rFonts w:ascii="GHEA Grapalat" w:eastAsia="Times New Roman" w:hAnsi="GHEA Grapalat" w:cs="Sylfaen"/>
          <w:sz w:val="24"/>
          <w:szCs w:val="24"/>
        </w:rPr>
        <w:t>N 2 հավելված</w:t>
      </w:r>
      <w:r w:rsidR="00DB2557" w:rsidRPr="0007790B">
        <w:rPr>
          <w:rFonts w:ascii="GHEA Grapalat" w:eastAsia="Times New Roman" w:hAnsi="GHEA Grapalat" w:cs="Sylfaen"/>
          <w:sz w:val="24"/>
          <w:szCs w:val="24"/>
        </w:rPr>
        <w:t>ի:</w:t>
      </w:r>
    </w:p>
    <w:p w:rsidR="00910F14" w:rsidRDefault="0050668B" w:rsidP="00B010B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7790B">
        <w:rPr>
          <w:rFonts w:ascii="GHEA Grapalat" w:eastAsia="Times New Roman" w:hAnsi="GHEA Grapalat" w:cs="Sylfaen"/>
          <w:sz w:val="24"/>
          <w:szCs w:val="24"/>
        </w:rPr>
        <w:t>3)</w:t>
      </w:r>
      <w:r w:rsidR="00A17265" w:rsidRPr="000779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A5FBA">
        <w:rPr>
          <w:rFonts w:ascii="GHEA Grapalat" w:eastAsia="Times New Roman" w:hAnsi="GHEA Grapalat" w:cs="Sylfaen"/>
          <w:sz w:val="24"/>
          <w:szCs w:val="24"/>
        </w:rPr>
        <w:t>Մաքսային և</w:t>
      </w:r>
      <w:r w:rsidR="005A5FBA" w:rsidRPr="005A5FBA">
        <w:rPr>
          <w:rFonts w:ascii="GHEA Grapalat" w:eastAsia="Times New Roman" w:hAnsi="GHEA Grapalat" w:cs="Sylfaen"/>
          <w:sz w:val="24"/>
          <w:szCs w:val="24"/>
        </w:rPr>
        <w:t xml:space="preserve"> հարկային մարմինների հանրային ծառայողների</w:t>
      </w:r>
      <w:r w:rsidR="005A5FBA">
        <w:rPr>
          <w:rFonts w:ascii="GHEA Grapalat" w:eastAsia="Times New Roman" w:hAnsi="GHEA Grapalat" w:cs="Sylfaen"/>
          <w:sz w:val="24"/>
          <w:szCs w:val="24"/>
        </w:rPr>
        <w:t xml:space="preserve">ն </w:t>
      </w:r>
      <w:r w:rsidR="005A5FBA" w:rsidRPr="005A5FBA">
        <w:rPr>
          <w:rFonts w:ascii="GHEA Grapalat" w:eastAsia="Times New Roman" w:hAnsi="GHEA Grapalat" w:cs="Sylfaen"/>
          <w:sz w:val="24"/>
          <w:szCs w:val="24"/>
        </w:rPr>
        <w:t xml:space="preserve">զենքով ապահովելու (տրամադրելու), պահելու, կրելու </w:t>
      </w:r>
      <w:r w:rsidR="00B010BE">
        <w:rPr>
          <w:rFonts w:ascii="GHEA Grapalat" w:eastAsia="Times New Roman" w:hAnsi="GHEA Grapalat" w:cs="Sylfaen"/>
          <w:sz w:val="24"/>
          <w:szCs w:val="24"/>
        </w:rPr>
        <w:t>և</w:t>
      </w:r>
      <w:r w:rsidR="005A5FBA" w:rsidRPr="005A5FBA">
        <w:rPr>
          <w:rFonts w:ascii="GHEA Grapalat" w:eastAsia="Times New Roman" w:hAnsi="GHEA Grapalat" w:cs="Sylfaen"/>
          <w:sz w:val="24"/>
          <w:szCs w:val="24"/>
        </w:rPr>
        <w:t xml:space="preserve"> օգտագործելու կարգը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>` համ</w:t>
      </w:r>
      <w:r w:rsidR="00A17265" w:rsidRPr="0007790B">
        <w:rPr>
          <w:rFonts w:ascii="GHEA Grapalat" w:eastAsia="Times New Roman" w:hAnsi="GHEA Grapalat" w:cs="Sylfaen"/>
          <w:sz w:val="24"/>
          <w:szCs w:val="24"/>
        </w:rPr>
        <w:t>աձայն N 3 հավելված</w:t>
      </w:r>
      <w:r w:rsidR="00910F14" w:rsidRPr="0007790B">
        <w:rPr>
          <w:rFonts w:ascii="GHEA Grapalat" w:eastAsia="Times New Roman" w:hAnsi="GHEA Grapalat" w:cs="Sylfaen"/>
          <w:sz w:val="24"/>
          <w:szCs w:val="24"/>
        </w:rPr>
        <w:t xml:space="preserve">ի: </w:t>
      </w:r>
    </w:p>
    <w:p w:rsidR="00A947B2" w:rsidRPr="00A947B2" w:rsidRDefault="00A947B2" w:rsidP="00B010B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</w:rPr>
      </w:pPr>
      <w:r w:rsidRPr="00A947B2">
        <w:rPr>
          <w:rFonts w:ascii="GHEA Grapalat" w:eastAsia="Times New Roman" w:hAnsi="GHEA Grapalat" w:cs="Sylfaen"/>
          <w:sz w:val="24"/>
          <w:szCs w:val="24"/>
        </w:rPr>
        <w:lastRenderedPageBreak/>
        <w:t xml:space="preserve">2. Հայաստանի Հանրապետության պետական եկամուտների կոմիտեի (այսուհետ՝ ՊԵԿ) նախագահին և Հայաստանի Հանրապետության ոստիկանության (այսուհետ՝ Ոստիկանություն)   պետին` սույն որոշումն ուժի մեջ մտնելուց հետո մեկամսյա ժամկետում սահմանված կարգով </w:t>
      </w:r>
      <w:r w:rsidR="00B010BE" w:rsidRPr="00A947B2">
        <w:rPr>
          <w:rFonts w:ascii="GHEA Grapalat" w:eastAsia="Times New Roman" w:hAnsi="GHEA Grapalat" w:cs="Sylfaen"/>
          <w:sz w:val="24"/>
          <w:szCs w:val="24"/>
        </w:rPr>
        <w:t>Հայաստանի Հանրապետության</w:t>
      </w:r>
      <w:r w:rsidRPr="00A947B2">
        <w:rPr>
          <w:rFonts w:ascii="GHEA Grapalat" w:eastAsia="Times New Roman" w:hAnsi="GHEA Grapalat" w:cs="Sylfaen"/>
          <w:sz w:val="24"/>
          <w:szCs w:val="24"/>
        </w:rPr>
        <w:t xml:space="preserve"> կառավարություն ներկայացնել համապատասխան որոշման նախագիծ` Ոստիկանության հաշվապահական հաշվեկշռում հաշվառված և ՊԵԿ-ին ժամանակավոր օգտագործման նպատակով հանձնված մարտական զենքի տեսակները Ոստիկանության հաշվեկշռից հանելու և ՊԵԿ-ի հաշվապահական հաշվեկշռում հաշվառելու վերաբերյալ:</w:t>
      </w:r>
    </w:p>
    <w:p w:rsidR="00910F14" w:rsidRPr="0057431E" w:rsidRDefault="00062550" w:rsidP="00B010B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910F14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Ուժը կորցրած ճանաչել </w:t>
      </w:r>
      <w:r w:rsidR="00D9549F" w:rsidRPr="0057431E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D9549F" w:rsidRPr="0057431E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D9549F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կառավարության 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>2002 թվականի հունիսի 1-ի «</w:t>
      </w:r>
      <w:r w:rsidR="00D9549F" w:rsidRPr="0057431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Մաքսային մարմինների պաշտոնատար անձանց զենքով ապահովելու մասին</w:t>
      </w:r>
      <w:r w:rsidR="000262C8" w:rsidRPr="0057431E">
        <w:rPr>
          <w:rFonts w:ascii="GHEA Grapalat" w:eastAsia="Times New Roman" w:hAnsi="GHEA Grapalat" w:cs="Sylfaen"/>
          <w:bCs/>
          <w:sz w:val="24"/>
          <w:szCs w:val="24"/>
          <w:lang w:val="hy-AM"/>
        </w:rPr>
        <w:t>»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N</w:t>
      </w:r>
      <w:r w:rsidR="008C734E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0F14" w:rsidRPr="0057431E">
        <w:rPr>
          <w:rFonts w:ascii="GHEA Grapalat" w:eastAsia="Times New Roman" w:hAnsi="GHEA Grapalat" w:cs="Sylfaen"/>
          <w:sz w:val="24"/>
          <w:szCs w:val="24"/>
          <w:lang w:val="hy-AM"/>
        </w:rPr>
        <w:t>656 և</w:t>
      </w:r>
      <w:r w:rsidR="00910F14" w:rsidRPr="0057431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2008 թվականի </w:t>
      </w:r>
      <w:r w:rsidR="0070752F" w:rsidRPr="0057431E">
        <w:rPr>
          <w:rFonts w:ascii="GHEA Grapalat" w:eastAsia="Times New Roman" w:hAnsi="GHEA Grapalat" w:cs="Sylfaen"/>
          <w:sz w:val="24"/>
          <w:szCs w:val="24"/>
          <w:lang w:val="hy-AM"/>
        </w:rPr>
        <w:t>փետրվարի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22-ի</w:t>
      </w:r>
      <w:r w:rsidR="000262C8" w:rsidRPr="0057431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A31354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կառավարությանն առընթեր հարկային պետական ծառայությունում զենք պահելու, կրելու իրավունք ունեցող աշխատողների պաշտոնների </w:t>
      </w:r>
      <w:r w:rsidR="008C734E" w:rsidRPr="0057431E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A31354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նրանց կողմից օգտագործվող զենքի տեսակների, ձևերի, մոդելների ցանկն ու քանակը սահմանելու մասին</w:t>
      </w:r>
      <w:r w:rsidR="000262C8" w:rsidRPr="0057431E">
        <w:rPr>
          <w:rFonts w:ascii="GHEA Grapalat" w:eastAsia="Times New Roman" w:hAnsi="GHEA Grapalat" w:cs="Sylfaen"/>
          <w:bCs/>
          <w:sz w:val="24"/>
          <w:szCs w:val="24"/>
          <w:lang w:val="hy-AM"/>
        </w:rPr>
        <w:t>»</w:t>
      </w:r>
      <w:r w:rsidR="00A31354" w:rsidRPr="0057431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0262C8" w:rsidRPr="0057431E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910F14" w:rsidRPr="0057431E">
        <w:rPr>
          <w:rFonts w:ascii="GHEA Grapalat" w:eastAsia="Times New Roman" w:hAnsi="GHEA Grapalat" w:cs="Sylfaen"/>
          <w:sz w:val="24"/>
          <w:szCs w:val="24"/>
          <w:lang w:val="hy-AM"/>
        </w:rPr>
        <w:t>201-Ն որոշումները:</w:t>
      </w:r>
    </w:p>
    <w:p w:rsidR="0085207E" w:rsidRPr="00A947B2" w:rsidRDefault="00062550" w:rsidP="00B010B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910F14" w:rsidRPr="009154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Սույն որոշումն ուժի մեջ է մտնում պաշտոնական հրապարակման օրվան հաջորդող </w:t>
      </w:r>
      <w:r w:rsidR="00DB2557" w:rsidRPr="009154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տասներորդ </w:t>
      </w:r>
      <w:r w:rsidR="00974E90">
        <w:rPr>
          <w:rFonts w:ascii="GHEA Grapalat" w:eastAsia="Times New Roman" w:hAnsi="GHEA Grapalat" w:cs="Sylfaen"/>
          <w:sz w:val="24"/>
          <w:szCs w:val="24"/>
          <w:lang w:val="hy-AM"/>
        </w:rPr>
        <w:t>օրը</w:t>
      </w:r>
      <w:r w:rsidR="00A947B2" w:rsidRPr="00A947B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A947B2" w:rsidRDefault="00A947B2" w:rsidP="00B010BE">
      <w:pPr>
        <w:spacing w:line="36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B010BE" w:rsidRDefault="00B010BE">
      <w:pPr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br w:type="page"/>
      </w:r>
    </w:p>
    <w:p w:rsidR="00910F14" w:rsidRPr="0091548B" w:rsidRDefault="00910F14" w:rsidP="00B010BE">
      <w:pPr>
        <w:spacing w:after="0" w:line="36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91548B">
        <w:rPr>
          <w:rFonts w:ascii="GHEA Grapalat" w:eastAsia="Times New Roman" w:hAnsi="GHEA Grapalat" w:cs="Sylfaen"/>
          <w:sz w:val="20"/>
          <w:szCs w:val="20"/>
          <w:lang w:val="hy-AM"/>
        </w:rPr>
        <w:lastRenderedPageBreak/>
        <w:t xml:space="preserve">Հավելված </w:t>
      </w:r>
      <w:r w:rsidR="00750BED" w:rsidRPr="0091548B">
        <w:rPr>
          <w:rFonts w:ascii="GHEA Grapalat" w:eastAsia="Times New Roman" w:hAnsi="GHEA Grapalat" w:cs="Sylfaen"/>
          <w:sz w:val="20"/>
          <w:szCs w:val="20"/>
          <w:lang w:val="hy-AM"/>
        </w:rPr>
        <w:t>N 1</w:t>
      </w:r>
    </w:p>
    <w:p w:rsidR="00910F14" w:rsidRPr="0091548B" w:rsidRDefault="0015171D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</w:t>
      </w:r>
      <w:r w:rsidR="007C029C" w:rsidRPr="0091548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ՀՀ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կառավարության --- --- </w:t>
      </w:r>
      <w:r w:rsidR="007C029C" w:rsidRPr="0091548B">
        <w:rPr>
          <w:rFonts w:ascii="GHEA Grapalat" w:eastAsia="Times New Roman" w:hAnsi="GHEA Grapalat" w:cs="Sylfaen"/>
          <w:sz w:val="20"/>
          <w:szCs w:val="20"/>
          <w:lang w:val="hy-AM"/>
        </w:rPr>
        <w:t>20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21</w:t>
      </w:r>
      <w:r w:rsidR="00910F14" w:rsidRPr="0091548B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</w:p>
    <w:p w:rsidR="00910F14" w:rsidRDefault="00750BED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91548B">
        <w:rPr>
          <w:rFonts w:ascii="GHEA Grapalat" w:eastAsia="Times New Roman" w:hAnsi="GHEA Grapalat" w:cs="Sylfaen"/>
          <w:sz w:val="20"/>
          <w:szCs w:val="20"/>
          <w:lang w:val="hy-AM"/>
        </w:rPr>
        <w:t>N</w:t>
      </w:r>
      <w:r w:rsidR="0015171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910F14" w:rsidRPr="0091548B">
        <w:rPr>
          <w:rFonts w:ascii="GHEA Grapalat" w:eastAsia="Times New Roman" w:hAnsi="GHEA Grapalat" w:cs="Sylfaen"/>
          <w:sz w:val="20"/>
          <w:szCs w:val="20"/>
          <w:lang w:val="hy-AM"/>
        </w:rPr>
        <w:t>-</w:t>
      </w:r>
      <w:r w:rsidR="0015171D">
        <w:rPr>
          <w:rFonts w:ascii="GHEA Grapalat" w:eastAsia="Times New Roman" w:hAnsi="GHEA Grapalat" w:cs="Sylfaen"/>
          <w:sz w:val="20"/>
          <w:szCs w:val="20"/>
          <w:lang w:val="hy-AM"/>
        </w:rPr>
        <w:t>-</w:t>
      </w:r>
      <w:r w:rsidR="00910F14" w:rsidRPr="0091548B">
        <w:rPr>
          <w:rFonts w:ascii="GHEA Grapalat" w:eastAsia="Times New Roman" w:hAnsi="GHEA Grapalat" w:cs="Sylfaen"/>
          <w:sz w:val="20"/>
          <w:szCs w:val="20"/>
          <w:lang w:val="hy-AM"/>
        </w:rPr>
        <w:t xml:space="preserve">---- </w:t>
      </w:r>
      <w:r w:rsidR="000262C8" w:rsidRPr="0091548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Ն </w:t>
      </w:r>
      <w:r w:rsidR="00910F14" w:rsidRPr="0091548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:rsidR="00974E90" w:rsidRPr="0091548B" w:rsidRDefault="00974E90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910F14" w:rsidRPr="0091548B" w:rsidRDefault="00910F14" w:rsidP="00B010BE">
      <w:pPr>
        <w:pStyle w:val="ListParagraph"/>
        <w:spacing w:line="360" w:lineRule="auto"/>
        <w:ind w:left="0" w:firstLine="14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548B">
        <w:rPr>
          <w:rFonts w:ascii="GHEA Grapalat" w:eastAsia="Times New Roman" w:hAnsi="GHEA Grapalat" w:cs="Sylfaen"/>
          <w:sz w:val="24"/>
          <w:szCs w:val="24"/>
          <w:lang w:val="hy-AM"/>
        </w:rPr>
        <w:t>Ց Ա Ն Կ</w:t>
      </w:r>
    </w:p>
    <w:p w:rsidR="00910F14" w:rsidRDefault="000F0CFC" w:rsidP="00B010BE">
      <w:pPr>
        <w:pStyle w:val="ListParagraph"/>
        <w:spacing w:line="360" w:lineRule="auto"/>
        <w:ind w:left="0" w:firstLine="14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54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ՄԱՔՍԱՅԻՆ ԵՎ ՀԱՐԿԱՅԻՆ </w:t>
      </w:r>
      <w:r w:rsidR="009B6639" w:rsidRPr="0091548B">
        <w:rPr>
          <w:rFonts w:ascii="GHEA Grapalat" w:eastAsia="Times New Roman" w:hAnsi="GHEA Grapalat" w:cs="Sylfaen"/>
          <w:sz w:val="24"/>
          <w:szCs w:val="24"/>
          <w:lang w:val="hy-AM"/>
        </w:rPr>
        <w:t>ՄԱՐՄ</w:t>
      </w:r>
      <w:r w:rsidR="001B1CF3" w:rsidRPr="0091548B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9B6639" w:rsidRPr="0091548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1B1CF3" w:rsidRPr="0091548B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9B6639" w:rsidRPr="0091548B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9154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F65A0" w:rsidRPr="009154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ԶԵՆՔ ԿՐԵԼՈՒ, ՊԱՀԵԼՈՒ ԵՎ ՕԳՏԱԳՈՐԾԵԼՈՒ ԻՐԱՎՈՒՆՔ ՈՒՆԵՑՈՂ ՄԱՔՍԱՅԻՆ ԵՎ ՀԱՐԿԱՅԻՆ ՄԱՐՄԻՆՆԵՐԻ ՀԱՆՐԱՅԻՆ ԾԱՌԱՅՈՂՆԵՐԻ ՊԱՇՏՈՆՆԵՐԻ </w:t>
      </w:r>
    </w:p>
    <w:p w:rsidR="00974E90" w:rsidRPr="0091548B" w:rsidRDefault="00974E90" w:rsidP="00B010BE">
      <w:pPr>
        <w:pStyle w:val="ListParagraph"/>
        <w:spacing w:line="360" w:lineRule="auto"/>
        <w:ind w:left="0" w:firstLine="14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5D043F" w:rsidRPr="005D043F" w:rsidRDefault="005D043F" w:rsidP="00B010BE">
      <w:pPr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5D043F">
        <w:rPr>
          <w:rFonts w:ascii="GHEA Grapalat" w:hAnsi="GHEA Grapalat"/>
          <w:sz w:val="24"/>
          <w:szCs w:val="24"/>
          <w:lang w:val="hy-AM"/>
        </w:rPr>
        <w:t xml:space="preserve">1. </w:t>
      </w:r>
      <w:r w:rsidR="00CD1987" w:rsidRPr="0091548B">
        <w:rPr>
          <w:rFonts w:ascii="GHEA Grapalat" w:hAnsi="GHEA Grapalat"/>
          <w:sz w:val="24"/>
          <w:szCs w:val="24"/>
          <w:lang w:val="hy-AM"/>
        </w:rPr>
        <w:t>Հայաստանի Հանրապետության պ</w:t>
      </w:r>
      <w:r w:rsidRPr="005D043F">
        <w:rPr>
          <w:rFonts w:ascii="GHEA Grapalat" w:hAnsi="GHEA Grapalat"/>
          <w:sz w:val="24"/>
          <w:szCs w:val="24"/>
          <w:lang w:val="hy-AM"/>
        </w:rPr>
        <w:t xml:space="preserve">ետական եկամուտների կոմիտեի </w:t>
      </w:r>
      <w:r w:rsidR="002621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(այսուհետ՝ </w:t>
      </w:r>
      <w:r w:rsidR="00B81CE4">
        <w:rPr>
          <w:rFonts w:ascii="GHEA Grapalat" w:eastAsia="Times New Roman" w:hAnsi="GHEA Grapalat" w:cs="Sylfaen"/>
          <w:sz w:val="24"/>
          <w:szCs w:val="24"/>
          <w:lang w:val="hy-AM"/>
        </w:rPr>
        <w:t>ՊԵ</w:t>
      </w:r>
      <w:r w:rsidRPr="005D043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Կ) </w:t>
      </w:r>
      <w:r w:rsidRPr="005D043F">
        <w:rPr>
          <w:rFonts w:ascii="GHEA Grapalat" w:hAnsi="GHEA Grapalat"/>
          <w:sz w:val="24"/>
          <w:szCs w:val="24"/>
          <w:lang w:val="hy-AM"/>
        </w:rPr>
        <w:t>նախագահ,</w:t>
      </w:r>
    </w:p>
    <w:p w:rsidR="005D043F" w:rsidRDefault="005D043F" w:rsidP="00B010BE">
      <w:pPr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5D043F">
        <w:rPr>
          <w:rFonts w:ascii="GHEA Grapalat" w:hAnsi="GHEA Grapalat"/>
          <w:sz w:val="24"/>
          <w:szCs w:val="24"/>
          <w:lang w:val="hy-AM"/>
        </w:rPr>
        <w:t xml:space="preserve">2. </w:t>
      </w:r>
      <w:r w:rsidR="00B81CE4">
        <w:rPr>
          <w:rFonts w:ascii="GHEA Grapalat" w:eastAsia="Times New Roman" w:hAnsi="GHEA Grapalat" w:cs="Sylfaen"/>
          <w:sz w:val="24"/>
          <w:szCs w:val="24"/>
          <w:lang w:val="hy-AM"/>
        </w:rPr>
        <w:t>ՊԵ</w:t>
      </w:r>
      <w:r w:rsidR="00B81CE4" w:rsidRPr="005D043F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F83E78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043F">
        <w:rPr>
          <w:rFonts w:ascii="GHEA Grapalat" w:hAnsi="GHEA Grapalat"/>
          <w:sz w:val="24"/>
          <w:szCs w:val="24"/>
          <w:lang w:val="hy-AM"/>
        </w:rPr>
        <w:t>նախագահ</w:t>
      </w:r>
      <w:r w:rsidR="00F83E78" w:rsidRPr="00F83E78">
        <w:rPr>
          <w:rFonts w:ascii="GHEA Grapalat" w:hAnsi="GHEA Grapalat"/>
          <w:sz w:val="24"/>
          <w:szCs w:val="24"/>
          <w:lang w:val="hy-AM"/>
        </w:rPr>
        <w:t>ի</w:t>
      </w:r>
      <w:r w:rsidRPr="005D043F">
        <w:rPr>
          <w:rFonts w:ascii="GHEA Grapalat" w:hAnsi="GHEA Grapalat"/>
          <w:sz w:val="24"/>
          <w:szCs w:val="24"/>
          <w:lang w:val="hy-AM"/>
        </w:rPr>
        <w:t xml:space="preserve"> տեղակալներ,</w:t>
      </w:r>
    </w:p>
    <w:p w:rsidR="005D043F" w:rsidRPr="005D043F" w:rsidRDefault="006A20A8" w:rsidP="00B010BE">
      <w:pPr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6A20A8">
        <w:rPr>
          <w:rFonts w:ascii="GHEA Grapalat" w:hAnsi="GHEA Grapalat"/>
          <w:sz w:val="24"/>
          <w:szCs w:val="24"/>
          <w:lang w:val="hy-AM"/>
        </w:rPr>
        <w:t>3.</w:t>
      </w:r>
      <w:r w:rsidR="008520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81CE4">
        <w:rPr>
          <w:rFonts w:ascii="GHEA Grapalat" w:eastAsia="Times New Roman" w:hAnsi="GHEA Grapalat" w:cs="Sylfaen"/>
          <w:sz w:val="24"/>
          <w:szCs w:val="24"/>
          <w:lang w:val="hy-AM"/>
        </w:rPr>
        <w:t>ՊԵ</w:t>
      </w:r>
      <w:r w:rsidR="00B81CE4" w:rsidRPr="005D043F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F83E78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>համալիր հարկային</w:t>
      </w:r>
      <w:r w:rsidR="0085207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ստուգումների </w:t>
      </w:r>
      <w:r w:rsidR="005D043F" w:rsidRPr="00491B39">
        <w:rPr>
          <w:rFonts w:ascii="GHEA Grapalat" w:hAnsi="GHEA Grapalat"/>
          <w:sz w:val="24"/>
          <w:szCs w:val="24"/>
          <w:lang w:val="hy-AM"/>
        </w:rPr>
        <w:t xml:space="preserve">վարչության, </w:t>
      </w:r>
      <w:r w:rsidR="00491B39" w:rsidRPr="00491B39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491B39" w:rsidRPr="00491B39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B39" w:rsidRPr="00491B39">
        <w:rPr>
          <w:rFonts w:ascii="GHEA Grapalat" w:hAnsi="GHEA Grapalat" w:cs="Sylfaen"/>
          <w:sz w:val="24"/>
          <w:szCs w:val="24"/>
          <w:lang w:val="hy-AM"/>
        </w:rPr>
        <w:t>հսկողության վարչության</w:t>
      </w:r>
      <w:r w:rsidR="00491B39" w:rsidRPr="00491B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491B39" w:rsidRPr="00491B39">
        <w:rPr>
          <w:rFonts w:ascii="GHEA Grapalat" w:hAnsi="GHEA Grapalat" w:cs="Sylfaen"/>
          <w:sz w:val="24"/>
          <w:szCs w:val="24"/>
          <w:lang w:val="hy-AM"/>
        </w:rPr>
        <w:t>հետբացթողումային</w:t>
      </w:r>
      <w:r w:rsidR="00491B39" w:rsidRPr="00491B39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B39" w:rsidRPr="00491B39">
        <w:rPr>
          <w:rFonts w:ascii="GHEA Grapalat" w:hAnsi="GHEA Grapalat" w:cs="Sylfaen"/>
          <w:sz w:val="24"/>
          <w:szCs w:val="24"/>
          <w:lang w:val="hy-AM"/>
        </w:rPr>
        <w:t xml:space="preserve">հսկողության վարչության, </w:t>
      </w:r>
      <w:r w:rsidR="005D043F" w:rsidRPr="00491B39">
        <w:rPr>
          <w:rFonts w:ascii="GHEA Grapalat" w:hAnsi="GHEA Grapalat"/>
          <w:sz w:val="24"/>
          <w:szCs w:val="24"/>
          <w:lang w:val="hy-AM"/>
        </w:rPr>
        <w:t>հարկ վճարողների ընթացիկ հսկողության հարկային տեսչություն-վարչության, հարկային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 վարչարարության կազմակերպման, դիտարկման և հսկողության վարչության պետեր, վարչությունների պետերի տեղակալներ և վարչությունների բաժինների պետեր, </w:t>
      </w:r>
    </w:p>
    <w:p w:rsidR="005D043F" w:rsidRPr="005D043F" w:rsidRDefault="000E60C5" w:rsidP="00B010BE">
      <w:pPr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3E78" w:rsidRPr="005D043F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="00F83E78" w:rsidRPr="005D04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քննչական վարչության ծառայող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ներ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5D043F" w:rsidRPr="005D043F" w:rsidRDefault="000E60C5" w:rsidP="00B010BE">
      <w:pPr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3E78" w:rsidRPr="005D043F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="00F83E78" w:rsidRPr="005D04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հետաքննության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և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>-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հետախու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զու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թյան վարչության ծառայող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ներ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5D043F" w:rsidRPr="005D043F" w:rsidRDefault="000E60C5" w:rsidP="00B010BE">
      <w:pPr>
        <w:spacing w:after="0" w:line="360" w:lineRule="auto"/>
        <w:ind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3E78" w:rsidRPr="005D043F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="00F83E78" w:rsidRPr="005D04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անվտանգության վարչության ծառայող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 xml:space="preserve">ներ, </w:t>
      </w:r>
    </w:p>
    <w:p w:rsidR="005D043F" w:rsidRPr="005D043F" w:rsidRDefault="000E60C5" w:rsidP="00B010BE">
      <w:pPr>
        <w:spacing w:after="0" w:line="360" w:lineRule="auto"/>
        <w:ind w:firstLine="4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83E78" w:rsidRPr="005D043F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="00F83E78" w:rsidRPr="005D04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մաքսանեն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դեմ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պայքարի վարչության ծառայող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ներ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>,</w:t>
      </w:r>
    </w:p>
    <w:p w:rsidR="005D043F" w:rsidRPr="00A46B96" w:rsidRDefault="000E60C5" w:rsidP="00B010BE">
      <w:pPr>
        <w:spacing w:after="0" w:line="360" w:lineRule="auto"/>
        <w:ind w:firstLine="446"/>
        <w:jc w:val="both"/>
        <w:rPr>
          <w:rFonts w:ascii="GHEA Grapalat" w:eastAsia="Times New Roman" w:hAnsi="GHEA Grapalat" w:cs="Sylfaen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3E78" w:rsidRPr="005D043F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="00F83E78" w:rsidRPr="005D04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մաք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սատուն</w:t>
      </w:r>
      <w:r w:rsidR="005D043F" w:rsidRPr="005D043F">
        <w:rPr>
          <w:rFonts w:ascii="GHEA Grapalat" w:hAnsi="GHEA Grapalat"/>
          <w:sz w:val="24"/>
          <w:szCs w:val="24"/>
          <w:lang w:val="hy-AM"/>
        </w:rPr>
        <w:t>-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t>վարչությունների ծառայող</w:t>
      </w:r>
      <w:r w:rsidR="005D043F" w:rsidRPr="005D043F">
        <w:rPr>
          <w:rFonts w:ascii="GHEA Grapalat" w:hAnsi="GHEA Grapalat" w:cs="Sylfaen"/>
          <w:sz w:val="24"/>
          <w:szCs w:val="24"/>
          <w:lang w:val="hy-AM"/>
        </w:rPr>
        <w:softHyphen/>
        <w:t>ներ</w:t>
      </w:r>
      <w:r w:rsidR="00491B39" w:rsidRPr="00A46B9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10F14" w:rsidRPr="00A46B96" w:rsidRDefault="00910F14" w:rsidP="00B010BE">
      <w:pPr>
        <w:pStyle w:val="ListParagraph"/>
        <w:spacing w:after="0" w:line="360" w:lineRule="auto"/>
        <w:ind w:left="786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10F14" w:rsidRPr="00A46B96" w:rsidRDefault="00910F14" w:rsidP="00B010BE">
      <w:pPr>
        <w:spacing w:line="360" w:lineRule="auto"/>
        <w:rPr>
          <w:rFonts w:ascii="GHEA Grapalat" w:eastAsia="Times New Roman" w:hAnsi="GHEA Grapalat" w:cs="Sylfaen"/>
          <w:lang w:val="hy-AM"/>
        </w:rPr>
      </w:pPr>
    </w:p>
    <w:p w:rsidR="00910F14" w:rsidRPr="00A46B96" w:rsidRDefault="00910F14" w:rsidP="00B010BE">
      <w:pPr>
        <w:spacing w:line="360" w:lineRule="auto"/>
        <w:rPr>
          <w:rFonts w:ascii="GHEA Grapalat" w:eastAsia="Times New Roman" w:hAnsi="GHEA Grapalat" w:cs="Sylfaen"/>
          <w:lang w:val="hy-AM"/>
        </w:rPr>
      </w:pPr>
    </w:p>
    <w:p w:rsidR="00F83E78" w:rsidRDefault="00F83E78" w:rsidP="00B010BE">
      <w:pPr>
        <w:spacing w:line="360" w:lineRule="auto"/>
        <w:rPr>
          <w:rFonts w:ascii="GHEA Grapalat" w:eastAsia="Times New Roman" w:hAnsi="GHEA Grapalat" w:cs="Sylfaen"/>
          <w:lang w:val="hy-AM"/>
        </w:rPr>
      </w:pPr>
    </w:p>
    <w:p w:rsidR="006A20A8" w:rsidRDefault="006A20A8" w:rsidP="00B010BE">
      <w:pPr>
        <w:spacing w:line="360" w:lineRule="auto"/>
        <w:rPr>
          <w:rFonts w:ascii="GHEA Grapalat" w:eastAsia="Times New Roman" w:hAnsi="GHEA Grapalat" w:cs="Sylfaen"/>
          <w:lang w:val="hy-AM"/>
        </w:rPr>
      </w:pPr>
    </w:p>
    <w:p w:rsidR="00C377A9" w:rsidRDefault="00C377A9" w:rsidP="00B010BE">
      <w:pPr>
        <w:spacing w:after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91548B" w:rsidRPr="00A46B96" w:rsidRDefault="0091548B" w:rsidP="00B010BE">
      <w:pPr>
        <w:spacing w:after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A46B96">
        <w:rPr>
          <w:rFonts w:ascii="GHEA Grapalat" w:hAnsi="GHEA Grapalat"/>
          <w:sz w:val="20"/>
          <w:szCs w:val="20"/>
          <w:lang w:val="hy-AM"/>
        </w:rPr>
        <w:lastRenderedPageBreak/>
        <w:t>Հավելված N 2</w:t>
      </w:r>
    </w:p>
    <w:p w:rsidR="00B010BE" w:rsidRDefault="0091548B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46B96">
        <w:rPr>
          <w:rFonts w:ascii="GHEA Grapalat" w:eastAsia="Times New Roman" w:hAnsi="GHEA Grapalat" w:cs="Sylfaen"/>
          <w:sz w:val="20"/>
          <w:szCs w:val="20"/>
          <w:lang w:val="hy-AM"/>
        </w:rPr>
        <w:t>ՀՀ կառավարության ---  ----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A46B96">
        <w:rPr>
          <w:rFonts w:ascii="GHEA Grapalat" w:eastAsia="Times New Roman" w:hAnsi="GHEA Grapalat" w:cs="Sylfaen"/>
          <w:sz w:val="20"/>
          <w:szCs w:val="20"/>
          <w:lang w:val="hy-AM"/>
        </w:rPr>
        <w:t>20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21</w:t>
      </w:r>
      <w:r w:rsidRPr="00A46B96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</w:p>
    <w:p w:rsidR="0091548B" w:rsidRPr="00A46B96" w:rsidRDefault="0091548B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46B96">
        <w:rPr>
          <w:rFonts w:ascii="GHEA Grapalat" w:eastAsia="Times New Roman" w:hAnsi="GHEA Grapalat" w:cs="Sylfaen"/>
          <w:sz w:val="20"/>
          <w:szCs w:val="20"/>
          <w:lang w:val="hy-AM"/>
        </w:rPr>
        <w:t>N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-------</w:t>
      </w:r>
      <w:r w:rsidRPr="00A46B96">
        <w:rPr>
          <w:rFonts w:ascii="GHEA Grapalat" w:eastAsia="Times New Roman" w:hAnsi="GHEA Grapalat" w:cs="Sylfaen"/>
          <w:sz w:val="20"/>
          <w:szCs w:val="20"/>
          <w:lang w:val="hy-AM"/>
        </w:rPr>
        <w:t>Ն որոշման</w:t>
      </w:r>
    </w:p>
    <w:p w:rsidR="0091548B" w:rsidRPr="00B5017C" w:rsidRDefault="0091548B" w:rsidP="00B010BE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F6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2F65A0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91548B" w:rsidRPr="00B5017C" w:rsidRDefault="00240B3E" w:rsidP="00B010BE">
      <w:pPr>
        <w:spacing w:after="0" w:line="36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</w:t>
      </w:r>
      <w:r w:rsidR="008520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548B">
        <w:rPr>
          <w:rFonts w:ascii="GHEA Grapalat" w:eastAsia="Times New Roman" w:hAnsi="GHEA Grapalat" w:cs="Sylfaen"/>
          <w:sz w:val="24"/>
          <w:szCs w:val="24"/>
          <w:lang w:val="hy-AM"/>
        </w:rPr>
        <w:t>ՑԱՆԿ</w:t>
      </w:r>
    </w:p>
    <w:p w:rsidR="00617A4A" w:rsidRDefault="0091548B" w:rsidP="00B010B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ՄԱՔՍԱՅԻՆ </w:t>
      </w:r>
      <w:r w:rsidRPr="00B5017C">
        <w:rPr>
          <w:rFonts w:ascii="GHEA Grapalat" w:eastAsia="Times New Roman" w:hAnsi="GHEA Grapalat" w:cs="Sylfaen"/>
          <w:sz w:val="24"/>
          <w:szCs w:val="24"/>
          <w:lang w:val="hy-AM"/>
        </w:rPr>
        <w:t>ԵՎ</w:t>
      </w:r>
      <w:r w:rsidRPr="002F6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ՀԱՐԿԱՅԻՆ ՄԱՐՄԻՆՆԵՐԻ ՀԱՆՐԱՅԻՆ ԾԱՌԱՅՈ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ՂՆԵՐԻ ԿՈՂՄԻՑ ՕԳՏԱԳՈՐԾՎՈՂ ԶԵՆՔԻ</w:t>
      </w:r>
      <w:r w:rsidR="004C7A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ԵՎ ՌԱԶՄԱՄԹԵՐՔԻ</w:t>
      </w:r>
      <w:r w:rsidR="008520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617A4A" w:rsidRPr="00240B3E" w:rsidRDefault="00617A4A" w:rsidP="00B010B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6075"/>
        <w:gridCol w:w="2126"/>
      </w:tblGrid>
      <w:tr w:rsidR="0091548B" w:rsidRPr="002F65A0" w:rsidTr="00A947B2">
        <w:tc>
          <w:tcPr>
            <w:tcW w:w="2397" w:type="dxa"/>
          </w:tcPr>
          <w:p w:rsidR="0091548B" w:rsidRPr="002F65A0" w:rsidRDefault="0091548B" w:rsidP="00B010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65A0">
              <w:rPr>
                <w:rFonts w:ascii="GHEA Grapalat" w:hAnsi="GHEA Grapalat"/>
                <w:sz w:val="24"/>
                <w:szCs w:val="24"/>
                <w:lang w:val="hy-AM"/>
              </w:rPr>
              <w:t>Զենքի տեսակը</w:t>
            </w:r>
          </w:p>
        </w:tc>
        <w:tc>
          <w:tcPr>
            <w:tcW w:w="6075" w:type="dxa"/>
          </w:tcPr>
          <w:p w:rsidR="0091548B" w:rsidRPr="002F65A0" w:rsidRDefault="0091548B" w:rsidP="00B010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65A0">
              <w:rPr>
                <w:rFonts w:ascii="GHEA Grapalat" w:hAnsi="GHEA Grapalat"/>
                <w:sz w:val="24"/>
                <w:szCs w:val="24"/>
                <w:lang w:val="hy-AM"/>
              </w:rPr>
              <w:t>Մոդելը</w:t>
            </w:r>
          </w:p>
        </w:tc>
        <w:tc>
          <w:tcPr>
            <w:tcW w:w="2126" w:type="dxa"/>
          </w:tcPr>
          <w:p w:rsidR="0091548B" w:rsidRPr="002F65A0" w:rsidRDefault="0091548B" w:rsidP="00B010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F65A0">
              <w:rPr>
                <w:rFonts w:ascii="GHEA Grapalat" w:hAnsi="GHEA Grapalat"/>
                <w:sz w:val="24"/>
                <w:szCs w:val="24"/>
                <w:lang w:val="hy-AM"/>
              </w:rPr>
              <w:t>Քանակը</w:t>
            </w:r>
          </w:p>
        </w:tc>
      </w:tr>
      <w:tr w:rsidR="0091548B" w:rsidRPr="0007790B" w:rsidTr="00A947B2">
        <w:trPr>
          <w:trHeight w:val="3288"/>
        </w:trPr>
        <w:tc>
          <w:tcPr>
            <w:tcW w:w="2397" w:type="dxa"/>
          </w:tcPr>
          <w:p w:rsidR="0091548B" w:rsidRDefault="0091548B" w:rsidP="00B010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1548B" w:rsidRPr="0007790B" w:rsidRDefault="0091548B" w:rsidP="00B010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</w:rPr>
              <w:t>արտական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2F65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Pr="0007790B">
              <w:rPr>
                <w:rFonts w:ascii="GHEA Grapalat" w:hAnsi="GHEA Grapalat"/>
                <w:sz w:val="24"/>
                <w:szCs w:val="24"/>
              </w:rPr>
              <w:t>առայողական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07790B">
              <w:rPr>
                <w:rFonts w:ascii="GHEA Grapalat" w:hAnsi="GHEA Grapalat"/>
                <w:sz w:val="24"/>
                <w:szCs w:val="24"/>
              </w:rPr>
              <w:t xml:space="preserve"> քաղաքացիական</w:t>
            </w:r>
          </w:p>
        </w:tc>
        <w:tc>
          <w:tcPr>
            <w:tcW w:w="6075" w:type="dxa"/>
          </w:tcPr>
          <w:p w:rsidR="0091548B" w:rsidRDefault="0091548B" w:rsidP="00B010BE">
            <w:pPr>
              <w:spacing w:line="360" w:lineRule="auto"/>
              <w:ind w:right="-108"/>
              <w:rPr>
                <w:rFonts w:ascii="GHEA Grapalat" w:eastAsia="Times New Roman" w:hAnsi="GHEA Grapalat" w:cs="GHEA Grapalat"/>
                <w:sz w:val="24"/>
                <w:szCs w:val="24"/>
              </w:rPr>
            </w:pPr>
          </w:p>
          <w:p w:rsidR="0091548B" w:rsidRPr="006658FB" w:rsidRDefault="0091548B" w:rsidP="00B010BE">
            <w:pPr>
              <w:spacing w:line="360" w:lineRule="auto"/>
              <w:ind w:right="-108"/>
              <w:rPr>
                <w:rFonts w:ascii="GHEA Grapalat" w:eastAsia="Times New Roman" w:hAnsi="GHEA Grapalat" w:cs="Sylfaen"/>
              </w:rPr>
            </w:pPr>
            <w:r w:rsidRPr="0083198F">
              <w:rPr>
                <w:rFonts w:ascii="GHEA Grapalat" w:eastAsia="Times New Roman" w:hAnsi="GHEA Grapalat" w:cs="GHEA Grapalat"/>
                <w:sz w:val="24"/>
                <w:szCs w:val="24"/>
              </w:rPr>
              <w:t>Հայաստանի Հանրապետությա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ն կառավարության կողմից հաստատված 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քրեագիտական 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պահանջներին համապատասխանող 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տեխնիկական բնութագիր ունեցող 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զենք և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ռազմ</w:t>
            </w:r>
            <w:r w:rsidRPr="0083198F">
              <w:rPr>
                <w:rFonts w:ascii="GHEA Grapalat" w:eastAsia="Times New Roman" w:hAnsi="GHEA Grapalat" w:cs="Sylfaen"/>
                <w:sz w:val="24"/>
                <w:szCs w:val="24"/>
              </w:rPr>
              <w:t>ամթերք</w:t>
            </w:r>
          </w:p>
        </w:tc>
        <w:tc>
          <w:tcPr>
            <w:tcW w:w="2126" w:type="dxa"/>
          </w:tcPr>
          <w:p w:rsidR="0091548B" w:rsidRDefault="0091548B" w:rsidP="00B010BE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91548B" w:rsidRPr="0007790B" w:rsidRDefault="0091548B" w:rsidP="00B010BE">
            <w:pPr>
              <w:spacing w:line="360" w:lineRule="auto"/>
              <w:ind w:left="-108" w:right="-10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790B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50</w:t>
            </w:r>
            <w:r w:rsidRPr="0007790B">
              <w:rPr>
                <w:rFonts w:ascii="GHEA Grapalat" w:hAnsi="GHEA Grapalat"/>
                <w:sz w:val="24"/>
                <w:szCs w:val="24"/>
              </w:rPr>
              <w:t xml:space="preserve"> միավոր</w:t>
            </w:r>
          </w:p>
        </w:tc>
      </w:tr>
    </w:tbl>
    <w:p w:rsidR="00777D77" w:rsidRDefault="00777D77" w:rsidP="00B010BE">
      <w:pPr>
        <w:spacing w:line="360" w:lineRule="auto"/>
        <w:rPr>
          <w:rFonts w:ascii="GHEA Grapalat" w:eastAsia="Times New Roman" w:hAnsi="GHEA Grapalat" w:cs="Sylfaen"/>
        </w:rPr>
      </w:pPr>
    </w:p>
    <w:p w:rsidR="00240B3E" w:rsidRDefault="00617A4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="0085207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BF0EEA" w:rsidRDefault="00BF0EE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BF0EEA" w:rsidRDefault="00BF0EE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BF0EEA" w:rsidRDefault="00BF0EE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BF0EEA" w:rsidRDefault="00BF0EE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BF0EEA" w:rsidRDefault="00BF0EE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BF0EEA" w:rsidRDefault="00BF0EEA" w:rsidP="00BF0EEA">
      <w:pPr>
        <w:spacing w:after="0" w:line="360" w:lineRule="auto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BF0EEA" w:rsidRPr="00CF7CA9" w:rsidRDefault="00BF0EEA" w:rsidP="00BF0EEA">
      <w:pPr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240B3E" w:rsidRPr="00240B3E" w:rsidRDefault="00240B3E" w:rsidP="00B010B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40B3E" w:rsidRPr="00240B3E" w:rsidRDefault="00240B3E" w:rsidP="00B010B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77D77" w:rsidRPr="00240B3E" w:rsidRDefault="00777D77" w:rsidP="00B010BE">
      <w:pPr>
        <w:spacing w:line="360" w:lineRule="auto"/>
        <w:rPr>
          <w:rFonts w:ascii="GHEA Grapalat" w:eastAsia="Times New Roman" w:hAnsi="GHEA Grapalat" w:cs="Sylfaen"/>
          <w:lang w:val="hy-AM"/>
        </w:rPr>
      </w:pPr>
    </w:p>
    <w:p w:rsidR="00910F14" w:rsidRPr="0007790B" w:rsidRDefault="00910F14" w:rsidP="00B010BE">
      <w:pPr>
        <w:spacing w:after="0" w:line="360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7790B">
        <w:rPr>
          <w:rFonts w:ascii="GHEA Grapalat" w:eastAsia="Times New Roman" w:hAnsi="GHEA Grapalat" w:cs="Sylfaen"/>
          <w:sz w:val="20"/>
          <w:szCs w:val="20"/>
          <w:lang w:val="hy-AM"/>
        </w:rPr>
        <w:lastRenderedPageBreak/>
        <w:t xml:space="preserve">Հավելված </w:t>
      </w:r>
      <w:r w:rsidR="00750BED" w:rsidRPr="0007790B">
        <w:rPr>
          <w:rFonts w:ascii="GHEA Grapalat" w:eastAsia="Times New Roman" w:hAnsi="GHEA Grapalat" w:cs="Sylfaen"/>
          <w:sz w:val="20"/>
          <w:szCs w:val="20"/>
          <w:lang w:val="hy-AM"/>
        </w:rPr>
        <w:t>N 3</w:t>
      </w:r>
    </w:p>
    <w:p w:rsidR="00910F14" w:rsidRPr="0007790B" w:rsidRDefault="00974E90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ՀՀ կառավարության ---  --- </w:t>
      </w:r>
      <w:r w:rsidR="007C029C" w:rsidRPr="0007790B">
        <w:rPr>
          <w:rFonts w:ascii="GHEA Grapalat" w:eastAsia="Times New Roman" w:hAnsi="GHEA Grapalat" w:cs="Sylfaen"/>
          <w:sz w:val="20"/>
          <w:szCs w:val="20"/>
          <w:lang w:val="hy-AM"/>
        </w:rPr>
        <w:t>20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21</w:t>
      </w:r>
      <w:r w:rsidR="00910F14" w:rsidRPr="0007790B">
        <w:rPr>
          <w:rFonts w:ascii="GHEA Grapalat" w:eastAsia="Times New Roman" w:hAnsi="GHEA Grapalat" w:cs="Sylfaen"/>
          <w:sz w:val="20"/>
          <w:szCs w:val="20"/>
          <w:lang w:val="hy-AM"/>
        </w:rPr>
        <w:t>թ.</w:t>
      </w:r>
    </w:p>
    <w:p w:rsidR="00910F14" w:rsidRPr="0007790B" w:rsidRDefault="00750BED" w:rsidP="00B010BE">
      <w:pPr>
        <w:pStyle w:val="ListParagraph"/>
        <w:spacing w:after="0" w:line="360" w:lineRule="auto"/>
        <w:ind w:left="5954" w:firstLine="142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7790B">
        <w:rPr>
          <w:rFonts w:ascii="GHEA Grapalat" w:eastAsia="Times New Roman" w:hAnsi="GHEA Grapalat" w:cs="Sylfaen"/>
          <w:sz w:val="20"/>
          <w:szCs w:val="20"/>
          <w:lang w:val="hy-AM"/>
        </w:rPr>
        <w:t>N</w:t>
      </w:r>
      <w:r w:rsidR="00910F14" w:rsidRPr="0007790B">
        <w:rPr>
          <w:rFonts w:ascii="GHEA Grapalat" w:eastAsia="Times New Roman" w:hAnsi="GHEA Grapalat" w:cs="Sylfaen"/>
          <w:sz w:val="20"/>
          <w:szCs w:val="20"/>
          <w:lang w:val="hy-AM"/>
        </w:rPr>
        <w:t xml:space="preserve">----- </w:t>
      </w:r>
      <w:r w:rsidR="000262C8" w:rsidRPr="0007790B">
        <w:rPr>
          <w:rFonts w:ascii="GHEA Grapalat" w:eastAsia="Times New Roman" w:hAnsi="GHEA Grapalat" w:cs="Sylfaen"/>
          <w:sz w:val="20"/>
          <w:szCs w:val="20"/>
          <w:lang w:val="hy-AM"/>
        </w:rPr>
        <w:t xml:space="preserve">Ն </w:t>
      </w:r>
      <w:r w:rsidR="00910F14" w:rsidRPr="0007790B">
        <w:rPr>
          <w:rFonts w:ascii="GHEA Grapalat" w:eastAsia="Times New Roman" w:hAnsi="GHEA Grapalat" w:cs="Sylfaen"/>
          <w:sz w:val="20"/>
          <w:szCs w:val="20"/>
          <w:lang w:val="hy-AM"/>
        </w:rPr>
        <w:t>որոշման</w:t>
      </w:r>
    </w:p>
    <w:p w:rsidR="00910F14" w:rsidRPr="00E33B74" w:rsidRDefault="00910F14" w:rsidP="00B010BE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lang w:val="hy-AM"/>
        </w:rPr>
      </w:pPr>
    </w:p>
    <w:p w:rsidR="00910F14" w:rsidRPr="00785471" w:rsidRDefault="00910F14" w:rsidP="00B010B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</w:p>
    <w:p w:rsidR="00910F14" w:rsidRPr="00785471" w:rsidRDefault="002F65A0" w:rsidP="00B010B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854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ՄԱՔՍԱՅԻՆ ԵՎ ՀԱՐԿԱՅԻՆ ՄԱՐՄԻՆՆԵՐԻ ՀԱՆՐԱՅԻՆ ԾԱՌԱՅՈՂՆԵՐԻՆ ԶԵՆՔՈՎ ԱՊԱՀՈՎԵԼՈՒ (ՏՐԱՄԱԴՐԵԼՈՒ), ՊԱՀԵԼՈՒ, ԿՐԵԼՈՒ ԵՎ ՕԳՏԱԳՈՐԾԵԼՈՒ </w:t>
      </w:r>
    </w:p>
    <w:p w:rsidR="002F65A0" w:rsidRPr="0007790B" w:rsidRDefault="002F65A0" w:rsidP="00B010B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10F14" w:rsidRPr="0007790B" w:rsidRDefault="00910F14" w:rsidP="00B010B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I. ԸՆԴՀԱՆՈՒՐ ԴՐՈՒՅԹՆԵՐ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1. Սույն կարգով կարգավորվում են մաքսային և հարկային </w:t>
      </w:r>
      <w:r w:rsidR="002F65A0" w:rsidRPr="002F6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 հանրային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ծառայողներին </w:t>
      </w:r>
      <w:r w:rsidR="00750BED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(այսուհետ՝ ծառայող)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պահելու և կրելու իրավունքով զենք և ռազմամթերք (այսուհետ` զենք) հատկացնելու, հատկացված զենքը պահելու, կրելու և օգտագործելու հետ կապված հարաբերությունները:</w:t>
      </w:r>
    </w:p>
    <w:p w:rsidR="00910F14" w:rsidRPr="0007790B" w:rsidRDefault="00EF599C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2. Ծ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առայողին </w:t>
      </w:r>
      <w:r w:rsidR="0071192D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պահելու, կրելու և օգտագործելու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իրավունքով հատկացվում է </w:t>
      </w:r>
      <w:r w:rsidR="00C377A9" w:rsidRPr="00C377A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պետական եկամուտների կոմիտեի (այսուհետ՝ ՊԵԿ)</w:t>
      </w:r>
      <w:r w:rsidR="002D0BB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50BE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տնօ</w:t>
      </w:r>
      <w:r w:rsidR="003108F8" w:rsidRPr="0007790B">
        <w:rPr>
          <w:rFonts w:ascii="GHEA Grapalat" w:eastAsia="Times New Roman" w:hAnsi="GHEA Grapalat" w:cs="Sylfaen"/>
          <w:sz w:val="24"/>
          <w:szCs w:val="24"/>
          <w:lang w:val="hy-AM"/>
        </w:rPr>
        <w:t>րինության տակ գտնվող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3. Ծառա</w:t>
      </w:r>
      <w:r w:rsidR="00777D77" w:rsidRPr="0007790B">
        <w:rPr>
          <w:rFonts w:ascii="GHEA Grapalat" w:eastAsia="Times New Roman" w:hAnsi="GHEA Grapalat" w:cs="Sylfaen"/>
          <w:sz w:val="24"/>
          <w:szCs w:val="24"/>
          <w:lang w:val="hy-AM"/>
        </w:rPr>
        <w:t>յողին հատկացվող զենքի հետ միասի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777D77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տրվում են համապատասխան հարմարանքներ՝ զենքը բացահայտ կամ քողարկված կրելու համար, ինչպես նաև՝ զենքի խնամքի համար նախատեսված պարագաներ:</w:t>
      </w:r>
    </w:p>
    <w:p w:rsidR="00910F14" w:rsidRPr="0088022F" w:rsidRDefault="00910F14" w:rsidP="007C24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4. Ծառայողին </w:t>
      </w:r>
      <w:r w:rsidR="000F50DF" w:rsidRPr="0088022F">
        <w:rPr>
          <w:rFonts w:ascii="GHEA Grapalat" w:eastAsia="Times New Roman" w:hAnsi="GHEA Grapalat" w:cs="Sylfaen"/>
          <w:sz w:val="24"/>
          <w:szCs w:val="24"/>
          <w:lang w:val="hy-AM"/>
        </w:rPr>
        <w:t>պահելու, կրելու և օգտագործելու</w:t>
      </w:r>
      <w:r w:rsidR="000F50DF" w:rsidRPr="0088022F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իրավունքով զենք հատկացվում է </w:t>
      </w:r>
      <w:r w:rsidR="002D0BBF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ՊԵԿ </w:t>
      </w:r>
      <w:r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նախագահի հրամանով, եթե </w:t>
      </w:r>
      <w:r w:rsidR="0015171D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որոշմամբ հաստատված հավելված N 1-ում նշված </w:t>
      </w:r>
      <w:r w:rsidRPr="0088022F">
        <w:rPr>
          <w:rFonts w:ascii="GHEA Grapalat" w:eastAsia="Times New Roman" w:hAnsi="GHEA Grapalat" w:cs="Sylfaen"/>
          <w:sz w:val="24"/>
          <w:szCs w:val="24"/>
          <w:lang w:val="hy-AM"/>
        </w:rPr>
        <w:t>պաշտոնները զբաղեցնող անձինք</w:t>
      </w:r>
      <w:r w:rsidR="0015171D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սահմանված կարգով</w:t>
      </w:r>
      <w:r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անցել են հատուկ</w:t>
      </w:r>
      <w:r w:rsidR="001A7E02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8022F">
        <w:rPr>
          <w:rFonts w:ascii="GHEA Grapalat" w:eastAsia="Times New Roman" w:hAnsi="GHEA Grapalat" w:cs="Sylfaen"/>
          <w:sz w:val="24"/>
          <w:szCs w:val="24"/>
          <w:lang w:val="hy-AM"/>
        </w:rPr>
        <w:t>պատրաստություն</w:t>
      </w:r>
      <w:r w:rsidR="007C24E7" w:rsidRPr="00BF0E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51664" w:rsidRPr="00511C92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751664">
        <w:rPr>
          <w:rFonts w:ascii="GHEA Grapalat" w:eastAsia="Times New Roman" w:hAnsi="GHEA Grapalat" w:cs="Times New Roman"/>
          <w:sz w:val="24"/>
          <w:szCs w:val="24"/>
          <w:lang w:val="hy-AM"/>
        </w:rPr>
        <w:t>ուսուցում</w:t>
      </w:r>
      <w:r w:rsidR="00751664" w:rsidRPr="00511C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E51A36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88022F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հանձնել են </w:t>
      </w:r>
      <w:r w:rsidR="0015171D" w:rsidRPr="0088022F">
        <w:rPr>
          <w:rFonts w:ascii="GHEA Grapalat" w:eastAsia="Times New Roman" w:hAnsi="GHEA Grapalat" w:cs="Sylfaen"/>
          <w:sz w:val="24"/>
          <w:szCs w:val="24"/>
          <w:lang w:val="hy-AM"/>
        </w:rPr>
        <w:t>ստուգարք</w:t>
      </w:r>
      <w:r w:rsidR="0088022F" w:rsidRPr="0088022F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AA4960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8022F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Հատուկ </w:t>
      </w:r>
      <w:r w:rsidR="0088022F">
        <w:rPr>
          <w:rFonts w:ascii="GHEA Grapalat" w:eastAsia="Times New Roman" w:hAnsi="GHEA Grapalat" w:cs="Sylfaen"/>
          <w:sz w:val="24"/>
          <w:szCs w:val="24"/>
          <w:lang w:val="hy-AM"/>
        </w:rPr>
        <w:t>պատրաստությ</w:t>
      </w:r>
      <w:r w:rsidR="0088022F" w:rsidRPr="0088022F">
        <w:rPr>
          <w:rFonts w:ascii="GHEA Grapalat" w:eastAsia="Times New Roman" w:hAnsi="GHEA Grapalat" w:cs="Sylfaen"/>
          <w:sz w:val="24"/>
          <w:szCs w:val="24"/>
          <w:lang w:val="hy-AM"/>
        </w:rPr>
        <w:t>ան և ստուգարքի հանձնման</w:t>
      </w:r>
      <w:r w:rsid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 ծառայողներին զենքի թույլտվության տրման</w:t>
      </w:r>
      <w:r w:rsidR="0088022F" w:rsidRPr="008802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կարգը սահմանում է ՊԵԿ նախագահը: 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5. Պահելու և կրելու իրավունքով հատկացված զենքը ծառայողի կողմից գործադ</w:t>
      </w:r>
      <w:r w:rsidR="0088022F">
        <w:rPr>
          <w:rFonts w:ascii="GHEA Grapalat" w:eastAsia="Times New Roman" w:hAnsi="GHEA Grapalat" w:cs="Sylfaen"/>
          <w:sz w:val="24"/>
          <w:szCs w:val="24"/>
          <w:lang w:val="hy-AM"/>
        </w:rPr>
        <w:t>րվում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C734E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«Հարկային ծառայության մասին»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և «Մաքսային ծառայության մասին»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օրենքներով սահմանված դեպքերում:</w:t>
      </w:r>
    </w:p>
    <w:p w:rsidR="00910F14" w:rsidRDefault="00910F14" w:rsidP="00B010B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88022F" w:rsidRDefault="0088022F" w:rsidP="00B010B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II. ՊԱՀԵԼՈՒ ԵՎ ԿՐԵԼՈՒ ԻՐԱՎՈՒՆՔՈՎ ԶԵՆՔ ՀԱՏԿԱՑՆԵԼՈՒ ԿԱՐԳՆ ՈՒ ՊԱՅՄԱՆՆԵՐԸ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10F14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6.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Ծառայողին զենք հատկացնելու նպատակով հատուկ պատրաստություն անցնելու համար հիմք է </w:t>
      </w:r>
      <w:r w:rsidR="00B448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հանդիսանում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 ծառայողի </w:t>
      </w:r>
      <w:r w:rsidR="003108F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ստորաբաժանման ղեկավարի միջնորդությունը </w:t>
      </w:r>
      <w:r w:rsidR="00B81C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ՊԵԿ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նա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խագահին</w:t>
      </w:r>
      <w:r w:rsidR="00B237AE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զենքի պահպանման և տրամադրման պատասխանատու </w:t>
      </w:r>
      <w:r w:rsidR="003108F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դրական եզրակացության դեպքում:</w:t>
      </w:r>
    </w:p>
    <w:p w:rsidR="00C35691" w:rsidRDefault="00FA6852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7. </w:t>
      </w:r>
      <w:r w:rsidR="00482DDD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="00C35691" w:rsidRPr="00FA6852">
        <w:rPr>
          <w:rFonts w:ascii="GHEA Grapalat" w:eastAsia="Times New Roman" w:hAnsi="GHEA Grapalat" w:cs="Sylfaen"/>
          <w:sz w:val="24"/>
          <w:szCs w:val="24"/>
          <w:lang w:val="hy-AM"/>
        </w:rPr>
        <w:t>տուգարքը հանձնած ծառայողներին</w:t>
      </w:r>
      <w:r w:rsidR="00482DDD" w:rsidRPr="00482D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82DDD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="00482DDD" w:rsidRPr="00FA6852">
        <w:rPr>
          <w:rFonts w:ascii="GHEA Grapalat" w:eastAsia="Times New Roman" w:hAnsi="GHEA Grapalat" w:cs="Sylfaen"/>
          <w:sz w:val="24"/>
          <w:szCs w:val="24"/>
          <w:lang w:val="hy-AM"/>
        </w:rPr>
        <w:t>ահմանված կարգով</w:t>
      </w:r>
      <w:r w:rsidR="00C35691" w:rsidRPr="00FA68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տրվում է զենք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պահելու և </w:t>
      </w:r>
      <w:r w:rsidR="00C35691" w:rsidRPr="00FA6852">
        <w:rPr>
          <w:rFonts w:ascii="GHEA Grapalat" w:eastAsia="Times New Roman" w:hAnsi="GHEA Grapalat" w:cs="Sylfaen"/>
          <w:sz w:val="24"/>
          <w:szCs w:val="24"/>
          <w:lang w:val="hy-AM"/>
        </w:rPr>
        <w:t>կրելու</w:t>
      </w:r>
      <w:r w:rsidR="00D2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թույլտվությա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D101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2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իրավունքի վկայական </w:t>
      </w:r>
      <w:r w:rsidR="00D101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(այսուհետ՝ </w:t>
      </w:r>
      <w:r w:rsidR="00D27D56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թույլտվությա</w:t>
      </w:r>
      <w:r w:rsidR="00D101AD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D2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վկայական</w:t>
      </w:r>
      <w:r w:rsidR="00D101AD" w:rsidRPr="005D043F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 որի վերաբերյալ</w:t>
      </w:r>
      <w:r w:rsidR="00C35691" w:rsidRPr="00FA68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կատարվում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համապատաս</w:t>
      </w:r>
      <w:r w:rsidR="000E1222" w:rsidRPr="00BF0EEA">
        <w:rPr>
          <w:rFonts w:ascii="GHEA Grapalat" w:eastAsia="Times New Roman" w:hAnsi="GHEA Grapalat" w:cs="Sylfaen"/>
          <w:sz w:val="24"/>
          <w:szCs w:val="24"/>
          <w:lang w:val="hy-AM"/>
        </w:rPr>
        <w:t>խ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 </w:t>
      </w:r>
      <w:r w:rsidR="00C35691" w:rsidRPr="00FA6852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Pr="00FA6852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C35691" w:rsidRPr="00FA68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A6852">
        <w:rPr>
          <w:rFonts w:ascii="GHEA Grapalat" w:eastAsia="Times New Roman" w:hAnsi="GHEA Grapalat" w:cs="Sylfaen"/>
          <w:sz w:val="24"/>
          <w:szCs w:val="24"/>
          <w:lang w:val="hy-AM"/>
        </w:rPr>
        <w:t>զենքի</w:t>
      </w:r>
      <w:r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5691"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թույ</w:t>
      </w:r>
      <w:r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լտվությունների հաշվառման մատյանում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27D56" w:rsidRPr="007D2FC3" w:rsidRDefault="00D27D56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Թույլտվության</w:t>
      </w:r>
      <w:r w:rsidR="007D2F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վկայական</w:t>
      </w:r>
      <w:r w:rsidRPr="00D2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7D2F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ձևը և տրման կարգը հաստատում է ՊԵԿ </w:t>
      </w:r>
      <w:r w:rsidRPr="00D27D56">
        <w:rPr>
          <w:rFonts w:ascii="GHEA Grapalat" w:eastAsia="Times New Roman" w:hAnsi="GHEA Grapalat" w:cs="Sylfaen"/>
          <w:sz w:val="24"/>
          <w:szCs w:val="24"/>
          <w:lang w:val="hy-AM"/>
        </w:rPr>
        <w:t>նախագա</w:t>
      </w:r>
      <w:r w:rsidR="007D2FC3">
        <w:rPr>
          <w:rFonts w:ascii="GHEA Grapalat" w:eastAsia="Times New Roman" w:hAnsi="GHEA Grapalat" w:cs="Sylfaen"/>
          <w:sz w:val="24"/>
          <w:szCs w:val="24"/>
          <w:lang w:val="hy-AM"/>
        </w:rPr>
        <w:t>հը</w:t>
      </w:r>
      <w:r w:rsidRPr="00D27D56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C86B17" w:rsidRDefault="007D2FC3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482D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D101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Թույլտվություն ստացած </w:t>
      </w:r>
      <w:r w:rsidR="00D101AD" w:rsidRPr="00FA6852">
        <w:rPr>
          <w:rFonts w:ascii="GHEA Grapalat" w:eastAsia="Times New Roman" w:hAnsi="GHEA Grapalat" w:cs="Sylfaen"/>
          <w:sz w:val="24"/>
          <w:szCs w:val="24"/>
          <w:lang w:val="hy-AM"/>
        </w:rPr>
        <w:t>ծառայողներին</w:t>
      </w:r>
      <w:r w:rsidR="00D101A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1AD"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զենք</w:t>
      </w:r>
      <w:r w:rsidR="00D10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հատկացվ</w:t>
      </w:r>
      <w:r w:rsidR="00D101AD"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D10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 է</w:t>
      </w:r>
      <w:r w:rsidR="00C86B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ՊԵԿ </w:t>
      </w:r>
      <w:r w:rsidR="00C86B17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նախագահի հրամանով սահմանված կարգով` </w:t>
      </w:r>
      <w:r w:rsidR="00C86B17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զենքերի</w:t>
      </w:r>
      <w:r w:rsidR="00AF40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ռազմամթերքի</w:t>
      </w:r>
      <w:r w:rsidR="00C86B17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պահպանության համար 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պատասխանատու </w:t>
      </w:r>
      <w:r w:rsidR="00AF40A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նշանակված</w:t>
      </w:r>
      <w:r w:rsidR="00AF40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="00DB07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(այսուհետ՝ զետեղարանի պատասխանատու</w:t>
      </w:r>
      <w:r w:rsidR="00DB07D0" w:rsidRPr="005D043F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կողմից,</w:t>
      </w:r>
      <w:r w:rsidR="00C86B17" w:rsidRPr="00C86B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>գրառում կատարելով</w:t>
      </w:r>
      <w:r w:rsidR="00C86B17" w:rsidRPr="00B237A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C86B17" w:rsidRPr="0083198F">
        <w:rPr>
          <w:rFonts w:ascii="GHEA Grapalat" w:eastAsia="Times New Roman" w:hAnsi="GHEA Grapalat" w:cs="Sylfaen"/>
          <w:sz w:val="24"/>
          <w:szCs w:val="24"/>
          <w:lang w:val="hy-AM"/>
        </w:rPr>
        <w:t>ենքի հանձնման -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մատյանում:</w:t>
      </w:r>
    </w:p>
    <w:p w:rsidR="00910F14" w:rsidRPr="0083198F" w:rsidRDefault="007D2FC3" w:rsidP="00B010B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10</w:t>
      </w:r>
      <w:r w:rsidR="00E51A36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C86B17" w:rsidRPr="00FA6852">
        <w:rPr>
          <w:rFonts w:ascii="GHEA Grapalat" w:eastAsia="Times New Roman" w:hAnsi="GHEA Grapalat" w:cs="Sylfaen"/>
          <w:sz w:val="24"/>
          <w:szCs w:val="24"/>
          <w:lang w:val="hy-AM"/>
        </w:rPr>
        <w:t>ենքի</w:t>
      </w:r>
      <w:r w:rsidR="00C86B17"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թույլտ</w:t>
      </w:r>
      <w:r w:rsidR="00C86B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վությունների հաշվառման և</w:t>
      </w:r>
      <w:r w:rsidR="00C86B17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>ենք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հանձնման -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մատյանների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ձև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 </w:t>
      </w:r>
      <w:r w:rsidR="00C46DAC" w:rsidRPr="0083198F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աստատ</w:t>
      </w:r>
      <w:r w:rsidR="00B81CE4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ում է</w:t>
      </w:r>
      <w:r w:rsidR="00910F14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86B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ՊԵԿ </w:t>
      </w:r>
      <w:r w:rsidR="00910F14" w:rsidRPr="0083198F">
        <w:rPr>
          <w:rFonts w:ascii="GHEA Grapalat" w:eastAsia="Times New Roman" w:hAnsi="GHEA Grapalat" w:cs="Sylfaen"/>
          <w:sz w:val="24"/>
          <w:szCs w:val="24"/>
          <w:lang w:val="hy-AM"/>
        </w:rPr>
        <w:t>նախագահի հրամանով:</w:t>
      </w:r>
    </w:p>
    <w:p w:rsidR="00910F14" w:rsidRPr="00F83E78" w:rsidRDefault="007D2FC3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11</w:t>
      </w:r>
      <w:r w:rsidR="00910F14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26210B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26210B" w:rsidRPr="00FA6852">
        <w:rPr>
          <w:rFonts w:ascii="GHEA Grapalat" w:eastAsia="Times New Roman" w:hAnsi="GHEA Grapalat" w:cs="Sylfaen"/>
          <w:sz w:val="24"/>
          <w:szCs w:val="24"/>
          <w:lang w:val="hy-AM"/>
        </w:rPr>
        <w:t>ենքի</w:t>
      </w:r>
      <w:r w:rsidR="0026210B" w:rsidRPr="00FA68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թույլտ</w:t>
      </w:r>
      <w:r w:rsidR="002621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վությունների հաշվառման և</w:t>
      </w:r>
      <w:r w:rsidR="0026210B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6210B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26210B" w:rsidRPr="0083198F">
        <w:rPr>
          <w:rFonts w:ascii="GHEA Grapalat" w:eastAsia="Times New Roman" w:hAnsi="GHEA Grapalat" w:cs="Sylfaen"/>
          <w:sz w:val="24"/>
          <w:szCs w:val="24"/>
          <w:lang w:val="hy-AM"/>
        </w:rPr>
        <w:t>ենքի հանձնման -</w:t>
      </w:r>
      <w:r w:rsidR="002621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ընդունման մատյանները</w:t>
      </w:r>
      <w:r w:rsidR="0026210B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F40A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վարում է </w:t>
      </w:r>
      <w:r w:rsidR="00974E90">
        <w:rPr>
          <w:rFonts w:ascii="GHEA Grapalat" w:eastAsia="Times New Roman" w:hAnsi="GHEA Grapalat" w:cs="Sylfaen"/>
          <w:sz w:val="24"/>
          <w:szCs w:val="24"/>
          <w:lang w:val="hy-AM"/>
        </w:rPr>
        <w:t>զետեղարանի պատասխանատու</w:t>
      </w:r>
      <w:r w:rsidR="00974E90" w:rsidRPr="0007790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Այն վարվում և համարակալվում է 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0F14" w:rsidRPr="00F83E78">
        <w:rPr>
          <w:rFonts w:ascii="GHEA Grapalat" w:eastAsia="Times New Roman" w:hAnsi="GHEA Grapalat" w:cs="Sylfaen"/>
          <w:sz w:val="24"/>
          <w:szCs w:val="24"/>
          <w:lang w:val="hy-AM"/>
        </w:rPr>
        <w:t>գործող իրավական ակտերին համապատասխան:</w:t>
      </w:r>
    </w:p>
    <w:p w:rsidR="00F83E78" w:rsidRPr="00F83E78" w:rsidRDefault="0026210B" w:rsidP="00B010B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 w:rsidR="007D2FC3">
        <w:rPr>
          <w:rFonts w:ascii="GHEA Grapalat" w:eastAsia="Times New Roman" w:hAnsi="GHEA Grapalat" w:cs="Sylfaen"/>
          <w:sz w:val="24"/>
          <w:szCs w:val="24"/>
          <w:lang w:val="hy-AM"/>
        </w:rPr>
        <w:t>12</w:t>
      </w:r>
      <w:r w:rsidR="00910F14" w:rsidRPr="00F83E78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8C734E" w:rsidRPr="00F83E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ՊԵԿ</w:t>
      </w:r>
      <w:r w:rsidR="00B81CE4">
        <w:rPr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="005577A5" w:rsidRPr="005577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5577A5" w:rsidRPr="005577A5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օրենսդրությամբ սահմանված կար</w:t>
      </w:r>
      <w:r w:rsidR="00AF40A2">
        <w:rPr>
          <w:rFonts w:ascii="GHEA Grapalat" w:eastAsia="Times New Roman" w:hAnsi="GHEA Grapalat" w:cs="Times New Roman"/>
          <w:sz w:val="24"/>
          <w:szCs w:val="24"/>
          <w:lang w:val="hy-AM"/>
        </w:rPr>
        <w:t>գով կարող է ունենալ հրաձգա</w:t>
      </w:r>
      <w:r w:rsidR="00AF40A2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րան, զենք կրող ծառայողների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կրակային պատրաստության կազ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մակերպման աշխատանքներ</w:t>
      </w:r>
      <w:r w:rsidR="00F765E8" w:rsidRPr="00BF0EE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իրականացնելու </w:t>
      </w:r>
      <w:r w:rsidR="00AF40A2">
        <w:rPr>
          <w:rFonts w:ascii="GHEA Grapalat" w:eastAsia="Times New Roman" w:hAnsi="GHEA Grapalat" w:cs="Times New Roman"/>
          <w:sz w:val="24"/>
          <w:szCs w:val="24"/>
          <w:lang w:val="hy-AM"/>
        </w:rPr>
        <w:t>և ուսուցման նպատակով: Հ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>րաձգա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րանի և զետեղարանի պատասխ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անատուները նշանակվում են ՊԵԿ</w:t>
      </w:r>
      <w:r w:rsidR="00BB30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նախագահի հրա</w:t>
      </w:r>
      <w:r w:rsidR="00BB30BF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մաններով`</w:t>
      </w:r>
      <w:r w:rsidR="00623A90" w:rsidRPr="00BF0E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ՊԵԿ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զենքի պահպանման և տրամադրման պատասխանատու կա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ռուցվածքային ստորաբաժանման ղեկավարի ներկայացմամբ:</w:t>
      </w:r>
    </w:p>
    <w:p w:rsidR="008A131A" w:rsidRDefault="007D2FC3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13</w:t>
      </w:r>
      <w:r w:rsidR="008A131A">
        <w:rPr>
          <w:rFonts w:ascii="GHEA Grapalat" w:eastAsia="Times New Roman" w:hAnsi="GHEA Grapalat" w:cs="Times New Roman"/>
          <w:sz w:val="24"/>
          <w:szCs w:val="24"/>
          <w:lang w:val="hy-AM"/>
        </w:rPr>
        <w:t>. Զետեղարանն ու</w:t>
      </w:r>
      <w:r w:rsidR="008A131A" w:rsidRPr="008A13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131A">
        <w:rPr>
          <w:rFonts w:ascii="GHEA Grapalat" w:eastAsia="Times New Roman" w:hAnsi="GHEA Grapalat" w:cs="Times New Roman"/>
          <w:sz w:val="24"/>
          <w:szCs w:val="24"/>
          <w:lang w:val="hy-AM"/>
        </w:rPr>
        <w:t>հրաձգարանը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պետք է համապատասխանեն Հայաստանի Հանրապետության օրենսդրությամբ նախատեսված պահանջներին: </w:t>
      </w:r>
    </w:p>
    <w:p w:rsidR="00F83E78" w:rsidRPr="00F83E78" w:rsidRDefault="007D2FC3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14</w:t>
      </w:r>
      <w:r w:rsidR="008A131A">
        <w:rPr>
          <w:rFonts w:ascii="GHEA Grapalat" w:eastAsia="Times New Roman" w:hAnsi="GHEA Grapalat" w:cs="Times New Roman"/>
          <w:sz w:val="24"/>
          <w:szCs w:val="24"/>
          <w:lang w:val="hy-AM"/>
        </w:rPr>
        <w:t>. Զետեղարանի ու</w:t>
      </w:r>
      <w:r w:rsidR="008A131A" w:rsidRPr="008A13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A131A">
        <w:rPr>
          <w:rFonts w:ascii="GHEA Grapalat" w:eastAsia="Times New Roman" w:hAnsi="GHEA Grapalat" w:cs="Times New Roman"/>
          <w:sz w:val="24"/>
          <w:szCs w:val="24"/>
          <w:lang w:val="hy-AM"/>
        </w:rPr>
        <w:t>հրաձգարանի</w:t>
      </w:r>
      <w:r w:rsidR="008A131A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>համար պատասխանատու նշանակված աշխատողների իրավունք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 xml:space="preserve">ներն ու պարտականությունները, ինչպես նաև </w:t>
      </w:r>
      <w:r w:rsidR="005577A5" w:rsidRPr="005577A5">
        <w:rPr>
          <w:rFonts w:ascii="GHEA Grapalat" w:eastAsia="Times New Roman" w:hAnsi="GHEA Grapalat" w:cs="Times New Roman"/>
          <w:sz w:val="24"/>
          <w:szCs w:val="24"/>
          <w:lang w:val="hy-AM"/>
        </w:rPr>
        <w:t>զետեղարանից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փամփուշտների հատկա</w:t>
      </w:r>
      <w:r w:rsidR="008A131A">
        <w:rPr>
          <w:rFonts w:ascii="GHEA Grapalat" w:eastAsia="Times New Roman" w:hAnsi="GHEA Grapalat" w:cs="Times New Roman"/>
          <w:sz w:val="24"/>
          <w:szCs w:val="24"/>
          <w:lang w:val="hy-AM"/>
        </w:rPr>
        <w:t>ցման կարգը սահմանվում են ՊԵԿ</w:t>
      </w:r>
      <w:r w:rsidR="00F83E78" w:rsidRPr="00F83E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նախագահի հրամանով:</w:t>
      </w:r>
    </w:p>
    <w:p w:rsidR="00E51A36" w:rsidRPr="00E51A36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3E7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910F14" w:rsidRPr="00F83E78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III. ԶԵՆՔԸ ՊԱՀԵԼՈՒ, ԿՐԵԼՈՒ ԵՎ ՕԳՏԱԳՈՐԾԵԼՈՒ ԿԱՐԳԸ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</w:p>
    <w:p w:rsidR="00910F14" w:rsidRPr="0007790B" w:rsidRDefault="00291AB0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15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0F50DF" w:rsidRPr="00831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Պահելու, կրելու և օգտագործելու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իրավունքով զենք ստացած ծառայողը պարտավոր է սարքին, անվտանգ և մաքուր պահել ստացած զենքը: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291AB0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Զենքի կորուստը բացառելու նպատակով այն պետք է համապատասխան ամրակապով հուսալիորեն ամ</w:t>
      </w:r>
      <w:r w:rsidR="00291AB0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623A90">
        <w:rPr>
          <w:rFonts w:ascii="GHEA Grapalat" w:eastAsia="Times New Roman" w:hAnsi="GHEA Grapalat" w:cs="Sylfaen"/>
          <w:sz w:val="24"/>
          <w:szCs w:val="24"/>
          <w:lang w:val="hy-AM"/>
        </w:rPr>
        <w:t>ացված լինի ծառայողի հագուստին (</w:t>
      </w:r>
      <w:r w:rsidR="00291AB0">
        <w:rPr>
          <w:rFonts w:ascii="GHEA Grapalat" w:eastAsia="Times New Roman" w:hAnsi="GHEA Grapalat" w:cs="Sylfaen"/>
          <w:sz w:val="24"/>
          <w:szCs w:val="24"/>
          <w:lang w:val="hy-AM"/>
        </w:rPr>
        <w:t>գոտուն</w:t>
      </w:r>
      <w:r w:rsidR="00291AB0" w:rsidRPr="0007790B">
        <w:rPr>
          <w:rFonts w:ascii="GHEA Grapalat" w:eastAsia="Times New Roman" w:hAnsi="GHEA Grapalat" w:cs="Sylfaen"/>
          <w:sz w:val="24"/>
          <w:szCs w:val="24"/>
          <w:lang w:val="hy-AM"/>
        </w:rPr>
        <w:t>):</w:t>
      </w:r>
    </w:p>
    <w:p w:rsidR="00910F14" w:rsidRPr="0007790B" w:rsidRDefault="00291AB0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17</w:t>
      </w:r>
      <w:r w:rsidR="009D3C03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Արգելվում է ծառայողի կողմից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զենք կրելն առանց համապատասխան հարմարանքների (ատրճանակի պատյան, ամրակապ և այլն):</w:t>
      </w:r>
    </w:p>
    <w:p w:rsidR="00910F14" w:rsidRPr="009B6639" w:rsidRDefault="00291AB0" w:rsidP="008E7F4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18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Զենքը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պետք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է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պահվի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փականով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պահարանում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կամ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արկղում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`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ձեռնարկելով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զենքին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այլ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հասանելիությունը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բացառելու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639" w:rsidRPr="009B663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B6639" w:rsidRPr="009B6639">
        <w:rPr>
          <w:rFonts w:ascii="GHEA Grapalat" w:hAnsi="GHEA Grapalat"/>
          <w:sz w:val="24"/>
          <w:szCs w:val="24"/>
          <w:lang w:val="hy-AM"/>
        </w:rPr>
        <w:t>:</w:t>
      </w:r>
    </w:p>
    <w:p w:rsidR="00910F14" w:rsidRPr="0007790B" w:rsidRDefault="00291AB0" w:rsidP="008E7F4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19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Քաղաքացիական հագուստ կրող ծառայողը զենքը կրում է քողարկված:</w:t>
      </w:r>
    </w:p>
    <w:p w:rsidR="00910F14" w:rsidRPr="0007790B" w:rsidRDefault="00291AB0" w:rsidP="008E7F4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20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Հայաստանի Հանրապետության տարածքից դուրս ծառայողը զենքով գործուղվում է միջազգային պայմանագրերով սահմանված դեպքերում և կարգով:</w:t>
      </w:r>
    </w:p>
    <w:p w:rsidR="00CC3E7E" w:rsidRDefault="00CC3E7E" w:rsidP="008E7F40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21. ՊԵԿ</w:t>
      </w:r>
      <w:r w:rsidR="005223FB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կառուցվածքային ստորաբաժանումներում 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տվյալ ստորաբաժանման ծառայողներին հատկացված զենքերը </w:t>
      </w:r>
      <w:r w:rsidR="00866DFE" w:rsidRPr="00866DFE">
        <w:rPr>
          <w:rFonts w:ascii="GHEA Grapalat" w:eastAsia="Times New Roman" w:hAnsi="GHEA Grapalat" w:cs="Sylfaen"/>
          <w:sz w:val="24"/>
          <w:szCs w:val="24"/>
          <w:lang w:val="hy-AM"/>
        </w:rPr>
        <w:t>պահվում են Հայաստանի Հանրապետության օրենսդրությամբ սահմ</w:t>
      </w:r>
      <w:r w:rsidR="00F55D85">
        <w:rPr>
          <w:rFonts w:ascii="GHEA Grapalat" w:eastAsia="Times New Roman" w:hAnsi="GHEA Grapalat" w:cs="Sylfaen"/>
          <w:sz w:val="24"/>
          <w:szCs w:val="24"/>
          <w:lang w:val="hy-AM"/>
        </w:rPr>
        <w:t>անված պահանջներին համապատասխան</w:t>
      </w:r>
      <w:r w:rsidR="00CF67A8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CC3E7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</w:p>
    <w:p w:rsidR="005223FB" w:rsidRPr="00CC3E7E" w:rsidRDefault="00CC3E7E" w:rsidP="008E7F4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22. </w:t>
      </w:r>
      <w:r w:rsidRPr="00CC3E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Ծառայողին արգելվում է մերկացնել զենքը, փոխանցել այլ անձանց կամ թողնել առանց հսկողության` բացառությամբ Հայաստանի Հանրապետության օրենսդրությամբ սահմանված դեպքերի:</w:t>
      </w:r>
    </w:p>
    <w:p w:rsidR="00910F14" w:rsidRPr="0007790B" w:rsidRDefault="008A238E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23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Հայաստանի Հանրապետության տարածքում գործուղման դեպքում` ժամանման վայրում  զենքն անվտանգ պահելու հնարավորության բացակայության դե</w:t>
      </w:r>
      <w:r w:rsidR="00CC3E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պքում գործուղված ծառայողը </w:t>
      </w:r>
      <w:r w:rsidR="00EF61D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զենքը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 պահ է հանձն</w:t>
      </w:r>
      <w:r w:rsidR="00507005" w:rsidRPr="0007790B">
        <w:rPr>
          <w:rFonts w:ascii="GHEA Grapalat" w:eastAsia="Times New Roman" w:hAnsi="GHEA Grapalat" w:cs="Sylfaen"/>
          <w:sz w:val="24"/>
          <w:szCs w:val="24"/>
          <w:lang w:val="hy-AM"/>
        </w:rPr>
        <w:t>ում ոստիկանութ</w:t>
      </w:r>
      <w:r w:rsidR="00EF61DD" w:rsidRPr="0007790B">
        <w:rPr>
          <w:rFonts w:ascii="GHEA Grapalat" w:eastAsia="Times New Roman" w:hAnsi="GHEA Grapalat" w:cs="Sylfaen"/>
          <w:sz w:val="24"/>
          <w:szCs w:val="24"/>
          <w:lang w:val="hy-AM"/>
        </w:rPr>
        <w:t>յան մոտակա բաժնի հերթապահ մաս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8A238E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24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Ծառայողին հատկացված զենքի, դրա տեխնիկական վիճակի, ինչպես նաև համապատասխան հարմարանքների նկատմամբ հսկողությունն իրականացվում է`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ծառայողի անմիջական ղեկավարի կողմից` </w:t>
      </w:r>
      <w:r w:rsidR="001A7E02" w:rsidRPr="0007790B">
        <w:rPr>
          <w:rFonts w:ascii="GHEA Grapalat" w:eastAsia="Times New Roman" w:hAnsi="GHEA Grapalat" w:cs="Sylfaen"/>
          <w:sz w:val="24"/>
          <w:szCs w:val="24"/>
          <w:lang w:val="hy-AM"/>
        </w:rPr>
        <w:t>ամիսը</w:t>
      </w:r>
      <w:r w:rsidR="006555DA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մեկ անգամ, ծառայողի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ծառայության մեջ գտնվելու ժամանակ.</w:t>
      </w:r>
    </w:p>
    <w:p w:rsidR="0083198F" w:rsidRPr="0083198F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2) տվյալ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կողմից` յուրաքանչյուր եռամսյակը մեկ</w:t>
      </w:r>
      <w:r w:rsidR="00EA17F7" w:rsidRPr="00BF0EEA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8A238E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="00EA17F7">
        <w:rPr>
          <w:rFonts w:ascii="GHEA Grapalat" w:eastAsia="Times New Roman" w:hAnsi="GHEA Grapalat" w:cs="Sylfaen"/>
          <w:sz w:val="24"/>
          <w:szCs w:val="24"/>
          <w:lang w:val="hy-AM"/>
        </w:rPr>
        <w:t>ՊԵԿ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զենքի պահպանման և տրամադրման պատասխանատու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համապատասխան ծառ</w:t>
      </w:r>
      <w:r w:rsidR="00CB0D13">
        <w:rPr>
          <w:rFonts w:ascii="GHEA Grapalat" w:eastAsia="Times New Roman" w:hAnsi="GHEA Grapalat" w:cs="Sylfaen"/>
          <w:sz w:val="24"/>
          <w:szCs w:val="24"/>
          <w:lang w:val="hy-AM"/>
        </w:rPr>
        <w:t>այողի կողմից` տարեկան մեկ անգամ:</w:t>
      </w:r>
    </w:p>
    <w:p w:rsidR="00910F14" w:rsidRPr="0007790B" w:rsidRDefault="00DB07D0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25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Ծառայողը ստացիոնար բուժման, ուսման, արձակուրդ կամ Հայաստանի Հանրապետության տարածքից դուրս </w:t>
      </w:r>
      <w:r w:rsidR="009246BF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երկարատև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գործուղման մեկնելիս, ինչպես նաև զենքը պահելու համար հուսալի պայմանների չապահովման դեպքում զենքը ժամանակավորապես ի պահ է հանձնում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զետեղարանի պատասխանատու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910F14" w:rsidRPr="0007790B" w:rsidRDefault="00DB07D0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26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. Ծառայողը պարտավոր է զենքը հանձնել, եթե`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1) ծառայողի կողմից խախտվել են սույն կարգով նա</w:t>
      </w:r>
      <w:r w:rsidR="00CB0D1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խատեսված զենքը պահելու և կրելու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պայմանները՝ </w:t>
      </w:r>
      <w:r w:rsidR="00EF599C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կառուցվածքային 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 ղեկավարի կարգադրությամբ.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2) ժամանակավորապես դադարեցվել են ծառայողի ծառայողական լիազորությունները.</w:t>
      </w:r>
    </w:p>
    <w:p w:rsidR="00910F14" w:rsidRPr="0007790B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3) </w:t>
      </w:r>
      <w:r w:rsidR="00DB07D0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ծառայությունից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ազատվել</w:t>
      </w:r>
      <w:r w:rsidR="00DB07D0">
        <w:rPr>
          <w:rFonts w:ascii="GHEA Grapalat" w:eastAsia="Times New Roman" w:hAnsi="GHEA Grapalat" w:cs="Sylfaen"/>
          <w:sz w:val="24"/>
          <w:szCs w:val="24"/>
          <w:lang w:val="hy-AM"/>
        </w:rPr>
        <w:t>ու դեպքում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DB07D0" w:rsidRDefault="00910F14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>4) ծառայողին արգելվել է զենք կրել` բժշկական եզրակացությամբ:</w:t>
      </w:r>
    </w:p>
    <w:p w:rsidR="00910F14" w:rsidRDefault="00974E90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27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Զետեղարանի պատասխանատու</w:t>
      </w:r>
      <w:r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>հանձնած զենքի վերաբերյ</w:t>
      </w:r>
      <w:r w:rsidR="00C20860" w:rsidRPr="0007790B">
        <w:rPr>
          <w:rFonts w:ascii="GHEA Grapalat" w:eastAsia="Times New Roman" w:hAnsi="GHEA Grapalat" w:cs="Sylfaen"/>
          <w:sz w:val="24"/>
          <w:szCs w:val="24"/>
          <w:lang w:val="hy-AM"/>
        </w:rPr>
        <w:t>ալ համապատասխան գրառում է կատար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="007A33DF" w:rsidRPr="0083198F">
        <w:rPr>
          <w:rFonts w:ascii="GHEA Grapalat" w:eastAsia="Times New Roman" w:hAnsi="GHEA Grapalat" w:cs="Sylfaen"/>
          <w:sz w:val="24"/>
          <w:szCs w:val="24"/>
          <w:lang w:val="hy-AM"/>
        </w:rPr>
        <w:t>զե</w:t>
      </w:r>
      <w:r w:rsidR="007A33DF">
        <w:rPr>
          <w:rFonts w:ascii="GHEA Grapalat" w:eastAsia="Times New Roman" w:hAnsi="GHEA Grapalat" w:cs="Sylfaen"/>
          <w:sz w:val="24"/>
          <w:szCs w:val="24"/>
          <w:lang w:val="hy-AM"/>
        </w:rPr>
        <w:t>նքի հանձնման - ընդունման մատյան</w:t>
      </w:r>
      <w:r w:rsidR="007A33DF" w:rsidRPr="007A33DF">
        <w:rPr>
          <w:rFonts w:ascii="GHEA Grapalat" w:eastAsia="Times New Roman" w:hAnsi="GHEA Grapalat" w:cs="Sylfaen"/>
          <w:sz w:val="24"/>
          <w:szCs w:val="24"/>
          <w:lang w:val="hy-AM"/>
        </w:rPr>
        <w:t>ում:</w:t>
      </w:r>
    </w:p>
    <w:p w:rsidR="00305390" w:rsidRPr="007A33DF" w:rsidRDefault="00305390" w:rsidP="00B010B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28. </w:t>
      </w:r>
      <w:r w:rsidRPr="00CA68F6">
        <w:rPr>
          <w:rFonts w:ascii="GHEA Grapalat" w:eastAsia="Times New Roman" w:hAnsi="GHEA Grapalat" w:cs="Sylfaen"/>
          <w:sz w:val="24"/>
          <w:szCs w:val="24"/>
          <w:lang w:val="hy-AM"/>
        </w:rPr>
        <w:t>Զե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նքը գործադրելու դեպ</w:t>
      </w:r>
      <w:r w:rsidR="00911B08" w:rsidRPr="00BF0EEA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երում</w:t>
      </w:r>
      <w:r w:rsidRPr="003053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A68F6">
        <w:rPr>
          <w:rFonts w:ascii="GHEA Grapalat" w:eastAsia="Times New Roman" w:hAnsi="GHEA Grapalat" w:cs="Sylfaen"/>
          <w:sz w:val="24"/>
          <w:szCs w:val="24"/>
          <w:lang w:val="hy-AM"/>
        </w:rPr>
        <w:t>ծառայողն անմիջապես զեկուցում է վերադասության կարգով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C80706" w:rsidRDefault="00305390" w:rsidP="00911B0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29</w:t>
      </w:r>
      <w:r w:rsidR="00910F14" w:rsidRPr="0007790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Զենքը </w:t>
      </w:r>
      <w:r w:rsidR="00974E90" w:rsidRPr="00CA68F6">
        <w:rPr>
          <w:rFonts w:ascii="GHEA Grapalat" w:eastAsia="Times New Roman" w:hAnsi="GHEA Grapalat" w:cs="Sylfaen"/>
          <w:sz w:val="24"/>
          <w:szCs w:val="24"/>
          <w:lang w:val="hy-AM"/>
        </w:rPr>
        <w:t>կորցնելու կամ փչացնելու դեպքերում ծառայողն անմիջապես զեկուցում է վերադասության կարգով և ձեռնարկում միջոցներ` զենքը վերանորոգելու, կորած զենքը որոնելու համար:</w:t>
      </w:r>
    </w:p>
    <w:p w:rsidR="00AE2309" w:rsidRPr="00FA6F9C" w:rsidRDefault="00AE2309" w:rsidP="000757E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AE2309" w:rsidRPr="00FA6F9C" w:rsidSect="00B010BE">
      <w:pgSz w:w="12240" w:h="15840"/>
      <w:pgMar w:top="1134" w:right="76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F8" w:rsidRDefault="007717F8" w:rsidP="00FC5485">
      <w:pPr>
        <w:spacing w:after="0" w:line="240" w:lineRule="auto"/>
      </w:pPr>
      <w:r>
        <w:separator/>
      </w:r>
    </w:p>
  </w:endnote>
  <w:endnote w:type="continuationSeparator" w:id="0">
    <w:p w:rsidR="007717F8" w:rsidRDefault="007717F8" w:rsidP="00FC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F8" w:rsidRDefault="007717F8" w:rsidP="00FC5485">
      <w:pPr>
        <w:spacing w:after="0" w:line="240" w:lineRule="auto"/>
      </w:pPr>
      <w:r>
        <w:separator/>
      </w:r>
    </w:p>
  </w:footnote>
  <w:footnote w:type="continuationSeparator" w:id="0">
    <w:p w:rsidR="007717F8" w:rsidRDefault="007717F8" w:rsidP="00FC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275"/>
    <w:multiLevelType w:val="hybridMultilevel"/>
    <w:tmpl w:val="55C01F90"/>
    <w:lvl w:ilvl="0" w:tplc="4ED84B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59B1214"/>
    <w:multiLevelType w:val="hybridMultilevel"/>
    <w:tmpl w:val="46A473BC"/>
    <w:lvl w:ilvl="0" w:tplc="6A28D79E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1111D"/>
    <w:multiLevelType w:val="hybridMultilevel"/>
    <w:tmpl w:val="1D3CECFE"/>
    <w:lvl w:ilvl="0" w:tplc="BDF86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7C5598"/>
    <w:multiLevelType w:val="hybridMultilevel"/>
    <w:tmpl w:val="C2B04B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D"/>
    <w:rsid w:val="000173CD"/>
    <w:rsid w:val="000262C8"/>
    <w:rsid w:val="000270D2"/>
    <w:rsid w:val="00030FC5"/>
    <w:rsid w:val="000336AF"/>
    <w:rsid w:val="0004049E"/>
    <w:rsid w:val="00060878"/>
    <w:rsid w:val="00062550"/>
    <w:rsid w:val="000757E3"/>
    <w:rsid w:val="0007790B"/>
    <w:rsid w:val="0008448E"/>
    <w:rsid w:val="000864A8"/>
    <w:rsid w:val="00093DB6"/>
    <w:rsid w:val="000B0A8C"/>
    <w:rsid w:val="000B40E6"/>
    <w:rsid w:val="000E1222"/>
    <w:rsid w:val="000E60C5"/>
    <w:rsid w:val="000F0CFC"/>
    <w:rsid w:val="000F50DF"/>
    <w:rsid w:val="00100DD2"/>
    <w:rsid w:val="001045D5"/>
    <w:rsid w:val="00107250"/>
    <w:rsid w:val="001239E5"/>
    <w:rsid w:val="0013582C"/>
    <w:rsid w:val="0015171D"/>
    <w:rsid w:val="00156BDE"/>
    <w:rsid w:val="0016090E"/>
    <w:rsid w:val="001734A0"/>
    <w:rsid w:val="00175DF6"/>
    <w:rsid w:val="00181D99"/>
    <w:rsid w:val="001A7E02"/>
    <w:rsid w:val="001B04FC"/>
    <w:rsid w:val="001B1CF3"/>
    <w:rsid w:val="001C373E"/>
    <w:rsid w:val="001E3D3F"/>
    <w:rsid w:val="00210024"/>
    <w:rsid w:val="00237A74"/>
    <w:rsid w:val="00240B3E"/>
    <w:rsid w:val="0024119D"/>
    <w:rsid w:val="002417D7"/>
    <w:rsid w:val="00245EA9"/>
    <w:rsid w:val="0026210B"/>
    <w:rsid w:val="002741A6"/>
    <w:rsid w:val="002802E7"/>
    <w:rsid w:val="002814CD"/>
    <w:rsid w:val="00291AB0"/>
    <w:rsid w:val="00296F79"/>
    <w:rsid w:val="002A1392"/>
    <w:rsid w:val="002A16F0"/>
    <w:rsid w:val="002A3269"/>
    <w:rsid w:val="002B6605"/>
    <w:rsid w:val="002C3D33"/>
    <w:rsid w:val="002D0BBF"/>
    <w:rsid w:val="002E2037"/>
    <w:rsid w:val="002E67FA"/>
    <w:rsid w:val="002E7AD1"/>
    <w:rsid w:val="002F65A0"/>
    <w:rsid w:val="003005C1"/>
    <w:rsid w:val="00300B2B"/>
    <w:rsid w:val="00305390"/>
    <w:rsid w:val="00306AAB"/>
    <w:rsid w:val="003108F8"/>
    <w:rsid w:val="00347B61"/>
    <w:rsid w:val="00354B0B"/>
    <w:rsid w:val="003569D7"/>
    <w:rsid w:val="003600D7"/>
    <w:rsid w:val="00383805"/>
    <w:rsid w:val="003839BE"/>
    <w:rsid w:val="003A4507"/>
    <w:rsid w:val="003B6CF1"/>
    <w:rsid w:val="003B7B18"/>
    <w:rsid w:val="003D67CC"/>
    <w:rsid w:val="003E2612"/>
    <w:rsid w:val="003E2E4D"/>
    <w:rsid w:val="003E3239"/>
    <w:rsid w:val="003E3E9A"/>
    <w:rsid w:val="004071C4"/>
    <w:rsid w:val="004079C5"/>
    <w:rsid w:val="00411380"/>
    <w:rsid w:val="00412B7B"/>
    <w:rsid w:val="004174C4"/>
    <w:rsid w:val="004243B7"/>
    <w:rsid w:val="00441297"/>
    <w:rsid w:val="00482DDD"/>
    <w:rsid w:val="00491B39"/>
    <w:rsid w:val="004B56E3"/>
    <w:rsid w:val="004B6173"/>
    <w:rsid w:val="004C7A44"/>
    <w:rsid w:val="004D21A2"/>
    <w:rsid w:val="0050668B"/>
    <w:rsid w:val="00507005"/>
    <w:rsid w:val="00511C92"/>
    <w:rsid w:val="00516507"/>
    <w:rsid w:val="005221EF"/>
    <w:rsid w:val="005223FB"/>
    <w:rsid w:val="0052291D"/>
    <w:rsid w:val="00524C17"/>
    <w:rsid w:val="005273B7"/>
    <w:rsid w:val="005471A0"/>
    <w:rsid w:val="0054730A"/>
    <w:rsid w:val="00553A5A"/>
    <w:rsid w:val="005577A5"/>
    <w:rsid w:val="005601C4"/>
    <w:rsid w:val="0057431E"/>
    <w:rsid w:val="00591BC8"/>
    <w:rsid w:val="00595F00"/>
    <w:rsid w:val="005A21C1"/>
    <w:rsid w:val="005A5FBA"/>
    <w:rsid w:val="005A7A7F"/>
    <w:rsid w:val="005B0F58"/>
    <w:rsid w:val="005B31B9"/>
    <w:rsid w:val="005B6EF4"/>
    <w:rsid w:val="005C0007"/>
    <w:rsid w:val="005C0912"/>
    <w:rsid w:val="005C0CB5"/>
    <w:rsid w:val="005D043F"/>
    <w:rsid w:val="005D0B4E"/>
    <w:rsid w:val="005D7B80"/>
    <w:rsid w:val="005E00FA"/>
    <w:rsid w:val="005F7601"/>
    <w:rsid w:val="006049B9"/>
    <w:rsid w:val="00604A62"/>
    <w:rsid w:val="00605243"/>
    <w:rsid w:val="006056A0"/>
    <w:rsid w:val="00617A4A"/>
    <w:rsid w:val="00623A90"/>
    <w:rsid w:val="0063497D"/>
    <w:rsid w:val="006555DA"/>
    <w:rsid w:val="0065560D"/>
    <w:rsid w:val="00661303"/>
    <w:rsid w:val="0066478B"/>
    <w:rsid w:val="006658FB"/>
    <w:rsid w:val="00670CDD"/>
    <w:rsid w:val="00681150"/>
    <w:rsid w:val="0068429D"/>
    <w:rsid w:val="00691F66"/>
    <w:rsid w:val="006A20A8"/>
    <w:rsid w:val="006B0BEE"/>
    <w:rsid w:val="006D40C1"/>
    <w:rsid w:val="006E2CCB"/>
    <w:rsid w:val="006F23CE"/>
    <w:rsid w:val="006F658D"/>
    <w:rsid w:val="006F76A4"/>
    <w:rsid w:val="007017DC"/>
    <w:rsid w:val="007020AA"/>
    <w:rsid w:val="0070752F"/>
    <w:rsid w:val="0071192D"/>
    <w:rsid w:val="007122D8"/>
    <w:rsid w:val="00715C49"/>
    <w:rsid w:val="007172B0"/>
    <w:rsid w:val="007241EC"/>
    <w:rsid w:val="007400D1"/>
    <w:rsid w:val="00743DA1"/>
    <w:rsid w:val="00750BED"/>
    <w:rsid w:val="00751664"/>
    <w:rsid w:val="00760783"/>
    <w:rsid w:val="00760CB5"/>
    <w:rsid w:val="007717F8"/>
    <w:rsid w:val="00777D77"/>
    <w:rsid w:val="00781444"/>
    <w:rsid w:val="0078144F"/>
    <w:rsid w:val="00781958"/>
    <w:rsid w:val="00785471"/>
    <w:rsid w:val="00794488"/>
    <w:rsid w:val="007A33DF"/>
    <w:rsid w:val="007A4140"/>
    <w:rsid w:val="007C029C"/>
    <w:rsid w:val="007C24E7"/>
    <w:rsid w:val="007C28E1"/>
    <w:rsid w:val="007C5DCD"/>
    <w:rsid w:val="007C5ECD"/>
    <w:rsid w:val="007D2FC3"/>
    <w:rsid w:val="007E35C6"/>
    <w:rsid w:val="00811BE0"/>
    <w:rsid w:val="00814687"/>
    <w:rsid w:val="008219BF"/>
    <w:rsid w:val="00823A13"/>
    <w:rsid w:val="008266B6"/>
    <w:rsid w:val="0083198F"/>
    <w:rsid w:val="008375B4"/>
    <w:rsid w:val="0085207E"/>
    <w:rsid w:val="00856151"/>
    <w:rsid w:val="00866DFE"/>
    <w:rsid w:val="0088013A"/>
    <w:rsid w:val="0088022F"/>
    <w:rsid w:val="00887876"/>
    <w:rsid w:val="008A131A"/>
    <w:rsid w:val="008A238E"/>
    <w:rsid w:val="008A4D07"/>
    <w:rsid w:val="008B7AF0"/>
    <w:rsid w:val="008C3FCC"/>
    <w:rsid w:val="008C734E"/>
    <w:rsid w:val="008D10A5"/>
    <w:rsid w:val="008D42EE"/>
    <w:rsid w:val="008E0681"/>
    <w:rsid w:val="008E55C0"/>
    <w:rsid w:val="008E5C17"/>
    <w:rsid w:val="008E6D23"/>
    <w:rsid w:val="008E7F40"/>
    <w:rsid w:val="008F7254"/>
    <w:rsid w:val="009069CF"/>
    <w:rsid w:val="00910F14"/>
    <w:rsid w:val="00911B08"/>
    <w:rsid w:val="00911EA3"/>
    <w:rsid w:val="0091548B"/>
    <w:rsid w:val="00915AAB"/>
    <w:rsid w:val="009172BD"/>
    <w:rsid w:val="009246BF"/>
    <w:rsid w:val="009514FC"/>
    <w:rsid w:val="009571C0"/>
    <w:rsid w:val="009608C7"/>
    <w:rsid w:val="00973F6C"/>
    <w:rsid w:val="00974E90"/>
    <w:rsid w:val="0098125B"/>
    <w:rsid w:val="009B4CAF"/>
    <w:rsid w:val="009B6639"/>
    <w:rsid w:val="009C117B"/>
    <w:rsid w:val="009C39C3"/>
    <w:rsid w:val="009D0B91"/>
    <w:rsid w:val="009D3C03"/>
    <w:rsid w:val="009D4A5A"/>
    <w:rsid w:val="009D5764"/>
    <w:rsid w:val="00A005DB"/>
    <w:rsid w:val="00A05EEC"/>
    <w:rsid w:val="00A14EB8"/>
    <w:rsid w:val="00A17265"/>
    <w:rsid w:val="00A17C7B"/>
    <w:rsid w:val="00A31354"/>
    <w:rsid w:val="00A34D00"/>
    <w:rsid w:val="00A46B96"/>
    <w:rsid w:val="00A54CBF"/>
    <w:rsid w:val="00A55936"/>
    <w:rsid w:val="00A611DD"/>
    <w:rsid w:val="00A655EE"/>
    <w:rsid w:val="00A7060A"/>
    <w:rsid w:val="00A81C1C"/>
    <w:rsid w:val="00A8375F"/>
    <w:rsid w:val="00A8707F"/>
    <w:rsid w:val="00A947B2"/>
    <w:rsid w:val="00AA4960"/>
    <w:rsid w:val="00AA5984"/>
    <w:rsid w:val="00AB6F18"/>
    <w:rsid w:val="00AE2309"/>
    <w:rsid w:val="00AF40A2"/>
    <w:rsid w:val="00B010BE"/>
    <w:rsid w:val="00B04ADB"/>
    <w:rsid w:val="00B237AE"/>
    <w:rsid w:val="00B448F7"/>
    <w:rsid w:val="00B5017C"/>
    <w:rsid w:val="00B57C96"/>
    <w:rsid w:val="00B60DAF"/>
    <w:rsid w:val="00B64ED8"/>
    <w:rsid w:val="00B80077"/>
    <w:rsid w:val="00B81CE4"/>
    <w:rsid w:val="00B85428"/>
    <w:rsid w:val="00B92247"/>
    <w:rsid w:val="00BA268A"/>
    <w:rsid w:val="00BB30BF"/>
    <w:rsid w:val="00BC1D78"/>
    <w:rsid w:val="00BC2279"/>
    <w:rsid w:val="00BF0EEA"/>
    <w:rsid w:val="00C17327"/>
    <w:rsid w:val="00C20860"/>
    <w:rsid w:val="00C215C7"/>
    <w:rsid w:val="00C22148"/>
    <w:rsid w:val="00C32384"/>
    <w:rsid w:val="00C35691"/>
    <w:rsid w:val="00C377A9"/>
    <w:rsid w:val="00C46DAC"/>
    <w:rsid w:val="00C620ED"/>
    <w:rsid w:val="00C62A10"/>
    <w:rsid w:val="00C65DE0"/>
    <w:rsid w:val="00C66F31"/>
    <w:rsid w:val="00C779E4"/>
    <w:rsid w:val="00C80706"/>
    <w:rsid w:val="00C81C98"/>
    <w:rsid w:val="00C86B17"/>
    <w:rsid w:val="00C9546C"/>
    <w:rsid w:val="00CB0D13"/>
    <w:rsid w:val="00CC3E7E"/>
    <w:rsid w:val="00CD1987"/>
    <w:rsid w:val="00CD4575"/>
    <w:rsid w:val="00CF26C9"/>
    <w:rsid w:val="00CF67A8"/>
    <w:rsid w:val="00CF7CA9"/>
    <w:rsid w:val="00D100BF"/>
    <w:rsid w:val="00D101AD"/>
    <w:rsid w:val="00D15DE6"/>
    <w:rsid w:val="00D27D56"/>
    <w:rsid w:val="00D33A3E"/>
    <w:rsid w:val="00D92DF8"/>
    <w:rsid w:val="00D9549F"/>
    <w:rsid w:val="00DB07D0"/>
    <w:rsid w:val="00DB2557"/>
    <w:rsid w:val="00DB25E4"/>
    <w:rsid w:val="00DC5800"/>
    <w:rsid w:val="00DD4A7D"/>
    <w:rsid w:val="00DE465A"/>
    <w:rsid w:val="00DF70BE"/>
    <w:rsid w:val="00E06490"/>
    <w:rsid w:val="00E247D5"/>
    <w:rsid w:val="00E33B74"/>
    <w:rsid w:val="00E34853"/>
    <w:rsid w:val="00E36CF9"/>
    <w:rsid w:val="00E40101"/>
    <w:rsid w:val="00E40858"/>
    <w:rsid w:val="00E51A36"/>
    <w:rsid w:val="00E70F89"/>
    <w:rsid w:val="00E81BC3"/>
    <w:rsid w:val="00EA17F7"/>
    <w:rsid w:val="00EB452D"/>
    <w:rsid w:val="00EB568A"/>
    <w:rsid w:val="00EB67C8"/>
    <w:rsid w:val="00ED1AB6"/>
    <w:rsid w:val="00EE3541"/>
    <w:rsid w:val="00EE3C0F"/>
    <w:rsid w:val="00EF599C"/>
    <w:rsid w:val="00EF61DD"/>
    <w:rsid w:val="00F164DF"/>
    <w:rsid w:val="00F25C7E"/>
    <w:rsid w:val="00F53AFF"/>
    <w:rsid w:val="00F55D85"/>
    <w:rsid w:val="00F74ADC"/>
    <w:rsid w:val="00F765E8"/>
    <w:rsid w:val="00F83E78"/>
    <w:rsid w:val="00F85682"/>
    <w:rsid w:val="00F872B7"/>
    <w:rsid w:val="00FA6852"/>
    <w:rsid w:val="00FA6F9C"/>
    <w:rsid w:val="00FB047B"/>
    <w:rsid w:val="00FB1D84"/>
    <w:rsid w:val="00FC35C9"/>
    <w:rsid w:val="00FC5485"/>
    <w:rsid w:val="00FE480D"/>
    <w:rsid w:val="00FF151A"/>
    <w:rsid w:val="00FF429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653F-631E-4173-90CD-E55F018A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29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557"/>
    <w:rPr>
      <w:b/>
      <w:bCs/>
    </w:rPr>
  </w:style>
  <w:style w:type="paragraph" w:styleId="NormalWeb">
    <w:name w:val="Normal (Web)"/>
    <w:basedOn w:val="Normal"/>
    <w:uiPriority w:val="99"/>
    <w:unhideWhenUsed/>
    <w:rsid w:val="001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85"/>
  </w:style>
  <w:style w:type="paragraph" w:styleId="Footer">
    <w:name w:val="footer"/>
    <w:basedOn w:val="Normal"/>
    <w:link w:val="FooterChar"/>
    <w:uiPriority w:val="99"/>
    <w:semiHidden/>
    <w:unhideWhenUsed/>
    <w:rsid w:val="00FC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485"/>
  </w:style>
  <w:style w:type="paragraph" w:customStyle="1" w:styleId="norm">
    <w:name w:val="norm"/>
    <w:basedOn w:val="Normal"/>
    <w:rsid w:val="00C807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80706"/>
  </w:style>
  <w:style w:type="paragraph" w:styleId="BalloonText">
    <w:name w:val="Balloon Text"/>
    <w:basedOn w:val="Normal"/>
    <w:link w:val="BalloonTextChar"/>
    <w:uiPriority w:val="99"/>
    <w:semiHidden/>
    <w:unhideWhenUsed/>
    <w:rsid w:val="005D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F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5D043F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NoSpacing">
    <w:name w:val="No Spacing"/>
    <w:link w:val="NoSpacingChar"/>
    <w:qFormat/>
    <w:rsid w:val="00A46B9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A46B96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CF41-409B-48AA-8F77-D32C9A85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https:/mul2-taxservice.gov.am/tasks/1015586/oneclick/karavarutyan voroshman naxagic.docx?token=771e9248b335ba479bc9424e3be8a479</cp:keywords>
  <cp:lastModifiedBy>Mariam Ilanjyan</cp:lastModifiedBy>
  <cp:revision>17</cp:revision>
  <cp:lastPrinted>2021-03-18T13:14:00Z</cp:lastPrinted>
  <dcterms:created xsi:type="dcterms:W3CDTF">2021-03-24T12:15:00Z</dcterms:created>
  <dcterms:modified xsi:type="dcterms:W3CDTF">2021-04-02T13:28:00Z</dcterms:modified>
</cp:coreProperties>
</file>