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B6" w:rsidRDefault="000458B6" w:rsidP="000458B6">
      <w:pPr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ՆԱԽԱԳԻԾ</w:t>
      </w:r>
    </w:p>
    <w:p w:rsidR="000458B6" w:rsidRDefault="000458B6" w:rsidP="000458B6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0458B6" w:rsidRDefault="000458B6" w:rsidP="000458B6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</w:rPr>
      </w:pPr>
      <w:proofErr w:type="gramStart"/>
      <w:r>
        <w:rPr>
          <w:rFonts w:ascii="GHEA Grapalat" w:eastAsia="Times New Roman" w:hAnsi="GHEA Grapalat" w:cs="Times New Roman"/>
          <w:bCs/>
          <w:sz w:val="24"/>
          <w:szCs w:val="24"/>
        </w:rPr>
        <w:t>ՀԱՅԱՍՏԱՆԻ  ՀԱՆՐԱՊԵՏՈՒԹՅԱՆ</w:t>
      </w:r>
      <w:proofErr w:type="gramEnd"/>
      <w:r>
        <w:rPr>
          <w:rFonts w:ascii="GHEA Grapalat" w:eastAsia="Times New Roman" w:hAnsi="GHEA Grapalat" w:cs="Times New Roman"/>
          <w:bCs/>
          <w:sz w:val="24"/>
          <w:szCs w:val="24"/>
        </w:rPr>
        <w:t xml:space="preserve"> ԿԱՌԱՎԱՐՈՒԹՅՈՒՆ</w:t>
      </w:r>
    </w:p>
    <w:p w:rsidR="000458B6" w:rsidRDefault="000458B6" w:rsidP="000458B6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0458B6" w:rsidRDefault="000458B6" w:rsidP="000458B6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bCs/>
          <w:sz w:val="24"/>
          <w:szCs w:val="24"/>
        </w:rPr>
        <w:t>Ո</w:t>
      </w:r>
      <w:r>
        <w:rPr>
          <w:rFonts w:ascii="Calibri" w:eastAsia="Times New Roman" w:hAnsi="Calibri" w:cs="Calibri"/>
          <w:bCs/>
          <w:sz w:val="24"/>
          <w:szCs w:val="24"/>
        </w:rPr>
        <w:t> </w:t>
      </w:r>
      <w:r>
        <w:rPr>
          <w:rFonts w:ascii="GHEA Grapalat" w:eastAsia="Times New Roman" w:hAnsi="GHEA Grapalat" w:cs="Arial Unicode"/>
          <w:bCs/>
          <w:sz w:val="24"/>
          <w:szCs w:val="24"/>
        </w:rPr>
        <w:t>Ր</w:t>
      </w:r>
      <w:r>
        <w:rPr>
          <w:rFonts w:ascii="Calibri" w:eastAsia="Times New Roman" w:hAnsi="Calibri" w:cs="Calibri"/>
          <w:bCs/>
          <w:sz w:val="24"/>
          <w:szCs w:val="24"/>
        </w:rPr>
        <w:t> </w:t>
      </w:r>
      <w:r>
        <w:rPr>
          <w:rFonts w:ascii="GHEA Grapalat" w:eastAsia="Times New Roman" w:hAnsi="GHEA Grapalat" w:cs="Arial Unicode"/>
          <w:bCs/>
          <w:sz w:val="24"/>
          <w:szCs w:val="24"/>
        </w:rPr>
        <w:t>Ո</w:t>
      </w:r>
      <w:r>
        <w:rPr>
          <w:rFonts w:ascii="Calibri" w:eastAsia="Times New Roman" w:hAnsi="Calibri" w:cs="Calibri"/>
          <w:bCs/>
          <w:sz w:val="24"/>
          <w:szCs w:val="24"/>
        </w:rPr>
        <w:t> </w:t>
      </w:r>
      <w:r>
        <w:rPr>
          <w:rFonts w:ascii="GHEA Grapalat" w:eastAsia="Times New Roman" w:hAnsi="GHEA Grapalat" w:cs="Arial Unicode"/>
          <w:bCs/>
          <w:sz w:val="24"/>
          <w:szCs w:val="24"/>
        </w:rPr>
        <w:t>Շ</w:t>
      </w:r>
      <w:r>
        <w:rPr>
          <w:rFonts w:ascii="Calibri" w:eastAsia="Times New Roman" w:hAnsi="Calibri" w:cs="Calibri"/>
          <w:bCs/>
          <w:sz w:val="24"/>
          <w:szCs w:val="24"/>
        </w:rPr>
        <w:t> </w:t>
      </w:r>
      <w:r>
        <w:rPr>
          <w:rFonts w:ascii="GHEA Grapalat" w:eastAsia="Times New Roman" w:hAnsi="GHEA Grapalat" w:cs="Arial Unicode"/>
          <w:bCs/>
          <w:sz w:val="24"/>
          <w:szCs w:val="24"/>
        </w:rPr>
        <w:t>ՈՒ</w:t>
      </w:r>
      <w:r>
        <w:rPr>
          <w:rFonts w:ascii="Calibri" w:eastAsia="Times New Roman" w:hAnsi="Calibri" w:cs="Calibri"/>
          <w:bCs/>
          <w:sz w:val="24"/>
          <w:szCs w:val="24"/>
        </w:rPr>
        <w:t> </w:t>
      </w:r>
      <w:r>
        <w:rPr>
          <w:rFonts w:ascii="GHEA Grapalat" w:eastAsia="Times New Roman" w:hAnsi="GHEA Grapalat" w:cs="Arial Unicode"/>
          <w:bCs/>
          <w:sz w:val="24"/>
          <w:szCs w:val="24"/>
        </w:rPr>
        <w:t>Մ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0458B6" w:rsidRDefault="000458B6" w:rsidP="000458B6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0458B6" w:rsidRDefault="000458B6" w:rsidP="000458B6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______ 202</w:t>
      </w:r>
      <w:r>
        <w:rPr>
          <w:rFonts w:ascii="GHEA Grapalat" w:eastAsia="Times New Roman" w:hAnsi="GHEA Grapalat" w:cs="Times New Roman"/>
          <w:sz w:val="24"/>
          <w:szCs w:val="24"/>
        </w:rPr>
        <w:t>1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 N ___ Ն</w:t>
      </w:r>
    </w:p>
    <w:p w:rsidR="000458B6" w:rsidRDefault="000458B6" w:rsidP="000458B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 </w:t>
      </w:r>
    </w:p>
    <w:p w:rsidR="000458B6" w:rsidRDefault="000458B6" w:rsidP="000458B6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bCs/>
          <w:sz w:val="24"/>
          <w:szCs w:val="24"/>
        </w:rPr>
        <w:t>ՀԱՅԱՍՏԱՆԻ ՀԱՆՐԱՊԵՏՈՒԹՅԱՆ ԿԱՌԱՎԱՐՈՒԹՅԱՆ 2015 ԹՎԱԿԱՆԻ ՓԵՏՐՎԱՐԻ 19-Ի N 205-Ն ԵՎ 2017 ԹՎԱԿԱՆԻ ՀՈԿՏԵՄԲԵՐԻ 5-Ի N 1321-Ն ՈՐՈՇՈՒՄՆԵՐԻ ՄԵՋ ԼՐԱՑՈՒՄՆԵՐ ԵՎ ՓՈՓՈԽՈՒԹՅՈՒՆՆԵՐ ԿԱՏԱՐԵԼՈՒ ՄԱՍԻՆ</w:t>
      </w:r>
    </w:p>
    <w:p w:rsidR="000458B6" w:rsidRDefault="000458B6" w:rsidP="000458B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      </w:t>
      </w:r>
    </w:p>
    <w:p w:rsidR="000458B6" w:rsidRDefault="000458B6" w:rsidP="000458B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Հիմք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ընդունելով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Նորմատիվ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իրավական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ակտերի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օրենքի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33-րդ և 34-րդ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հոդվածները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կառավարությունը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որոշում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է՝</w:t>
      </w:r>
    </w:p>
    <w:p w:rsidR="000458B6" w:rsidRDefault="000458B6" w:rsidP="000458B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2015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փետրվարի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19-ի 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Հիփոթեքային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վարկի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սպասարկման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վճարված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տոկոսների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գումարների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չափով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վարձու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աշխատողների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անհատ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ձեռնարկատերերի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նոտարների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վճարված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եկամտային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հարկի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գումարների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վերադարձման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կարգը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սահմանելու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 N 205-Ն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1-ին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կետով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հավելվածում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այսուհետ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Հավելված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կատարել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հետևյալ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լրացումները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փոփոխությունը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0458B6" w:rsidRDefault="000458B6" w:rsidP="000458B6">
      <w:pPr>
        <w:spacing w:after="0" w:line="360" w:lineRule="auto"/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Հավելվածի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2-րդ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կետում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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բնակարանի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անհատական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բնակելի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տան</w:t>
      </w:r>
      <w:proofErr w:type="spellEnd"/>
      <w:proofErr w:type="gramStart"/>
      <w:r>
        <w:rPr>
          <w:rFonts w:ascii="GHEA Grapalat" w:eastAsia="Times New Roman" w:hAnsi="GHEA Grapalat" w:cs="Times New Roman"/>
          <w:sz w:val="24"/>
          <w:szCs w:val="24"/>
        </w:rPr>
        <w:t>)</w:t>
      </w:r>
      <w:proofErr w:type="gram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բառերից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լրացնել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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կառուցապատվող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հողամասի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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բառերը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0458B6" w:rsidRDefault="000458B6" w:rsidP="000458B6">
      <w:pPr>
        <w:spacing w:after="0" w:line="360" w:lineRule="auto"/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Հավելվածի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5-րդ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6-րդ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ենթակետում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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անհատական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բնակելի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տան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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բառերից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առաջ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լրացնել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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վարկառու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համավարկառու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համարվող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անձին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տրված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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բառերը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իսկ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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շինարարության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թույլտվություն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.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բառերը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փոխարինել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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շինարարության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թույլտվությունը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վարկառուի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համավարկառուի</w:t>
      </w:r>
      <w:proofErr w:type="spellEnd"/>
      <w:proofErr w:type="gramStart"/>
      <w:r>
        <w:rPr>
          <w:rFonts w:ascii="GHEA Grapalat" w:eastAsia="Times New Roman" w:hAnsi="GHEA Grapalat" w:cs="Times New Roman"/>
          <w:sz w:val="24"/>
          <w:szCs w:val="24"/>
        </w:rPr>
        <w:t>)՝</w:t>
      </w:r>
      <w:proofErr w:type="gram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կառուցապատվող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հողամասի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սեփականության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իրավունքի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գրանցման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վկայականը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.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բառերով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0458B6" w:rsidRDefault="000458B6" w:rsidP="000458B6">
      <w:pPr>
        <w:spacing w:after="0" w:line="360" w:lineRule="auto"/>
        <w:ind w:left="375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Հավելվածի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5-րդ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կետը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լրացնել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նոր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՝ 6.1-ին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ենթակետով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հետևյալ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բովանդակությամբ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0458B6" w:rsidRDefault="000458B6" w:rsidP="000458B6">
      <w:pPr>
        <w:spacing w:after="0" w:line="360" w:lineRule="auto"/>
        <w:ind w:left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6.1.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Վարկառու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համավարկառու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համարվող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անձին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տրված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շինարարության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թույլտվությունը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կարող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հիմք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հանդիսանալ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վարկառուի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Times New Roman"/>
          <w:sz w:val="24"/>
          <w:szCs w:val="24"/>
        </w:rPr>
        <w:t>համավարկառուի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proofErr w:type="gram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կարգով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վճարված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եկամտային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հարկի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վերադարձման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վերջիններիս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կառուցապատվող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հողամասի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սեփականատեր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համասեփականատեր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համարվելու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դեպքում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>.:</w:t>
      </w:r>
    </w:p>
    <w:p w:rsidR="000458B6" w:rsidRDefault="000458B6" w:rsidP="000458B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Հայաստանի Հանրապետության կառավարության 2017 թվականի հոկտեմբերի 5-ի Հիփոթեքային վարկի սպասարկման համար վճարված տոկոսների գումարների չափով ֆիզիկական անձանց կողմից վճարված եկամտային հարկի գումարների վերադարձման կարգը սահմանելու մասին N 1321-Ն որոշման 1-ին կետով սահմանված հավելվածում (այսուհետ` Հավելված) կատարել հետևյալ լրացումները և փոփոխությունը.  </w:t>
      </w:r>
    </w:p>
    <w:p w:rsidR="000458B6" w:rsidRDefault="000458B6" w:rsidP="000458B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1) Հավելվածի 2-րդ կետում բնակարանի (անհատական բնակելի տան) բառերից հետո լրացնել կամ կառուցապատվող հողամասի բառերը:</w:t>
      </w:r>
    </w:p>
    <w:p w:rsidR="000458B6" w:rsidRDefault="000458B6" w:rsidP="000458B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2) Հավելվածի 5-րդ կետի 6-րդ ենթակետում կամ վարկառու բառերից հետո լրացնել (համավարկառու) բառը, իսկ (Հայաստանի Հանրապետության օրենսդրությամբ սահմանված ժամկետներում գործող) բառերից հետո լրացնել և վարկառուի (համավարկառուի)՝ կառուցապատվող հողամասի սեփականության իրավունքի պետական գրանցման վկայականը, բառերը:</w:t>
      </w:r>
    </w:p>
    <w:p w:rsidR="000458B6" w:rsidRDefault="000458B6" w:rsidP="000458B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3)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Հավելվածի 5-րդ կետի 7-րդ ենթակետում կամ կառուցվող անհատական բնակելի տուն գնելու իրավունքի մասին բառերը փոխարինել (այդ թվում` նախնական) բառերով:</w:t>
      </w:r>
    </w:p>
    <w:p w:rsidR="000458B6" w:rsidRDefault="000458B6" w:rsidP="000458B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Հավելվածի 5-րդ կետը լրացնել նոր՝ 6.1-ին ենթակետով՝ հետևյալ բովանդակությամբ. </w:t>
      </w:r>
    </w:p>
    <w:p w:rsidR="000458B6" w:rsidRDefault="000458B6" w:rsidP="000458B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6.1. Վարկառու կամ համավարկառու համարվող անձին տրված շինարարության թույլտվությունը կարող է հիմք հանդիսանալ վարկառուի կամ համավարկառուի  կողմից սահմանված կարգով վճարված եկամտային հարկի վերադարձման համար վերջիններիս՝ կառուցապատվող հողամասի սեփականատեր (համասեփականատեր) համարվելու դեպքում.:</w:t>
      </w:r>
    </w:p>
    <w:p w:rsidR="000458B6" w:rsidRDefault="000458B6" w:rsidP="000458B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3. Սույն որոշումն ուժի մեջ է մտնում պաշտոնական հրապարակմանը հաջորդող օրվանից և տարածվում է մինչև սույն որոշումն ուժի մեջ մտնելը ծագած հարաբերությունների նկատմամբ: </w:t>
      </w:r>
    </w:p>
    <w:p w:rsidR="000458B6" w:rsidRDefault="000458B6" w:rsidP="000458B6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458B6" w:rsidRDefault="000458B6" w:rsidP="000458B6">
      <w:pPr>
        <w:spacing w:after="0" w:line="240" w:lineRule="auto"/>
        <w:ind w:firstLine="426"/>
        <w:jc w:val="center"/>
        <w:rPr>
          <w:rFonts w:ascii="GHEA Grapalat" w:hAnsi="GHEA Grapalat"/>
          <w:sz w:val="24"/>
          <w:szCs w:val="24"/>
          <w:lang w:val="hy-AM"/>
        </w:rPr>
      </w:pPr>
    </w:p>
    <w:p w:rsidR="000458B6" w:rsidRDefault="000458B6" w:rsidP="000458B6">
      <w:pPr>
        <w:spacing w:after="0" w:line="240" w:lineRule="auto"/>
        <w:ind w:firstLine="426"/>
        <w:jc w:val="center"/>
        <w:rPr>
          <w:rFonts w:ascii="GHEA Grapalat" w:hAnsi="GHEA Grapalat"/>
          <w:sz w:val="24"/>
          <w:szCs w:val="24"/>
          <w:lang w:val="hy-AM"/>
        </w:rPr>
      </w:pPr>
    </w:p>
    <w:p w:rsidR="000458B6" w:rsidRDefault="000458B6" w:rsidP="000458B6">
      <w:pPr>
        <w:spacing w:after="0" w:line="240" w:lineRule="auto"/>
        <w:ind w:firstLine="426"/>
        <w:jc w:val="center"/>
        <w:rPr>
          <w:rFonts w:ascii="GHEA Grapalat" w:hAnsi="GHEA Grapalat"/>
          <w:sz w:val="24"/>
          <w:szCs w:val="24"/>
          <w:lang w:val="hy-AM"/>
        </w:rPr>
      </w:pPr>
    </w:p>
    <w:p w:rsidR="001A418B" w:rsidRDefault="000458B6">
      <w:bookmarkStart w:id="0" w:name="_GoBack"/>
      <w:bookmarkEnd w:id="0"/>
    </w:p>
    <w:sectPr w:rsidR="001A418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5E"/>
    <w:rsid w:val="000458B6"/>
    <w:rsid w:val="004739F7"/>
    <w:rsid w:val="007C565E"/>
    <w:rsid w:val="009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B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B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/>
  <dc:description/>
  <cp:lastModifiedBy>Sona Ghukasyan</cp:lastModifiedBy>
  <cp:revision>2</cp:revision>
  <dcterms:created xsi:type="dcterms:W3CDTF">2021-04-02T12:12:00Z</dcterms:created>
  <dcterms:modified xsi:type="dcterms:W3CDTF">2021-04-02T12:12:00Z</dcterms:modified>
</cp:coreProperties>
</file>