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F8" w:rsidRPr="00DB747C" w:rsidRDefault="00623FF8" w:rsidP="00811389">
      <w:pPr>
        <w:shd w:val="clear" w:color="auto" w:fill="FFFFFF"/>
        <w:rPr>
          <w:rFonts w:ascii="Sylfaen" w:hAnsi="Sylfaen" w:cs="Sylfaen"/>
          <w:bCs/>
          <w:color w:val="000000" w:themeColor="text1"/>
          <w:sz w:val="28"/>
          <w:lang w:val="ru-RU"/>
        </w:rPr>
      </w:pPr>
      <w:bookmarkStart w:id="0" w:name="_GoBack"/>
      <w:bookmarkEnd w:id="0"/>
    </w:p>
    <w:p w:rsidR="00623FF8" w:rsidRPr="00DB747C" w:rsidRDefault="00623FF8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ru-RU"/>
        </w:rPr>
      </w:pPr>
    </w:p>
    <w:p w:rsidR="00244ECE" w:rsidRPr="00DB747C" w:rsidRDefault="00244ECE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ru-RU"/>
        </w:rPr>
      </w:pPr>
    </w:p>
    <w:p w:rsidR="00244ECE" w:rsidRPr="00DB747C" w:rsidRDefault="00244ECE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ru-RU"/>
        </w:rPr>
      </w:pPr>
    </w:p>
    <w:p w:rsidR="00244ECE" w:rsidRPr="00DB747C" w:rsidRDefault="00244ECE" w:rsidP="00244ECE">
      <w:pPr>
        <w:tabs>
          <w:tab w:val="left" w:pos="540"/>
        </w:tabs>
        <w:autoSpaceDE w:val="0"/>
        <w:autoSpaceDN w:val="0"/>
        <w:adjustRightInd w:val="0"/>
        <w:spacing w:after="160" w:line="276" w:lineRule="auto"/>
        <w:jc w:val="center"/>
        <w:rPr>
          <w:rFonts w:ascii="GHEA Grapalat" w:eastAsiaTheme="minorHAnsi" w:hAnsi="GHEA Grapalat" w:cs="Sylfaen"/>
          <w:bCs/>
          <w:color w:val="000000" w:themeColor="text1"/>
          <w:sz w:val="24"/>
          <w:szCs w:val="24"/>
          <w:shd w:val="clear" w:color="auto" w:fill="FFFFFF"/>
          <w:lang w:val="ru-RU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>ՀԱՅԱՍՏԱՆԻ ՀԱՆՐԱՊԵՏՈՒԹՅԱՆ Կ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eastAsia="en-US"/>
        </w:rPr>
        <w:t>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eastAsia="en-US"/>
        </w:rPr>
        <w:t>ԵՎ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>20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12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ԹՎԱԿԱՆԻ </w:t>
      </w:r>
      <w:r w:rsidR="001B5FE9"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="001B5FE9"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2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-ի N </w:t>
      </w:r>
      <w:r w:rsidR="003635B5"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ՀՐԱՄԱՆՈՒՄ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="00654D31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>ՓՈՓՈԽՈՒԹՅՈՒՆ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ԿԱՏԱՐԵԼՈՒ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 xml:space="preserve"> </w:t>
      </w:r>
      <w:r w:rsidRPr="00DB747C">
        <w:rPr>
          <w:rFonts w:ascii="GHEA Grapalat" w:eastAsiaTheme="minorHAnsi" w:hAnsi="GHEA Grapalat" w:cs="Sylfaen"/>
          <w:bCs/>
          <w:color w:val="000000" w:themeColor="text1"/>
          <w:sz w:val="24"/>
          <w:szCs w:val="24"/>
          <w:shd w:val="clear" w:color="auto" w:fill="FFFFFF"/>
          <w:lang w:val="hy-AM" w:eastAsia="en-US"/>
        </w:rPr>
        <w:t>ՄԱՍԻՆ</w:t>
      </w:r>
    </w:p>
    <w:p w:rsidR="00244ECE" w:rsidRPr="00DB747C" w:rsidRDefault="00244ECE" w:rsidP="00244ECE">
      <w:pPr>
        <w:tabs>
          <w:tab w:val="left" w:pos="540"/>
        </w:tabs>
        <w:autoSpaceDE w:val="0"/>
        <w:autoSpaceDN w:val="0"/>
        <w:adjustRightInd w:val="0"/>
        <w:spacing w:after="160" w:line="276" w:lineRule="auto"/>
        <w:jc w:val="both"/>
        <w:rPr>
          <w:rFonts w:ascii="GHEA Grapalat" w:eastAsiaTheme="minorHAnsi" w:hAnsi="GHEA Grapalat" w:cs="Sylfaen"/>
          <w:bCs/>
          <w:color w:val="000000" w:themeColor="text1"/>
          <w:sz w:val="24"/>
          <w:szCs w:val="24"/>
          <w:shd w:val="clear" w:color="auto" w:fill="FFFFFF"/>
          <w:lang w:val="ru-RU" w:eastAsia="en-US"/>
        </w:rPr>
      </w:pPr>
    </w:p>
    <w:p w:rsidR="00244ECE" w:rsidRPr="00DB747C" w:rsidRDefault="00244ECE" w:rsidP="00244ECE">
      <w:pPr>
        <w:tabs>
          <w:tab w:val="left" w:pos="540"/>
        </w:tabs>
        <w:autoSpaceDE w:val="0"/>
        <w:autoSpaceDN w:val="0"/>
        <w:adjustRightInd w:val="0"/>
        <w:spacing w:after="160" w:line="276" w:lineRule="auto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shd w:val="clear" w:color="auto" w:fill="FFFFFF"/>
          <w:lang w:val="hy-AM" w:eastAsia="en-US"/>
        </w:rPr>
        <w:t xml:space="preserve">   </w:t>
      </w:r>
      <w:r w:rsidR="003D5366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shd w:val="clear" w:color="auto" w:fill="FFFFFF"/>
          <w:lang w:val="ru-RU" w:eastAsia="en-US"/>
        </w:rPr>
        <w:t xml:space="preserve">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shd w:val="clear" w:color="auto" w:fill="FFFFFF"/>
          <w:lang w:val="hy-AM" w:eastAsia="en-US"/>
        </w:rPr>
        <w:t xml:space="preserve">  Ղեկավարվելով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«Նորմատիվ իրավական ակտերի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մասին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»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օրենքի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33-րդ և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34-րդ </w:t>
      </w:r>
      <w:r w:rsidR="003E272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հոդվածների 1-ին մասերով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`</w:t>
      </w:r>
    </w:p>
    <w:p w:rsidR="00244ECE" w:rsidRPr="00DB747C" w:rsidRDefault="00244ECE" w:rsidP="00244ECE">
      <w:pPr>
        <w:tabs>
          <w:tab w:val="center" w:pos="5438"/>
        </w:tabs>
        <w:spacing w:after="160" w:line="276" w:lineRule="auto"/>
        <w:ind w:left="100"/>
        <w:jc w:val="center"/>
        <w:rPr>
          <w:rFonts w:ascii="GHEA Grapalat" w:eastAsiaTheme="minorHAnsi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 w:eastAsia="en-US"/>
        </w:rPr>
      </w:pPr>
    </w:p>
    <w:p w:rsidR="00244ECE" w:rsidRPr="00DB747C" w:rsidRDefault="00244ECE" w:rsidP="00244ECE">
      <w:pPr>
        <w:tabs>
          <w:tab w:val="center" w:pos="5438"/>
        </w:tabs>
        <w:spacing w:after="160" w:line="276" w:lineRule="auto"/>
        <w:jc w:val="center"/>
        <w:rPr>
          <w:rFonts w:ascii="GHEA Grapalat" w:eastAsiaTheme="minorHAnsi" w:hAnsi="GHEA Grapalat" w:cs="Sylfaen"/>
          <w:i/>
          <w:color w:val="000000" w:themeColor="text1"/>
          <w:sz w:val="24"/>
          <w:szCs w:val="24"/>
          <w:lang w:val="hy-AM" w:eastAsia="en-US"/>
        </w:rPr>
      </w:pPr>
      <w:r w:rsidRPr="00DB747C">
        <w:rPr>
          <w:rFonts w:ascii="GHEA Grapalat" w:eastAsiaTheme="minorHAnsi" w:hAnsi="GHEA Grapalat" w:cs="Sylfaen"/>
          <w:bCs/>
          <w:iCs/>
          <w:color w:val="000000" w:themeColor="text1"/>
          <w:sz w:val="24"/>
          <w:szCs w:val="24"/>
          <w:shd w:val="clear" w:color="auto" w:fill="FFFFFF"/>
          <w:lang w:val="hy-AM" w:eastAsia="en-US"/>
        </w:rPr>
        <w:t>ՀՐԱՄԱՅՈՒՄ ԵՄ</w:t>
      </w:r>
    </w:p>
    <w:p w:rsidR="00244ECE" w:rsidRPr="00DB747C" w:rsidRDefault="00244ECE" w:rsidP="00244ECE">
      <w:pPr>
        <w:spacing w:after="160" w:line="276" w:lineRule="auto"/>
        <w:jc w:val="both"/>
        <w:rPr>
          <w:rFonts w:ascii="GHEA Grapalat" w:eastAsiaTheme="minorHAnsi" w:hAnsi="GHEA Grapalat" w:cs="Sylfaen"/>
          <w:color w:val="000000" w:themeColor="text1"/>
          <w:sz w:val="16"/>
          <w:szCs w:val="16"/>
          <w:lang w:val="hy-AM" w:eastAsia="en-US"/>
        </w:rPr>
      </w:pPr>
    </w:p>
    <w:p w:rsidR="00244ECE" w:rsidRPr="00DB747C" w:rsidRDefault="00244ECE" w:rsidP="00244ECE">
      <w:pPr>
        <w:spacing w:after="160" w:line="276" w:lineRule="auto"/>
        <w:ind w:firstLine="284"/>
        <w:jc w:val="both"/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1. Հայաստանի Հանրապետության կրթության և գիտության նախարարի 2012 թվականի </w:t>
      </w:r>
      <w:r w:rsidR="00111E0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հոկտեմբերի 2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-ի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Լիցենզավորված անձանց </w:t>
      </w:r>
      <w:r w:rsidR="00111E0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կողմից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կրթական ծրագրերով </w:t>
      </w:r>
      <w:r w:rsidR="00111E0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լիցենզավորող մարմին ներկայացվող լիցենզավորված գործունեությանն առնչվող հաշվետվության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ձևերը հաստատելու մասին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 xml:space="preserve">» </w:t>
      </w:r>
      <w:r w:rsidR="00111E0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N 927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-Ն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հրամանով հաստատված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N N 1-ին, 2-րդ, 3-րդ, 4-րդ, 5-րդ, 6-րդ, 7-րդ, 8-րդ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 xml:space="preserve"> հավելվածներ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ը (այսուհետ` հավելվածներ) շարադրել նոր խմբագրությամբ՝ համաձայն հավելվածի:</w:t>
      </w:r>
    </w:p>
    <w:p w:rsidR="00244ECE" w:rsidRPr="00DB747C" w:rsidRDefault="003E2725" w:rsidP="00244ECE">
      <w:pPr>
        <w:shd w:val="clear" w:color="auto" w:fill="FFFFFF"/>
        <w:spacing w:line="276" w:lineRule="auto"/>
        <w:ind w:firstLine="284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af-ZA"/>
        </w:rPr>
        <w:t>2</w:t>
      </w:r>
      <w:r w:rsidR="00244ECE" w:rsidRPr="00DB747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Սույն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հրամանը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ուժի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մեջ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մտնում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պաշտոնական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հրապարակմանը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հաջորդող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տասներորդ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44ECE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օրը</w:t>
      </w:r>
      <w:r w:rsidR="00244ECE" w:rsidRPr="00DB747C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</w:p>
    <w:p w:rsidR="00244ECE" w:rsidRPr="00DB747C" w:rsidRDefault="00244ECE" w:rsidP="00244ECE">
      <w:pPr>
        <w:shd w:val="clear" w:color="auto" w:fill="FFFFFF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244ECE" w:rsidRPr="00DB747C" w:rsidRDefault="00244ECE" w:rsidP="00244ECE">
      <w:pPr>
        <w:shd w:val="clear" w:color="auto" w:fill="FFFFFF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244ECE" w:rsidRPr="00DB747C" w:rsidRDefault="00244ECE" w:rsidP="00244ECE">
      <w:pPr>
        <w:tabs>
          <w:tab w:val="left" w:pos="1200"/>
        </w:tabs>
        <w:spacing w:after="160" w:line="276" w:lineRule="auto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</w:pP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ՆԱԽԱՐԱՐ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>՝</w:t>
      </w:r>
      <w:r w:rsidRPr="00DB747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af-ZA" w:eastAsia="en-US"/>
        </w:rPr>
        <w:tab/>
      </w:r>
      <w:r w:rsidRPr="00DB747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af-ZA" w:eastAsia="en-US"/>
        </w:rPr>
        <w:tab/>
      </w:r>
      <w:r w:rsidRPr="00DB747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af-ZA" w:eastAsia="en-US"/>
        </w:rPr>
        <w:tab/>
      </w:r>
      <w:r w:rsidRPr="00DB747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af-ZA" w:eastAsia="en-US"/>
        </w:rPr>
        <w:tab/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Վ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 xml:space="preserve">.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ԴՈՒՄԱՆՅԱՆ</w:t>
      </w:r>
    </w:p>
    <w:p w:rsidR="00244ECE" w:rsidRPr="00DB747C" w:rsidRDefault="00244ECE" w:rsidP="00244ECE">
      <w:pPr>
        <w:tabs>
          <w:tab w:val="left" w:pos="1200"/>
        </w:tabs>
        <w:spacing w:after="160" w:line="276" w:lineRule="auto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</w:pPr>
    </w:p>
    <w:p w:rsidR="00244ECE" w:rsidRPr="00DB747C" w:rsidRDefault="00244ECE" w:rsidP="00244ECE">
      <w:pPr>
        <w:tabs>
          <w:tab w:val="left" w:pos="1200"/>
        </w:tabs>
        <w:spacing w:after="160" w:line="276" w:lineRule="auto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</w:pPr>
    </w:p>
    <w:p w:rsidR="00244ECE" w:rsidRPr="00DB747C" w:rsidRDefault="00244ECE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af-ZA"/>
        </w:rPr>
      </w:pPr>
    </w:p>
    <w:p w:rsidR="00137D59" w:rsidRPr="00DB747C" w:rsidRDefault="00137D59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af-ZA"/>
        </w:rPr>
      </w:pPr>
    </w:p>
    <w:p w:rsidR="00137D59" w:rsidRPr="00DB747C" w:rsidRDefault="00137D59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af-ZA"/>
        </w:rPr>
      </w:pPr>
    </w:p>
    <w:p w:rsidR="00137D59" w:rsidRPr="00DB747C" w:rsidRDefault="00137D59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af-ZA"/>
        </w:rPr>
      </w:pPr>
    </w:p>
    <w:p w:rsidR="00244ECE" w:rsidRPr="00DB747C" w:rsidRDefault="00244ECE" w:rsidP="00F138F3">
      <w:pPr>
        <w:shd w:val="clear" w:color="auto" w:fill="FFFFFF"/>
        <w:ind w:firstLine="500"/>
        <w:jc w:val="center"/>
        <w:rPr>
          <w:rFonts w:ascii="Sylfaen" w:hAnsi="Sylfaen" w:cs="Sylfaen"/>
          <w:bCs/>
          <w:color w:val="000000" w:themeColor="text1"/>
          <w:sz w:val="28"/>
          <w:lang w:val="af-ZA"/>
        </w:rPr>
      </w:pPr>
    </w:p>
    <w:p w:rsidR="00A36DF9" w:rsidRPr="00DB747C" w:rsidRDefault="00A36DF9" w:rsidP="00A36DF9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af-ZA"/>
        </w:rPr>
        <w:t>Հավելված</w:t>
      </w:r>
      <w:r w:rsidRPr="00DB747C">
        <w:rPr>
          <w:color w:val="000000" w:themeColor="text1"/>
          <w:sz w:val="24"/>
          <w:szCs w:val="24"/>
          <w:lang w:val="af-ZA"/>
        </w:rPr>
        <w:t xml:space="preserve">       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             </w:t>
      </w:r>
    </w:p>
    <w:p w:rsidR="00A36DF9" w:rsidRPr="00DB747C" w:rsidRDefault="00A36DF9" w:rsidP="00A36DF9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244ECE" w:rsidRPr="00DB747C" w:rsidRDefault="00A36DF9" w:rsidP="00A36DF9">
      <w:pPr>
        <w:shd w:val="clear" w:color="auto" w:fill="FFFFFF"/>
        <w:ind w:firstLine="500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lastRenderedPageBreak/>
        <w:t xml:space="preserve">                                                         20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21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-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</w:t>
      </w:r>
      <w:r w:rsidRPr="00DB747C">
        <w:rPr>
          <w:rFonts w:ascii="GHEA Grapalat" w:eastAsiaTheme="minorHAnsi" w:hAnsi="GHEA Grapalat" w:cs="Arial"/>
          <w:color w:val="000000" w:themeColor="text1"/>
          <w:sz w:val="22"/>
          <w:szCs w:val="22"/>
          <w:lang w:val="af-ZA" w:eastAsia="en-US"/>
        </w:rPr>
        <w:t xml:space="preserve">N    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</w:t>
      </w:r>
      <w:r w:rsidRPr="00DB747C">
        <w:rPr>
          <w:rFonts w:ascii="GHEA Grapalat" w:eastAsiaTheme="minorHAnsi" w:hAnsi="GHEA Grapalat" w:cs="Times LatArm"/>
          <w:color w:val="000000" w:themeColor="text1"/>
          <w:sz w:val="22"/>
          <w:szCs w:val="22"/>
          <w:lang w:val="af-ZA" w:eastAsia="en-US"/>
        </w:rPr>
        <w:t xml:space="preserve">    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հրամանի</w:t>
      </w:r>
    </w:p>
    <w:p w:rsidR="00137D59" w:rsidRPr="00DB747C" w:rsidRDefault="00137D59" w:rsidP="00A36DF9">
      <w:pPr>
        <w:shd w:val="clear" w:color="auto" w:fill="FFFFFF"/>
        <w:ind w:firstLine="500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</w:p>
    <w:p w:rsidR="00137D59" w:rsidRPr="00DB747C" w:rsidRDefault="00137D59" w:rsidP="00137D59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       </w:t>
      </w:r>
      <w:r w:rsidRPr="00DB747C">
        <w:rPr>
          <w:color w:val="000000" w:themeColor="text1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«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1</w:t>
      </w:r>
    </w:p>
    <w:p w:rsidR="00137D59" w:rsidRPr="00DB747C" w:rsidRDefault="00137D59" w:rsidP="00137D59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137D59" w:rsidRPr="00DB747C" w:rsidRDefault="00137D59" w:rsidP="00137D59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="0020533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>12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="0020533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="0020533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="0020533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="00205335"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="00205335"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>N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="00205335"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="00205335"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="00205335"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623FF8" w:rsidRPr="00DB747C" w:rsidRDefault="00623FF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137D59" w:rsidRPr="00DB747C" w:rsidRDefault="00137D5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p w:rsidR="00E43C34" w:rsidRPr="00DB747C" w:rsidRDefault="00E43C34" w:rsidP="00900AF9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ՆԱԽԱԴՊՐՈՑԱԿԱՆ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37D0" w:rsidRPr="00DB747C" w:rsidRDefault="00E8047A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="003F37D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37D0" w:rsidRPr="00DB747C" w:rsidRDefault="003F37D0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196C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196C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47A" w:rsidRPr="00DB747C" w:rsidRDefault="00E4196C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EE56C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8047A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47A" w:rsidRPr="00DB747C" w:rsidRDefault="00E8047A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967" w:rsidRPr="00DB747C" w:rsidRDefault="00E4196C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7967" w:rsidRPr="00DB747C" w:rsidRDefault="007E7967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E56C1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E56C1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8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E56C1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9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E56C1" w:rsidP="00E8102B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="00E8102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E8102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(e-mail)</w:t>
            </w:r>
            <w:r w:rsidR="00E8102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(</w:t>
            </w:r>
            <w:r w:rsidR="007E796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7E796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),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="007E796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7E796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E56C1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11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E56C1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="007E796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7E796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(</w:t>
            </w:r>
            <w:hyperlink r:id="rId5" w:history="1">
              <w:r w:rsidR="007E7967"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6832A9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կամ</w:t>
            </w:r>
            <w:r w:rsidR="007E796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</w:rPr>
        <w:t> </w:t>
      </w:r>
    </w:p>
    <w:tbl>
      <w:tblPr>
        <w:tblW w:w="14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3"/>
        <w:gridCol w:w="4927"/>
        <w:gridCol w:w="6059"/>
      </w:tblGrid>
      <w:tr w:rsidR="00BA7281" w:rsidRPr="00DB747C" w:rsidTr="00E43C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Նախադպրոցականի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տարիքային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փուլերը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3403FD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Ըստ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տարիքային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խմբերի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="003403F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403F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թիվը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Համակազմի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="004F65E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ըստ տարիքային խմբերի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4F65E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CF6A7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Խմբասենյակ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Խաղասենյակ</w:t>
            </w:r>
            <w:r w:rsidR="00CF6A7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Ննջասենյակ</w:t>
            </w:r>
            <w:r w:rsidR="00CF6A7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CF6A7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Հանդերձարան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Բուֆետային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մաս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Երաժշտական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պարապմունքների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դահլիճ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Մեթոդկաբինետ</w:t>
            </w:r>
            <w:r w:rsidR="004B09F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Մարմնամարզական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պարապմունքների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դահլիճ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B09F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5039F6" w:rsidRPr="00F74792" w:rsidTr="00E43C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39F6" w:rsidRPr="00DB747C" w:rsidRDefault="005039F6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39F6" w:rsidRPr="00DB747C" w:rsidRDefault="005039F6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12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բակային տարածք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39F6" w:rsidRPr="00DB747C" w:rsidRDefault="005039F6" w:rsidP="00E43C3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ձեռնարկներ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3)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/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</w:tbl>
    <w:p w:rsidR="00E43C34" w:rsidRPr="00DB747C" w:rsidRDefault="00E43C34" w:rsidP="00811389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5.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խմբասենյակների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խաղասենյակների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մեթոդկաբինետի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հագեցվածության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="00B66E15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3F37D0" w:rsidP="00900AF9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GHEA Grapalat" w:hAnsi="GHEA Grapalat" w:cs="Calibri"/>
          <w:color w:val="000000" w:themeColor="text1"/>
          <w:sz w:val="24"/>
          <w:szCs w:val="24"/>
          <w:lang w:val="ru-RU"/>
        </w:rPr>
        <w:t xml:space="preserve">       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4)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(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պատճենը</w:t>
      </w:r>
      <w:r w:rsidR="006832A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1"/>
        <w:gridCol w:w="8607"/>
      </w:tblGrid>
      <w:tr w:rsidR="00BA7281" w:rsidRPr="00F74792" w:rsidTr="00E43C34">
        <w:trPr>
          <w:tblCellSpacing w:w="7" w:type="dxa"/>
        </w:trPr>
        <w:tc>
          <w:tcPr>
            <w:tcW w:w="6000" w:type="dxa"/>
            <w:shd w:val="clear" w:color="auto" w:fill="FFFFFF"/>
            <w:vAlign w:val="center"/>
          </w:tcPr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43C34" w:rsidRPr="00DB747C" w:rsidRDefault="00E43C34" w:rsidP="00E43C34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205335" w:rsidRDefault="00205335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F74792" w:rsidRPr="00DB747C" w:rsidRDefault="00F74792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205335" w:rsidRPr="00DB747C" w:rsidRDefault="00205335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205335" w:rsidRPr="00DB747C" w:rsidRDefault="00205335" w:rsidP="0020533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205335" w:rsidRPr="00DB747C" w:rsidRDefault="00205335" w:rsidP="00205335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2</w:t>
      </w:r>
    </w:p>
    <w:p w:rsidR="00205335" w:rsidRPr="00DB747C" w:rsidRDefault="00205335" w:rsidP="00205335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205335" w:rsidRPr="00DB747C" w:rsidRDefault="00205335" w:rsidP="00205335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12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N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623FF8" w:rsidRPr="00DB747C" w:rsidRDefault="00623FF8" w:rsidP="00EE56C1">
      <w:pPr>
        <w:shd w:val="clear" w:color="auto" w:fill="FFFFFF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136CA5" w:rsidRPr="00DB747C" w:rsidRDefault="00136CA5" w:rsidP="00136CA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DB747C">
        <w:rPr>
          <w:color w:val="000000" w:themeColor="text1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p w:rsidR="00B36DEB" w:rsidRPr="00DB747C" w:rsidRDefault="00E43C34" w:rsidP="00900AF9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ՏԱՐՐԱԿԱՆ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ՀԱՆՐԱԿՐԹԱԿԱՆ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  <w:r w:rsidR="00B36DEB"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710FE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710FE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710FE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. 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710FE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5136E9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5136E9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8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5136E9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9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5136E9" w:rsidP="00E8102B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E8102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="00E8102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E8102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(e-mail)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5136E9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11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461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5136E9" w:rsidP="004618A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="00B36DEB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 (</w:t>
            </w:r>
            <w:hyperlink r:id="rId6" w:history="1">
              <w:r w:rsidR="00B36DEB"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2875F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2875F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կամ</w:t>
            </w:r>
            <w:r w:rsidR="00B36DE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EB" w:rsidRPr="00DB747C" w:rsidRDefault="00B36DEB" w:rsidP="004618A2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E43C34" w:rsidRPr="00DB747C" w:rsidRDefault="00E43C34" w:rsidP="00900AF9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1"/>
        <w:gridCol w:w="7699"/>
        <w:gridCol w:w="1500"/>
      </w:tblGrid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Համակազմի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  <w:r w:rsidR="004F65E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՝ ըստ դասարանների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4F65E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4F65EE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4F65E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խաղասենյակ</w:t>
            </w:r>
            <w:r w:rsidR="0063388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63388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Հանգստի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="004618A2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Ձեռքի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մոդելավորման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տեխնիկական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խաղալիքների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կիրառական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արվեստի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="004618A2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Համապիտանի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դասասենյակներ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/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երկարօրյա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խմբերի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/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Մեթոդական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կաբինետ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ուսուցչանոց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Մարզական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դահլիճ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Հանդիսությունների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դահլիճ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618A2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Դասագրքեր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</w:tbl>
    <w:p w:rsidR="00E43C34" w:rsidRPr="00DB747C" w:rsidRDefault="00E43C34" w:rsidP="00900AF9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5.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դասարանների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դասարան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-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խաղասենյակների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հանգստի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սենյակի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ձեռքի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աշխատանքի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սենյակի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անհրաժեշտ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նյութերի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սարքավորումների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:</w:t>
      </w:r>
    </w:p>
    <w:p w:rsidR="00E43C34" w:rsidRPr="00DB747C" w:rsidRDefault="00BE6F24" w:rsidP="00EE717F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 3)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(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պատճենը</w:t>
      </w:r>
      <w:r w:rsidR="0005430A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1"/>
        <w:gridCol w:w="8607"/>
      </w:tblGrid>
      <w:tr w:rsidR="00BA7281" w:rsidRPr="00F74792" w:rsidTr="00E43C34">
        <w:trPr>
          <w:tblCellSpacing w:w="7" w:type="dxa"/>
        </w:trPr>
        <w:tc>
          <w:tcPr>
            <w:tcW w:w="6000" w:type="dxa"/>
            <w:shd w:val="clear" w:color="auto" w:fill="FFFFFF"/>
            <w:vAlign w:val="center"/>
          </w:tcPr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43C34" w:rsidRPr="00DB747C" w:rsidRDefault="00E43C34" w:rsidP="00E43C34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9A493E" w:rsidRPr="00DB747C" w:rsidRDefault="00136CA5" w:rsidP="00136CA5">
      <w:pPr>
        <w:shd w:val="clear" w:color="auto" w:fill="FFFFFF"/>
        <w:ind w:firstLine="375"/>
        <w:jc w:val="right"/>
        <w:rPr>
          <w:color w:val="000000" w:themeColor="text1"/>
          <w:sz w:val="24"/>
          <w:szCs w:val="24"/>
          <w:lang w:val="af-ZA"/>
        </w:rPr>
      </w:pPr>
      <w:r w:rsidRPr="00DB747C">
        <w:rPr>
          <w:color w:val="000000" w:themeColor="text1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</w:t>
      </w:r>
    </w:p>
    <w:p w:rsidR="009A493E" w:rsidRPr="00DB747C" w:rsidRDefault="009A493E" w:rsidP="00136CA5">
      <w:pPr>
        <w:shd w:val="clear" w:color="auto" w:fill="FFFFFF"/>
        <w:ind w:firstLine="375"/>
        <w:jc w:val="right"/>
        <w:rPr>
          <w:color w:val="000000" w:themeColor="text1"/>
          <w:sz w:val="24"/>
          <w:szCs w:val="24"/>
          <w:lang w:val="af-ZA"/>
        </w:rPr>
      </w:pPr>
    </w:p>
    <w:p w:rsidR="009A493E" w:rsidRPr="00DB747C" w:rsidRDefault="009A493E" w:rsidP="009A493E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3</w:t>
      </w:r>
    </w:p>
    <w:p w:rsidR="009A493E" w:rsidRPr="00DB747C" w:rsidRDefault="009A493E" w:rsidP="009A493E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9A493E" w:rsidRPr="00DB747C" w:rsidRDefault="009A493E" w:rsidP="009A493E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12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N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9A493E" w:rsidRPr="00DB747C" w:rsidRDefault="009A493E" w:rsidP="00136CA5">
      <w:pPr>
        <w:shd w:val="clear" w:color="auto" w:fill="FFFFFF"/>
        <w:ind w:firstLine="375"/>
        <w:jc w:val="right"/>
        <w:rPr>
          <w:color w:val="000000" w:themeColor="text1"/>
          <w:sz w:val="24"/>
          <w:szCs w:val="24"/>
          <w:lang w:val="af-ZA"/>
        </w:rPr>
      </w:pPr>
    </w:p>
    <w:p w:rsidR="00136CA5" w:rsidRPr="00DB747C" w:rsidRDefault="00136CA5" w:rsidP="00136CA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DB747C">
        <w:rPr>
          <w:color w:val="000000" w:themeColor="text1"/>
          <w:sz w:val="24"/>
          <w:szCs w:val="24"/>
          <w:lang w:val="af-ZA"/>
        </w:rPr>
        <w:t xml:space="preserve">  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p w:rsidR="002E580E" w:rsidRPr="00DB747C" w:rsidRDefault="00E43C34" w:rsidP="00900AF9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ՀԻՄՆԱԿԱՆ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ՀԱՆՐԱԿՐԹԱԿԱՆ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  <w:r w:rsidR="002E580E"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 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731562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731562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8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731562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9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731562" w:rsidP="00342966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342966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="00342966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342966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(e-mail)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731562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11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731562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="002E580E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 (</w:t>
            </w:r>
            <w:hyperlink r:id="rId7" w:history="1">
              <w:r w:rsidR="002E580E"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342966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կամ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80E" w:rsidRPr="00DB747C" w:rsidRDefault="002E580E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E43C34" w:rsidRPr="00DB747C" w:rsidRDefault="00E43C34" w:rsidP="00900AF9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7367"/>
        <w:gridCol w:w="1500"/>
      </w:tblGrid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փաստաթուղթը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Համակազմի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  <w:r w:rsidR="002E580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՝ ըստ դասարանների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1D16E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1D16E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Լաբորատորիա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Առարկայական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կաբինետ</w:t>
            </w:r>
            <w:r w:rsidR="001D16E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Արհեստանոց</w:t>
            </w:r>
            <w:r w:rsidR="001D16E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Գրադարան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ընթերցասրահ</w:t>
            </w:r>
            <w:r w:rsidR="001D16E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Համակարգչային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="001D16E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Մարզադահլիճ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1D16E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Դասագրքեր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Քարտեզ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</w:tbl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5.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լաբորատորիաների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արհեստանոցների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նյութերի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սարքավորումների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:</w:t>
      </w:r>
    </w:p>
    <w:p w:rsidR="00E43C34" w:rsidRPr="00F74792" w:rsidRDefault="00E43C34" w:rsidP="00F74792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3)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(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պատճենը</w:t>
      </w:r>
      <w:r w:rsidR="00F87DDD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,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1"/>
        <w:gridCol w:w="8607"/>
      </w:tblGrid>
      <w:tr w:rsidR="00BA7281" w:rsidRPr="00F74792" w:rsidTr="00E43C34">
        <w:trPr>
          <w:tblCellSpacing w:w="7" w:type="dxa"/>
        </w:trPr>
        <w:tc>
          <w:tcPr>
            <w:tcW w:w="6000" w:type="dxa"/>
            <w:shd w:val="clear" w:color="auto" w:fill="FFFFFF"/>
            <w:vAlign w:val="center"/>
          </w:tcPr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43C34" w:rsidRPr="00DB747C" w:rsidRDefault="00E43C34" w:rsidP="00E43C34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7E6824" w:rsidRPr="00DB747C" w:rsidRDefault="007E6824" w:rsidP="00F74792">
      <w:pPr>
        <w:shd w:val="clear" w:color="auto" w:fill="FFFFFF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7E6824" w:rsidRPr="00DB747C" w:rsidRDefault="007E6824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7E6824" w:rsidRPr="00DB747C" w:rsidRDefault="007E6824" w:rsidP="007E6824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4</w:t>
      </w:r>
    </w:p>
    <w:p w:rsidR="007E6824" w:rsidRPr="00DB747C" w:rsidRDefault="007E6824" w:rsidP="007E6824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7E6824" w:rsidRPr="00DB747C" w:rsidRDefault="007E6824" w:rsidP="007E6824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12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N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900AF9" w:rsidRPr="00DB747C" w:rsidRDefault="00900A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136CA5" w:rsidRPr="00DB747C" w:rsidRDefault="00136CA5" w:rsidP="00136CA5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DB747C">
        <w:rPr>
          <w:color w:val="000000" w:themeColor="text1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</w:t>
      </w:r>
    </w:p>
    <w:p w:rsidR="00623FF8" w:rsidRPr="00DB747C" w:rsidRDefault="00623FF8" w:rsidP="00900AF9">
      <w:pPr>
        <w:shd w:val="clear" w:color="auto" w:fill="FFFFFF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43C34" w:rsidRPr="00DB747C" w:rsidRDefault="00E43C34" w:rsidP="00900AF9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ՄԻՋՆԱԿԱՐԳ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ՀԱՆՐԱԿՐԹԱԿԱՆ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</w:p>
    <w:p w:rsidR="00147061" w:rsidRPr="00DB747C" w:rsidRDefault="00E43C34" w:rsidP="00147061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  <w:r w:rsidR="00147061"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 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E304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E304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8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E304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9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E3045" w:rsidP="0047638F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47638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="0047638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47638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(e-mail)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E304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11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E304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 (</w:t>
            </w:r>
            <w:hyperlink r:id="rId8" w:history="1">
              <w:r w:rsidR="00147061"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47638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կա</w:t>
            </w:r>
            <w:r w:rsidR="0047638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7061" w:rsidRPr="00DB747C" w:rsidRDefault="0014706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1"/>
        <w:gridCol w:w="6779"/>
        <w:gridCol w:w="1500"/>
      </w:tblGrid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փաստաթուղթը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Համակազմի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14706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147061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2308DC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Լաբորատորիա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Առարկայական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կաբինետ</w:t>
            </w:r>
            <w:r w:rsidR="002308DC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Արհեստանոց</w:t>
            </w:r>
            <w:r w:rsidR="002308DC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Գրադարան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ընթերցասրահ</w:t>
            </w:r>
            <w:r w:rsidR="002308DC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Համակարգչային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Մարզադահլիճ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308D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Դասագրքեր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Քարտեզ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</w:tbl>
    <w:p w:rsidR="00E43C34" w:rsidRPr="00DB747C" w:rsidRDefault="00E43C34" w:rsidP="00900AF9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5.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լաբորատորիաների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արհեստանոցների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նյութերի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սարքավորումների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:</w:t>
      </w:r>
    </w:p>
    <w:p w:rsidR="004B2C84" w:rsidRPr="00DB747C" w:rsidRDefault="00E43C34" w:rsidP="004B2C84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  <w:r w:rsidR="004B2C84"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3)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(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B2C8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պատճենը</w:t>
      </w:r>
      <w:r w:rsidR="00B118E1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1"/>
        <w:gridCol w:w="8607"/>
      </w:tblGrid>
      <w:tr w:rsidR="00BA7281" w:rsidRPr="00F74792" w:rsidTr="00E43C34">
        <w:trPr>
          <w:tblCellSpacing w:w="7" w:type="dxa"/>
        </w:trPr>
        <w:tc>
          <w:tcPr>
            <w:tcW w:w="6000" w:type="dxa"/>
            <w:shd w:val="clear" w:color="auto" w:fill="FFFFFF"/>
            <w:vAlign w:val="center"/>
          </w:tcPr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43C34" w:rsidRPr="00DB747C" w:rsidRDefault="00E43C34" w:rsidP="00E43C34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430ED4" w:rsidRPr="00DB747C" w:rsidRDefault="00430ED4" w:rsidP="00430ED4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430ED4" w:rsidRPr="00DB747C" w:rsidRDefault="00430ED4" w:rsidP="00430ED4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430ED4" w:rsidRPr="00DB747C" w:rsidRDefault="00430ED4" w:rsidP="00430ED4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430ED4" w:rsidRPr="00DB747C" w:rsidRDefault="00430ED4" w:rsidP="00430ED4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5</w:t>
      </w:r>
    </w:p>
    <w:p w:rsidR="00430ED4" w:rsidRPr="00DB747C" w:rsidRDefault="00430ED4" w:rsidP="00430ED4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430ED4" w:rsidRPr="00DB747C" w:rsidRDefault="00430ED4" w:rsidP="00430ED4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12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N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623FF8" w:rsidRPr="00DB747C" w:rsidRDefault="00623FF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623FF8" w:rsidRPr="00DB747C" w:rsidRDefault="00623FF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43C34" w:rsidRPr="00DB747C" w:rsidRDefault="00E43C34" w:rsidP="00900AF9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ՆԱԽՆԱԿԱՆ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ՄԱՍՆԱԳԻՏԱԿԱՆ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/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ԱՐՀԵՍՏԱԳՈՐԾԱԿԱՆ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/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</w:p>
    <w:p w:rsidR="00937B63" w:rsidRPr="00DB747C" w:rsidRDefault="00E43C34" w:rsidP="00937B63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  <w:r w:rsidR="00937B63"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 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 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F60D85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F60D85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="00F60D85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F60D85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(e-mail)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 (</w:t>
            </w:r>
            <w:hyperlink r:id="rId9" w:history="1">
              <w:r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F60D85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կամ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7B63" w:rsidRPr="00DB747C" w:rsidRDefault="00937B63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</w:rPr>
        <w:t>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7980"/>
        <w:gridCol w:w="413"/>
        <w:gridCol w:w="152"/>
      </w:tblGrid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Դասիչը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Մասնագիտությունը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տրվող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փաստաթուղթը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ըստ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կուրսերի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9D135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9D135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Լսարան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),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Լաբորատորիա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Առարկայական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կաբինետ</w:t>
            </w:r>
            <w:r w:rsidR="009D135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),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Արհեստանոց</w:t>
            </w:r>
            <w:r w:rsidR="009D135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9D135B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Գրադարան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ընթերցասրահ</w:t>
            </w:r>
            <w:r w:rsidR="00431C6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Համակարգչային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Մարզադահլիճ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431C6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Դասագրքեր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Քարտեզ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</w:tbl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5.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լաբորատորիաների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արհեստանոցների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նյութերի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սարքավորումների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3)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պրակտիկայի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պայմանագրերի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="00430269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պատճենները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ըստ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մասնագիտությունների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`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սովորողների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թվի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նշումով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:</w:t>
      </w:r>
    </w:p>
    <w:p w:rsidR="00430269" w:rsidRPr="00DB747C" w:rsidRDefault="00E43C34" w:rsidP="00430269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  <w:r w:rsidR="00430269"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 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     4)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(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պատճենը</w:t>
      </w:r>
      <w:r w:rsidR="0043026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,</w:t>
      </w:r>
    </w:p>
    <w:p w:rsidR="00430269" w:rsidRPr="00DB747C" w:rsidRDefault="00430269" w:rsidP="00430269">
      <w:pPr>
        <w:shd w:val="clear" w:color="auto" w:fill="FFFFFF"/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        </w:t>
      </w:r>
      <w:r w:rsidR="002A6AF3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5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)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հիմնական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առարկաների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գծով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օտար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լեզվով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դասավանդող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դասախոսների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դեպքում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նախարարության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կողմից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յուրաքանչյուր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երեք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տարին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մեկ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անգամ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ատեստավորված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երաշխավորություն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ստացած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կամ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միջազգայնորեն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ընդունված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իմացության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փաստաթղթերը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1"/>
        <w:gridCol w:w="8607"/>
      </w:tblGrid>
      <w:tr w:rsidR="00BA7281" w:rsidRPr="00F74792" w:rsidTr="00E43C34">
        <w:trPr>
          <w:tblCellSpacing w:w="7" w:type="dxa"/>
        </w:trPr>
        <w:tc>
          <w:tcPr>
            <w:tcW w:w="6000" w:type="dxa"/>
            <w:shd w:val="clear" w:color="auto" w:fill="FFFFFF"/>
            <w:vAlign w:val="center"/>
          </w:tcPr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43C34" w:rsidRPr="00DB747C" w:rsidRDefault="00E43C34" w:rsidP="00E43C34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900AF9" w:rsidRPr="00DB747C" w:rsidRDefault="00900AF9" w:rsidP="00294701">
      <w:pPr>
        <w:shd w:val="clear" w:color="auto" w:fill="FFFFFF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900AF9" w:rsidRPr="00DB747C" w:rsidRDefault="00900A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EE717F" w:rsidRPr="00DB747C" w:rsidRDefault="00EE717F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EE717F" w:rsidRDefault="00EE717F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935F9" w:rsidRPr="00DB747C" w:rsidRDefault="003935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EE717F" w:rsidRPr="00DB747C" w:rsidRDefault="00EE717F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294701" w:rsidRPr="00DB747C" w:rsidRDefault="00294701" w:rsidP="00294701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6</w:t>
      </w:r>
    </w:p>
    <w:p w:rsidR="00294701" w:rsidRPr="00DB747C" w:rsidRDefault="00294701" w:rsidP="00294701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294701" w:rsidRPr="00DB747C" w:rsidRDefault="00294701" w:rsidP="00294701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12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N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294701" w:rsidRPr="00DB747C" w:rsidRDefault="00294701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13648E" w:rsidRPr="00DB747C" w:rsidRDefault="0013648E" w:rsidP="00294701">
      <w:pPr>
        <w:shd w:val="clear" w:color="auto" w:fill="FFFFFF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E717F" w:rsidRPr="00DB747C" w:rsidRDefault="00EE717F" w:rsidP="0013648E">
      <w:pPr>
        <w:shd w:val="clear" w:color="auto" w:fill="FFFFFF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E717F" w:rsidRPr="00DB747C" w:rsidRDefault="00EE717F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p w:rsidR="00283A60" w:rsidRPr="00DB747C" w:rsidRDefault="00E43C34" w:rsidP="00900AF9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ՄԻՋԻՆ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ՄԱՍՆԱԳԻՏԱԿԱՆ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  <w:r w:rsidRPr="00DB747C">
        <w:rPr>
          <w:rFonts w:ascii="Calibri" w:hAnsi="Calibri" w:cs="Calibri"/>
          <w:bCs/>
          <w:color w:val="000000" w:themeColor="text1"/>
          <w:sz w:val="24"/>
          <w:szCs w:val="24"/>
          <w:lang w:val="af-ZA"/>
        </w:rPr>
        <w:t> 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br/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br/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</w:p>
    <w:p w:rsidR="00900AF9" w:rsidRPr="00DB747C" w:rsidRDefault="00900AF9" w:rsidP="00900AF9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 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94549A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94549A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="0094549A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94549A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(e-mail)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 (</w:t>
            </w:r>
            <w:hyperlink r:id="rId10" w:history="1">
              <w:r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94549A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կամ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A60" w:rsidRPr="00DB747C" w:rsidRDefault="00283A60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E43C34" w:rsidRPr="00DB747C" w:rsidRDefault="00E43C34" w:rsidP="00900AF9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</w:rPr>
        <w:t>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1"/>
        <w:gridCol w:w="8007"/>
        <w:gridCol w:w="411"/>
        <w:gridCol w:w="151"/>
      </w:tblGrid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Դասիչը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Մասնագիտությունը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տրվող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փաստաթուղթը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A753C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ըստ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A753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մասնա</w:t>
            </w:r>
            <w:r w:rsidR="004E059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գիտությունների</w:t>
            </w:r>
            <w:r w:rsidR="001A753C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և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կուրսերի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  <w:r w:rsidR="004E059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ըստ</w:t>
            </w:r>
            <w:r w:rsidR="004E059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մասնագիտությունների և </w:t>
            </w:r>
            <w:r w:rsidR="004E059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կուրսերի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283A6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283A6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Լսարան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Լաբորատորիա</w:t>
            </w:r>
            <w:r w:rsidR="00283A6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Առարկայական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կաբինետ</w:t>
            </w:r>
            <w:r w:rsidR="00283A6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Արհեստանոց</w:t>
            </w:r>
            <w:r w:rsidR="00283A6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Գրադարան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ընթերցասրահ</w:t>
            </w:r>
            <w:r w:rsidR="00283A60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Համակարգչային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83A60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Մարզադահլիճ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Վիվարիում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Կլինիկական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ամբիոն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բազա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2C7656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Դասագրքեր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Քարտեզ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</w:tbl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</w:rPr>
        <w:t> 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</w:rPr>
        <w:t>5.</w:t>
      </w:r>
      <w:r w:rsidRPr="00DB747C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լաբորատորիաների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արհեստանոցների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գույքի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նյութերի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սարքավորումների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վիվարումի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կլինիկական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ամբիոնի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բազա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հագեցվածությունը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3)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պրակտիկայի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պայմանագրերի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C7656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պատճենները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ըստ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մասնագիտությունների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`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սովորողների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թվի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նշումով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2C7656" w:rsidRPr="00DB747C" w:rsidRDefault="00E43C34" w:rsidP="002C7656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2C7656" w:rsidRPr="00DB747C">
        <w:rPr>
          <w:rFonts w:ascii="Calibri" w:hAnsi="Calibri" w:cs="Calibri"/>
          <w:color w:val="000000" w:themeColor="text1"/>
          <w:sz w:val="24"/>
          <w:szCs w:val="24"/>
        </w:rPr>
        <w:t>   </w:t>
      </w:r>
      <w:r w:rsidR="002C7656" w:rsidRPr="00DB747C">
        <w:rPr>
          <w:rFonts w:ascii="GHEA Grapalat" w:hAnsi="GHEA Grapalat"/>
          <w:color w:val="000000" w:themeColor="text1"/>
          <w:sz w:val="24"/>
          <w:szCs w:val="24"/>
        </w:rPr>
        <w:t xml:space="preserve">           4)</w:t>
      </w:r>
      <w:r w:rsidR="002C7656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լիցենզավորվող գործունեության տեսակի իրականացման համար նախատեսվող տարածքի նկատմամբ իրավունքի (սեփականության, վարձակալության, անհատույց օգտագործման) գրանցման վկայականի պատճենը,</w:t>
      </w:r>
    </w:p>
    <w:p w:rsidR="002C7656" w:rsidRPr="00DB747C" w:rsidRDefault="002C7656" w:rsidP="002C7656">
      <w:pPr>
        <w:shd w:val="clear" w:color="auto" w:fill="FFFFFF"/>
        <w:spacing w:line="36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</w:rPr>
        <w:t xml:space="preserve">              </w:t>
      </w:r>
      <w:r w:rsidR="00AE334B" w:rsidRPr="00DB747C">
        <w:rPr>
          <w:rFonts w:ascii="GHEA Grapalat" w:hAnsi="GHEA Grapalat"/>
          <w:color w:val="000000" w:themeColor="text1"/>
          <w:sz w:val="24"/>
          <w:szCs w:val="24"/>
        </w:rPr>
        <w:t>5</w:t>
      </w:r>
      <w:r w:rsidRPr="00DB747C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հիմնական առարկաների գծով օտար լեզվով դասավանդող դասախոսների դեպքում նախարարության կողմից յուրաքանչյուր երեք տարին մեկ անգամ ատեստավորված, երաշխավորություն ստացած կամ միջազգայնորեն ընդունված լեզվի իմացության մասին փաստաթղթերը: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1"/>
        <w:gridCol w:w="8607"/>
      </w:tblGrid>
      <w:tr w:rsidR="00BA7281" w:rsidRPr="00DB747C" w:rsidTr="00E43C34">
        <w:trPr>
          <w:tblCellSpacing w:w="7" w:type="dxa"/>
        </w:trPr>
        <w:tc>
          <w:tcPr>
            <w:tcW w:w="6000" w:type="dxa"/>
            <w:shd w:val="clear" w:color="auto" w:fill="FFFFFF"/>
            <w:vAlign w:val="center"/>
          </w:tcPr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43C34" w:rsidRPr="00DB747C" w:rsidRDefault="00E43C34" w:rsidP="00E43C34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623FF8" w:rsidRPr="00DB747C" w:rsidRDefault="00623FF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E43C34" w:rsidRPr="00DB747C" w:rsidRDefault="00E43C34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E43C34" w:rsidRPr="00DB747C" w:rsidRDefault="00E43C34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E61951" w:rsidRPr="00DB747C" w:rsidRDefault="00E61951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E61951" w:rsidRPr="00DB747C" w:rsidRDefault="00E61951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E61951" w:rsidRPr="00DB747C" w:rsidRDefault="00E61951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900AF9" w:rsidRPr="00DB747C" w:rsidRDefault="00900A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900AF9" w:rsidRPr="00DB747C" w:rsidRDefault="00900A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900AF9" w:rsidRDefault="00900AF9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694828" w:rsidRDefault="0069482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694828" w:rsidRDefault="0069482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694828" w:rsidRDefault="0069482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694828" w:rsidRPr="00DB747C" w:rsidRDefault="00694828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BD76DA" w:rsidRPr="00DB747C" w:rsidRDefault="00BD76DA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:rsidR="008643DE" w:rsidRPr="00DB747C" w:rsidRDefault="008643DE" w:rsidP="008643DE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7</w:t>
      </w:r>
    </w:p>
    <w:p w:rsidR="008643DE" w:rsidRPr="00DB747C" w:rsidRDefault="008643DE" w:rsidP="008643DE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8643DE" w:rsidRPr="00DB747C" w:rsidRDefault="008643DE" w:rsidP="008643DE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12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N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BD76DA" w:rsidRPr="00DB747C" w:rsidRDefault="00BD76DA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8643DE" w:rsidRPr="00DB747C" w:rsidRDefault="008643DE" w:rsidP="00E43C34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p w:rsidR="00E43C34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ԲԱԿԱԼԱՎՐԻ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</w:p>
    <w:p w:rsidR="00E61951" w:rsidRPr="00DB747C" w:rsidRDefault="00E43C34" w:rsidP="00E43C34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br/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</w:p>
    <w:p w:rsidR="00E61951" w:rsidRPr="00DB747C" w:rsidRDefault="00E43C34" w:rsidP="00E61951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 </w:t>
      </w:r>
      <w:r w:rsidR="00E61951"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 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7D11C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. Տեղեկություններ 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տվյալ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տարվա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տուրքի վճարման անդորրագրե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 մասին 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(վճարման ամսաթիվը և հանձնարարագրի համարը)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7D11C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8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7D11C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9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7D11C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10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7D11C5" w:rsidP="00E41C6D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11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E41C6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="00E41C6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E41C6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(e-mail)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7D11C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7D11C5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.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="00E61951"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 (</w:t>
            </w:r>
            <w:hyperlink r:id="rId11" w:history="1">
              <w:r w:rsidR="00E61951"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AD2E1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կամ</w:t>
            </w:r>
            <w:r w:rsidR="00E61951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E43C34" w:rsidRPr="00DB747C" w:rsidRDefault="00E43C34" w:rsidP="00BD76DA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4"/>
        <w:gridCol w:w="7660"/>
        <w:gridCol w:w="436"/>
        <w:gridCol w:w="160"/>
      </w:tblGrid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Դասիչը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Մասնագիտությունը</w:t>
            </w:r>
            <w:r w:rsidR="00AD2E1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, կրթական ծրագիրը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տրվող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փաստաթուղթը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ըստ</w:t>
            </w:r>
            <w:r w:rsidR="004653EF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մասնագիտությունների, կրթական ծրագրերի 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կուրսերի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  <w:r w:rsidR="004E059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ըստ</w:t>
            </w:r>
            <w:r w:rsidR="004E059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մասնագիտությունների</w:t>
            </w:r>
            <w:r w:rsidR="004653EF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 կրթական ծրագրերի</w:t>
            </w:r>
            <w:r w:rsidR="004E059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և </w:t>
            </w:r>
            <w:r w:rsidR="004E059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կուրսերի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FF42D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FF42D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Լսարան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օգտագործման դեպքում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Լաբորատորիա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Առարկայական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կաբինետ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Արհեստանոց</w:t>
            </w:r>
            <w:r w:rsidR="00FF42D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Գրադարան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ընթերցասրահ</w:t>
            </w:r>
            <w:r w:rsidR="00FF42D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Համակարգչային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FF42D7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2D7" w:rsidRPr="00DB747C" w:rsidRDefault="00FF42D7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42D7" w:rsidRPr="00DB747C" w:rsidRDefault="00FF42D7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ամբիոն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42D7" w:rsidRPr="00DB747C" w:rsidRDefault="00FF42D7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FF42D7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11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Մարզադահլիճ</w:t>
            </w:r>
            <w:r w:rsidR="00E43C34"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  <w:t>(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FF42D7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12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Վիվարիում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FF42D7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13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Կլինիկական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ամբիոն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բազա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 (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43C3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E43C3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Դասագրքեր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Քարտեզ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E43C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3C34" w:rsidRPr="00DB747C" w:rsidRDefault="00E43C34" w:rsidP="00E43C3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</w:tbl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5.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լաբորատորիաների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արհեստանոցների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նյութերի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սարքավորումների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վիվարումի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կլինիկական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ամբիոնի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(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բազա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հագեցվածությունը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E43C34" w:rsidRPr="00DB747C" w:rsidRDefault="00E43C34" w:rsidP="00E43C34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3)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պրակտիկայի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պայմանագրերի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="00E41C6D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պատճենները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ըստ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մասնագիտությունների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`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սովորողների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թվի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նշումով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:</w:t>
      </w:r>
    </w:p>
    <w:p w:rsidR="00FF42D7" w:rsidRPr="00DB747C" w:rsidRDefault="00E43C34" w:rsidP="00FF42D7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  <w:r w:rsidR="00FF42D7" w:rsidRPr="00DB747C">
        <w:rPr>
          <w:rFonts w:ascii="GHEA Grapalat" w:hAnsi="GHEA Grapalat" w:cs="Calibri"/>
          <w:color w:val="000000" w:themeColor="text1"/>
          <w:sz w:val="24"/>
          <w:szCs w:val="24"/>
          <w:lang w:val="ru-RU"/>
        </w:rPr>
        <w:t xml:space="preserve">            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4)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(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պատճենը</w:t>
      </w:r>
      <w:r w:rsidR="00FF42D7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,</w:t>
      </w:r>
    </w:p>
    <w:p w:rsidR="00FF42D7" w:rsidRPr="00DB747C" w:rsidRDefault="00FF42D7" w:rsidP="00FF42D7">
      <w:pPr>
        <w:shd w:val="clear" w:color="auto" w:fill="FFFFFF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GHEA Grapalat" w:hAnsi="GHEA Grapalat" w:cs="Calibri"/>
          <w:color w:val="000000" w:themeColor="text1"/>
          <w:sz w:val="24"/>
          <w:szCs w:val="24"/>
          <w:lang w:val="ru-RU"/>
        </w:rPr>
        <w:t xml:space="preserve">              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5)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տվյալ տարվա համար պետական տուրքի վճարման անդորրագրերը,</w:t>
      </w:r>
    </w:p>
    <w:p w:rsidR="00FF42D7" w:rsidRPr="00DB747C" w:rsidRDefault="00FF42D7" w:rsidP="00FF42D7">
      <w:pPr>
        <w:shd w:val="clear" w:color="auto" w:fill="FFFFFF"/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        6)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հիմնական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առարկաների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գծով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օտար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լեզվով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դասավանդող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դասախոսների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դեպքում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նախարարության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կողմից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յուրաքանչյուր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երեք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տարին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մեկ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անգամ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ատեստավորված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երաշխավորություն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ստացած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կամ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միջազգայնորեն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ընդունված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լեզվի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իմացության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փաստաթղթերը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p w:rsidR="00E43C34" w:rsidRPr="00DB747C" w:rsidRDefault="00E43C34" w:rsidP="00E43C34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1"/>
        <w:gridCol w:w="8607"/>
      </w:tblGrid>
      <w:tr w:rsidR="00BA7281" w:rsidRPr="00F74792" w:rsidTr="00E43C34">
        <w:trPr>
          <w:tblCellSpacing w:w="7" w:type="dxa"/>
        </w:trPr>
        <w:tc>
          <w:tcPr>
            <w:tcW w:w="6000" w:type="dxa"/>
            <w:shd w:val="clear" w:color="auto" w:fill="FFFFFF"/>
            <w:vAlign w:val="center"/>
          </w:tcPr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E43C34" w:rsidRPr="00DB747C" w:rsidRDefault="00E43C34" w:rsidP="00E43C34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43C34" w:rsidRPr="00DB747C" w:rsidRDefault="00E43C34" w:rsidP="00E43C34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43C34" w:rsidRPr="00DB747C" w:rsidRDefault="00E43C34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E43C34" w:rsidRPr="00DB747C" w:rsidRDefault="00E43C34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75637D" w:rsidRPr="00DB747C" w:rsidRDefault="0075637D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75637D" w:rsidRPr="00DB747C" w:rsidRDefault="0075637D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BD76DA" w:rsidRPr="00DB747C" w:rsidRDefault="00BD76DA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BD76DA" w:rsidRPr="00DB747C" w:rsidRDefault="00BD76DA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BD76DA" w:rsidRPr="00DB747C" w:rsidRDefault="00BD76DA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</w:pPr>
    </w:p>
    <w:p w:rsidR="003F4C64" w:rsidRPr="00DB747C" w:rsidRDefault="003F4C64" w:rsidP="003F4C64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</w:pPr>
    </w:p>
    <w:p w:rsidR="003F4C64" w:rsidRPr="00DB747C" w:rsidRDefault="003F4C64" w:rsidP="003F4C64">
      <w:pPr>
        <w:shd w:val="clear" w:color="auto" w:fill="FFFFFF"/>
        <w:ind w:firstLine="375"/>
        <w:jc w:val="right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ru-RU"/>
        </w:rPr>
        <w:t>Հավելված</w:t>
      </w:r>
      <w:r w:rsidRPr="00DB747C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N 8</w:t>
      </w:r>
    </w:p>
    <w:p w:rsidR="003F4C64" w:rsidRPr="00DB747C" w:rsidRDefault="003F4C64" w:rsidP="003F4C64">
      <w:pPr>
        <w:tabs>
          <w:tab w:val="left" w:pos="142"/>
          <w:tab w:val="left" w:pos="3675"/>
        </w:tabs>
        <w:spacing w:after="160" w:line="259" w:lineRule="auto"/>
        <w:jc w:val="right"/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ՀՀ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կրթության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գիտության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hy-AM" w:eastAsia="en-US"/>
        </w:rPr>
        <w:t xml:space="preserve">, մշակույթի և սպորտի 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ru-RU" w:eastAsia="en-US"/>
        </w:rPr>
        <w:t>նախարարի</w:t>
      </w: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</w:t>
      </w:r>
    </w:p>
    <w:p w:rsidR="003F4C64" w:rsidRPr="00DB747C" w:rsidRDefault="003F4C64" w:rsidP="003F4C64">
      <w:pPr>
        <w:shd w:val="clear" w:color="auto" w:fill="FFFFFF"/>
        <w:ind w:firstLine="500"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eastAsiaTheme="minorHAnsi" w:hAnsi="GHEA Grapalat" w:cs="Sylfaen"/>
          <w:color w:val="000000" w:themeColor="text1"/>
          <w:sz w:val="22"/>
          <w:szCs w:val="22"/>
          <w:lang w:val="af-ZA" w:eastAsia="en-US"/>
        </w:rPr>
        <w:t xml:space="preserve">                                                        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>20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  <w:t xml:space="preserve">12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թվականի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հոկտեմբերի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2-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ի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N 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af-ZA" w:eastAsia="en-US"/>
        </w:rPr>
        <w:t>927-</w:t>
      </w:r>
      <w:r w:rsidRPr="00DB747C">
        <w:rPr>
          <w:rFonts w:ascii="GHEA Grapalat" w:eastAsiaTheme="minorHAnsi" w:hAnsi="GHEA Grapalat" w:cstheme="minorBidi"/>
          <w:color w:val="000000" w:themeColor="text1"/>
          <w:sz w:val="24"/>
          <w:szCs w:val="24"/>
          <w:lang w:eastAsia="en-US"/>
        </w:rPr>
        <w:t>Ն</w:t>
      </w:r>
      <w:r w:rsidRPr="00DB747C">
        <w:rPr>
          <w:rFonts w:ascii="GHEA Grapalat" w:eastAsiaTheme="minorHAnsi" w:hAnsi="GHEA Grapalat" w:cs="Arial"/>
          <w:color w:val="000000" w:themeColor="text1"/>
          <w:sz w:val="24"/>
          <w:szCs w:val="24"/>
          <w:lang w:val="af-ZA" w:eastAsia="en-US"/>
        </w:rPr>
        <w:t xml:space="preserve"> </w:t>
      </w:r>
      <w:r w:rsidRPr="00DB747C">
        <w:rPr>
          <w:rFonts w:ascii="GHEA Grapalat" w:eastAsiaTheme="minorHAnsi" w:hAnsi="GHEA Grapalat" w:cs="Sylfaen"/>
          <w:color w:val="000000" w:themeColor="text1"/>
          <w:sz w:val="24"/>
          <w:szCs w:val="24"/>
          <w:lang w:val="ru-RU" w:eastAsia="en-US"/>
        </w:rPr>
        <w:t>հրամանի</w:t>
      </w:r>
    </w:p>
    <w:p w:rsidR="00BD76DA" w:rsidRPr="00DB747C" w:rsidRDefault="00BD76DA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BD76DA" w:rsidRPr="00DB747C" w:rsidRDefault="00BD76DA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75637D" w:rsidRPr="00DB747C" w:rsidRDefault="0075637D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E43C34" w:rsidRPr="00DB747C" w:rsidRDefault="00E43C34" w:rsidP="00F138F3">
      <w:pPr>
        <w:shd w:val="clear" w:color="auto" w:fill="FFFFFF"/>
        <w:ind w:firstLine="500"/>
        <w:jc w:val="center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3F37D0" w:rsidRPr="00DB747C" w:rsidRDefault="003F37D0" w:rsidP="003F37D0">
      <w:pPr>
        <w:shd w:val="clear" w:color="auto" w:fill="FFFFFF"/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</w:pPr>
    </w:p>
    <w:p w:rsidR="00F138F3" w:rsidRPr="00DB747C" w:rsidRDefault="00F138F3" w:rsidP="00BD76DA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Հ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Շ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Ե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Տ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Թ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Յ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</w:t>
      </w:r>
    </w:p>
    <w:p w:rsidR="00E61951" w:rsidRPr="00DB747C" w:rsidRDefault="00F138F3" w:rsidP="00BD76DA">
      <w:pPr>
        <w:shd w:val="clear" w:color="auto" w:fill="FFFFFF"/>
        <w:ind w:firstLine="50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ՄԱԳԻՍՏՐՈՍԻ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ԿՐԹԱԿԱՆ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ԾՐԱԳՐՈՎ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br/>
      </w:r>
      <w:r w:rsidR="000B4298"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                                  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ԼԻՑԵՆԶԻԱ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ՍՏԱՑԱԾ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ԱՆՁԱՆՑ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ԿՈՂՄԻՑ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ԼԻՑԵՆԶԱՎՈՐՈՂ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ՄԱՐՄԻՆ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DB747C">
        <w:rPr>
          <w:rFonts w:ascii="GHEA Grapalat" w:hAnsi="GHEA Grapalat" w:cs="Sylfaen"/>
          <w:bCs/>
          <w:color w:val="000000" w:themeColor="text1"/>
          <w:sz w:val="24"/>
          <w:szCs w:val="24"/>
          <w:lang w:val="ru-RU"/>
        </w:rPr>
        <w:t>ՆԵՐԿԱՅԱՑՎՈՂ</w:t>
      </w:r>
      <w:r w:rsidRPr="00DB747C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br/>
      </w:r>
      <w:r w:rsidR="00E61951" w:rsidRPr="00DB747C">
        <w:rPr>
          <w:rFonts w:ascii="Calibri" w:hAnsi="Calibri" w:cs="Calibri"/>
          <w:color w:val="000000" w:themeColor="text1"/>
          <w:sz w:val="24"/>
          <w:szCs w:val="24"/>
          <w:lang w:val="af-ZA"/>
        </w:rPr>
        <w:t>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0"/>
        <w:gridCol w:w="1500"/>
      </w:tblGrid>
      <w:tr w:rsidR="00BA7281" w:rsidRPr="00F74792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կազմակերպական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af-ZA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ռեգիստրի գրանցման համարը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 Լիցենզիայի ներդիրների համարները, տրման 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6.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Անշարժ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գույքի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իրավունքների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վկայականի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տրման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6. Տեղեկություններ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տվյալ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տարվա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համար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պետական տուրքի վճարման անդորրագրե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 մասին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(վճարման ամսաթիվը և հանձնարարագրի համարը)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7.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վճարողի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հաշվառման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ՀՎՀՀ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Պետական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գրանցման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Իրավաբանական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անձի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գտնվելու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E41C6D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10.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Գործունեության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իրականացման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վայրը</w:t>
            </w:r>
            <w:r w:rsidR="00E41C6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="00E41C6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վայրերը</w:t>
            </w:r>
            <w:r w:rsidR="00E41C6D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հեռախոսը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ֆաքսը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փոստը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մասնաճյուղ ունենալու դեպքում նաև մասնա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ճ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յուղի վերաբերյալ հաշվետվություն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(e-mail)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11.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դիմային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կցվող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էջերի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լրացվում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թվերով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բառերով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A7281" w:rsidRPr="00DB747C" w:rsidTr="008D13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12.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ամսաթիվը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 Ներկայացվում է նաև էլեկտրոնային եղանակով հետևյալ հասցեներին (</w:t>
            </w:r>
            <w:hyperlink r:id="rId12" w:history="1">
              <w:r w:rsidRPr="00DB747C">
                <w:rPr>
                  <w:rStyle w:val="Hyperlink"/>
                  <w:rFonts w:ascii="GHEA Grapalat" w:hAnsi="GHEA Grapalat" w:cs="Sylfaen"/>
                  <w:color w:val="000000" w:themeColor="text1"/>
                  <w:sz w:val="24"/>
                  <w:szCs w:val="24"/>
                </w:rPr>
                <w:t>secretariat@escs.am</w:t>
              </w:r>
            </w:hyperlink>
            <w:r w:rsidR="00A77127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կամ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info@escs.am)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951" w:rsidRPr="00DB747C" w:rsidRDefault="00E61951" w:rsidP="008D13C0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F138F3" w:rsidRPr="00DB747C" w:rsidRDefault="00F138F3" w:rsidP="00F138F3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</w:rPr>
        <w:t> </w:t>
      </w:r>
    </w:p>
    <w:tbl>
      <w:tblPr>
        <w:tblW w:w="13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7705"/>
        <w:gridCol w:w="433"/>
        <w:gridCol w:w="159"/>
      </w:tblGrid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Դասիչը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Մասնագիտությունը</w:t>
            </w:r>
            <w:r w:rsidR="00B64D4B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 կրթական ծրագիրը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ձևը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լեզուն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Ուսուցման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տրվող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փաստաթուղթը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Լիցենզիայով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սահմանային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ըստ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E059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մասնագիտությունների, կրթական ծրագրերի և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կուրսերի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Սովորողների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հաշվետվությունը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ներկայացնելու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պահին</w:t>
            </w:r>
            <w:r w:rsidR="00F66708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ըստ</w:t>
            </w:r>
            <w:r w:rsidR="00F66708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մասնագիտությունների, կրթական ծրագրերի և </w:t>
            </w:r>
            <w:r w:rsidR="00F66708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կուրսերի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զբաղեցրած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տարածքների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տիպը՝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տիպային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հարմարեցված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ընդգծել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D570B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նկատմամբ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իրավունքի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տեսակը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C33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="00E0790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E0790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E0790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E0790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E0790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E0790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0790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BC33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  <w:r w:rsidR="002B40BD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57591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Շինության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քմ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57591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Լսարան</w:t>
            </w:r>
            <w:r w:rsidR="00F5556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575912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Լաբորատորիա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՝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F532C8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F5556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F5556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5556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F55564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Առարկայական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կաբինետ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՝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անհատույց 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դեպքում նշել տրման ժամկետը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F5556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F5556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55564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F55564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4D054E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Արհեստանոց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՝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անհատույց 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դեպքում նշել տրման ժամկետը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 (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4D054E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8)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Գրադարան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ընթերցասրահ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՝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և անհատույց օգտագործման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դեպքում նշել տրման ժամկետը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 (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F532C8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 w:rsidP="004D054E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9)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Համակարգչային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սենյակ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՝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(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սեփականության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վարձակալության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անհատույց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օգտագործման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, վարձակալության</w:t>
            </w:r>
            <w:r w:rsidR="00575912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և անհատույց օգտագործման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դեպքում նշել տրման ժամկետը</w:t>
            </w:r>
            <w:r w:rsidR="00D570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E1F" w:rsidRPr="00DB747C" w:rsidRDefault="00AD2E1F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E1F" w:rsidRPr="00DB747C" w:rsidRDefault="00AD2E1F" w:rsidP="004D054E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10) ամբիոն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անհատույց օգտագործման դեպքում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նշել տրման ժամկետը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E1F" w:rsidRPr="00DB747C" w:rsidRDefault="00AD2E1F">
            <w:pP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AD2E1F" w:rsidP="004D054E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11</w:t>
            </w:r>
            <w:r w:rsidR="00F138F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F138F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Մարզադահլիճ</w:t>
            </w:r>
            <w:r w:rsidR="00F138F3"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՝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և անհատույց օգտագործման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դեպքում նշել տրման ժամկետը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AD2E1F" w:rsidP="004D054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12</w:t>
            </w:r>
            <w:r w:rsidR="00F138F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F138F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Վիվարիում</w:t>
            </w:r>
            <w:r w:rsidR="00BC33B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՝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և անհատույց օգտագործման 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դեպքում նշել տրման ժամկետը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F532C8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AD2E1F" w:rsidP="004D054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13</w:t>
            </w:r>
            <w:r w:rsidR="00F138F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F138F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Կլինիկական</w:t>
            </w:r>
            <w:r w:rsidR="00F138F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138F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ամբիոն</w:t>
            </w:r>
            <w:r w:rsidR="00F138F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F138F3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բազա</w:t>
            </w:r>
            <w:r w:rsidR="00F138F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սեփականության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վարձակալության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անհատույց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օգտագործման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վարձակալության </w:t>
            </w:r>
            <w:r w:rsidR="00575912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և անհատույց օգտագործման </w:t>
            </w:r>
            <w:r w:rsidR="00D570B3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դեպքում նշել տրման ժամկետը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),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քանակը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յուրաքանչյուրի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054E"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մակերեսը</w:t>
            </w:r>
            <w:r w:rsidR="004D054E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F74792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Կրթությունը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այն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հաստատության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անվանումը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ավարտել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Որակավորումը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Պաշտոնը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դասավանդած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առարկան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Աշխատանքը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հիմնական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համատեղությամբ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Ստաժը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/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վարչական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մանկավարժական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Կազմակերպության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ուսումնական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գործընթացի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գրադարանային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հագեցվածության</w:t>
            </w:r>
            <w:r w:rsidRPr="00DB747C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747C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ru-RU"/>
              </w:rPr>
              <w:t>վերաբերյալ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Գրքերի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ընդհանուր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Դասագրքեր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3)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Ծրագրային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գեղարվեստական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4)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Ուսումնամեթոդական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5)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Ուսումնաօժանդակ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6)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Քարտեզ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  <w:tr w:rsidR="00BA7281" w:rsidRPr="00DB747C" w:rsidTr="00F138F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spacing w:before="100" w:beforeAutospacing="1" w:after="100" w:afterAutospacing="1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7)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Էլեկտրոնային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-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8F3" w:rsidRPr="00DB747C" w:rsidRDefault="00F138F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Calibri" w:hAnsi="Calibri" w:cs="Calibri"/>
                <w:color w:val="000000" w:themeColor="text1"/>
                <w:sz w:val="24"/>
                <w:szCs w:val="24"/>
                <w:lang w:val="ru-RU"/>
              </w:rPr>
              <w:t>  </w:t>
            </w:r>
          </w:p>
        </w:tc>
      </w:tr>
    </w:tbl>
    <w:p w:rsidR="00F138F3" w:rsidRPr="00DB747C" w:rsidRDefault="00F138F3" w:rsidP="00F138F3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</w:p>
    <w:p w:rsidR="00F138F3" w:rsidRPr="00DB747C" w:rsidRDefault="00F138F3" w:rsidP="00F138F3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5.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Կից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ներկայացվում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է՝</w:t>
      </w:r>
    </w:p>
    <w:p w:rsidR="00F138F3" w:rsidRPr="00DB747C" w:rsidRDefault="00F138F3" w:rsidP="00F138F3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1)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լաբորատորիաների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արհեստանոցների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նյութերի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սարքավորումների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վիվարումի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,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կլինիկական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ամբիոնի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(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բազա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հագեցվածությունը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F138F3" w:rsidRPr="00DB747C" w:rsidRDefault="00F138F3" w:rsidP="00F138F3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2)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մարզագույքի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ցուցակը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,</w:t>
      </w:r>
    </w:p>
    <w:p w:rsidR="00F138F3" w:rsidRPr="00DB747C" w:rsidRDefault="00F138F3" w:rsidP="00F138F3">
      <w:pPr>
        <w:shd w:val="clear" w:color="auto" w:fill="FFFFFF"/>
        <w:ind w:firstLine="10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3)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պրակտիկայի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պայմանագրերի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="00E41C6D"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պատճենները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ըստ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մասնագիտությունների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`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սովորողների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թվի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DB747C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նշումով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:</w:t>
      </w:r>
    </w:p>
    <w:p w:rsidR="00F138F3" w:rsidRPr="00DB747C" w:rsidRDefault="00F138F3" w:rsidP="00F138F3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  <w:r w:rsidR="00491F7D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4</w:t>
      </w:r>
      <w:r w:rsidR="00491F7D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)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(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37B99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պատճենը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,</w:t>
      </w:r>
    </w:p>
    <w:p w:rsidR="008B2BD2" w:rsidRPr="00DB747C" w:rsidRDefault="008B2BD2" w:rsidP="0012363E">
      <w:pPr>
        <w:shd w:val="clear" w:color="auto" w:fill="FFFFFF"/>
        <w:ind w:firstLine="500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</w:pPr>
      <w:r w:rsidRPr="00DB747C">
        <w:rPr>
          <w:rFonts w:ascii="Calibri" w:hAnsi="Calibri" w:cs="Calibri"/>
          <w:color w:val="000000" w:themeColor="text1"/>
          <w:sz w:val="24"/>
          <w:szCs w:val="24"/>
          <w:lang w:val="ru-RU"/>
        </w:rPr>
        <w:t> </w:t>
      </w: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5)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017BAF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տվյալ տարվա համար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պետական տուրքի վճարման անդորրագրերը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,</w:t>
      </w:r>
    </w:p>
    <w:p w:rsidR="008B2BD2" w:rsidRPr="00DB747C" w:rsidRDefault="005D143E" w:rsidP="002D2E99">
      <w:pPr>
        <w:shd w:val="clear" w:color="auto" w:fill="FFFFFF"/>
        <w:spacing w:line="276" w:lineRule="auto"/>
        <w:ind w:firstLine="50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lang w:val="ru-RU"/>
        </w:rPr>
        <w:t>6)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036B10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հիմնական</w:t>
      </w:r>
      <w:r w:rsidR="00036B10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036B10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առարկաների</w:t>
      </w:r>
      <w:r w:rsidR="00036B10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036B10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գծով</w:t>
      </w:r>
      <w:r w:rsidR="00036B10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օտար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լեզվով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դասավանդող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դասախոսների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դեպքում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նախարարության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կողմից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յուրաքանչյուր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երեք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տարին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մեկ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անգամ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ատեստավորված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երաշխավորություն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ստացած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կամ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միջազգայնորեն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ընդունված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լեզվի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իմացության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2363E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փաստաթղթերը</w:t>
      </w:r>
      <w:r w:rsidR="00E43C34"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6021"/>
        <w:gridCol w:w="8607"/>
      </w:tblGrid>
      <w:tr w:rsidR="00BA7281" w:rsidRPr="00DB747C" w:rsidTr="00F138F3">
        <w:trPr>
          <w:tblCellSpacing w:w="7" w:type="dxa"/>
        </w:trPr>
        <w:tc>
          <w:tcPr>
            <w:tcW w:w="60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8F3" w:rsidRPr="00DB747C" w:rsidRDefault="00F138F3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(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տնօրենի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ազգանունը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ստորագրությունը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F138F3" w:rsidRPr="00DB747C" w:rsidRDefault="00F138F3">
            <w:pPr>
              <w:ind w:firstLine="50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747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</w:t>
            </w:r>
            <w:r w:rsidRPr="00DB747C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="00900AF9" w:rsidRPr="00DB747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:</w:t>
            </w:r>
            <w:r w:rsidR="00900AF9" w:rsidRPr="00DB747C">
              <w:rPr>
                <w:rFonts w:ascii="Arial Unicode" w:hAnsi="Arial Unicode"/>
                <w:color w:val="000000" w:themeColor="text1"/>
                <w:sz w:val="21"/>
                <w:szCs w:val="21"/>
                <w:shd w:val="clear" w:color="auto" w:fill="FFFFFF"/>
                <w:lang w:val="ru-RU"/>
              </w:rPr>
              <w:t xml:space="preserve"> »: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38F3" w:rsidRPr="00DB747C" w:rsidRDefault="00F138F3">
            <w:pPr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A7281" w:rsidRPr="00DB747C" w:rsidTr="00F138F3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8F3" w:rsidRPr="00DB747C" w:rsidRDefault="00F138F3">
            <w:pPr>
              <w:ind w:firstLine="500"/>
              <w:rPr>
                <w:rFonts w:ascii="GHEA Grapalat" w:hAnsi="GHEA Grapalat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DC75E6" w:rsidRPr="00DB747C" w:rsidRDefault="00DC75E6">
      <w:pPr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sectPr w:rsidR="00DC75E6" w:rsidRPr="00DB747C" w:rsidSect="00566EF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F8"/>
    <w:rsid w:val="00017BAF"/>
    <w:rsid w:val="00036B10"/>
    <w:rsid w:val="0005430A"/>
    <w:rsid w:val="000B3773"/>
    <w:rsid w:val="000B4298"/>
    <w:rsid w:val="00111E05"/>
    <w:rsid w:val="0012363E"/>
    <w:rsid w:val="0013648E"/>
    <w:rsid w:val="00136CA5"/>
    <w:rsid w:val="00137D59"/>
    <w:rsid w:val="00147061"/>
    <w:rsid w:val="001846D6"/>
    <w:rsid w:val="001A753C"/>
    <w:rsid w:val="001B5FE9"/>
    <w:rsid w:val="001D16E7"/>
    <w:rsid w:val="001E3045"/>
    <w:rsid w:val="00205335"/>
    <w:rsid w:val="002308DC"/>
    <w:rsid w:val="00244ECE"/>
    <w:rsid w:val="002715D3"/>
    <w:rsid w:val="00283A60"/>
    <w:rsid w:val="002875F1"/>
    <w:rsid w:val="00294701"/>
    <w:rsid w:val="002A6AF3"/>
    <w:rsid w:val="002B40BD"/>
    <w:rsid w:val="002C7656"/>
    <w:rsid w:val="002D2E99"/>
    <w:rsid w:val="002E580E"/>
    <w:rsid w:val="00302CF2"/>
    <w:rsid w:val="003403FD"/>
    <w:rsid w:val="00342966"/>
    <w:rsid w:val="003635B5"/>
    <w:rsid w:val="003935F9"/>
    <w:rsid w:val="003D5366"/>
    <w:rsid w:val="003E2725"/>
    <w:rsid w:val="003F37D0"/>
    <w:rsid w:val="003F4C64"/>
    <w:rsid w:val="003F602F"/>
    <w:rsid w:val="00430269"/>
    <w:rsid w:val="00430ED4"/>
    <w:rsid w:val="00431C6D"/>
    <w:rsid w:val="004618A2"/>
    <w:rsid w:val="004653EF"/>
    <w:rsid w:val="0047638F"/>
    <w:rsid w:val="00491F7D"/>
    <w:rsid w:val="00492847"/>
    <w:rsid w:val="004B09F1"/>
    <w:rsid w:val="004B2C84"/>
    <w:rsid w:val="004D054E"/>
    <w:rsid w:val="004E0593"/>
    <w:rsid w:val="004F65EE"/>
    <w:rsid w:val="005039F6"/>
    <w:rsid w:val="005136E9"/>
    <w:rsid w:val="005176F8"/>
    <w:rsid w:val="005377DF"/>
    <w:rsid w:val="00552CF9"/>
    <w:rsid w:val="00566EFF"/>
    <w:rsid w:val="00575912"/>
    <w:rsid w:val="005D143E"/>
    <w:rsid w:val="00623FF8"/>
    <w:rsid w:val="006333EF"/>
    <w:rsid w:val="00633881"/>
    <w:rsid w:val="00654D31"/>
    <w:rsid w:val="006832A9"/>
    <w:rsid w:val="0068347F"/>
    <w:rsid w:val="00694828"/>
    <w:rsid w:val="006F7BC4"/>
    <w:rsid w:val="00731562"/>
    <w:rsid w:val="00737B99"/>
    <w:rsid w:val="0075637D"/>
    <w:rsid w:val="007B1A1E"/>
    <w:rsid w:val="007D11C5"/>
    <w:rsid w:val="007E6824"/>
    <w:rsid w:val="007E7967"/>
    <w:rsid w:val="00811389"/>
    <w:rsid w:val="00811D7E"/>
    <w:rsid w:val="008317D6"/>
    <w:rsid w:val="008643DE"/>
    <w:rsid w:val="008B2BD2"/>
    <w:rsid w:val="00900AF9"/>
    <w:rsid w:val="00920821"/>
    <w:rsid w:val="00937B63"/>
    <w:rsid w:val="0094549A"/>
    <w:rsid w:val="00964B67"/>
    <w:rsid w:val="009A493E"/>
    <w:rsid w:val="009D135B"/>
    <w:rsid w:val="00A00A83"/>
    <w:rsid w:val="00A36DF9"/>
    <w:rsid w:val="00A77127"/>
    <w:rsid w:val="00A85C6B"/>
    <w:rsid w:val="00A90050"/>
    <w:rsid w:val="00AD2E1F"/>
    <w:rsid w:val="00AE334B"/>
    <w:rsid w:val="00AF360B"/>
    <w:rsid w:val="00B118E1"/>
    <w:rsid w:val="00B36DEB"/>
    <w:rsid w:val="00B64D4B"/>
    <w:rsid w:val="00B66E15"/>
    <w:rsid w:val="00B710FE"/>
    <w:rsid w:val="00BA7281"/>
    <w:rsid w:val="00BC33B3"/>
    <w:rsid w:val="00BD76DA"/>
    <w:rsid w:val="00BE6F24"/>
    <w:rsid w:val="00C11D0A"/>
    <w:rsid w:val="00C47BA1"/>
    <w:rsid w:val="00C82FF3"/>
    <w:rsid w:val="00CF5C2D"/>
    <w:rsid w:val="00CF6A70"/>
    <w:rsid w:val="00D325F0"/>
    <w:rsid w:val="00D570B3"/>
    <w:rsid w:val="00DB747C"/>
    <w:rsid w:val="00DC75E6"/>
    <w:rsid w:val="00E0790E"/>
    <w:rsid w:val="00E4196C"/>
    <w:rsid w:val="00E41C6D"/>
    <w:rsid w:val="00E43C34"/>
    <w:rsid w:val="00E4544D"/>
    <w:rsid w:val="00E61951"/>
    <w:rsid w:val="00E8047A"/>
    <w:rsid w:val="00E8102B"/>
    <w:rsid w:val="00EE56C1"/>
    <w:rsid w:val="00EE717F"/>
    <w:rsid w:val="00F03F14"/>
    <w:rsid w:val="00F138F3"/>
    <w:rsid w:val="00F532C8"/>
    <w:rsid w:val="00F55564"/>
    <w:rsid w:val="00F60D85"/>
    <w:rsid w:val="00F66708"/>
    <w:rsid w:val="00F74792"/>
    <w:rsid w:val="00F87DDD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B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7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B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7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scs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escs.am" TargetMode="External"/><Relationship Id="rId12" Type="http://schemas.openxmlformats.org/officeDocument/2006/relationships/hyperlink" Target="mailto:secretariat@escs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iat@escs.am" TargetMode="External"/><Relationship Id="rId11" Type="http://schemas.openxmlformats.org/officeDocument/2006/relationships/hyperlink" Target="mailto:secretariat@escs.am" TargetMode="External"/><Relationship Id="rId5" Type="http://schemas.openxmlformats.org/officeDocument/2006/relationships/hyperlink" Target="mailto:secretariat@escs.am" TargetMode="External"/><Relationship Id="rId10" Type="http://schemas.openxmlformats.org/officeDocument/2006/relationships/hyperlink" Target="mailto:secretariat@esc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esc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5659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2021-03-29T08:06:00Z</cp:lastPrinted>
  <dcterms:created xsi:type="dcterms:W3CDTF">2021-04-01T11:10:00Z</dcterms:created>
  <dcterms:modified xsi:type="dcterms:W3CDTF">2021-04-01T11:10:00Z</dcterms:modified>
</cp:coreProperties>
</file>