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2E4D" w14:textId="77777777" w:rsidR="00FB0A3E" w:rsidRPr="009C0A3B" w:rsidRDefault="00D16B8D">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rPr>
        <w:t>ԱՄՓՈՓԱԹԵՐԹ</w:t>
      </w:r>
    </w:p>
    <w:p w14:paraId="771501E8" w14:textId="77777777" w:rsidR="00FB0A3E" w:rsidRPr="009C0A3B" w:rsidRDefault="00BC5BD5">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sidRPr="00D05A77">
        <w:rPr>
          <w:rFonts w:ascii="GHEA Grapalat" w:eastAsia="GHEA Grapalat" w:hAnsi="GHEA Grapalat" w:cs="GHEA Grapalat"/>
          <w:b/>
        </w:rPr>
        <w:t>«ԲԱԺՆԵՏԻՐԱԿԱՆ ԸՆԿԵՐՈՒԹՅՈՒՆՆԵՐԻ ՄԱՍԻՆ» ՕՐԵՆՔՈՒՄ ԵՎ ՀԱՐԱԿԻՑ ՕՐԵՆՔՆԵՐՈՒՄ ՓՈՓՈԽՈՒԹՅՈՒՆՆԵՐ ԵՎ ԼՐԱՑՈՒՄՆԵՐ ԿԱՏԱՐԵԼՈՒ ՄԱՍԻՆ ՕՐԵՆՔԻ</w:t>
      </w:r>
      <w:r w:rsidRPr="00D05A77">
        <w:rPr>
          <w:rFonts w:ascii="GHEA Grapalat" w:eastAsia="GHEA Grapalat" w:hAnsi="GHEA Grapalat" w:cs="GHEA Grapalat"/>
          <w:b/>
          <w:color w:val="000000"/>
        </w:rPr>
        <w:t xml:space="preserve"> ՆԱԽԱԳԾ</w:t>
      </w:r>
      <w:r w:rsidRPr="00D05A77">
        <w:rPr>
          <w:rFonts w:ascii="GHEA Grapalat" w:eastAsia="GHEA Grapalat" w:hAnsi="GHEA Grapalat" w:cs="GHEA Grapalat"/>
          <w:b/>
          <w:color w:val="000000"/>
          <w:lang w:val="en-US"/>
        </w:rPr>
        <w:t>ԵՐ</w:t>
      </w:r>
      <w:r w:rsidRPr="00D05A77">
        <w:rPr>
          <w:rFonts w:ascii="GHEA Grapalat" w:eastAsia="GHEA Grapalat" w:hAnsi="GHEA Grapalat" w:cs="GHEA Grapalat"/>
          <w:b/>
          <w:color w:val="000000"/>
        </w:rPr>
        <w:t>Ի ՎԵՐԱԲԵՐՅԱԼ ՍՏԱՑՎԱԾ ԴԻՏՈՂՈՒԹՅՈՒՆՆԵՐԻ ԵՎ ԱՌԱՋԱՐԿՈՒԹՅՈՒՆՆԵՐԻ</w:t>
      </w:r>
    </w:p>
    <w:p w14:paraId="7BF71B7C" w14:textId="77777777" w:rsidR="00FB0A3E" w:rsidRPr="009C0A3B" w:rsidRDefault="00FB0A3E">
      <w:pPr>
        <w:pBdr>
          <w:top w:val="nil"/>
          <w:left w:val="nil"/>
          <w:bottom w:val="nil"/>
          <w:right w:val="nil"/>
          <w:between w:val="nil"/>
        </w:pBdr>
        <w:tabs>
          <w:tab w:val="center" w:pos="4680"/>
          <w:tab w:val="center" w:pos="7285"/>
          <w:tab w:val="right" w:pos="9360"/>
          <w:tab w:val="left" w:pos="11266"/>
        </w:tabs>
        <w:spacing w:line="276" w:lineRule="auto"/>
        <w:rPr>
          <w:rFonts w:ascii="GHEA Grapalat" w:eastAsia="GHEA Grapalat" w:hAnsi="GHEA Grapalat" w:cs="GHEA Grapalat"/>
          <w:b/>
          <w:color w:val="000000"/>
        </w:rPr>
      </w:pPr>
    </w:p>
    <w:tbl>
      <w:tblPr>
        <w:tblStyle w:val="TableGrid"/>
        <w:tblW w:w="0" w:type="auto"/>
        <w:tblLook w:val="04A0" w:firstRow="1" w:lastRow="0" w:firstColumn="1" w:lastColumn="0" w:noHBand="0" w:noVBand="1"/>
      </w:tblPr>
      <w:tblGrid>
        <w:gridCol w:w="7170"/>
        <w:gridCol w:w="5129"/>
        <w:gridCol w:w="2376"/>
      </w:tblGrid>
      <w:tr w:rsidR="00DD40EB" w:rsidRPr="00F22BF0" w14:paraId="23CDFC90" w14:textId="77777777" w:rsidTr="002D4297">
        <w:tc>
          <w:tcPr>
            <w:tcW w:w="12299" w:type="dxa"/>
            <w:gridSpan w:val="2"/>
            <w:vMerge w:val="restart"/>
            <w:shd w:val="clear" w:color="auto" w:fill="BFBFBF" w:themeFill="background1" w:themeFillShade="BF"/>
            <w:vAlign w:val="center"/>
          </w:tcPr>
          <w:p w14:paraId="51E66E24" w14:textId="77777777" w:rsidR="00DD40EB"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1. </w:t>
            </w:r>
            <w:proofErr w:type="spellStart"/>
            <w:r w:rsidRPr="00F22BF0">
              <w:rPr>
                <w:rFonts w:ascii="GHEA Grapalat" w:eastAsia="GHEA Grapalat" w:hAnsi="GHEA Grapalat" w:cs="GHEA Grapalat"/>
                <w:b/>
                <w:color w:val="000000"/>
                <w:lang w:val="en-US"/>
              </w:rPr>
              <w:t>Արտաքին</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գործերի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101C2BEE" w14:textId="77777777" w:rsidR="00DD40EB"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12.01.2021թ.</w:t>
            </w:r>
          </w:p>
        </w:tc>
      </w:tr>
      <w:tr w:rsidR="00DD40EB" w:rsidRPr="00F22BF0" w14:paraId="20211B47" w14:textId="77777777" w:rsidTr="002D4297">
        <w:tc>
          <w:tcPr>
            <w:tcW w:w="12299" w:type="dxa"/>
            <w:gridSpan w:val="2"/>
            <w:vMerge/>
            <w:shd w:val="clear" w:color="auto" w:fill="BFBFBF" w:themeFill="background1" w:themeFillShade="BF"/>
          </w:tcPr>
          <w:p w14:paraId="305EF582" w14:textId="77777777" w:rsidR="00DD40EB" w:rsidRPr="00F22BF0" w:rsidRDefault="00DD40E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45FD43DC" w14:textId="77777777" w:rsidR="00DD40EB"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1111/386-21</w:t>
            </w:r>
          </w:p>
        </w:tc>
      </w:tr>
      <w:tr w:rsidR="00DD40EB" w:rsidRPr="00F22BF0" w14:paraId="49BBFAE9" w14:textId="77777777" w:rsidTr="00DD40EB">
        <w:tc>
          <w:tcPr>
            <w:tcW w:w="7170" w:type="dxa"/>
          </w:tcPr>
          <w:p w14:paraId="312029CB" w14:textId="77777777" w:rsidR="00DD40EB"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39F010A9" w14:textId="52333395" w:rsidR="00DD40EB" w:rsidRPr="00F22BF0" w:rsidRDefault="00DD40EB" w:rsidP="00F22BF0">
            <w:pPr>
              <w:spacing w:line="360" w:lineRule="auto"/>
              <w:jc w:val="center"/>
              <w:rPr>
                <w:rFonts w:ascii="GHEA Grapalat" w:eastAsia="GHEA Grapalat" w:hAnsi="GHEA Grapalat" w:cs="GHEA Grapalat"/>
                <w:color w:val="000000"/>
                <w:lang w:val="en-US"/>
              </w:rPr>
            </w:pPr>
          </w:p>
        </w:tc>
      </w:tr>
      <w:tr w:rsidR="00DD40EB" w:rsidRPr="00F22BF0" w14:paraId="46E6577C" w14:textId="77777777" w:rsidTr="002D4297">
        <w:tc>
          <w:tcPr>
            <w:tcW w:w="12299" w:type="dxa"/>
            <w:gridSpan w:val="2"/>
            <w:vMerge w:val="restart"/>
            <w:shd w:val="clear" w:color="auto" w:fill="BFBFBF" w:themeFill="background1" w:themeFillShade="BF"/>
            <w:vAlign w:val="center"/>
          </w:tcPr>
          <w:p w14:paraId="4B959C7A" w14:textId="77777777" w:rsidR="00DD40EB"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2. Կրթության, գիտության, մշակույթի և սպորտի նախարարություն</w:t>
            </w:r>
          </w:p>
        </w:tc>
        <w:tc>
          <w:tcPr>
            <w:tcW w:w="2376" w:type="dxa"/>
            <w:shd w:val="clear" w:color="auto" w:fill="BFBFBF" w:themeFill="background1" w:themeFillShade="BF"/>
          </w:tcPr>
          <w:p w14:paraId="45A0DA5F" w14:textId="77777777" w:rsidR="00DD40EB"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12.01.2021թ.</w:t>
            </w:r>
          </w:p>
        </w:tc>
      </w:tr>
      <w:tr w:rsidR="00DD40EB" w:rsidRPr="00F22BF0" w14:paraId="15983E52" w14:textId="77777777" w:rsidTr="002D4297">
        <w:tc>
          <w:tcPr>
            <w:tcW w:w="12299" w:type="dxa"/>
            <w:gridSpan w:val="2"/>
            <w:vMerge/>
            <w:shd w:val="clear" w:color="auto" w:fill="BFBFBF" w:themeFill="background1" w:themeFillShade="BF"/>
          </w:tcPr>
          <w:p w14:paraId="0DB71C3F" w14:textId="77777777" w:rsidR="00DD40EB" w:rsidRPr="00F22BF0" w:rsidRDefault="00DD40E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44C35B74" w14:textId="77777777" w:rsidR="00DD40EB"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01/18.2/158-2021</w:t>
            </w:r>
          </w:p>
        </w:tc>
      </w:tr>
      <w:tr w:rsidR="00BC5BD5" w:rsidRPr="00F22BF0" w14:paraId="203AD83D" w14:textId="77777777" w:rsidTr="003B7547">
        <w:tc>
          <w:tcPr>
            <w:tcW w:w="7170" w:type="dxa"/>
          </w:tcPr>
          <w:p w14:paraId="0C9B86B7" w14:textId="77777777"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458BD36D" w14:textId="114EB652"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14:paraId="3C5270A8" w14:textId="77777777" w:rsidTr="003B7547">
        <w:tc>
          <w:tcPr>
            <w:tcW w:w="12299" w:type="dxa"/>
            <w:gridSpan w:val="2"/>
            <w:vMerge w:val="restart"/>
            <w:shd w:val="clear" w:color="auto" w:fill="BFBFBF" w:themeFill="background1" w:themeFillShade="BF"/>
            <w:vAlign w:val="center"/>
          </w:tcPr>
          <w:p w14:paraId="0C865542" w14:textId="77777777"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3. </w:t>
            </w:r>
            <w:proofErr w:type="spellStart"/>
            <w:r w:rsidRPr="00F22BF0">
              <w:rPr>
                <w:rFonts w:ascii="GHEA Grapalat" w:eastAsia="GHEA Grapalat" w:hAnsi="GHEA Grapalat" w:cs="GHEA Grapalat"/>
                <w:b/>
                <w:color w:val="000000"/>
                <w:lang w:val="en-US"/>
              </w:rPr>
              <w:t>Առողջապահության</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18818831" w14:textId="77777777"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14:paraId="51EEFCE4" w14:textId="77777777" w:rsidTr="003B7547">
        <w:tc>
          <w:tcPr>
            <w:tcW w:w="12299" w:type="dxa"/>
            <w:gridSpan w:val="2"/>
            <w:vMerge/>
            <w:shd w:val="clear" w:color="auto" w:fill="BFBFBF" w:themeFill="background1" w:themeFillShade="BF"/>
          </w:tcPr>
          <w:p w14:paraId="41B8A0FE"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3050072" w14:textId="77777777"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ԱԹ/11.2/137-2021</w:t>
            </w:r>
          </w:p>
        </w:tc>
      </w:tr>
      <w:tr w:rsidR="00BC5BD5" w:rsidRPr="00F22BF0" w14:paraId="3196B4C6" w14:textId="77777777" w:rsidTr="003B7547">
        <w:tc>
          <w:tcPr>
            <w:tcW w:w="7170" w:type="dxa"/>
          </w:tcPr>
          <w:p w14:paraId="58688ABF" w14:textId="77777777"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3D9FAC03" w14:textId="13B51D71"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14:paraId="6812D1B4" w14:textId="77777777" w:rsidTr="003B7547">
        <w:tc>
          <w:tcPr>
            <w:tcW w:w="12299" w:type="dxa"/>
            <w:gridSpan w:val="2"/>
            <w:vMerge w:val="restart"/>
            <w:shd w:val="clear" w:color="auto" w:fill="BFBFBF" w:themeFill="background1" w:themeFillShade="BF"/>
            <w:vAlign w:val="center"/>
          </w:tcPr>
          <w:p w14:paraId="7DA1E6EB" w14:textId="77777777"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4. </w:t>
            </w:r>
            <w:proofErr w:type="spellStart"/>
            <w:r w:rsidRPr="00F22BF0">
              <w:rPr>
                <w:rFonts w:ascii="GHEA Grapalat" w:eastAsia="GHEA Grapalat" w:hAnsi="GHEA Grapalat" w:cs="GHEA Grapalat"/>
                <w:b/>
                <w:color w:val="000000"/>
                <w:lang w:val="en-US"/>
              </w:rPr>
              <w:t>Արտակարգ</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իրավիճակների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4724C127" w14:textId="77777777"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14:paraId="3DA61DF0" w14:textId="77777777" w:rsidTr="003B7547">
        <w:tc>
          <w:tcPr>
            <w:tcW w:w="12299" w:type="dxa"/>
            <w:gridSpan w:val="2"/>
            <w:vMerge/>
            <w:shd w:val="clear" w:color="auto" w:fill="BFBFBF" w:themeFill="background1" w:themeFillShade="BF"/>
          </w:tcPr>
          <w:p w14:paraId="3503CCBE"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DD27381" w14:textId="77777777"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01/01.4/36-2021</w:t>
            </w:r>
          </w:p>
        </w:tc>
      </w:tr>
      <w:tr w:rsidR="00BC5BD5" w:rsidRPr="00F22BF0" w14:paraId="10CFE501" w14:textId="77777777" w:rsidTr="003B7547">
        <w:tc>
          <w:tcPr>
            <w:tcW w:w="7170" w:type="dxa"/>
          </w:tcPr>
          <w:p w14:paraId="28D7669E" w14:textId="77777777"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6A887A7C" w14:textId="77777777"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w:t>
            </w:r>
          </w:p>
        </w:tc>
      </w:tr>
      <w:tr w:rsidR="00BC5BD5" w:rsidRPr="00F22BF0" w14:paraId="4DB559C4" w14:textId="77777777" w:rsidTr="003B7547">
        <w:tc>
          <w:tcPr>
            <w:tcW w:w="12299" w:type="dxa"/>
            <w:gridSpan w:val="2"/>
            <w:vMerge w:val="restart"/>
            <w:shd w:val="clear" w:color="auto" w:fill="BFBFBF" w:themeFill="background1" w:themeFillShade="BF"/>
            <w:vAlign w:val="center"/>
          </w:tcPr>
          <w:p w14:paraId="129117CE" w14:textId="77777777"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5. Աշխատանքի և սոցիալական հարցերի նախարարություն</w:t>
            </w:r>
          </w:p>
        </w:tc>
        <w:tc>
          <w:tcPr>
            <w:tcW w:w="2376" w:type="dxa"/>
            <w:shd w:val="clear" w:color="auto" w:fill="BFBFBF" w:themeFill="background1" w:themeFillShade="BF"/>
          </w:tcPr>
          <w:p w14:paraId="634AF567" w14:textId="77777777"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13.01.2021թ.</w:t>
            </w:r>
          </w:p>
        </w:tc>
      </w:tr>
      <w:tr w:rsidR="00BC5BD5" w:rsidRPr="00F22BF0" w14:paraId="73D618DC" w14:textId="77777777" w:rsidTr="003B7547">
        <w:tc>
          <w:tcPr>
            <w:tcW w:w="12299" w:type="dxa"/>
            <w:gridSpan w:val="2"/>
            <w:vMerge/>
            <w:shd w:val="clear" w:color="auto" w:fill="BFBFBF" w:themeFill="background1" w:themeFillShade="BF"/>
          </w:tcPr>
          <w:p w14:paraId="41419CE1"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0D2C3411" w14:textId="77777777"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ՄԱ/ԱՊ-2/1019-</w:t>
            </w:r>
            <w:r w:rsidRPr="00F22BF0">
              <w:rPr>
                <w:rFonts w:ascii="GHEA Grapalat" w:eastAsia="GHEA Grapalat" w:hAnsi="GHEA Grapalat" w:cs="GHEA Grapalat"/>
                <w:color w:val="000000"/>
                <w:lang w:val="en-US"/>
              </w:rPr>
              <w:lastRenderedPageBreak/>
              <w:t>2021</w:t>
            </w:r>
          </w:p>
        </w:tc>
      </w:tr>
      <w:tr w:rsidR="00BC5BD5" w:rsidRPr="00F22BF0" w14:paraId="61F50A2E" w14:textId="77777777" w:rsidTr="003B7547">
        <w:tc>
          <w:tcPr>
            <w:tcW w:w="7170" w:type="dxa"/>
          </w:tcPr>
          <w:p w14:paraId="7784A1F6" w14:textId="77777777" w:rsidR="00BC5BD5" w:rsidRPr="00F22BF0" w:rsidRDefault="00BC5BD5" w:rsidP="00F22BF0">
            <w:pPr>
              <w:spacing w:line="360" w:lineRule="auto"/>
              <w:jc w:val="both"/>
              <w:rPr>
                <w:rFonts w:ascii="GHEA Grapalat" w:eastAsia="Calibri" w:hAnsi="GHEA Grapalat" w:cs="Sylfaen"/>
                <w:spacing w:val="10"/>
              </w:rPr>
            </w:pPr>
            <w:r w:rsidRPr="00B47F5A">
              <w:rPr>
                <w:rFonts w:ascii="GHEA Grapalat" w:eastAsia="GHEA Grapalat" w:hAnsi="GHEA Grapalat" w:cs="GHEA Grapalat"/>
                <w:color w:val="000000"/>
              </w:rPr>
              <w:lastRenderedPageBreak/>
              <w:t xml:space="preserve">1. </w:t>
            </w:r>
            <w:r w:rsidRPr="00F22BF0">
              <w:rPr>
                <w:rFonts w:ascii="GHEA Grapalat" w:eastAsia="Calibri" w:hAnsi="GHEA Grapalat" w:cs="Sylfaen"/>
                <w:spacing w:val="10"/>
                <w:lang w:val="af-ZA"/>
              </w:rPr>
              <w:t>«</w:t>
            </w:r>
            <w:proofErr w:type="spellStart"/>
            <w:r w:rsidRPr="00F22BF0">
              <w:rPr>
                <w:rFonts w:ascii="GHEA Grapalat" w:eastAsia="Calibri" w:hAnsi="GHEA Grapalat" w:cs="Sylfaen"/>
                <w:spacing w:val="10"/>
                <w:lang w:val="af-ZA"/>
              </w:rPr>
              <w:t>Հայաստանի</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Հանրապետության</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աշխատանքային</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օրենսգրքում</w:t>
            </w:r>
            <w:proofErr w:type="spellEnd"/>
            <w:r w:rsidRPr="00F22BF0">
              <w:rPr>
                <w:rFonts w:ascii="GHEA Grapalat" w:eastAsia="Calibri" w:hAnsi="GHEA Grapalat" w:cs="Sylfaen"/>
                <w:spacing w:val="10"/>
                <w:lang w:val="af-ZA"/>
              </w:rPr>
              <w:t xml:space="preserve"> </w:t>
            </w:r>
            <w:r w:rsidRPr="00F22BF0">
              <w:rPr>
                <w:rFonts w:ascii="GHEA Grapalat" w:eastAsia="Calibri" w:hAnsi="GHEA Grapalat" w:cs="Sylfaen"/>
                <w:spacing w:val="10"/>
              </w:rPr>
              <w:t xml:space="preserve">փոփոխություն և </w:t>
            </w:r>
            <w:proofErr w:type="spellStart"/>
            <w:r w:rsidRPr="00F22BF0">
              <w:rPr>
                <w:rFonts w:ascii="GHEA Grapalat" w:eastAsia="Calibri" w:hAnsi="GHEA Grapalat" w:cs="Sylfaen"/>
                <w:spacing w:val="10"/>
                <w:lang w:val="af-ZA"/>
              </w:rPr>
              <w:t>լրացում</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կատարելու</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մասին</w:t>
            </w:r>
            <w:proofErr w:type="spellEnd"/>
            <w:r w:rsidRPr="00F22BF0">
              <w:rPr>
                <w:rFonts w:ascii="GHEA Grapalat" w:eastAsia="Calibri" w:hAnsi="GHEA Grapalat" w:cs="Sylfaen"/>
                <w:spacing w:val="10"/>
                <w:lang w:val="af-ZA"/>
              </w:rPr>
              <w:t xml:space="preserve">» ՀՀ </w:t>
            </w:r>
            <w:proofErr w:type="spellStart"/>
            <w:r w:rsidRPr="00F22BF0">
              <w:rPr>
                <w:rFonts w:ascii="GHEA Grapalat" w:eastAsia="Calibri" w:hAnsi="GHEA Grapalat" w:cs="Sylfaen"/>
                <w:spacing w:val="10"/>
                <w:lang w:val="af-ZA"/>
              </w:rPr>
              <w:t>օրենքի</w:t>
            </w:r>
            <w:proofErr w:type="spellEnd"/>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նախագծով</w:t>
            </w:r>
            <w:proofErr w:type="spellEnd"/>
            <w:r w:rsidRPr="00F22BF0">
              <w:rPr>
                <w:rFonts w:ascii="GHEA Grapalat" w:eastAsia="Calibri" w:hAnsi="GHEA Grapalat" w:cs="Sylfaen"/>
                <w:spacing w:val="10"/>
              </w:rPr>
              <w:t xml:space="preserve"> (այսուհետ՝ Նախագիծ)</w:t>
            </w:r>
            <w:r w:rsidRPr="00F22BF0">
              <w:rPr>
                <w:rFonts w:ascii="GHEA Grapalat" w:eastAsia="Calibri" w:hAnsi="GHEA Grapalat" w:cs="Sylfaen"/>
                <w:spacing w:val="10"/>
                <w:lang w:val="af-ZA"/>
              </w:rPr>
              <w:t xml:space="preserve"> </w:t>
            </w:r>
            <w:proofErr w:type="spellStart"/>
            <w:r w:rsidRPr="00F22BF0">
              <w:rPr>
                <w:rFonts w:ascii="GHEA Grapalat" w:eastAsia="Calibri" w:hAnsi="GHEA Grapalat" w:cs="Sylfaen"/>
                <w:spacing w:val="10"/>
                <w:lang w:val="af-ZA"/>
              </w:rPr>
              <w:t>ներկայացվող</w:t>
            </w:r>
            <w:proofErr w:type="spellEnd"/>
            <w:r w:rsidRPr="00F22BF0">
              <w:rPr>
                <w:rFonts w:ascii="GHEA Grapalat" w:eastAsia="Calibri" w:hAnsi="GHEA Grapalat" w:cs="Sylfaen"/>
                <w:spacing w:val="10"/>
                <w:lang w:val="af-ZA"/>
              </w:rPr>
              <w:t xml:space="preserve"> </w:t>
            </w:r>
            <w:r w:rsidRPr="00F22BF0">
              <w:rPr>
                <w:rFonts w:ascii="GHEA Grapalat" w:eastAsia="Calibri" w:hAnsi="GHEA Grapalat" w:cs="Sylfaen"/>
                <w:spacing w:val="10"/>
              </w:rPr>
              <w:t>առաջարկությունները ընդունելի չեն` հիմք ընդունելով հիմնականում այն, որ Նախագծով նախատեսվում է սահմանել, որ լրացուցիչ աշխատավարձ համարվող լրավճարները կամ պարգևատրումները կարող են վճարվել արժեթղթերով (օրենքով նախատեսված դեպքերից բացի), ինչպես նաև այն, որ աշխատակիցների բաժնետիրացման ծրագրի շրջանակներում տրամադրվող հատուցումները Նախագծով ներկայացվում են որպես աշխատավարձ։</w:t>
            </w:r>
          </w:p>
          <w:p w14:paraId="364645E4" w14:textId="77777777" w:rsidR="00BC5BD5" w:rsidRPr="00F22BF0" w:rsidRDefault="00BC5BD5" w:rsidP="00F22BF0">
            <w:pPr>
              <w:spacing w:line="360" w:lineRule="auto"/>
              <w:jc w:val="both"/>
              <w:rPr>
                <w:rFonts w:ascii="GHEA Grapalat" w:eastAsia="Calibri" w:hAnsi="GHEA Grapalat" w:cs="Sylfaen"/>
                <w:spacing w:val="10"/>
              </w:rPr>
            </w:pPr>
            <w:r w:rsidRPr="00F22BF0">
              <w:rPr>
                <w:rFonts w:ascii="GHEA Grapalat" w:eastAsia="Calibri" w:hAnsi="GHEA Grapalat" w:cs="Sylfaen"/>
                <w:spacing w:val="10"/>
              </w:rPr>
              <w:t>Մասնավորապես.</w:t>
            </w:r>
          </w:p>
          <w:p w14:paraId="40F4087B" w14:textId="77777777"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 xml:space="preserve">ՀՀ աշխատանքային օրենսգրքի </w:t>
            </w:r>
            <w:r w:rsidRPr="00F22BF0">
              <w:rPr>
                <w:rFonts w:ascii="GHEA Grapalat" w:hAnsi="GHEA Grapalat"/>
                <w:lang w:val="af-ZA" w:eastAsia="ru-RU"/>
              </w:rPr>
              <w:t>(</w:t>
            </w:r>
            <w:r w:rsidRPr="00F22BF0">
              <w:rPr>
                <w:rFonts w:ascii="GHEA Grapalat" w:hAnsi="GHEA Grapalat"/>
                <w:lang w:eastAsia="ru-RU"/>
              </w:rPr>
              <w:t>այսուհետ՝ Օրենսգիրք</w:t>
            </w:r>
            <w:r w:rsidRPr="00F22BF0">
              <w:rPr>
                <w:rFonts w:ascii="GHEA Grapalat" w:hAnsi="GHEA Grapalat"/>
                <w:lang w:val="af-ZA" w:eastAsia="ru-RU"/>
              </w:rPr>
              <w:t xml:space="preserve">) </w:t>
            </w:r>
            <w:r w:rsidRPr="00F22BF0">
              <w:rPr>
                <w:rFonts w:ascii="GHEA Grapalat" w:hAnsi="GHEA Grapalat"/>
                <w:lang w:eastAsia="ru-RU"/>
              </w:rPr>
              <w:t>178-րդ հոդվածի</w:t>
            </w:r>
            <w:r w:rsidRPr="00F22BF0">
              <w:rPr>
                <w:rFonts w:ascii="GHEA Grapalat" w:hAnsi="GHEA Grapalat"/>
                <w:lang w:val="af-ZA" w:eastAsia="ru-RU"/>
              </w:rPr>
              <w:t xml:space="preserve"> </w:t>
            </w:r>
            <w:r w:rsidRPr="00F22BF0">
              <w:rPr>
                <w:rFonts w:ascii="GHEA Grapalat" w:hAnsi="GHEA Grapalat"/>
                <w:lang w:eastAsia="ru-RU"/>
              </w:rPr>
              <w:t>1-ին մասի համաձայն` աշխատավարձը օրենքով, իրավական այլ ակտերով սահմանված կամ աշխատանքային պայմանագրով նախատեսված աշխատանքները կատարելու դիմաց աշխատողին վճարվող հատուցումն է:</w:t>
            </w:r>
          </w:p>
          <w:p w14:paraId="6CF6298D" w14:textId="77777777" w:rsidR="00BC5BD5" w:rsidRPr="00F22BF0" w:rsidRDefault="00BC5BD5" w:rsidP="00F22BF0">
            <w:pPr>
              <w:shd w:val="clear" w:color="auto" w:fill="FFFFFF"/>
              <w:spacing w:line="360" w:lineRule="auto"/>
              <w:contextualSpacing/>
              <w:jc w:val="both"/>
              <w:rPr>
                <w:rFonts w:ascii="GHEA Grapalat" w:hAnsi="GHEA Grapalat"/>
                <w:lang w:eastAsia="ru-RU"/>
              </w:rPr>
            </w:pPr>
            <w:r w:rsidRPr="00F22BF0">
              <w:rPr>
                <w:rFonts w:ascii="GHEA Grapalat" w:hAnsi="GHEA Grapalat"/>
                <w:lang w:eastAsia="ru-RU"/>
              </w:rPr>
              <w:lastRenderedPageBreak/>
              <w:t>Օրենսգրքի նշված հոդվածի 3-րդ մասի համաձայն` աշխատավարձը ներառում է հիմնական աշխատավարձը և գործատուի կողմից աշխատողին իր կատարած աշխատանքի դիմաց տրված լրացուցիչ աշխատավարձը:</w:t>
            </w:r>
          </w:p>
          <w:p w14:paraId="3AA50261" w14:textId="77777777"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Հիմնական աշխատավարձը օրենքով, այլ նորմատիվ իրավական ակտով, աշխատանքային պայմանագրով նախատեսված աշխատանքները կատարելու համար սահմանված վարձատրության չափն է:</w:t>
            </w:r>
          </w:p>
          <w:p w14:paraId="67591C53" w14:textId="77777777"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Լրացուցիչ աշխատավարձը Օրենսգրքով, օրենքով, այլ նորմատիվ իրավական ակտերով, կոլեկտիվ կամ աշխատանքային պայմանագրով, գործատուի իրավական ակտով սահմանված հիմնական աշխատավարձի նկատմամբ հաշվարկվող հավելումները, հավելավճարները, լրավճարները և պարգևատրումներն են:</w:t>
            </w:r>
          </w:p>
          <w:p w14:paraId="60A09B3B" w14:textId="77777777" w:rsidR="00BC5BD5" w:rsidRPr="00F22BF0" w:rsidRDefault="00BC5BD5" w:rsidP="00F22BF0">
            <w:pPr>
              <w:shd w:val="clear" w:color="auto" w:fill="FFFFFF"/>
              <w:spacing w:line="360" w:lineRule="auto"/>
              <w:jc w:val="both"/>
              <w:rPr>
                <w:rFonts w:ascii="GHEA Grapalat" w:hAnsi="GHEA Grapalat"/>
                <w:lang w:eastAsia="ru-RU"/>
              </w:rPr>
            </w:pPr>
            <w:r w:rsidRPr="00F22BF0">
              <w:rPr>
                <w:rFonts w:ascii="GHEA Grapalat" w:hAnsi="GHEA Grapalat"/>
                <w:lang w:eastAsia="ru-RU"/>
              </w:rPr>
              <w:t>Այս առումով հարկ է նշել, որ Աշխատավարձի պաշտպանության մասին Աշխատանքի միջազգային կազմակերպության N 95 կոնվենցիայի (Հայաստանի Հանրապետության կողմից վավերացվել է 25.10.2004 և ուժի մեջ մտել 17.12.2005)`</w:t>
            </w:r>
          </w:p>
          <w:p w14:paraId="0C7002AC" w14:textId="77777777" w:rsidR="00BC5BD5" w:rsidRPr="00F22BF0" w:rsidRDefault="00BC5BD5" w:rsidP="00F22BF0">
            <w:pPr>
              <w:numPr>
                <w:ilvl w:val="0"/>
                <w:numId w:val="16"/>
              </w:numPr>
              <w:shd w:val="clear" w:color="auto" w:fill="FFFFFF"/>
              <w:spacing w:line="360" w:lineRule="auto"/>
              <w:ind w:left="0" w:firstLine="0"/>
              <w:contextualSpacing/>
              <w:jc w:val="both"/>
              <w:rPr>
                <w:rFonts w:ascii="GHEA Grapalat" w:hAnsi="GHEA Grapalat"/>
                <w:lang w:eastAsia="ru-RU"/>
              </w:rPr>
            </w:pPr>
            <w:r w:rsidRPr="00F22BF0">
              <w:rPr>
                <w:rFonts w:ascii="GHEA Grapalat" w:hAnsi="GHEA Grapalat"/>
                <w:lang w:eastAsia="ru-RU"/>
              </w:rPr>
              <w:lastRenderedPageBreak/>
              <w:t>1-ին հոդվածի համաձայն` կոնվենցիայում «աշխատավարձ» եզրույթը, անկախ անվանումից և հաշվարկման մեթոդից, նշանակում է` փողով հաշվարկվող և փոխադարձ համաձայնագրով, ազգային օրենսդրությամբ սահմանված ցանկացած վարձատրություն կամ վաստակ, որը գրավոր կամ բանավոր պայմանագրի հիման վրա գործատուն վճարում է աշխատողին կատարած կամ կատարելիք աշխատանքի կամ մատուցած կամ մատուցելիք ծառայությունների համար:</w:t>
            </w:r>
          </w:p>
          <w:p w14:paraId="40234AF7" w14:textId="77777777" w:rsidR="00BC5BD5" w:rsidRPr="00F22BF0" w:rsidRDefault="00BC5BD5" w:rsidP="00F22BF0">
            <w:pPr>
              <w:numPr>
                <w:ilvl w:val="0"/>
                <w:numId w:val="16"/>
              </w:numPr>
              <w:shd w:val="clear" w:color="auto" w:fill="FFFFFF"/>
              <w:spacing w:line="360" w:lineRule="auto"/>
              <w:ind w:left="0" w:firstLine="0"/>
              <w:contextualSpacing/>
              <w:jc w:val="both"/>
              <w:rPr>
                <w:rFonts w:ascii="GHEA Grapalat" w:hAnsi="GHEA Grapalat"/>
                <w:lang w:eastAsia="ru-RU"/>
              </w:rPr>
            </w:pPr>
            <w:r w:rsidRPr="00F22BF0">
              <w:rPr>
                <w:rFonts w:ascii="GHEA Grapalat" w:hAnsi="GHEA Grapalat"/>
                <w:lang w:eastAsia="ru-RU"/>
              </w:rPr>
              <w:t>3-րդ հոդվածի 1-ին և 2-րդ մասերի համաձայն` փողով վճարվող աշխատավարձը վճարվում է միայն օրինական վճարամիջոցով, իսկ հասարակ մուրհակներով, երաշխավորագրերով կամ կուպոններով կամ օրինական վճարամիջոցը ներկայացնող որևէ այլ ձևով վճարումը արգելվում է:</w:t>
            </w:r>
            <w:r w:rsidRPr="00F22BF0">
              <w:rPr>
                <w:rFonts w:ascii="GHEA Grapalat" w:eastAsia="Calibri" w:hAnsi="GHEA Grapalat"/>
                <w:color w:val="000000"/>
                <w:shd w:val="clear" w:color="auto" w:fill="FFFFFF"/>
              </w:rPr>
              <w:t xml:space="preserve"> </w:t>
            </w:r>
            <w:r w:rsidRPr="00F22BF0">
              <w:rPr>
                <w:rFonts w:ascii="GHEA Grapalat" w:hAnsi="GHEA Grapalat"/>
                <w:lang w:eastAsia="ru-RU"/>
              </w:rPr>
              <w:t>Իրավասու մարմինը կարող է թույլ տալ կամ կարգադրել</w:t>
            </w:r>
            <w:r w:rsidRPr="00F22BF0">
              <w:rPr>
                <w:rFonts w:ascii="Cambria" w:hAnsi="Cambria" w:cs="Cambria"/>
                <w:lang w:eastAsia="ru-RU"/>
              </w:rPr>
              <w:t> </w:t>
            </w:r>
            <w:r w:rsidRPr="00F22BF0">
              <w:rPr>
                <w:rFonts w:ascii="GHEA Grapalat" w:hAnsi="GHEA Grapalat" w:cs="GHEA Grapalat"/>
                <w:lang w:eastAsia="ru-RU"/>
              </w:rPr>
              <w:t>աշխատավարձի</w:t>
            </w:r>
            <w:r w:rsidRPr="00F22BF0">
              <w:rPr>
                <w:rFonts w:ascii="Cambria" w:hAnsi="Cambria" w:cs="Cambria"/>
                <w:lang w:eastAsia="ru-RU"/>
              </w:rPr>
              <w:t> </w:t>
            </w:r>
            <w:r w:rsidRPr="00F22BF0">
              <w:rPr>
                <w:rFonts w:ascii="GHEA Grapalat" w:hAnsi="GHEA Grapalat" w:cs="GHEA Grapalat"/>
                <w:lang w:eastAsia="ru-RU"/>
              </w:rPr>
              <w:t>վճարում</w:t>
            </w:r>
            <w:r w:rsidRPr="00F22BF0">
              <w:rPr>
                <w:rFonts w:ascii="GHEA Grapalat" w:hAnsi="GHEA Grapalat"/>
                <w:lang w:eastAsia="ru-RU"/>
              </w:rPr>
              <w:t xml:space="preserve"> </w:t>
            </w:r>
            <w:r w:rsidRPr="00F22BF0">
              <w:rPr>
                <w:rFonts w:ascii="GHEA Grapalat" w:hAnsi="GHEA Grapalat" w:cs="GHEA Grapalat"/>
                <w:lang w:eastAsia="ru-RU"/>
              </w:rPr>
              <w:t>բանկային</w:t>
            </w:r>
            <w:r w:rsidRPr="00F22BF0">
              <w:rPr>
                <w:rFonts w:ascii="GHEA Grapalat" w:hAnsi="GHEA Grapalat"/>
                <w:lang w:eastAsia="ru-RU"/>
              </w:rPr>
              <w:t xml:space="preserve"> </w:t>
            </w:r>
            <w:r w:rsidRPr="00F22BF0">
              <w:rPr>
                <w:rFonts w:ascii="GHEA Grapalat" w:hAnsi="GHEA Grapalat" w:cs="GHEA Grapalat"/>
                <w:lang w:eastAsia="ru-RU"/>
              </w:rPr>
              <w:t>վճարագրերով</w:t>
            </w:r>
            <w:r w:rsidRPr="00F22BF0">
              <w:rPr>
                <w:rFonts w:ascii="GHEA Grapalat" w:hAnsi="GHEA Grapalat"/>
                <w:lang w:eastAsia="ru-RU"/>
              </w:rPr>
              <w:t xml:space="preserve"> </w:t>
            </w:r>
            <w:r w:rsidRPr="00F22BF0">
              <w:rPr>
                <w:rFonts w:ascii="GHEA Grapalat" w:hAnsi="GHEA Grapalat" w:cs="GHEA Grapalat"/>
                <w:lang w:eastAsia="ru-RU"/>
              </w:rPr>
              <w:t>կամ</w:t>
            </w:r>
            <w:r w:rsidRPr="00F22BF0">
              <w:rPr>
                <w:rFonts w:ascii="GHEA Grapalat" w:hAnsi="GHEA Grapalat"/>
                <w:lang w:eastAsia="ru-RU"/>
              </w:rPr>
              <w:t xml:space="preserve"> </w:t>
            </w:r>
            <w:r w:rsidRPr="00F22BF0">
              <w:rPr>
                <w:rFonts w:ascii="GHEA Grapalat" w:hAnsi="GHEA Grapalat" w:cs="GHEA Grapalat"/>
                <w:lang w:eastAsia="ru-RU"/>
              </w:rPr>
              <w:t>փոստային</w:t>
            </w:r>
            <w:r w:rsidRPr="00F22BF0">
              <w:rPr>
                <w:rFonts w:ascii="GHEA Grapalat" w:hAnsi="GHEA Grapalat"/>
                <w:lang w:eastAsia="ru-RU"/>
              </w:rPr>
              <w:t xml:space="preserve"> </w:t>
            </w:r>
            <w:r w:rsidRPr="00F22BF0">
              <w:rPr>
                <w:rFonts w:ascii="GHEA Grapalat" w:hAnsi="GHEA Grapalat" w:cs="GHEA Grapalat"/>
                <w:lang w:eastAsia="ru-RU"/>
              </w:rPr>
              <w:t>վճարագրերով</w:t>
            </w:r>
            <w:r w:rsidRPr="00F22BF0">
              <w:rPr>
                <w:rFonts w:ascii="GHEA Grapalat" w:hAnsi="GHEA Grapalat"/>
                <w:lang w:eastAsia="ru-RU"/>
              </w:rPr>
              <w:t xml:space="preserve"> </w:t>
            </w:r>
            <w:r w:rsidRPr="00F22BF0">
              <w:rPr>
                <w:rFonts w:ascii="GHEA Grapalat" w:hAnsi="GHEA Grapalat" w:cs="GHEA Grapalat"/>
                <w:lang w:eastAsia="ru-RU"/>
              </w:rPr>
              <w:t>կամ</w:t>
            </w:r>
            <w:r w:rsidRPr="00F22BF0">
              <w:rPr>
                <w:rFonts w:ascii="GHEA Grapalat" w:hAnsi="GHEA Grapalat"/>
                <w:lang w:eastAsia="ru-RU"/>
              </w:rPr>
              <w:t xml:space="preserve"> </w:t>
            </w:r>
            <w:r w:rsidRPr="00F22BF0">
              <w:rPr>
                <w:rFonts w:ascii="GHEA Grapalat" w:hAnsi="GHEA Grapalat" w:cs="GHEA Grapalat"/>
                <w:lang w:eastAsia="ru-RU"/>
              </w:rPr>
              <w:t>վճարման</w:t>
            </w:r>
            <w:r w:rsidRPr="00F22BF0">
              <w:rPr>
                <w:rFonts w:ascii="GHEA Grapalat" w:hAnsi="GHEA Grapalat"/>
                <w:lang w:eastAsia="ru-RU"/>
              </w:rPr>
              <w:t xml:space="preserve"> </w:t>
            </w:r>
            <w:r w:rsidRPr="00F22BF0">
              <w:rPr>
                <w:rFonts w:ascii="GHEA Grapalat" w:hAnsi="GHEA Grapalat" w:cs="GHEA Grapalat"/>
                <w:lang w:eastAsia="ru-RU"/>
              </w:rPr>
              <w:t>հանձնարարականով</w:t>
            </w:r>
            <w:r w:rsidRPr="00F22BF0">
              <w:rPr>
                <w:rFonts w:ascii="GHEA Grapalat" w:hAnsi="GHEA Grapalat"/>
                <w:lang w:eastAsia="ru-RU"/>
              </w:rPr>
              <w:t xml:space="preserve">, </w:t>
            </w:r>
            <w:r w:rsidRPr="00F22BF0">
              <w:rPr>
                <w:rFonts w:ascii="GHEA Grapalat" w:hAnsi="GHEA Grapalat" w:cs="GHEA Grapalat"/>
                <w:lang w:eastAsia="ru-RU"/>
              </w:rPr>
              <w:t>եթե</w:t>
            </w:r>
            <w:r w:rsidRPr="00F22BF0">
              <w:rPr>
                <w:rFonts w:ascii="GHEA Grapalat" w:hAnsi="GHEA Grapalat"/>
                <w:lang w:eastAsia="ru-RU"/>
              </w:rPr>
              <w:t xml:space="preserve"> </w:t>
            </w:r>
            <w:r w:rsidRPr="00F22BF0">
              <w:rPr>
                <w:rFonts w:ascii="GHEA Grapalat" w:hAnsi="GHEA Grapalat" w:cs="GHEA Grapalat"/>
                <w:lang w:eastAsia="ru-RU"/>
              </w:rPr>
              <w:t>հատուկ</w:t>
            </w:r>
            <w:r w:rsidRPr="00F22BF0">
              <w:rPr>
                <w:rFonts w:ascii="GHEA Grapalat" w:hAnsi="GHEA Grapalat"/>
                <w:lang w:eastAsia="ru-RU"/>
              </w:rPr>
              <w:t xml:space="preserve"> </w:t>
            </w:r>
            <w:r w:rsidRPr="00F22BF0">
              <w:rPr>
                <w:rFonts w:ascii="GHEA Grapalat" w:hAnsi="GHEA Grapalat" w:cs="GHEA Grapalat"/>
                <w:lang w:eastAsia="ru-RU"/>
              </w:rPr>
              <w:t>հանգամանքների</w:t>
            </w:r>
            <w:r w:rsidRPr="00F22BF0">
              <w:rPr>
                <w:rFonts w:ascii="GHEA Grapalat" w:hAnsi="GHEA Grapalat"/>
                <w:lang w:eastAsia="ru-RU"/>
              </w:rPr>
              <w:t xml:space="preserve"> </w:t>
            </w:r>
            <w:r w:rsidRPr="00F22BF0">
              <w:rPr>
                <w:rFonts w:ascii="GHEA Grapalat" w:hAnsi="GHEA Grapalat" w:cs="GHEA Grapalat"/>
                <w:lang w:eastAsia="ru-RU"/>
              </w:rPr>
              <w:t>դ</w:t>
            </w:r>
            <w:r w:rsidRPr="00F22BF0">
              <w:rPr>
                <w:rFonts w:ascii="GHEA Grapalat" w:hAnsi="GHEA Grapalat"/>
                <w:lang w:eastAsia="ru-RU"/>
              </w:rPr>
              <w:t xml:space="preserve">եպքում վճարման այդպիսի ձևը հանդիսանում է ավանդական կամ </w:t>
            </w:r>
            <w:r w:rsidRPr="00F22BF0">
              <w:rPr>
                <w:rFonts w:ascii="GHEA Grapalat" w:hAnsi="GHEA Grapalat"/>
                <w:lang w:eastAsia="ru-RU"/>
              </w:rPr>
              <w:lastRenderedPageBreak/>
              <w:t>անհրաժեշտ, կամ եթե դա նախատեսում է կոլեկտիվ պայմանագիրը կամ միջնորդ դատարանի որոշումը, կամ էլ եթե դա չի նախատեսվում, սակայն առկա է շահագրգիռ աշխատողի համաձայնությունը:</w:t>
            </w:r>
          </w:p>
          <w:p w14:paraId="24FFAE57" w14:textId="77777777"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hAnsi="GHEA Grapalat"/>
                <w:lang w:eastAsia="ru-RU"/>
              </w:rPr>
              <w:t>Հարկ ենք համարում նշել, որ նաև նշված միջազգային նորմերին համապատասխան է տրված Օրենսգրքի 192-րդ հոդվածի 2-րդ մասի կարգավորումը, համաձայն որի` աշխատավարձի վճարումը պարտավորագրերով և արժեթղթերով արգելվում է, բացառությամբ օրենքով նախատեսված դեպքերի: Աշխատավարձը վճարվում է ՀՀ արժույթով և</w:t>
            </w:r>
            <w:r w:rsidRPr="00F22BF0">
              <w:rPr>
                <w:rFonts w:ascii="GHEA Grapalat" w:hAnsi="GHEA Grapalat" w:cs="Courier New"/>
                <w:lang w:eastAsia="ru-RU"/>
              </w:rPr>
              <w:t xml:space="preserve"> </w:t>
            </w:r>
            <w:r w:rsidRPr="00F22BF0">
              <w:rPr>
                <w:rFonts w:ascii="GHEA Grapalat" w:hAnsi="GHEA Grapalat"/>
                <w:lang w:eastAsia="ru-RU"/>
              </w:rPr>
              <w:t xml:space="preserve">կարող է վճարվել կանխիկ կամ անկանխիկ՝ բանկային վկայագրով, չեկերով կամ աշխատողի նշած բանկային հաշվին դրամական փոխանցումով: </w:t>
            </w:r>
          </w:p>
          <w:p w14:paraId="7FCFF374" w14:textId="77777777"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eastAsia="Calibri" w:hAnsi="GHEA Grapalat" w:cs="Sylfaen"/>
                <w:spacing w:val="10"/>
              </w:rPr>
              <w:t xml:space="preserve">Այսպիսով, Նախագծի 1-ին հոդվածով առաջարկվող փոփոխությունն առ այն, որ լրացուցիչ աշխատավարձ համարվող լրավճարները կամ պարգևատրումները կարող են վճարվել արժեթղթերով (օրենքով նախատեսված դեպքերից բացի) չի համապատասխանում ինչպես Օրենսգրքի 178-րդ հոդվածի, այնպես էլ` Աշխատավարձի </w:t>
            </w:r>
            <w:r w:rsidRPr="00F22BF0">
              <w:rPr>
                <w:rFonts w:ascii="GHEA Grapalat" w:eastAsia="Calibri" w:hAnsi="GHEA Grapalat" w:cs="Sylfaen"/>
                <w:spacing w:val="10"/>
              </w:rPr>
              <w:lastRenderedPageBreak/>
              <w:t xml:space="preserve">պաշտպանության մասին կոնվենցիայի 1-ին և 3-րդ հոդվածի վերը նշված կարգավորումներին: </w:t>
            </w:r>
          </w:p>
          <w:p w14:paraId="67BB9DA7" w14:textId="77777777" w:rsidR="00BC5BD5" w:rsidRPr="00F22BF0" w:rsidRDefault="00BC5BD5" w:rsidP="00F22BF0">
            <w:pPr>
              <w:shd w:val="clear" w:color="auto" w:fill="FFFFFF"/>
              <w:spacing w:line="360" w:lineRule="auto"/>
              <w:jc w:val="both"/>
              <w:rPr>
                <w:rFonts w:ascii="GHEA Grapalat" w:eastAsia="Calibri" w:hAnsi="GHEA Grapalat" w:cs="Sylfaen"/>
                <w:spacing w:val="10"/>
              </w:rPr>
            </w:pPr>
            <w:r w:rsidRPr="00F22BF0">
              <w:rPr>
                <w:rFonts w:ascii="GHEA Grapalat" w:eastAsia="Calibri" w:hAnsi="GHEA Grapalat" w:cs="Sylfaen"/>
                <w:spacing w:val="10"/>
              </w:rPr>
              <w:t xml:space="preserve">Վերը նշված կարգավորումները հաշվի առնելով՝ ընդունելի չէ նաև Նախագծի 2-րդ հոդվածով առաջարկվող լրացումը։ Մասնավորապես. </w:t>
            </w:r>
          </w:p>
          <w:p w14:paraId="239BFAE4" w14:textId="77777777" w:rsidR="00BC5BD5" w:rsidRPr="00B47F5A" w:rsidRDefault="00BC5BD5" w:rsidP="00F22BF0">
            <w:pPr>
              <w:spacing w:line="360" w:lineRule="auto"/>
              <w:jc w:val="both"/>
              <w:rPr>
                <w:rFonts w:ascii="GHEA Grapalat" w:eastAsia="GHEA Grapalat" w:hAnsi="GHEA Grapalat" w:cs="GHEA Grapalat"/>
                <w:color w:val="000000"/>
              </w:rPr>
            </w:pPr>
            <w:r w:rsidRPr="00F22BF0">
              <w:rPr>
                <w:rFonts w:ascii="GHEA Grapalat" w:eastAsia="Calibri" w:hAnsi="GHEA Grapalat" w:cs="Sylfaen"/>
                <w:spacing w:val="10"/>
              </w:rPr>
              <w:t>Օրենսգրքի 195-րդ հոդվածի 1-ին մասի կարգավորումների համաձայն՝ միջին աշխատավարձի հաշվարկման համար հաշվի են առնվում աշխատանքի վարձատրության բոլոր տեսակները (հիմնական աշխատավարձ, լրացուցիչ աշխատավարձ` հավելումներ, հավելավճարներ, լրավճարներ, պարգևատրումներ և այլն), որոնք կիրառվում են տվյալ կազմակերպությունում` անկախ վճարման աղբյուրից: Մինչդեռ, աշխատակիցների բաժնետիրացման ծրագրի շրջանակներում տրամադրվող հատուցումը Օրենսգրքի 178-րդ հոդվածի, ինչպես նաև Աշխատանքի միջազգային կազմակերպության Աշխատավարձի պաշտպանության մասին կոնվենցիայի կարգավորումների շրջանակում չի կարող համարվել աշխատավարձ:</w:t>
            </w:r>
          </w:p>
        </w:tc>
        <w:tc>
          <w:tcPr>
            <w:tcW w:w="7505" w:type="dxa"/>
            <w:gridSpan w:val="2"/>
          </w:tcPr>
          <w:p w14:paraId="31F4D3E5" w14:textId="26372DA0"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14:paraId="1871D495" w14:textId="77777777"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C5BD5" w:rsidRPr="00F22BF0" w14:paraId="471E99C6" w14:textId="77777777" w:rsidTr="003B7547">
        <w:tc>
          <w:tcPr>
            <w:tcW w:w="7170" w:type="dxa"/>
          </w:tcPr>
          <w:p w14:paraId="10946D71" w14:textId="77777777"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 </w:t>
            </w:r>
            <w:r w:rsidRPr="00F22BF0">
              <w:rPr>
                <w:rFonts w:ascii="GHEA Grapalat" w:eastAsia="Calibri" w:hAnsi="GHEA Grapalat" w:cs="Sylfaen"/>
                <w:spacing w:val="10"/>
              </w:rPr>
              <w:t>«Բաժնետիրական ընկերությունների մասին» Հայաստանի Հանրապետության օրենքում փոփոխություններ և լրացումներ կատարելու մասին», «Հայաստանի Հանրապետության քաղաքացիական օրենսգրքում փոփոխություններ կատարելու մասին»,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օրենքում լրացումներ կատարելու մասին» օրենքների նախագծերի վերաբերյալ առաջարկություններ չկան։</w:t>
            </w:r>
          </w:p>
        </w:tc>
        <w:tc>
          <w:tcPr>
            <w:tcW w:w="7505" w:type="dxa"/>
            <w:gridSpan w:val="2"/>
          </w:tcPr>
          <w:p w14:paraId="29373CA7" w14:textId="77777777" w:rsidR="00BC5BD5" w:rsidRPr="00F22BF0" w:rsidRDefault="00BC5BD5" w:rsidP="00F22BF0">
            <w:pPr>
              <w:spacing w:line="360" w:lineRule="auto"/>
              <w:jc w:val="both"/>
              <w:rPr>
                <w:rFonts w:ascii="GHEA Grapalat" w:eastAsia="GHEA Grapalat" w:hAnsi="GHEA Grapalat" w:cs="GHEA Grapalat"/>
                <w:color w:val="000000"/>
              </w:rPr>
            </w:pPr>
          </w:p>
        </w:tc>
      </w:tr>
      <w:tr w:rsidR="00BC5BD5" w:rsidRPr="00F22BF0" w14:paraId="3F2BD786" w14:textId="77777777" w:rsidTr="003B7547">
        <w:tc>
          <w:tcPr>
            <w:tcW w:w="12299" w:type="dxa"/>
            <w:gridSpan w:val="2"/>
            <w:vMerge w:val="restart"/>
            <w:shd w:val="clear" w:color="auto" w:fill="BFBFBF" w:themeFill="background1" w:themeFillShade="BF"/>
            <w:vAlign w:val="center"/>
          </w:tcPr>
          <w:p w14:paraId="7BFE293A" w14:textId="77777777"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6. </w:t>
            </w:r>
            <w:proofErr w:type="spellStart"/>
            <w:r w:rsidRPr="00F22BF0">
              <w:rPr>
                <w:rFonts w:ascii="GHEA Grapalat" w:eastAsia="GHEA Grapalat" w:hAnsi="GHEA Grapalat" w:cs="GHEA Grapalat"/>
                <w:b/>
                <w:color w:val="000000"/>
                <w:lang w:val="en-US"/>
              </w:rPr>
              <w:t>Բարձր</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տեխնոլոգիական</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արդյունաբերության</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60809047" w14:textId="77777777"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14.01.2021թ.</w:t>
            </w:r>
          </w:p>
        </w:tc>
      </w:tr>
      <w:tr w:rsidR="00BC5BD5" w:rsidRPr="00F22BF0" w14:paraId="128E2A88" w14:textId="77777777" w:rsidTr="003B7547">
        <w:tc>
          <w:tcPr>
            <w:tcW w:w="12299" w:type="dxa"/>
            <w:gridSpan w:val="2"/>
            <w:vMerge/>
            <w:shd w:val="clear" w:color="auto" w:fill="BFBFBF" w:themeFill="background1" w:themeFillShade="BF"/>
          </w:tcPr>
          <w:p w14:paraId="0FF80075"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383634A3" w14:textId="77777777"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01/17</w:t>
            </w:r>
            <w:r w:rsidRPr="00F22BF0">
              <w:rPr>
                <w:rFonts w:ascii="MS Mincho" w:eastAsia="MS Mincho" w:hAnsi="MS Mincho" w:cs="MS Mincho" w:hint="eastAsia"/>
                <w:color w:val="000000"/>
                <w:lang w:val="en-US"/>
              </w:rPr>
              <w:t>․</w:t>
            </w:r>
            <w:r w:rsidRPr="00F22BF0">
              <w:rPr>
                <w:rFonts w:ascii="GHEA Grapalat" w:eastAsia="GHEA Grapalat" w:hAnsi="GHEA Grapalat" w:cs="GHEA Grapalat"/>
                <w:color w:val="000000"/>
                <w:lang w:val="en-US"/>
              </w:rPr>
              <w:t>1/98-2021</w:t>
            </w:r>
          </w:p>
        </w:tc>
      </w:tr>
      <w:tr w:rsidR="00BC5BD5" w:rsidRPr="00F22BF0" w14:paraId="520AD19A" w14:textId="77777777" w:rsidTr="003B7547">
        <w:tc>
          <w:tcPr>
            <w:tcW w:w="7170" w:type="dxa"/>
          </w:tcPr>
          <w:p w14:paraId="73026AA9" w14:textId="77777777" w:rsidR="00BC5BD5" w:rsidRPr="00F22BF0" w:rsidRDefault="00BC5BD5"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3EC2CBA2" w14:textId="2DDE2818"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14:paraId="2DFDFBF0" w14:textId="77777777" w:rsidTr="003B7547">
        <w:tc>
          <w:tcPr>
            <w:tcW w:w="12299" w:type="dxa"/>
            <w:gridSpan w:val="2"/>
            <w:vMerge w:val="restart"/>
            <w:shd w:val="clear" w:color="auto" w:fill="BFBFBF" w:themeFill="background1" w:themeFillShade="BF"/>
            <w:vAlign w:val="center"/>
          </w:tcPr>
          <w:p w14:paraId="0417F34A" w14:textId="77777777" w:rsidR="00BC5BD5" w:rsidRPr="00F22BF0" w:rsidRDefault="00BC5BD5"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7. </w:t>
            </w:r>
            <w:proofErr w:type="spellStart"/>
            <w:r w:rsidRPr="00F22BF0">
              <w:rPr>
                <w:rFonts w:ascii="GHEA Grapalat" w:eastAsia="GHEA Grapalat" w:hAnsi="GHEA Grapalat" w:cs="GHEA Grapalat"/>
                <w:b/>
                <w:color w:val="000000"/>
                <w:lang w:val="en-US"/>
              </w:rPr>
              <w:t>Ֆինանսների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25DD1867" w14:textId="77777777" w:rsidR="00BC5BD5" w:rsidRPr="00F22BF0" w:rsidRDefault="00BC5BD5"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14.01.2021թ.</w:t>
            </w:r>
          </w:p>
        </w:tc>
      </w:tr>
      <w:tr w:rsidR="00BC5BD5" w:rsidRPr="00F22BF0" w14:paraId="645A937E" w14:textId="77777777" w:rsidTr="003B7547">
        <w:tc>
          <w:tcPr>
            <w:tcW w:w="12299" w:type="dxa"/>
            <w:gridSpan w:val="2"/>
            <w:vMerge/>
            <w:shd w:val="clear" w:color="auto" w:fill="BFBFBF" w:themeFill="background1" w:themeFillShade="BF"/>
          </w:tcPr>
          <w:p w14:paraId="03B6FBD6"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1DE7E576" w14:textId="77777777" w:rsidR="00BC5BD5" w:rsidRPr="00F22BF0" w:rsidRDefault="00BC5BD5"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01/11-4/333-2021</w:t>
            </w:r>
          </w:p>
        </w:tc>
      </w:tr>
      <w:tr w:rsidR="00BC5BD5" w:rsidRPr="00F22BF0" w14:paraId="63D0C747" w14:textId="77777777" w:rsidTr="003B7547">
        <w:tc>
          <w:tcPr>
            <w:tcW w:w="7170" w:type="dxa"/>
          </w:tcPr>
          <w:p w14:paraId="01D92863" w14:textId="77777777"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s="Sylfaen"/>
              </w:rPr>
              <w:t xml:space="preserve">Առաջարկում ենք «Բաժնետիրական ընկերությունների մասին» Հայաստանի Հանրապետության օրենքում </w:t>
            </w:r>
            <w:r w:rsidRPr="00F22BF0">
              <w:rPr>
                <w:rFonts w:ascii="GHEA Grapalat" w:hAnsi="GHEA Grapalat" w:cs="Sylfaen"/>
              </w:rPr>
              <w:lastRenderedPageBreak/>
              <w:t>փոփոխություններ և լրացումներ կատարելու մասին» օրենքի նախածի 29-րդ հոդվածով խմբագրվող «Բաժնետիրական ընկերությունների մասին» ՀՀ օրենքի 67-րդ հոդվածի 2-րդ մասի 6-րդ կետում «հաշվապահական հաշվեկշիռների, շահույթների և վնասների հաշվի» բառերը փոխարինել «տարեկան ֆինանսական հաշվետվությունների» բառերով` հաշվի առնելով «Բաժնետիրական ընկերությունների մասին» ՀՀ օրենքի 94-րդ հոդվածի 2-րդ մասով և 95-րդ հոդվածի 1-ին մասի ե կետով սահմանաված կարգավորումները:</w:t>
            </w:r>
          </w:p>
        </w:tc>
        <w:tc>
          <w:tcPr>
            <w:tcW w:w="7505" w:type="dxa"/>
            <w:gridSpan w:val="2"/>
          </w:tcPr>
          <w:p w14:paraId="02EF08C1" w14:textId="3EB4F9CF" w:rsidR="00BC5BD5" w:rsidRPr="00B47F5A" w:rsidRDefault="00BC5BD5"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272F7CBB" w14:textId="77777777" w:rsidR="00BC5BD5" w:rsidRPr="00B47F5A" w:rsidRDefault="00BC5BD5"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Հաշվի առնելով այն հանգամանքը, որ Օրենքի ողջ </w:t>
            </w:r>
            <w:r w:rsidRPr="00B47F5A">
              <w:rPr>
                <w:rFonts w:ascii="GHEA Grapalat" w:eastAsia="GHEA Grapalat" w:hAnsi="GHEA Grapalat" w:cs="GHEA Grapalat"/>
                <w:color w:val="000000"/>
              </w:rPr>
              <w:lastRenderedPageBreak/>
              <w:t xml:space="preserve">շարադրանքում օգտագործվում են տարբերակված եզրույթներ՝ Նախագծում ևս պահպանվել է այդ մոտեցումը: Մասնավորապես, բացի </w:t>
            </w:r>
            <w:r w:rsidR="00EA00A1" w:rsidRPr="00B47F5A">
              <w:rPr>
                <w:rFonts w:ascii="GHEA Grapalat" w:eastAsia="GHEA Grapalat" w:hAnsi="GHEA Grapalat" w:cs="GHEA Grapalat"/>
                <w:color w:val="000000"/>
              </w:rPr>
              <w:t>Օրենքի</w:t>
            </w:r>
            <w:r w:rsidRPr="00B47F5A">
              <w:rPr>
                <w:rFonts w:ascii="GHEA Grapalat" w:eastAsia="GHEA Grapalat" w:hAnsi="GHEA Grapalat" w:cs="GHEA Grapalat"/>
                <w:color w:val="000000"/>
              </w:rPr>
              <w:t xml:space="preserve"> գործող </w:t>
            </w:r>
            <w:r w:rsidR="00EA00A1" w:rsidRPr="00B47F5A">
              <w:rPr>
                <w:rFonts w:ascii="GHEA Grapalat" w:eastAsia="GHEA Grapalat" w:hAnsi="GHEA Grapalat" w:cs="GHEA Grapalat"/>
                <w:color w:val="000000"/>
              </w:rPr>
              <w:t xml:space="preserve">67-րդ հոդվածի 1-ին մասի «ժբ» կետից, </w:t>
            </w:r>
            <w:r w:rsidR="00EA00A1" w:rsidRPr="00F22BF0">
              <w:rPr>
                <w:rFonts w:ascii="GHEA Grapalat" w:hAnsi="GHEA Grapalat" w:cs="Sylfaen"/>
              </w:rPr>
              <w:t>«հաշվապահական հաշվեկշիռների, շահույթների և վնասների հաշվի»</w:t>
            </w:r>
            <w:r w:rsidR="00EA00A1" w:rsidRPr="00B47F5A">
              <w:rPr>
                <w:rFonts w:ascii="GHEA Grapalat" w:hAnsi="GHEA Grapalat" w:cs="Sylfaen"/>
              </w:rPr>
              <w:t xml:space="preserve"> եզրույթները կիրառվում են նաև Օրենքի 37-րդ հոդվածի 1-ին մասի «ե» կետում, 43-րդ հոդվածի 3-րդ մասում:</w:t>
            </w:r>
          </w:p>
        </w:tc>
      </w:tr>
      <w:tr w:rsidR="00BC5BD5" w:rsidRPr="00F22BF0" w14:paraId="5A97FADA" w14:textId="77777777" w:rsidTr="003B7547">
        <w:tc>
          <w:tcPr>
            <w:tcW w:w="12299" w:type="dxa"/>
            <w:gridSpan w:val="2"/>
            <w:vMerge w:val="restart"/>
            <w:shd w:val="clear" w:color="auto" w:fill="BFBFBF" w:themeFill="background1" w:themeFillShade="BF"/>
            <w:vAlign w:val="center"/>
          </w:tcPr>
          <w:p w14:paraId="5B79CD93" w14:textId="77777777" w:rsidR="00BC5BD5" w:rsidRPr="00F22BF0" w:rsidRDefault="00D5590E"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 xml:space="preserve">8. </w:t>
            </w:r>
            <w:proofErr w:type="spellStart"/>
            <w:r w:rsidRPr="00F22BF0">
              <w:rPr>
                <w:rFonts w:ascii="GHEA Grapalat" w:eastAsia="GHEA Grapalat" w:hAnsi="GHEA Grapalat" w:cs="GHEA Grapalat"/>
                <w:b/>
                <w:color w:val="000000"/>
                <w:lang w:val="en-US"/>
              </w:rPr>
              <w:t>Շրջակա</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միջավայրի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6AD077FC" w14:textId="77777777" w:rsidR="00BC5BD5" w:rsidRPr="00F22BF0" w:rsidRDefault="00D5590E"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15.01.2021թ.</w:t>
            </w:r>
          </w:p>
        </w:tc>
      </w:tr>
      <w:tr w:rsidR="00BC5BD5" w:rsidRPr="00F22BF0" w14:paraId="153154B3" w14:textId="77777777" w:rsidTr="003B7547">
        <w:tc>
          <w:tcPr>
            <w:tcW w:w="12299" w:type="dxa"/>
            <w:gridSpan w:val="2"/>
            <w:vMerge/>
            <w:shd w:val="clear" w:color="auto" w:fill="BFBFBF" w:themeFill="background1" w:themeFillShade="BF"/>
          </w:tcPr>
          <w:p w14:paraId="137F643A"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1934AF2F" w14:textId="77777777"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N 1/02.4/165-2021</w:t>
            </w:r>
          </w:p>
        </w:tc>
      </w:tr>
      <w:tr w:rsidR="00BC5BD5" w:rsidRPr="00F22BF0" w14:paraId="259623DF" w14:textId="77777777" w:rsidTr="003B7547">
        <w:tc>
          <w:tcPr>
            <w:tcW w:w="7170" w:type="dxa"/>
          </w:tcPr>
          <w:p w14:paraId="208B1A77" w14:textId="77777777" w:rsidR="00BC5BD5" w:rsidRPr="00F22BF0" w:rsidRDefault="00D5590E"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 xml:space="preserve">1. </w:t>
            </w:r>
            <w:r w:rsidRPr="00F22BF0">
              <w:rPr>
                <w:rFonts w:ascii="GHEA Grapalat" w:eastAsia="GHEA Grapalat" w:hAnsi="GHEA Grapalat" w:cs="GHEA Grapalat"/>
                <w:color w:val="000000"/>
              </w:rPr>
              <w:t>Դիտողություններ և առաջարկություններ չկան</w:t>
            </w:r>
          </w:p>
        </w:tc>
        <w:tc>
          <w:tcPr>
            <w:tcW w:w="7505" w:type="dxa"/>
            <w:gridSpan w:val="2"/>
          </w:tcPr>
          <w:p w14:paraId="13830CFE" w14:textId="3FE052EA" w:rsidR="00BC5BD5" w:rsidRPr="00F22BF0" w:rsidRDefault="00BC5BD5" w:rsidP="00F22BF0">
            <w:pPr>
              <w:spacing w:line="360" w:lineRule="auto"/>
              <w:jc w:val="center"/>
              <w:rPr>
                <w:rFonts w:ascii="GHEA Grapalat" w:eastAsia="GHEA Grapalat" w:hAnsi="GHEA Grapalat" w:cs="GHEA Grapalat"/>
                <w:color w:val="000000"/>
                <w:lang w:val="en-US"/>
              </w:rPr>
            </w:pPr>
          </w:p>
        </w:tc>
      </w:tr>
      <w:tr w:rsidR="00BC5BD5" w:rsidRPr="00F22BF0" w14:paraId="3B8F1581" w14:textId="77777777" w:rsidTr="003B7547">
        <w:tc>
          <w:tcPr>
            <w:tcW w:w="12299" w:type="dxa"/>
            <w:gridSpan w:val="2"/>
            <w:vMerge w:val="restart"/>
            <w:shd w:val="clear" w:color="auto" w:fill="BFBFBF" w:themeFill="background1" w:themeFillShade="BF"/>
            <w:vAlign w:val="center"/>
          </w:tcPr>
          <w:p w14:paraId="0BEAF350" w14:textId="77777777" w:rsidR="00BC5BD5" w:rsidRPr="00F22BF0" w:rsidRDefault="00D5590E"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 xml:space="preserve">9. </w:t>
            </w:r>
            <w:proofErr w:type="spellStart"/>
            <w:r w:rsidRPr="00F22BF0">
              <w:rPr>
                <w:rFonts w:ascii="GHEA Grapalat" w:eastAsia="GHEA Grapalat" w:hAnsi="GHEA Grapalat" w:cs="GHEA Grapalat"/>
                <w:b/>
                <w:color w:val="000000"/>
                <w:lang w:val="en-US"/>
              </w:rPr>
              <w:t>Պետական</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եկամուտների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կոմիտե</w:t>
            </w:r>
            <w:proofErr w:type="spellEnd"/>
          </w:p>
        </w:tc>
        <w:tc>
          <w:tcPr>
            <w:tcW w:w="2376" w:type="dxa"/>
            <w:shd w:val="clear" w:color="auto" w:fill="BFBFBF" w:themeFill="background1" w:themeFillShade="BF"/>
          </w:tcPr>
          <w:p w14:paraId="4F84FA9C" w14:textId="77777777" w:rsidR="00BC5BD5" w:rsidRPr="00F22BF0" w:rsidRDefault="00D5590E"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15.01.2021թ.</w:t>
            </w:r>
          </w:p>
        </w:tc>
      </w:tr>
      <w:tr w:rsidR="00BC5BD5" w:rsidRPr="00F22BF0" w14:paraId="417D6A91" w14:textId="77777777" w:rsidTr="003B7547">
        <w:tc>
          <w:tcPr>
            <w:tcW w:w="12299" w:type="dxa"/>
            <w:gridSpan w:val="2"/>
            <w:vMerge/>
            <w:shd w:val="clear" w:color="auto" w:fill="BFBFBF" w:themeFill="background1" w:themeFillShade="BF"/>
          </w:tcPr>
          <w:p w14:paraId="7B38BFBD"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4B20B99C" w14:textId="77777777" w:rsidR="00BC5BD5" w:rsidRPr="00F22BF0" w:rsidRDefault="00D5590E" w:rsidP="00F22BF0">
            <w:pPr>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01/11-1/864-2021</w:t>
            </w:r>
          </w:p>
        </w:tc>
      </w:tr>
      <w:tr w:rsidR="00BC5BD5" w:rsidRPr="00F22BF0" w14:paraId="500B13C7" w14:textId="77777777" w:rsidTr="003B7547">
        <w:tc>
          <w:tcPr>
            <w:tcW w:w="7170" w:type="dxa"/>
          </w:tcPr>
          <w:p w14:paraId="036E0ECD" w14:textId="77777777" w:rsidR="00BC5BD5" w:rsidRPr="00B47F5A" w:rsidRDefault="00D5590E"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s="Sylfaen"/>
              </w:rPr>
              <w:t xml:space="preserve">«Հայաստանի Հանրապետության աշխատանքային օրենսգրքում փոփոխություն և լրացում կատարելու մասին», «Հայաստանի Հանրապետության քաղաքացիական օրենսգրքում փոփոխություններ կատարելու մասին», ««Իրավաբանական անձանց պետական գրանցման, </w:t>
            </w:r>
            <w:r w:rsidRPr="00F22BF0">
              <w:rPr>
                <w:rFonts w:ascii="GHEA Grapalat" w:hAnsi="GHEA Grapalat" w:cs="Sylfaen"/>
              </w:rPr>
              <w:lastRenderedPageBreak/>
              <w:t>իրավաբանական անձանց առանձնացված ստորաբաժանումների, հիմնարկների և անհատ ձեռնարկատերերի պետական հաշվառման մասին» Հայաստանի Հանրապետության օրենքում լրացումներ կատարելու մասին» և ««Պետական տուրքի մասին» Հայաստանի Հանրապետության օրենքում լրացումներ կատարելու մասին» ՀՀ օրենքների նախագծերի վերաբերյալ հայտնում ենք, որ դիտողություններ և առաջարկություններ չունենք:</w:t>
            </w:r>
          </w:p>
        </w:tc>
        <w:tc>
          <w:tcPr>
            <w:tcW w:w="7505" w:type="dxa"/>
            <w:gridSpan w:val="2"/>
          </w:tcPr>
          <w:p w14:paraId="303A84F2" w14:textId="1BD9B73F" w:rsidR="00BC5BD5" w:rsidRPr="00B47F5A" w:rsidRDefault="00BC5BD5" w:rsidP="00F22BF0">
            <w:pPr>
              <w:spacing w:line="360" w:lineRule="auto"/>
              <w:jc w:val="center"/>
              <w:rPr>
                <w:rFonts w:ascii="GHEA Grapalat" w:eastAsia="GHEA Grapalat" w:hAnsi="GHEA Grapalat" w:cs="GHEA Grapalat"/>
                <w:color w:val="000000"/>
              </w:rPr>
            </w:pPr>
          </w:p>
        </w:tc>
      </w:tr>
      <w:tr w:rsidR="00BC5BD5" w:rsidRPr="00F22BF0" w14:paraId="4D9C3CCF" w14:textId="77777777" w:rsidTr="003B7547">
        <w:tc>
          <w:tcPr>
            <w:tcW w:w="7170" w:type="dxa"/>
          </w:tcPr>
          <w:p w14:paraId="5402874B" w14:textId="77777777" w:rsidR="00BC5BD5" w:rsidRPr="00B47F5A" w:rsidRDefault="00D5590E" w:rsidP="00F22BF0">
            <w:pPr>
              <w:widowControl w:val="0"/>
              <w:pBdr>
                <w:top w:val="nil"/>
                <w:left w:val="nil"/>
                <w:bottom w:val="nil"/>
                <w:right w:val="nil"/>
                <w:between w:val="nil"/>
              </w:pBdr>
              <w:tabs>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2. </w:t>
            </w:r>
            <w:r w:rsidRPr="00F22BF0">
              <w:rPr>
                <w:rFonts w:ascii="GHEA Grapalat" w:hAnsi="GHEA Grapalat" w:cs="Sylfaen"/>
              </w:rPr>
              <w:t>Նախագծի 1-ին հոդվածի համաձայն՝ «Բաժնետիրական ընկերությունների մասին» ՀՀ օրենքի 12-րդ հոդվածի 1-ին մասն առաջարկվում է ուժը կորցրած ճանաչել, մինչդեռ կատարվող փոփոխությամբ հակասություն է առաջանում «Բաժնետիրական ընկերությունների մասին» ՀՀ օրենքի 13-րդ հոդվածի 1-ին մասի «ա» կետի հետ։ Ուստի, առաջարկում ենք նախագծից կամ հանել 1-ին հոդվածի 1-ին կետը կամ համապատասխան փոփոխություն կատարել գործող օրենքի 13-րդ հոդվածի 1-ին մասի «ա» կետում։</w:t>
            </w:r>
          </w:p>
        </w:tc>
        <w:tc>
          <w:tcPr>
            <w:tcW w:w="7505" w:type="dxa"/>
            <w:gridSpan w:val="2"/>
          </w:tcPr>
          <w:p w14:paraId="000D2576" w14:textId="0A57B65E" w:rsidR="00D5590E" w:rsidRPr="00F22BF0" w:rsidRDefault="00D5590E"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t>Ընդունվել</w:t>
            </w:r>
            <w:proofErr w:type="spellEnd"/>
            <w:r w:rsidRPr="00F22BF0">
              <w:rPr>
                <w:rFonts w:ascii="GHEA Grapalat" w:eastAsia="GHEA Grapalat" w:hAnsi="GHEA Grapalat" w:cs="GHEA Grapalat"/>
                <w:b/>
                <w:color w:val="000000"/>
                <w:lang w:val="en-US"/>
              </w:rPr>
              <w:t xml:space="preserve"> է</w:t>
            </w:r>
          </w:p>
          <w:p w14:paraId="1362D1D9" w14:textId="77777777" w:rsidR="00D5590E" w:rsidRPr="00F22BF0"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Նախագծի</w:t>
            </w:r>
            <w:proofErr w:type="spellEnd"/>
            <w:r w:rsidRPr="00F22BF0">
              <w:rPr>
                <w:rFonts w:ascii="GHEA Grapalat" w:eastAsia="GHEA Grapalat" w:hAnsi="GHEA Grapalat" w:cs="GHEA Grapalat"/>
                <w:color w:val="000000"/>
                <w:lang w:val="en-US"/>
              </w:rPr>
              <w:t xml:space="preserve"> 17-րդ </w:t>
            </w:r>
            <w:proofErr w:type="spellStart"/>
            <w:r w:rsidRPr="00F22BF0">
              <w:rPr>
                <w:rFonts w:ascii="GHEA Grapalat" w:eastAsia="GHEA Grapalat" w:hAnsi="GHEA Grapalat" w:cs="GHEA Grapalat"/>
                <w:color w:val="000000"/>
                <w:lang w:val="en-US"/>
              </w:rPr>
              <w:t>հոդվածով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այսուհետ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w:t>
            </w:r>
            <w:proofErr w:type="spellEnd"/>
            <w:r w:rsidRPr="00F22BF0">
              <w:rPr>
                <w:rFonts w:ascii="GHEA Grapalat" w:eastAsia="GHEA Grapalat" w:hAnsi="GHEA Grapalat" w:cs="GHEA Grapalat"/>
                <w:color w:val="000000"/>
                <w:lang w:val="en-US"/>
              </w:rPr>
              <w:t xml:space="preserve">) 42-րդ </w:t>
            </w:r>
            <w:proofErr w:type="spellStart"/>
            <w:r w:rsidRPr="00F22BF0">
              <w:rPr>
                <w:rFonts w:ascii="GHEA Grapalat" w:eastAsia="GHEA Grapalat" w:hAnsi="GHEA Grapalat" w:cs="GHEA Grapalat"/>
                <w:color w:val="000000"/>
                <w:lang w:val="en-US"/>
              </w:rPr>
              <w:t>հոդվածում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հիմնադրման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ժամանակ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տեղաբաշխված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պետք</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լրիվ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վճարվեն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հիմնադրման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որոշմամաբ</w:t>
            </w:r>
            <w:proofErr w:type="spellEnd"/>
            <w:r w:rsidRPr="00F22BF0">
              <w:rPr>
                <w:rFonts w:ascii="GHEA Grapalat" w:eastAsia="GHEA Grapalat" w:hAnsi="GHEA Grapalat" w:cs="GHEA Grapalat"/>
                <w:color w:val="000000"/>
                <w:lang w:val="en-US"/>
              </w:rPr>
              <w:t xml:space="preserve"> (...), </w:t>
            </w:r>
            <w:proofErr w:type="spellStart"/>
            <w:r w:rsidRPr="00F22BF0">
              <w:rPr>
                <w:rFonts w:ascii="GHEA Grapalat" w:eastAsia="GHEA Grapalat" w:hAnsi="GHEA Grapalat" w:cs="GHEA Grapalat"/>
                <w:color w:val="000000"/>
                <w:lang w:val="en-US"/>
              </w:rPr>
              <w:t>ինչի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անհրաժեշտությունը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սահմանված</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Նախագծի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հիմնավորումներում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Նշված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պարագայում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Օրենքի</w:t>
            </w:r>
            <w:proofErr w:type="spellEnd"/>
            <w:r w:rsidRPr="00F22BF0">
              <w:rPr>
                <w:rFonts w:ascii="GHEA Grapalat" w:eastAsia="GHEA Grapalat" w:hAnsi="GHEA Grapalat" w:cs="GHEA Grapalat"/>
                <w:color w:val="000000"/>
                <w:lang w:val="en-US"/>
              </w:rPr>
              <w:t xml:space="preserve"> 12-րդ </w:t>
            </w:r>
            <w:proofErr w:type="spellStart"/>
            <w:r w:rsidRPr="00F22BF0">
              <w:rPr>
                <w:rFonts w:ascii="GHEA Grapalat" w:eastAsia="GHEA Grapalat" w:hAnsi="GHEA Grapalat" w:cs="GHEA Grapalat"/>
                <w:color w:val="000000"/>
                <w:lang w:val="en-US"/>
              </w:rPr>
              <w:t>հոդվածի</w:t>
            </w:r>
            <w:proofErr w:type="spellEnd"/>
            <w:r w:rsidRPr="00F22BF0">
              <w:rPr>
                <w:rFonts w:ascii="GHEA Grapalat" w:eastAsia="GHEA Grapalat" w:hAnsi="GHEA Grapalat" w:cs="GHEA Grapalat"/>
                <w:color w:val="000000"/>
                <w:lang w:val="en-US"/>
              </w:rPr>
              <w:t xml:space="preserve"> 1-ին </w:t>
            </w:r>
            <w:proofErr w:type="spellStart"/>
            <w:r w:rsidRPr="00F22BF0">
              <w:rPr>
                <w:rFonts w:ascii="GHEA Grapalat" w:eastAsia="GHEA Grapalat" w:hAnsi="GHEA Grapalat" w:cs="GHEA Grapalat"/>
                <w:color w:val="000000"/>
                <w:lang w:val="en-US"/>
              </w:rPr>
              <w:t>մասի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խաչընդոտում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բաժնետիրական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ընկերությունների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հիմնադրման</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գրանցման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գործընթացը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Ավելին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հիմնադիր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ժողովի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իրավասությանը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ենթակա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հարցերի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բովանդակությունից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նույնպես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բխում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պետք</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գումարվի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մինչև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գրանցումը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օրինակ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կանոնադրության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հաստատումը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կցվում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գրանցման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դիմումին</w:t>
            </w:r>
            <w:proofErr w:type="spellEnd"/>
            <w:r w:rsidRPr="00F22BF0">
              <w:rPr>
                <w:rFonts w:ascii="GHEA Grapalat" w:eastAsia="GHEA Grapalat" w:hAnsi="GHEA Grapalat" w:cs="GHEA Grapalat"/>
                <w:color w:val="000000"/>
                <w:lang w:val="en-US"/>
              </w:rPr>
              <w:t>:</w:t>
            </w:r>
          </w:p>
          <w:p w14:paraId="51192B3A" w14:textId="77777777" w:rsidR="00BC5BD5" w:rsidRPr="00F22BF0" w:rsidRDefault="00D5590E"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Ուստի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ուժը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կորցրած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ճանաչելով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Օրենքի</w:t>
            </w:r>
            <w:proofErr w:type="spellEnd"/>
            <w:r w:rsidRPr="00F22BF0">
              <w:rPr>
                <w:rFonts w:ascii="GHEA Grapalat" w:eastAsia="GHEA Grapalat" w:hAnsi="GHEA Grapalat" w:cs="GHEA Grapalat"/>
                <w:color w:val="000000"/>
                <w:lang w:val="en-US"/>
              </w:rPr>
              <w:t xml:space="preserve"> </w:t>
            </w:r>
            <w:r w:rsidRPr="00F22BF0">
              <w:rPr>
                <w:rFonts w:ascii="GHEA Grapalat" w:hAnsi="GHEA Grapalat" w:cs="Sylfaen"/>
              </w:rPr>
              <w:t>13-րդ հոդվածի 1-ին մասի «ա» կետ</w:t>
            </w:r>
            <w:r w:rsidRPr="00F22BF0">
              <w:rPr>
                <w:rFonts w:ascii="GHEA Grapalat" w:hAnsi="GHEA Grapalat" w:cs="Sylfaen"/>
                <w:lang w:val="en-US"/>
              </w:rPr>
              <w:t>ը:</w:t>
            </w:r>
          </w:p>
        </w:tc>
      </w:tr>
      <w:tr w:rsidR="00BC5BD5" w:rsidRPr="00F22BF0" w14:paraId="027867B4" w14:textId="77777777" w:rsidTr="003B7547">
        <w:tc>
          <w:tcPr>
            <w:tcW w:w="7170" w:type="dxa"/>
          </w:tcPr>
          <w:p w14:paraId="7DD5B8AC" w14:textId="77777777" w:rsidR="00BC5BD5" w:rsidRPr="00B47F5A" w:rsidRDefault="00D5590E" w:rsidP="00F22BF0">
            <w:pPr>
              <w:widowControl w:val="0"/>
              <w:pBdr>
                <w:top w:val="nil"/>
                <w:left w:val="nil"/>
                <w:bottom w:val="nil"/>
                <w:right w:val="nil"/>
                <w:between w:val="nil"/>
              </w:pBdr>
              <w:tabs>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3. </w:t>
            </w:r>
            <w:r w:rsidRPr="00F22BF0">
              <w:rPr>
                <w:rFonts w:ascii="GHEA Grapalat" w:hAnsi="GHEA Grapalat" w:cs="Sylfaen"/>
              </w:rPr>
              <w:t>Նախագծի 11-րդ հոդվածով առաջարկվող փոփոխությունը առաջարկում ենք կատարել նաև «Բաժնետիրական ընկերությունների մասին» ՀՀ օրենքի 54-րդ հոդվածի 1-ին մասի 2-րդ պարբերությունում՝ հաշվի առնելով օրենքի 30-րդ հոդվածի 3-րդ մասով սահմանված իրավական կարգավորումը:</w:t>
            </w:r>
          </w:p>
        </w:tc>
        <w:tc>
          <w:tcPr>
            <w:tcW w:w="7505" w:type="dxa"/>
            <w:gridSpan w:val="2"/>
          </w:tcPr>
          <w:p w14:paraId="0B1A98C5" w14:textId="61FBFCC1"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166381D4" w14:textId="77777777"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Նախագծում կատարվել են համապատասխան փոփոխություններ:</w:t>
            </w:r>
          </w:p>
        </w:tc>
      </w:tr>
      <w:tr w:rsidR="00BC5BD5" w:rsidRPr="00F22BF0" w14:paraId="1BD6B388" w14:textId="77777777" w:rsidTr="003B7547">
        <w:tc>
          <w:tcPr>
            <w:tcW w:w="7170" w:type="dxa"/>
          </w:tcPr>
          <w:p w14:paraId="602F1504" w14:textId="77777777" w:rsidR="00BC5BD5" w:rsidRPr="00B47F5A" w:rsidRDefault="00D5590E" w:rsidP="00F22BF0">
            <w:pPr>
              <w:widowControl w:val="0"/>
              <w:pBdr>
                <w:top w:val="nil"/>
                <w:left w:val="nil"/>
                <w:bottom w:val="nil"/>
                <w:right w:val="nil"/>
                <w:between w:val="nil"/>
              </w:pBd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4. </w:t>
            </w:r>
            <w:r w:rsidRPr="00F22BF0">
              <w:rPr>
                <w:rFonts w:ascii="GHEA Grapalat" w:hAnsi="GHEA Grapalat" w:cs="Sylfaen"/>
              </w:rPr>
              <w:t xml:space="preserve">Նախագծի 15-րդ հոդվածի 1-ին կետով «Բաժնետիրական ընկերությունների մասին» ՀՀ օրենքի 40-րդ հոդվածի 2-րդ մասի 3-րդ պարբերությունում փոփոխություն կատարելու դեպքում կարծում ենք, որ բոլոր ապահովված </w:t>
            </w:r>
            <w:r w:rsidRPr="00F22BF0">
              <w:rPr>
                <w:rFonts w:ascii="GHEA Grapalat" w:hAnsi="GHEA Grapalat" w:cs="Sylfaen"/>
              </w:rPr>
              <w:lastRenderedPageBreak/>
              <w:t>պարտատոմսերի անվանական արժեքի մեծության ավելացումը (կանոնադրական կապիտալից սեփական կապիտալ դարձնելը) ռիսկային է, քանի որ ժամանակի ընթացքում սեփական կապիտալը կարող է նվազել՝ հանգեցնելով պարտատոմսերի սեփականատերերի պահանջների բավարարման հետ կապված խնդիրների:</w:t>
            </w:r>
          </w:p>
        </w:tc>
        <w:tc>
          <w:tcPr>
            <w:tcW w:w="7505" w:type="dxa"/>
            <w:gridSpan w:val="2"/>
          </w:tcPr>
          <w:p w14:paraId="0946363E" w14:textId="1B1C5254"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14:paraId="659B8F56" w14:textId="77777777"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Նախագծում կատարվել են համապատասխան փոփոխություններ:</w:t>
            </w:r>
          </w:p>
        </w:tc>
      </w:tr>
      <w:tr w:rsidR="00BC5BD5" w:rsidRPr="00F22BF0" w14:paraId="717935D0" w14:textId="77777777" w:rsidTr="003B7547">
        <w:tc>
          <w:tcPr>
            <w:tcW w:w="7170" w:type="dxa"/>
          </w:tcPr>
          <w:p w14:paraId="16B2215B" w14:textId="77777777" w:rsidR="00BC5BD5" w:rsidRPr="00B47F5A" w:rsidRDefault="00D5590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5. </w:t>
            </w:r>
            <w:r w:rsidRPr="00F22BF0">
              <w:rPr>
                <w:rFonts w:ascii="GHEA Grapalat" w:hAnsi="GHEA Grapalat" w:cs="Sylfaen"/>
              </w:rPr>
              <w:t>Եթե Նախագծի 15-րդ հոդվածի 2-րդ կետի փոփոխությունը նպատակ ունի ազատականացնել դաշտը և հնարավորություն ընձեռել նորաստեղծ ընկերություններին զարգանալ, ապա առաջարկում ենք գործող օրենքի 40-րդ հոդվածի 2-րդ մասի վեցերորդ պարբերությունը ուժը կորցրած ճանաչելու փոխարեն «երեք» բառը փոխարինել «երկու» բառով, իսկ «երկու տարեկան» բառերը՝ «մեկ տարեկան» բառերով, որպեսզի պարտատոմսեր ձեռքբերողները հնարավորություն ունենան գոնե ծանոթանալու ընկերության 1 տարվա հաշվարկ-հաշվետվություններին։</w:t>
            </w:r>
          </w:p>
        </w:tc>
        <w:tc>
          <w:tcPr>
            <w:tcW w:w="7505" w:type="dxa"/>
            <w:gridSpan w:val="2"/>
          </w:tcPr>
          <w:p w14:paraId="4AB65555" w14:textId="288F2EAB" w:rsidR="00BC5BD5" w:rsidRPr="00B47F5A" w:rsidRDefault="00D5590E"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4FF47D56" w14:textId="77777777" w:rsidR="00D5590E" w:rsidRPr="00B47F5A" w:rsidRDefault="00D5590E"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Sylfaen"/>
              </w:rPr>
              <w:t>Կարծում ենք, որ նունիսկ առաջակվող տարբերակի դեպքում հնարավոր չի լինի ապահովել Նախագծի հիմնավորումներում բարձրացված խնդրի պատշաճ լուծումը, քանի որ անգամ երկու տարին բավականին մեծ ժամանակահատված է start-up ընկերությունների համար ֆինանսներ ներգրավելու և զարգանալու տեսանկյունից: Միևնույն ժամանակ, գտնում ենք, որ հնարավոր ռիսկերը կարող են չեզոքացվել կոնկրետ շուկայի կանոններով, որոնք հիմնականում շատ խիստ կանոններ են սահմանում պարտատոմսերը շուկայում վաճառքի թույլատրելու համար, ինչի շնորհիվ, ըստ էության, այդ պարտատոմսերը գնելու ռիսկայնությունը բավականաչափ նվազեցվում է:</w:t>
            </w:r>
          </w:p>
        </w:tc>
      </w:tr>
      <w:tr w:rsidR="00BC5BD5" w:rsidRPr="00F22BF0" w14:paraId="47E1D10C" w14:textId="77777777" w:rsidTr="003B7547">
        <w:tc>
          <w:tcPr>
            <w:tcW w:w="7170" w:type="dxa"/>
          </w:tcPr>
          <w:p w14:paraId="52126A24" w14:textId="77777777" w:rsidR="00D5590E" w:rsidRPr="00B47F5A" w:rsidRDefault="00D5590E" w:rsidP="00F22BF0">
            <w:pPr>
              <w:pStyle w:val="NoSpacing"/>
              <w:spacing w:line="360" w:lineRule="auto"/>
              <w:ind w:left="0" w:firstLine="0"/>
              <w:jc w:val="both"/>
              <w:rPr>
                <w:rFonts w:ascii="GHEA Grapalat" w:hAnsi="GHEA Grapalat" w:cs="Sylfaen"/>
                <w:sz w:val="24"/>
                <w:szCs w:val="24"/>
                <w:lang w:val="hy-AM"/>
              </w:rPr>
            </w:pPr>
            <w:r w:rsidRPr="00B47F5A">
              <w:rPr>
                <w:rFonts w:ascii="GHEA Grapalat" w:eastAsia="GHEA Grapalat" w:hAnsi="GHEA Grapalat" w:cs="GHEA Grapalat"/>
                <w:color w:val="000000"/>
                <w:sz w:val="24"/>
                <w:szCs w:val="24"/>
                <w:lang w:val="hy-AM"/>
              </w:rPr>
              <w:t xml:space="preserve">6. </w:t>
            </w:r>
            <w:r w:rsidRPr="00B47F5A">
              <w:rPr>
                <w:rFonts w:ascii="GHEA Grapalat" w:hAnsi="GHEA Grapalat" w:cs="Sylfaen"/>
                <w:sz w:val="24"/>
                <w:szCs w:val="24"/>
                <w:lang w:val="hy-AM"/>
              </w:rPr>
              <w:t xml:space="preserve">Նախագծի 16-րդ հոդվածի համաձայն` «Բաժնետիրական </w:t>
            </w:r>
            <w:r w:rsidRPr="00B47F5A">
              <w:rPr>
                <w:rFonts w:ascii="GHEA Grapalat" w:hAnsi="GHEA Grapalat" w:cs="Sylfaen"/>
                <w:sz w:val="24"/>
                <w:szCs w:val="24"/>
                <w:lang w:val="hy-AM"/>
              </w:rPr>
              <w:lastRenderedPageBreak/>
              <w:t>ընկերությունների մասին» ՀՀ օրենքի 41-րդ հոդվածը առաջարկվում է շարադրել նոր խմբագրությամբ, որի արդյունքում օրենքի 41-րդ հոդվածի 5-րդ մասով սահմանվում է, որ աշխատակցի բաժնետոմսերը կամ ածանցյալ ֆինանսական գործիքները կարող են տրամադրվել առանց վճարի, կամ դրանց դիմաց վճարվող գումարը կարող է ընկերության համապատասխան տեսակի կամ դասի բաժնետոմսերի անվանական արժեքից ցածր լինել։</w:t>
            </w:r>
          </w:p>
          <w:p w14:paraId="277ED167" w14:textId="77777777" w:rsidR="00D5590E" w:rsidRPr="00B47F5A" w:rsidRDefault="00D5590E" w:rsidP="00F22BF0">
            <w:pPr>
              <w:pStyle w:val="NoSpacing"/>
              <w:spacing w:line="360" w:lineRule="auto"/>
              <w:ind w:left="0" w:firstLine="0"/>
              <w:jc w:val="both"/>
              <w:rPr>
                <w:rFonts w:ascii="GHEA Grapalat" w:hAnsi="GHEA Grapalat" w:cs="Sylfaen"/>
                <w:sz w:val="24"/>
                <w:szCs w:val="24"/>
                <w:lang w:val="hy-AM"/>
              </w:rPr>
            </w:pPr>
            <w:r w:rsidRPr="00B47F5A">
              <w:rPr>
                <w:rFonts w:ascii="GHEA Grapalat" w:hAnsi="GHEA Grapalat" w:cs="Sylfaen"/>
                <w:sz w:val="24"/>
                <w:szCs w:val="24"/>
                <w:lang w:val="hy-AM"/>
              </w:rPr>
              <w:t xml:space="preserve">Հաշվի առնելով, որ «Հայաստանի Հանրապետության աշխատանքային օրենսգրքում փոփոխություն և լրացում կատարելու մասին» ՀՀ օրենքի նախագծից բխում է, որ աշխատակիցների բաժնետիրացման ծրագրի շրջանակներում վարձու աշխատողներին արժեթղթերով տրամադրվող հատուցումը (լրավճարը, պարգևատրումը, ինչպես նաև օրենքով նախատեսված այլ դեպքերում կատարվող վճարումը) համարվում է աշխատավարձ, ապա նախագծի 1-ին հոդվածով նախատեսված «աշխատակցի բաժնետոմսերը կամ ածանցյալ ֆինանսական գործիքները կարող են տրամադրվել առանց վճարի, կամ դրանց դիմաց վճարվող գումարը կարող է </w:t>
            </w:r>
            <w:r w:rsidRPr="00B47F5A">
              <w:rPr>
                <w:rFonts w:ascii="GHEA Grapalat" w:hAnsi="GHEA Grapalat" w:cs="Sylfaen"/>
                <w:sz w:val="24"/>
                <w:szCs w:val="24"/>
                <w:lang w:val="hy-AM"/>
              </w:rPr>
              <w:lastRenderedPageBreak/>
              <w:t>ընկերության համապատասխան տեսակի կամ դասի բաժնետոմսերի անվանական արժեքից ցածր լինել» արտահայտությունը ունի հստակեցման կարիք։</w:t>
            </w:r>
          </w:p>
          <w:p w14:paraId="47342C97" w14:textId="77777777" w:rsidR="00BC5BD5" w:rsidRPr="00B47F5A" w:rsidRDefault="00D5590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F22BF0">
              <w:rPr>
                <w:rFonts w:ascii="GHEA Grapalat" w:hAnsi="GHEA Grapalat" w:cs="Sylfaen"/>
              </w:rPr>
              <w:t>Միաժամանակ, անհրաժեշտ է հաշվի առնել, որ բաժնետոմսը աշխատակցին անվճար կամ անվանական արժեքից ցածր գնով տրամադրվելու դեպքում, «Բաժնետիրական ընկերությունների մասին» ՀՀ օրենքի 36-րդ հոդվածի 6-րդ մասին համապատասխան` ընկերության զուտ ակտիվների արժեքն ընկերության կանոնադրական կապիտալի չափից նվազելու հիմքով պետք է կատարվի ընկերության կանոնադրական կապիտալի նվազեցում բոլոր բաժնետոմսերի անվանական արժեքի համամասնորեն պակասեցման ձևով:</w:t>
            </w:r>
          </w:p>
        </w:tc>
        <w:tc>
          <w:tcPr>
            <w:tcW w:w="7505" w:type="dxa"/>
            <w:gridSpan w:val="2"/>
          </w:tcPr>
          <w:p w14:paraId="379F8455" w14:textId="17FE1AE8" w:rsidR="00BC5BD5" w:rsidRPr="00B47F5A" w:rsidRDefault="001745E6"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7DA484CC" w14:textId="77777777" w:rsidR="001745E6" w:rsidRPr="00B47F5A" w:rsidRDefault="001745E6" w:rsidP="00F22BF0">
            <w:pPr>
              <w:pBdr>
                <w:top w:val="nil"/>
                <w:left w:val="nil"/>
                <w:bottom w:val="nil"/>
                <w:right w:val="nil"/>
                <w:between w:val="nil"/>
              </w:pBdr>
              <w:spacing w:line="360" w:lineRule="auto"/>
              <w:jc w:val="both"/>
              <w:rPr>
                <w:rFonts w:ascii="GHEA Grapalat" w:hAnsi="GHEA Grapalat" w:cs="Sylfaen"/>
              </w:rPr>
            </w:pPr>
            <w:r w:rsidRPr="00B47F5A">
              <w:rPr>
                <w:rFonts w:ascii="GHEA Grapalat" w:hAnsi="GHEA Grapalat" w:cs="Sylfaen"/>
              </w:rPr>
              <w:lastRenderedPageBreak/>
              <w:t>Հարկ է նկատել, որ առաջարկվող կարգավորումը, ըստ էության, կրկնում է գործող կարգավորումը՝ այն բացառությամբ, որ չի սահմանում անվանական արժեքի 25 տոկոսը չգերազանցելու արգելքը: Այս տեսնակյունից կարծում ենք, որ այն լրացուցիչ հիմնավորման կարիք չունի, քանի որ կարգավորումը հիմքում ընկած կանոնը գործել է նաև մինչև փոփոխությունը և դրա պրակտիկ կիրառման վերաբերյալ խնդիրներ Նախագծի մշակման փուլում չեն բացահայտվել:</w:t>
            </w:r>
          </w:p>
          <w:p w14:paraId="2B8770BC" w14:textId="77777777" w:rsidR="001745E6" w:rsidRPr="00B47F5A" w:rsidRDefault="001745E6"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Ինչ վերաբերում է կանոնադրական կապիտալի նվազեցմանը, ապա կարծում ենք, որ դա յուրաքանչյուր դեպքում Ընկերության ընտրությանն է թողնված, քանի վերջինս կարող է ընտրել ինչպես կանոնադրական կապիտալի նվազեցման, այնպես էլ տարատեսակ միջոցներով դրանց արժեքի վճարման ճանապարհը, այդ թվում՝ տարատեսակ հատուկ հիմնադրամների միջոցներով, կանոնադրական կապիտալը ավելացնելու միջոցով և այլն:</w:t>
            </w:r>
          </w:p>
          <w:p w14:paraId="05FCA20F" w14:textId="77777777" w:rsidR="001745E6" w:rsidRPr="00B47F5A" w:rsidRDefault="001745E6"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Հավելենք նաև, որ Աշխատանքային օրենսգրքում նախատեսվող փոփոխությունը Նախագծից հանվել է:</w:t>
            </w:r>
          </w:p>
        </w:tc>
      </w:tr>
      <w:tr w:rsidR="00BC5BD5" w:rsidRPr="00F22BF0" w14:paraId="3FF31845" w14:textId="77777777" w:rsidTr="003B7547">
        <w:tc>
          <w:tcPr>
            <w:tcW w:w="7170" w:type="dxa"/>
          </w:tcPr>
          <w:p w14:paraId="3D1D8AA8" w14:textId="77777777" w:rsidR="00BC5BD5" w:rsidRPr="00B47F5A" w:rsidRDefault="00A47CDE" w:rsidP="00F22BF0">
            <w:pPr>
              <w:tabs>
                <w:tab w:val="left" w:pos="360"/>
                <w:tab w:val="left" w:pos="567"/>
                <w:tab w:val="left" w:pos="720"/>
                <w:tab w:val="left" w:pos="108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7. </w:t>
            </w:r>
            <w:r w:rsidRPr="00F22BF0">
              <w:rPr>
                <w:rFonts w:ascii="GHEA Grapalat" w:hAnsi="GHEA Grapalat" w:cs="Sylfaen"/>
              </w:rPr>
              <w:t>Առաջարկում ենք ներկայումս գործող օրենքի 41-րդ հոդվածի 3-րդ մասի 2-րդ նախադասությամբ սահմանված կարգավորումը պահպանել։ Հակառակ դեպքում կխախտվի բաժնետոմսերի և բաժնետիրական ընկերությունների բուն էությունը, ինչպես նաև անձանց հավասարության սկզբունքը։</w:t>
            </w:r>
          </w:p>
        </w:tc>
        <w:tc>
          <w:tcPr>
            <w:tcW w:w="7505" w:type="dxa"/>
            <w:gridSpan w:val="2"/>
          </w:tcPr>
          <w:p w14:paraId="315D2BF2" w14:textId="0A5B0662" w:rsidR="00BC5BD5" w:rsidRPr="00F22BF0" w:rsidRDefault="00A47CDE"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5E6B9F61" w14:textId="77777777" w:rsidR="00A47CDE" w:rsidRPr="00F22BF0" w:rsidRDefault="00A47CD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միջազգային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փորձով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գործնական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խնդիրներ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լուծելու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անհրաժեշտությամբ</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հերթին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գտնում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անհնարինությունը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կապելը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անհրաժեշտ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չափով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չէ</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Այնուամենայնիվ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եթե</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փորձենք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խնդիրը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դիտարկել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տեսանկյունից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ստեղծվում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ձեռնարկատիրական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գործունեությամբ</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զբաղվելու</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ստացված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շահույթը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մասնակիցների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միջև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բաշխելու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նպատակով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ապա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միջոցով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աշխատողներին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խրախուսելը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կարող</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նպաստել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նշված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նպատակի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ապահովմանը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պահպանվում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կանոնադրական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կապիտալի</w:t>
            </w:r>
            <w:proofErr w:type="spellEnd"/>
            <w:r w:rsidRPr="00F22BF0">
              <w:rPr>
                <w:rFonts w:ascii="GHEA Grapalat" w:eastAsia="GHEA Grapalat" w:hAnsi="GHEA Grapalat" w:cs="GHEA Grapalat"/>
                <w:color w:val="000000"/>
                <w:lang w:val="en-US"/>
              </w:rPr>
              <w:t xml:space="preserve"> 25 </w:t>
            </w:r>
            <w:proofErr w:type="spellStart"/>
            <w:r w:rsidRPr="00F22BF0">
              <w:rPr>
                <w:rFonts w:ascii="GHEA Grapalat" w:eastAsia="GHEA Grapalat" w:hAnsi="GHEA Grapalat" w:cs="GHEA Grapalat"/>
                <w:color w:val="000000"/>
                <w:lang w:val="en-US"/>
              </w:rPr>
              <w:t>տոկոսը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չգերազանցելու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շեմը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հերթին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ևս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երաշխիք</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ինչպես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կորպորացիայի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մյուս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համար</w:t>
            </w:r>
            <w:proofErr w:type="spellEnd"/>
            <w:r w:rsidRPr="00F22BF0">
              <w:rPr>
                <w:rFonts w:ascii="GHEA Grapalat" w:eastAsia="GHEA Grapalat" w:hAnsi="GHEA Grapalat" w:cs="GHEA Grapalat"/>
                <w:color w:val="000000"/>
                <w:lang w:val="en-US"/>
              </w:rPr>
              <w:t xml:space="preserve">: </w:t>
            </w:r>
          </w:p>
          <w:p w14:paraId="61CE3C7B" w14:textId="77777777" w:rsidR="00A47CDE" w:rsidRPr="00F22BF0" w:rsidRDefault="00A47CDE"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Անդրադառնալով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հավասարության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սկզբունքին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նույնպես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խախտվում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քանի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յուրաքանչյուր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դեպքում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ինքն</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որոշում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սահմանները</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եղանակները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Միևնույն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ժամանակ</w:t>
            </w:r>
            <w:proofErr w:type="spellEnd"/>
            <w:r w:rsidRPr="00F22BF0">
              <w:rPr>
                <w:rFonts w:ascii="GHEA Grapalat" w:eastAsia="GHEA Grapalat" w:hAnsi="GHEA Grapalat" w:cs="GHEA Grapalat"/>
                <w:color w:val="000000"/>
                <w:lang w:val="en-US"/>
              </w:rPr>
              <w:t xml:space="preserve">, ի </w:t>
            </w:r>
            <w:proofErr w:type="spellStart"/>
            <w:r w:rsidRPr="00F22BF0">
              <w:rPr>
                <w:rFonts w:ascii="GHEA Grapalat" w:eastAsia="GHEA Grapalat" w:hAnsi="GHEA Grapalat" w:cs="GHEA Grapalat"/>
                <w:color w:val="000000"/>
                <w:lang w:val="en-US"/>
              </w:rPr>
              <w:t>տարբերություն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նկատմամբ</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տնօրինման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սահմանափակումները</w:t>
            </w:r>
            <w:proofErr w:type="spellEnd"/>
            <w:r w:rsidRPr="00F22BF0">
              <w:rPr>
                <w:rFonts w:ascii="GHEA Grapalat" w:eastAsia="GHEA Grapalat" w:hAnsi="GHEA Grapalat" w:cs="GHEA Grapalat"/>
                <w:color w:val="000000"/>
                <w:lang w:val="en-US"/>
              </w:rPr>
              <w:t>:</w:t>
            </w:r>
          </w:p>
        </w:tc>
      </w:tr>
      <w:tr w:rsidR="00BC5BD5" w:rsidRPr="00F22BF0" w14:paraId="5236EA7E" w14:textId="77777777" w:rsidTr="003B7547">
        <w:tc>
          <w:tcPr>
            <w:tcW w:w="7170" w:type="dxa"/>
          </w:tcPr>
          <w:p w14:paraId="6BF6E3E2" w14:textId="77777777"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8. </w:t>
            </w:r>
            <w:r w:rsidRPr="00F22BF0">
              <w:rPr>
                <w:rFonts w:ascii="GHEA Grapalat" w:hAnsi="GHEA Grapalat" w:cs="Sylfaen"/>
              </w:rPr>
              <w:t>Նախագծի 24-րդ հոդվածով օրենքում լրացվող 56.1-րդ հոդվածի 1-ին մասում առաջարկում ենք «սույն հոդվածի 2-րդ մասով» բառերը փոխարինել «սույն հոդվածի 3-րդ մասով» բառերով, քանի որ Ընկերության բաժնետոմսերի պարտադիր վաճառքի կամ պարտադիր գնման պահանջի ծանուցման կարգավորումը ներկայացված է նշված հոդվածի 3-րդ մասում։</w:t>
            </w:r>
          </w:p>
        </w:tc>
        <w:tc>
          <w:tcPr>
            <w:tcW w:w="7505" w:type="dxa"/>
            <w:gridSpan w:val="2"/>
          </w:tcPr>
          <w:p w14:paraId="7991469D" w14:textId="611097BF" w:rsidR="00BC5BD5" w:rsidRPr="00B47F5A"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554EFC6E" w14:textId="77777777" w:rsidR="00F5031B" w:rsidRPr="00B47F5A"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C5BD5" w:rsidRPr="00F22BF0" w14:paraId="2CFDB8DE" w14:textId="77777777" w:rsidTr="003B7547">
        <w:tc>
          <w:tcPr>
            <w:tcW w:w="7170" w:type="dxa"/>
          </w:tcPr>
          <w:p w14:paraId="1FCEB825" w14:textId="77777777"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9. </w:t>
            </w:r>
            <w:r w:rsidRPr="00F22BF0">
              <w:rPr>
                <w:rFonts w:ascii="GHEA Grapalat" w:hAnsi="GHEA Grapalat" w:cs="Sylfaen"/>
              </w:rPr>
              <w:t>Նախագծի 26-րդ հոդվածի 2-րդ մասի փոփոխության դեպքում՝ խոշոր գործարքի չափը կրկնակի ավելացվում է, որը որոշակի ռիսկեր է առաջացնելու բաժնետերերի կամ պարտատերերի շահերի երաշխավորման հարցերում։ Միաժամանակ, եթե որոշակի ազատականացման անհրաժեշտություն կա, ապա առաջարկում ենք «Բաժնետիրական ընկերությունների մասին» ՀՀ օրենքի 60-րդ հոդվածի 1-ին մասի «ա» և «բ» կետերում «25 և ավելի տոկոսը» բառերը փոխարինել «50 և ավելի տոկոսը, եթե կանոնադրությամբ այլ բան նախատեսված չէ» բառերով, որպեսզի բաժնետերերին հնարավորություն ընձեռվի նաև ինքնուրույն սահմանել իրենց կողմից որոշվող խոշոր գործարքի չափը։</w:t>
            </w:r>
          </w:p>
        </w:tc>
        <w:tc>
          <w:tcPr>
            <w:tcW w:w="7505" w:type="dxa"/>
            <w:gridSpan w:val="2"/>
          </w:tcPr>
          <w:p w14:paraId="587B2B26" w14:textId="549A526D" w:rsidR="00BC5BD5" w:rsidRPr="00F22BF0"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08332421" w14:textId="77777777" w:rsidR="00F5031B" w:rsidRPr="00F22BF0"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բխում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Doing Business </w:t>
            </w:r>
            <w:proofErr w:type="spellStart"/>
            <w:r w:rsidRPr="00F22BF0">
              <w:rPr>
                <w:rFonts w:ascii="GHEA Grapalat" w:eastAsia="GHEA Grapalat" w:hAnsi="GHEA Grapalat" w:cs="GHEA Grapalat"/>
                <w:color w:val="000000"/>
                <w:lang w:val="en-US"/>
              </w:rPr>
              <w:t>չափանիշներից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ռիսկայնության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խնդիր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առկա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չէ</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Միաժամանակ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էապես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փոխվում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գույքի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ձեռքբերման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օտարման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կապված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գործարքների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խոշոր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գործարքների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վերաբերյալ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բացառում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կանոնադրությամբ</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պատասխանատու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մարմնին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հնարավորությունը</w:t>
            </w:r>
            <w:proofErr w:type="spellEnd"/>
            <w:r w:rsidRPr="00F22BF0">
              <w:rPr>
                <w:rFonts w:ascii="GHEA Grapalat" w:eastAsia="GHEA Grapalat" w:hAnsi="GHEA Grapalat" w:cs="GHEA Grapalat"/>
                <w:color w:val="000000"/>
                <w:lang w:val="en-US"/>
              </w:rPr>
              <w:t>:</w:t>
            </w:r>
          </w:p>
        </w:tc>
      </w:tr>
      <w:tr w:rsidR="00BC5BD5" w:rsidRPr="00F22BF0" w14:paraId="4E70DEE6" w14:textId="77777777" w:rsidTr="003B7547">
        <w:tc>
          <w:tcPr>
            <w:tcW w:w="7170" w:type="dxa"/>
          </w:tcPr>
          <w:p w14:paraId="1CA9DCF0" w14:textId="77777777" w:rsidR="00BC5BD5" w:rsidRPr="00B47F5A" w:rsidRDefault="00F5031B" w:rsidP="00F22BF0">
            <w:pPr>
              <w:tabs>
                <w:tab w:val="left" w:pos="360"/>
                <w:tab w:val="left" w:pos="851"/>
                <w:tab w:val="left" w:pos="990"/>
              </w:tabs>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10. </w:t>
            </w:r>
            <w:r w:rsidRPr="00F22BF0">
              <w:rPr>
                <w:rFonts w:ascii="GHEA Grapalat" w:hAnsi="GHEA Grapalat" w:cs="Sylfaen"/>
              </w:rPr>
              <w:t>Առաջարկում ենք «Բաժնետիրական ընկերությունների մասին» ՀՀ օրենքի բոլոր գլուխների համարակալումները համապատասխանեցնել «Նորմատիվ իրավական ակտերի մասին» օրենքի 14-րդ հոդվածի 10-րդ մասի պահանջներին։</w:t>
            </w:r>
          </w:p>
        </w:tc>
        <w:tc>
          <w:tcPr>
            <w:tcW w:w="7505" w:type="dxa"/>
            <w:gridSpan w:val="2"/>
          </w:tcPr>
          <w:p w14:paraId="3B8DB72F" w14:textId="3F5909D9" w:rsidR="00BC5BD5" w:rsidRPr="00B47F5A" w:rsidRDefault="00F5031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46B9514D" w14:textId="77777777" w:rsidR="00F5031B" w:rsidRPr="00B47F5A" w:rsidRDefault="00F5031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Կարծում ենք, որ նման փոփոխությունը հնարավոր կլինի իրականացնել Օրենքը նոր խմբագրությամբ շարադրելու դեպքում:</w:t>
            </w:r>
          </w:p>
        </w:tc>
      </w:tr>
      <w:tr w:rsidR="00BC5BD5" w:rsidRPr="00F22BF0" w14:paraId="48FEB5C8" w14:textId="77777777" w:rsidTr="003B7547">
        <w:tc>
          <w:tcPr>
            <w:tcW w:w="12299" w:type="dxa"/>
            <w:gridSpan w:val="2"/>
            <w:vMerge w:val="restart"/>
            <w:shd w:val="clear" w:color="auto" w:fill="BFBFBF" w:themeFill="background1" w:themeFillShade="BF"/>
            <w:vAlign w:val="center"/>
          </w:tcPr>
          <w:p w14:paraId="5B23F4EB" w14:textId="77777777" w:rsidR="00BC5BD5" w:rsidRPr="00B47F5A" w:rsidRDefault="00F5031B"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10. Տարածքային կառավարման և ենթակառուցվածքների նախարարություն</w:t>
            </w:r>
          </w:p>
        </w:tc>
        <w:tc>
          <w:tcPr>
            <w:tcW w:w="2376" w:type="dxa"/>
            <w:shd w:val="clear" w:color="auto" w:fill="BFBFBF" w:themeFill="background1" w:themeFillShade="BF"/>
          </w:tcPr>
          <w:p w14:paraId="0D77D3A2" w14:textId="77777777" w:rsidR="00BC5BD5" w:rsidRPr="00F22BF0" w:rsidRDefault="00F5031B"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18.01.2021թ.</w:t>
            </w:r>
          </w:p>
        </w:tc>
      </w:tr>
      <w:tr w:rsidR="00BC5BD5" w:rsidRPr="00F22BF0" w14:paraId="1DCD89C0" w14:textId="77777777" w:rsidTr="003B7547">
        <w:tc>
          <w:tcPr>
            <w:tcW w:w="12299" w:type="dxa"/>
            <w:gridSpan w:val="2"/>
            <w:vMerge/>
            <w:shd w:val="clear" w:color="auto" w:fill="BFBFBF" w:themeFill="background1" w:themeFillShade="BF"/>
          </w:tcPr>
          <w:p w14:paraId="6E90A1E1" w14:textId="77777777" w:rsidR="00BC5BD5" w:rsidRPr="00F22BF0" w:rsidRDefault="00BC5BD5"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3D9F27FA" w14:textId="77777777" w:rsidR="00BC5BD5"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N ՍՊ/21.1/645-2021</w:t>
            </w:r>
          </w:p>
        </w:tc>
      </w:tr>
      <w:tr w:rsidR="00BC5BD5" w:rsidRPr="00F22BF0" w14:paraId="38229419" w14:textId="77777777" w:rsidTr="003B7547">
        <w:tc>
          <w:tcPr>
            <w:tcW w:w="7170" w:type="dxa"/>
          </w:tcPr>
          <w:p w14:paraId="712A3BC0" w14:textId="77777777" w:rsidR="00BC5BD5" w:rsidRPr="00B47F5A" w:rsidRDefault="00F5031B"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1. </w:t>
            </w:r>
            <w:r w:rsidRPr="00F22BF0">
              <w:rPr>
                <w:rFonts w:ascii="GHEA Grapalat" w:hAnsi="GHEA Grapalat"/>
                <w:noProof/>
                <w:lang w:val="pt-BR"/>
              </w:rPr>
              <w:t xml:space="preserve">Տարածքային կառավարման և ենթակառուցվածքների նախարարությունը </w:t>
            </w:r>
            <w:r w:rsidRPr="00F22BF0">
              <w:rPr>
                <w:rFonts w:ascii="GHEA Grapalat" w:hAnsi="GHEA Grapalat" w:cs="Sylfaen"/>
              </w:rPr>
              <w:t>«Հայաստանի Հանրապետության աշխատանքային օրենսգրքում փոփոխություն և լրացում կատարելու մասին», «Հայաստանի Հանրապետության քաղաքացիական օրենսգրքում փոփոխություններ կատարելու մասին» և ««</w:t>
            </w:r>
            <w:r w:rsidRPr="00F22BF0">
              <w:rPr>
                <w:rFonts w:ascii="GHEA Grapalat" w:hAnsi="GHEA Grapalat"/>
                <w:bCs/>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w:t>
            </w:r>
            <w:r w:rsidRPr="00F22BF0">
              <w:rPr>
                <w:rFonts w:ascii="GHEA Grapalat" w:hAnsi="GHEA Grapalat" w:cs="Sylfaen"/>
              </w:rPr>
              <w:t xml:space="preserve">Հայաստանի Հանրապետության </w:t>
            </w:r>
            <w:r w:rsidRPr="00F22BF0">
              <w:rPr>
                <w:rFonts w:ascii="GHEA Grapalat" w:hAnsi="GHEA Grapalat"/>
                <w:bCs/>
              </w:rPr>
              <w:t>օրենքում լրացումներ կատարելու մասին</w:t>
            </w:r>
            <w:r w:rsidRPr="00F22BF0">
              <w:rPr>
                <w:rFonts w:ascii="GHEA Grapalat" w:hAnsi="GHEA Grapalat" w:cs="Sylfaen"/>
              </w:rPr>
              <w:t>» օրենքների</w:t>
            </w:r>
            <w:r w:rsidRPr="00F22BF0">
              <w:rPr>
                <w:rFonts w:ascii="GHEA Grapalat" w:hAnsi="GHEA Grapalat" w:cs="Sylfaen"/>
                <w:lang w:val="pt-BR"/>
              </w:rPr>
              <w:t xml:space="preserve"> </w:t>
            </w:r>
            <w:r w:rsidRPr="00B47F5A">
              <w:rPr>
                <w:rFonts w:ascii="GHEA Grapalat" w:hAnsi="GHEA Grapalat" w:cs="Sylfaen"/>
              </w:rPr>
              <w:t>նախագծերի</w:t>
            </w:r>
            <w:r w:rsidRPr="00F22BF0">
              <w:rPr>
                <w:rFonts w:ascii="GHEA Grapalat" w:hAnsi="GHEA Grapalat" w:cs="Sylfaen"/>
                <w:lang w:val="pt-BR"/>
              </w:rPr>
              <w:t xml:space="preserve"> </w:t>
            </w:r>
            <w:r w:rsidRPr="00B47F5A">
              <w:rPr>
                <w:rFonts w:ascii="GHEA Grapalat" w:hAnsi="GHEA Grapalat" w:cs="Sylfaen"/>
              </w:rPr>
              <w:t>վերաբերյալ</w:t>
            </w:r>
            <w:r w:rsidRPr="00F22BF0">
              <w:rPr>
                <w:rFonts w:ascii="GHEA Grapalat" w:hAnsi="GHEA Grapalat" w:cs="Sylfaen"/>
                <w:lang w:val="pt-BR"/>
              </w:rPr>
              <w:t xml:space="preserve"> </w:t>
            </w:r>
            <w:r w:rsidRPr="00B47F5A">
              <w:rPr>
                <w:rFonts w:ascii="GHEA Grapalat" w:hAnsi="GHEA Grapalat" w:cs="Sylfaen"/>
              </w:rPr>
              <w:t>դիտողություններ</w:t>
            </w:r>
            <w:r w:rsidRPr="00F22BF0">
              <w:rPr>
                <w:rFonts w:ascii="GHEA Grapalat" w:hAnsi="GHEA Grapalat" w:cs="Sylfaen"/>
                <w:lang w:val="pt-BR"/>
              </w:rPr>
              <w:t xml:space="preserve"> </w:t>
            </w:r>
            <w:r w:rsidRPr="00B47F5A">
              <w:rPr>
                <w:rFonts w:ascii="GHEA Grapalat" w:hAnsi="GHEA Grapalat" w:cs="Sylfaen"/>
              </w:rPr>
              <w:t>և</w:t>
            </w:r>
            <w:r w:rsidRPr="00F22BF0">
              <w:rPr>
                <w:rFonts w:ascii="GHEA Grapalat" w:hAnsi="GHEA Grapalat" w:cs="Sylfaen"/>
                <w:lang w:val="pt-BR"/>
              </w:rPr>
              <w:t xml:space="preserve"> </w:t>
            </w:r>
            <w:r w:rsidRPr="00B47F5A">
              <w:rPr>
                <w:rFonts w:ascii="GHEA Grapalat" w:hAnsi="GHEA Grapalat" w:cs="Sylfaen"/>
              </w:rPr>
              <w:t>առաջարկություններ</w:t>
            </w:r>
            <w:r w:rsidRPr="00F22BF0">
              <w:rPr>
                <w:rFonts w:ascii="GHEA Grapalat" w:hAnsi="GHEA Grapalat" w:cs="Sylfaen"/>
                <w:lang w:val="pt-BR"/>
              </w:rPr>
              <w:t xml:space="preserve"> </w:t>
            </w:r>
            <w:r w:rsidRPr="00B47F5A">
              <w:rPr>
                <w:rFonts w:ascii="GHEA Grapalat" w:hAnsi="GHEA Grapalat" w:cs="Sylfaen"/>
              </w:rPr>
              <w:t>չունի</w:t>
            </w:r>
            <w:r w:rsidRPr="00F22BF0">
              <w:rPr>
                <w:rFonts w:ascii="GHEA Grapalat" w:hAnsi="GHEA Grapalat" w:cs="Sylfaen"/>
                <w:lang w:val="pt-BR"/>
              </w:rPr>
              <w:t>:</w:t>
            </w:r>
          </w:p>
        </w:tc>
        <w:tc>
          <w:tcPr>
            <w:tcW w:w="7505" w:type="dxa"/>
            <w:gridSpan w:val="2"/>
          </w:tcPr>
          <w:p w14:paraId="7C432D02" w14:textId="55DB9309" w:rsidR="00BC5BD5" w:rsidRPr="00B47F5A" w:rsidRDefault="00BC5BD5" w:rsidP="00F22BF0">
            <w:pPr>
              <w:spacing w:line="360" w:lineRule="auto"/>
              <w:jc w:val="center"/>
              <w:rPr>
                <w:rFonts w:ascii="GHEA Grapalat" w:eastAsia="GHEA Grapalat" w:hAnsi="GHEA Grapalat" w:cs="GHEA Grapalat"/>
                <w:color w:val="000000"/>
              </w:rPr>
            </w:pPr>
          </w:p>
        </w:tc>
      </w:tr>
      <w:tr w:rsidR="00F5031B" w:rsidRPr="00F22BF0" w14:paraId="05C83AA3" w14:textId="77777777" w:rsidTr="003B7547">
        <w:tc>
          <w:tcPr>
            <w:tcW w:w="7170" w:type="dxa"/>
          </w:tcPr>
          <w:p w14:paraId="21984BFD" w14:textId="77777777" w:rsidR="00F5031B" w:rsidRPr="00F22BF0" w:rsidRDefault="00F5031B" w:rsidP="00F22BF0">
            <w:pPr>
              <w:spacing w:line="360" w:lineRule="auto"/>
              <w:jc w:val="both"/>
              <w:rPr>
                <w:rFonts w:ascii="GHEA Grapalat" w:hAnsi="GHEA Grapalat" w:cs="Sylfaen"/>
                <w:lang w:val="pt-BR"/>
              </w:rPr>
            </w:pPr>
            <w:r w:rsidRPr="00B47F5A">
              <w:rPr>
                <w:rFonts w:ascii="GHEA Grapalat" w:eastAsia="GHEA Grapalat" w:hAnsi="GHEA Grapalat" w:cs="GHEA Grapalat"/>
                <w:color w:val="000000"/>
              </w:rPr>
              <w:t xml:space="preserve">2. </w:t>
            </w:r>
            <w:r w:rsidRPr="00F22BF0">
              <w:rPr>
                <w:rFonts w:ascii="GHEA Grapalat" w:hAnsi="GHEA Grapalat" w:cs="Sylfaen"/>
              </w:rPr>
              <w:t xml:space="preserve">«Բաժնետիրական ընկերությունների մասին» Հայաստանի </w:t>
            </w:r>
            <w:r w:rsidRPr="00F22BF0">
              <w:rPr>
                <w:rFonts w:ascii="GHEA Grapalat" w:hAnsi="GHEA Grapalat" w:cs="Sylfaen"/>
              </w:rPr>
              <w:lastRenderedPageBreak/>
              <w:t>Հանրապետության օրենքում փոփոխություններ և լրացումներ կատարելու մասին»</w:t>
            </w:r>
            <w:r w:rsidRPr="00F22BF0">
              <w:rPr>
                <w:rFonts w:ascii="GHEA Grapalat" w:hAnsi="GHEA Grapalat" w:cs="Sylfaen"/>
                <w:lang w:val="pt-BR"/>
              </w:rPr>
              <w:t xml:space="preserve"> </w:t>
            </w:r>
            <w:r w:rsidRPr="00B47F5A">
              <w:rPr>
                <w:rFonts w:ascii="GHEA Grapalat" w:hAnsi="GHEA Grapalat" w:cs="Sylfaen"/>
              </w:rPr>
              <w:t>օրենքի</w:t>
            </w:r>
            <w:r w:rsidRPr="00F22BF0">
              <w:rPr>
                <w:rFonts w:ascii="GHEA Grapalat" w:hAnsi="GHEA Grapalat" w:cs="Sylfaen"/>
                <w:lang w:val="pt-BR"/>
              </w:rPr>
              <w:t xml:space="preserve"> </w:t>
            </w:r>
            <w:r w:rsidRPr="00B47F5A">
              <w:rPr>
                <w:rFonts w:ascii="GHEA Grapalat" w:hAnsi="GHEA Grapalat" w:cs="Sylfaen"/>
              </w:rPr>
              <w:t>նախագծի</w:t>
            </w:r>
            <w:r w:rsidRPr="00F22BF0">
              <w:rPr>
                <w:rFonts w:ascii="GHEA Grapalat" w:hAnsi="GHEA Grapalat" w:cs="Sylfaen"/>
                <w:lang w:val="pt-BR"/>
              </w:rPr>
              <w:t xml:space="preserve"> (</w:t>
            </w:r>
            <w:r w:rsidRPr="00B47F5A">
              <w:rPr>
                <w:rFonts w:ascii="GHEA Grapalat" w:hAnsi="GHEA Grapalat" w:cs="Sylfaen"/>
              </w:rPr>
              <w:t>այսուհետ՝</w:t>
            </w:r>
            <w:r w:rsidRPr="00F22BF0">
              <w:rPr>
                <w:rFonts w:ascii="GHEA Grapalat" w:hAnsi="GHEA Grapalat" w:cs="Sylfaen"/>
                <w:lang w:val="pt-BR"/>
              </w:rPr>
              <w:t xml:space="preserve"> </w:t>
            </w:r>
            <w:r w:rsidRPr="00B47F5A">
              <w:rPr>
                <w:rFonts w:ascii="GHEA Grapalat" w:hAnsi="GHEA Grapalat" w:cs="Sylfaen"/>
              </w:rPr>
              <w:t>Նախագիծ</w:t>
            </w:r>
            <w:r w:rsidRPr="00F22BF0">
              <w:rPr>
                <w:rFonts w:ascii="GHEA Grapalat" w:hAnsi="GHEA Grapalat" w:cs="Sylfaen"/>
                <w:lang w:val="pt-BR"/>
              </w:rPr>
              <w:t xml:space="preserve">) </w:t>
            </w:r>
            <w:r w:rsidRPr="00B47F5A">
              <w:rPr>
                <w:rFonts w:ascii="GHEA Grapalat" w:hAnsi="GHEA Grapalat" w:cs="Sylfaen"/>
              </w:rPr>
              <w:t>վերաբերյալ</w:t>
            </w:r>
            <w:r w:rsidRPr="00F22BF0">
              <w:rPr>
                <w:rFonts w:ascii="GHEA Grapalat" w:hAnsi="GHEA Grapalat" w:cs="Sylfaen"/>
                <w:lang w:val="pt-BR"/>
              </w:rPr>
              <w:t xml:space="preserve"> </w:t>
            </w:r>
            <w:r w:rsidRPr="00B47F5A">
              <w:rPr>
                <w:rFonts w:ascii="GHEA Grapalat" w:hAnsi="GHEA Grapalat" w:cs="Sylfaen"/>
              </w:rPr>
              <w:t>առաջարկում</w:t>
            </w:r>
            <w:r w:rsidRPr="00F22BF0">
              <w:rPr>
                <w:rFonts w:ascii="GHEA Grapalat" w:hAnsi="GHEA Grapalat" w:cs="Sylfaen"/>
                <w:lang w:val="pt-BR"/>
              </w:rPr>
              <w:t xml:space="preserve"> </w:t>
            </w:r>
            <w:r w:rsidRPr="00B47F5A">
              <w:rPr>
                <w:rFonts w:ascii="GHEA Grapalat" w:hAnsi="GHEA Grapalat" w:cs="Sylfaen"/>
              </w:rPr>
              <w:t>ենք</w:t>
            </w:r>
            <w:r w:rsidRPr="00F22BF0">
              <w:rPr>
                <w:rFonts w:ascii="GHEA Grapalat" w:hAnsi="GHEA Grapalat" w:cs="Sylfaen"/>
                <w:lang w:val="pt-BR"/>
              </w:rPr>
              <w:t>.</w:t>
            </w:r>
          </w:p>
          <w:p w14:paraId="6AA7F8A2" w14:textId="77777777" w:rsidR="00F5031B" w:rsidRPr="00F22BF0" w:rsidRDefault="00F5031B" w:rsidP="00F22BF0">
            <w:pPr>
              <w:spacing w:line="360" w:lineRule="auto"/>
              <w:jc w:val="both"/>
              <w:rPr>
                <w:rFonts w:ascii="GHEA Grapalat" w:hAnsi="GHEA Grapalat" w:cs="Sylfaen"/>
                <w:lang w:val="pt-BR"/>
              </w:rPr>
            </w:pPr>
            <w:proofErr w:type="spellStart"/>
            <w:r w:rsidRPr="00F22BF0">
              <w:rPr>
                <w:rFonts w:ascii="GHEA Grapalat" w:hAnsi="GHEA Grapalat" w:cs="Sylfaen"/>
                <w:lang w:val="pt-BR"/>
              </w:rPr>
              <w:t>Նախագծի</w:t>
            </w:r>
            <w:proofErr w:type="spellEnd"/>
            <w:r w:rsidRPr="00F22BF0">
              <w:rPr>
                <w:rFonts w:ascii="GHEA Grapalat" w:hAnsi="GHEA Grapalat" w:cs="Sylfaen"/>
                <w:lang w:val="pt-BR"/>
              </w:rPr>
              <w:t xml:space="preserve"> 29-րդ </w:t>
            </w:r>
            <w:proofErr w:type="spellStart"/>
            <w:r w:rsidRPr="00F22BF0">
              <w:rPr>
                <w:rFonts w:ascii="GHEA Grapalat" w:hAnsi="GHEA Grapalat" w:cs="Sylfaen"/>
                <w:lang w:val="pt-BR"/>
              </w:rPr>
              <w:t>հոդվածով</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փոփոխվող</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օրենքի</w:t>
            </w:r>
            <w:proofErr w:type="spellEnd"/>
            <w:r w:rsidRPr="00F22BF0">
              <w:rPr>
                <w:rFonts w:ascii="GHEA Grapalat" w:hAnsi="GHEA Grapalat" w:cs="Sylfaen"/>
                <w:lang w:val="pt-BR"/>
              </w:rPr>
              <w:t xml:space="preserve"> 67-րդ </w:t>
            </w:r>
            <w:proofErr w:type="spellStart"/>
            <w:r w:rsidRPr="00F22BF0">
              <w:rPr>
                <w:rFonts w:ascii="GHEA Grapalat" w:hAnsi="GHEA Grapalat" w:cs="Sylfaen"/>
                <w:lang w:val="pt-BR"/>
              </w:rPr>
              <w:t>հոդվածի</w:t>
            </w:r>
            <w:proofErr w:type="spellEnd"/>
            <w:r w:rsidRPr="00F22BF0">
              <w:rPr>
                <w:rFonts w:ascii="GHEA Grapalat" w:hAnsi="GHEA Grapalat" w:cs="Sylfaen"/>
                <w:lang w:val="pt-BR"/>
              </w:rPr>
              <w:t xml:space="preserve"> 4-րդ </w:t>
            </w:r>
            <w:proofErr w:type="spellStart"/>
            <w:r w:rsidRPr="00F22BF0">
              <w:rPr>
                <w:rFonts w:ascii="GHEA Grapalat" w:hAnsi="GHEA Grapalat" w:cs="Sylfaen"/>
                <w:lang w:val="pt-BR"/>
              </w:rPr>
              <w:t>ենթակետի</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առաջին</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նախադասությունը</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շարադրել</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հետևյալ</w:t>
            </w:r>
            <w:proofErr w:type="spellEnd"/>
            <w:r w:rsidRPr="00F22BF0">
              <w:rPr>
                <w:rFonts w:ascii="GHEA Grapalat" w:hAnsi="GHEA Grapalat" w:cs="Sylfaen"/>
                <w:lang w:val="pt-BR"/>
              </w:rPr>
              <w:t xml:space="preserve"> </w:t>
            </w:r>
            <w:proofErr w:type="spellStart"/>
            <w:r w:rsidRPr="00F22BF0">
              <w:rPr>
                <w:rFonts w:ascii="GHEA Grapalat" w:hAnsi="GHEA Grapalat" w:cs="Sylfaen"/>
                <w:lang w:val="pt-BR"/>
              </w:rPr>
              <w:t>խմբագրությամբ</w:t>
            </w:r>
            <w:proofErr w:type="spellEnd"/>
            <w:r w:rsidRPr="00F22BF0">
              <w:rPr>
                <w:rFonts w:ascii="GHEA Grapalat" w:hAnsi="GHEA Grapalat" w:cs="Sylfaen"/>
                <w:lang w:val="pt-BR"/>
              </w:rPr>
              <w:t>.</w:t>
            </w:r>
          </w:p>
          <w:p w14:paraId="48FA42E1" w14:textId="77777777" w:rsidR="00F5031B" w:rsidRPr="00B47F5A" w:rsidRDefault="00F5031B" w:rsidP="00F22BF0">
            <w:pPr>
              <w:spacing w:line="360" w:lineRule="auto"/>
              <w:jc w:val="both"/>
              <w:rPr>
                <w:rFonts w:ascii="GHEA Grapalat" w:eastAsia="GHEA Grapalat" w:hAnsi="GHEA Grapalat" w:cs="GHEA Grapalat"/>
                <w:color w:val="000000"/>
                <w:lang w:val="pt-BR"/>
              </w:rPr>
            </w:pPr>
            <w:r w:rsidRPr="00F22BF0">
              <w:rPr>
                <w:rFonts w:ascii="GHEA Grapalat" w:hAnsi="GHEA Grapalat" w:cs="Sylfaen"/>
                <w:lang w:val="pt-BR"/>
              </w:rPr>
              <w:t>«</w:t>
            </w:r>
            <w:r w:rsidRPr="00F22BF0">
              <w:rPr>
                <w:rFonts w:ascii="GHEA Grapalat" w:hAnsi="GHEA Grapalat" w:cs="Arial"/>
              </w:rPr>
              <w:t>խորհրդի քանակական կազմի հաստատումը, դրա անդամների ընտրությունը, նրանց լիազորությունների վաղաժամկետ դադարեցումը և խորհրդի նախագահի և անդամների աշխատանքի վարձատրության չափը և պայմանները սահմանելը:</w:t>
            </w:r>
            <w:r w:rsidRPr="00F22BF0">
              <w:rPr>
                <w:rFonts w:ascii="GHEA Grapalat" w:hAnsi="GHEA Grapalat" w:cs="Sylfaen"/>
                <w:lang w:val="pt-BR"/>
              </w:rPr>
              <w:t>»:</w:t>
            </w:r>
          </w:p>
        </w:tc>
        <w:tc>
          <w:tcPr>
            <w:tcW w:w="7505" w:type="dxa"/>
            <w:gridSpan w:val="2"/>
          </w:tcPr>
          <w:p w14:paraId="43E49E62" w14:textId="63A4ABDD" w:rsidR="00F5031B" w:rsidRPr="00B47F5A" w:rsidRDefault="00F5031B" w:rsidP="00F22BF0">
            <w:pPr>
              <w:spacing w:line="360" w:lineRule="auto"/>
              <w:jc w:val="center"/>
              <w:rPr>
                <w:rFonts w:ascii="GHEA Grapalat" w:eastAsia="GHEA Grapalat" w:hAnsi="GHEA Grapalat" w:cs="GHEA Grapalat"/>
                <w:b/>
                <w:color w:val="000000"/>
                <w:lang w:val="pt-BR"/>
              </w:rPr>
            </w:pPr>
            <w:proofErr w:type="spellStart"/>
            <w:r w:rsidRPr="00F22BF0">
              <w:rPr>
                <w:rFonts w:ascii="GHEA Grapalat" w:eastAsia="GHEA Grapalat" w:hAnsi="GHEA Grapalat" w:cs="GHEA Grapalat"/>
                <w:b/>
                <w:color w:val="000000"/>
                <w:lang w:val="en-US"/>
              </w:rPr>
              <w:lastRenderedPageBreak/>
              <w:t>Ընդունվել</w:t>
            </w:r>
            <w:proofErr w:type="spellEnd"/>
            <w:r w:rsidRPr="00B47F5A">
              <w:rPr>
                <w:rFonts w:ascii="GHEA Grapalat" w:eastAsia="GHEA Grapalat" w:hAnsi="GHEA Grapalat" w:cs="GHEA Grapalat"/>
                <w:b/>
                <w:color w:val="000000"/>
                <w:lang w:val="pt-BR"/>
              </w:rPr>
              <w:t xml:space="preserve"> </w:t>
            </w:r>
            <w:r w:rsidRPr="00F22BF0">
              <w:rPr>
                <w:rFonts w:ascii="GHEA Grapalat" w:eastAsia="GHEA Grapalat" w:hAnsi="GHEA Grapalat" w:cs="GHEA Grapalat"/>
                <w:b/>
                <w:color w:val="000000"/>
                <w:lang w:val="en-US"/>
              </w:rPr>
              <w:t>է</w:t>
            </w:r>
          </w:p>
          <w:p w14:paraId="349CFDFA" w14:textId="77777777" w:rsidR="00F5031B" w:rsidRPr="00B47F5A" w:rsidRDefault="00F5031B" w:rsidP="00F22BF0">
            <w:pPr>
              <w:spacing w:line="360" w:lineRule="auto"/>
              <w:jc w:val="both"/>
              <w:rPr>
                <w:rFonts w:ascii="GHEA Grapalat" w:eastAsia="GHEA Grapalat" w:hAnsi="GHEA Grapalat" w:cs="GHEA Grapalat"/>
                <w:color w:val="000000"/>
                <w:lang w:val="pt-BR"/>
              </w:rPr>
            </w:pPr>
            <w:proofErr w:type="spellStart"/>
            <w:r w:rsidRPr="00F22BF0">
              <w:rPr>
                <w:rFonts w:ascii="GHEA Grapalat" w:eastAsia="GHEA Grapalat" w:hAnsi="GHEA Grapalat" w:cs="GHEA Grapalat"/>
                <w:color w:val="000000"/>
                <w:lang w:val="en-US"/>
              </w:rPr>
              <w:lastRenderedPageBreak/>
              <w:t>Նախագծում</w:t>
            </w:r>
            <w:proofErr w:type="spellEnd"/>
            <w:r w:rsidRPr="00B47F5A">
              <w:rPr>
                <w:rFonts w:ascii="GHEA Grapalat" w:eastAsia="GHEA Grapalat" w:hAnsi="GHEA Grapalat" w:cs="GHEA Grapalat"/>
                <w:color w:val="000000"/>
                <w:lang w:val="pt-BR"/>
              </w:rPr>
              <w:t xml:space="preserve"> </w:t>
            </w:r>
            <w:proofErr w:type="spellStart"/>
            <w:r w:rsidRPr="00F22BF0">
              <w:rPr>
                <w:rFonts w:ascii="GHEA Grapalat" w:eastAsia="GHEA Grapalat" w:hAnsi="GHEA Grapalat" w:cs="GHEA Grapalat"/>
                <w:color w:val="000000"/>
                <w:lang w:val="en-US"/>
              </w:rPr>
              <w:t>կատարվել</w:t>
            </w:r>
            <w:proofErr w:type="spellEnd"/>
            <w:r w:rsidRPr="00B47F5A">
              <w:rPr>
                <w:rFonts w:ascii="GHEA Grapalat" w:eastAsia="GHEA Grapalat" w:hAnsi="GHEA Grapalat" w:cs="GHEA Grapalat"/>
                <w:color w:val="000000"/>
                <w:lang w:val="pt-BR"/>
              </w:rPr>
              <w:t xml:space="preserve"> </w:t>
            </w:r>
            <w:proofErr w:type="spellStart"/>
            <w:r w:rsidRPr="00F22BF0">
              <w:rPr>
                <w:rFonts w:ascii="GHEA Grapalat" w:eastAsia="GHEA Grapalat" w:hAnsi="GHEA Grapalat" w:cs="GHEA Grapalat"/>
                <w:color w:val="000000"/>
                <w:lang w:val="en-US"/>
              </w:rPr>
              <w:t>են</w:t>
            </w:r>
            <w:proofErr w:type="spellEnd"/>
            <w:r w:rsidRPr="00B47F5A">
              <w:rPr>
                <w:rFonts w:ascii="GHEA Grapalat" w:eastAsia="GHEA Grapalat" w:hAnsi="GHEA Grapalat" w:cs="GHEA Grapalat"/>
                <w:color w:val="000000"/>
                <w:lang w:val="pt-BR"/>
              </w:rPr>
              <w:t xml:space="preserve"> </w:t>
            </w:r>
            <w:proofErr w:type="spellStart"/>
            <w:r w:rsidRPr="00F22BF0">
              <w:rPr>
                <w:rFonts w:ascii="GHEA Grapalat" w:eastAsia="GHEA Grapalat" w:hAnsi="GHEA Grapalat" w:cs="GHEA Grapalat"/>
                <w:color w:val="000000"/>
                <w:lang w:val="en-US"/>
              </w:rPr>
              <w:t>համապատասխան</w:t>
            </w:r>
            <w:proofErr w:type="spellEnd"/>
            <w:r w:rsidRPr="00B47F5A">
              <w:rPr>
                <w:rFonts w:ascii="GHEA Grapalat" w:eastAsia="GHEA Grapalat" w:hAnsi="GHEA Grapalat" w:cs="GHEA Grapalat"/>
                <w:color w:val="000000"/>
                <w:lang w:val="pt-BR"/>
              </w:rPr>
              <w:t xml:space="preserve"> </w:t>
            </w:r>
            <w:proofErr w:type="spellStart"/>
            <w:r w:rsidRPr="00F22BF0">
              <w:rPr>
                <w:rFonts w:ascii="GHEA Grapalat" w:eastAsia="GHEA Grapalat" w:hAnsi="GHEA Grapalat" w:cs="GHEA Grapalat"/>
                <w:color w:val="000000"/>
                <w:lang w:val="en-US"/>
              </w:rPr>
              <w:t>փոփոխություններ</w:t>
            </w:r>
            <w:proofErr w:type="spellEnd"/>
            <w:r w:rsidRPr="00B47F5A">
              <w:rPr>
                <w:rFonts w:ascii="GHEA Grapalat" w:eastAsia="GHEA Grapalat" w:hAnsi="GHEA Grapalat" w:cs="GHEA Grapalat"/>
                <w:color w:val="000000"/>
                <w:lang w:val="pt-BR"/>
              </w:rPr>
              <w:t>:</w:t>
            </w:r>
          </w:p>
        </w:tc>
      </w:tr>
      <w:tr w:rsidR="00AF5676" w:rsidRPr="00F22BF0" w14:paraId="7D4D76AF" w14:textId="77777777" w:rsidTr="003B7547">
        <w:tc>
          <w:tcPr>
            <w:tcW w:w="12299" w:type="dxa"/>
            <w:gridSpan w:val="2"/>
            <w:vMerge w:val="restart"/>
            <w:shd w:val="clear" w:color="auto" w:fill="BFBFBF" w:themeFill="background1" w:themeFillShade="BF"/>
            <w:vAlign w:val="center"/>
          </w:tcPr>
          <w:p w14:paraId="6D7E3862" w14:textId="77777777" w:rsidR="00AF5676" w:rsidRPr="00F22BF0" w:rsidRDefault="00AF5676"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 xml:space="preserve">11. </w:t>
            </w:r>
            <w:proofErr w:type="spellStart"/>
            <w:r w:rsidRPr="00F22BF0">
              <w:rPr>
                <w:rFonts w:ascii="GHEA Grapalat" w:eastAsia="GHEA Grapalat" w:hAnsi="GHEA Grapalat" w:cs="GHEA Grapalat"/>
                <w:b/>
                <w:color w:val="000000"/>
                <w:lang w:val="en-US"/>
              </w:rPr>
              <w:t>Մարդու</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իրավունքների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պաշտպան</w:t>
            </w:r>
            <w:proofErr w:type="spellEnd"/>
          </w:p>
        </w:tc>
        <w:tc>
          <w:tcPr>
            <w:tcW w:w="2376" w:type="dxa"/>
            <w:shd w:val="clear" w:color="auto" w:fill="BFBFBF" w:themeFill="background1" w:themeFillShade="BF"/>
          </w:tcPr>
          <w:p w14:paraId="1E45F825" w14:textId="77777777" w:rsidR="00AF5676" w:rsidRPr="00F22BF0" w:rsidRDefault="00AF5676"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20.01.2021թ.</w:t>
            </w:r>
          </w:p>
        </w:tc>
      </w:tr>
      <w:tr w:rsidR="00AF5676" w:rsidRPr="00F22BF0" w14:paraId="52B31BE7" w14:textId="77777777" w:rsidTr="003B7547">
        <w:tc>
          <w:tcPr>
            <w:tcW w:w="12299" w:type="dxa"/>
            <w:gridSpan w:val="2"/>
            <w:vMerge/>
            <w:shd w:val="clear" w:color="auto" w:fill="BFBFBF" w:themeFill="background1" w:themeFillShade="BF"/>
          </w:tcPr>
          <w:p w14:paraId="1FCF1036" w14:textId="77777777" w:rsidR="00AF5676" w:rsidRPr="00F22BF0" w:rsidRDefault="00AF5676"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5ADAC2D" w14:textId="77777777" w:rsidR="00AF5676" w:rsidRPr="00F22BF0" w:rsidRDefault="00AF5676"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N 01/13.7/126-21</w:t>
            </w:r>
          </w:p>
        </w:tc>
      </w:tr>
      <w:tr w:rsidR="00F5031B" w:rsidRPr="00F22BF0" w14:paraId="612D185E" w14:textId="77777777" w:rsidTr="003B7547">
        <w:tc>
          <w:tcPr>
            <w:tcW w:w="7170" w:type="dxa"/>
          </w:tcPr>
          <w:p w14:paraId="3C4259CA" w14:textId="77777777"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B47F5A">
              <w:rPr>
                <w:rFonts w:ascii="GHEA Grapalat" w:eastAsia="GHEA Grapalat" w:hAnsi="GHEA Grapalat" w:cs="GHEA Grapalat"/>
                <w:color w:val="000000"/>
                <w:lang w:val="hy-AM"/>
              </w:rPr>
              <w:t xml:space="preserve">1. </w:t>
            </w:r>
            <w:r w:rsidRPr="00F22BF0">
              <w:rPr>
                <w:rFonts w:ascii="GHEA Grapalat" w:hAnsi="GHEA Grapalat"/>
                <w:bCs/>
                <w:color w:val="000000"/>
                <w:lang w:val="et-EE"/>
              </w:rPr>
              <w:t>«</w:t>
            </w:r>
            <w:r w:rsidRPr="00F22BF0">
              <w:rPr>
                <w:rFonts w:ascii="GHEA Grapalat" w:hAnsi="GHEA Grapalat"/>
                <w:bCs/>
                <w:color w:val="000000"/>
                <w:lang w:val="hy-AM"/>
              </w:rPr>
              <w:t>«</w:t>
            </w:r>
            <w:r w:rsidRPr="00F22BF0">
              <w:rPr>
                <w:rFonts w:ascii="GHEA Grapalat" w:hAnsi="GHEA Grapalat" w:cs="Sylfaen"/>
                <w:lang w:val="hy-AM"/>
              </w:rPr>
              <w:t xml:space="preserve">Բաժնետիրական ընկերությունների մասին» Հայաստանի Հանրապետության օրենքում փոփոխություններ և լրացումներ կատարելու մասին» օրենքի նախագծով կատարվող համակարգային փոփոխություններին զուգահեռ լուծում չեն տրվել Մարդու իրավունքների պաշտպանի աշխատակազմի կողմից խնդրահարույց դիտարկվող որոշ հարցերի, իսկ </w:t>
            </w:r>
            <w:r w:rsidRPr="00F22BF0">
              <w:rPr>
                <w:rFonts w:ascii="GHEA Grapalat" w:hAnsi="GHEA Grapalat" w:cs="Sylfaen"/>
                <w:lang w:val="hy-AM"/>
              </w:rPr>
              <w:lastRenderedPageBreak/>
              <w:t xml:space="preserve">խնդրահարույց որոշ կարգավորումներ էլ նույնությամբ պահպանվել են: </w:t>
            </w:r>
          </w:p>
          <w:p w14:paraId="587B714C" w14:textId="77777777"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olor w:val="000000"/>
                <w:lang w:val="hy-AM"/>
              </w:rPr>
            </w:pPr>
            <w:r w:rsidRPr="00F22BF0">
              <w:rPr>
                <w:rFonts w:ascii="GHEA Grapalat" w:hAnsi="GHEA Grapalat" w:cs="Sylfaen"/>
                <w:lang w:val="hy-AM"/>
              </w:rPr>
              <w:t>Մասնավորապես, «Բաժնետիրական ընկերությունների մասին» ՀՀ օրենքի 67-րդ հոդվածի 1-ին մասի «ժբ» կետի համաձայն՝ ժ</w:t>
            </w:r>
            <w:r w:rsidRPr="00F22BF0">
              <w:rPr>
                <w:rFonts w:ascii="GHEA Grapalat" w:hAnsi="GHEA Grapalat" w:cs="GHEA Grapalat"/>
                <w:color w:val="000000"/>
                <w:lang w:val="hy-AM"/>
              </w:rPr>
              <w:t>ողովի</w:t>
            </w:r>
            <w:r w:rsidRPr="00F22BF0">
              <w:rPr>
                <w:rFonts w:ascii="GHEA Grapalat" w:hAnsi="GHEA Grapalat" w:cs="Calibri"/>
                <w:color w:val="000000"/>
                <w:lang w:val="hy-AM"/>
              </w:rPr>
              <w:t xml:space="preserve"> </w:t>
            </w:r>
            <w:r w:rsidRPr="00F22BF0">
              <w:rPr>
                <w:rFonts w:ascii="GHEA Grapalat" w:hAnsi="GHEA Grapalat" w:cs="GHEA Grapalat"/>
                <w:color w:val="000000"/>
                <w:lang w:val="hy-AM"/>
              </w:rPr>
              <w:t>իրավասությանն</w:t>
            </w:r>
            <w:r w:rsidRPr="00F22BF0">
              <w:rPr>
                <w:rFonts w:ascii="GHEA Grapalat" w:hAnsi="GHEA Grapalat"/>
                <w:color w:val="000000"/>
                <w:lang w:val="hy-AM"/>
              </w:rPr>
              <w:t xml:space="preserve"> </w:t>
            </w:r>
            <w:r w:rsidRPr="00F22BF0">
              <w:rPr>
                <w:rFonts w:ascii="GHEA Grapalat" w:hAnsi="GHEA Grapalat" w:cs="GHEA Grapalat"/>
                <w:color w:val="000000"/>
                <w:lang w:val="hy-AM"/>
              </w:rPr>
              <w:t>է</w:t>
            </w:r>
            <w:r w:rsidRPr="00F22BF0">
              <w:rPr>
                <w:rFonts w:ascii="GHEA Grapalat" w:hAnsi="GHEA Grapalat"/>
                <w:color w:val="000000"/>
                <w:lang w:val="hy-AM"/>
              </w:rPr>
              <w:t xml:space="preserve"> </w:t>
            </w:r>
            <w:r w:rsidRPr="00F22BF0">
              <w:rPr>
                <w:rFonts w:ascii="GHEA Grapalat" w:hAnsi="GHEA Grapalat" w:cs="GHEA Grapalat"/>
                <w:color w:val="000000"/>
                <w:lang w:val="hy-AM"/>
              </w:rPr>
              <w:t>պատկանում</w:t>
            </w:r>
            <w:r w:rsidRPr="00F22BF0">
              <w:rPr>
                <w:rFonts w:ascii="GHEA Grapalat" w:hAnsi="GHEA Grapalat"/>
                <w:color w:val="000000"/>
                <w:lang w:val="hy-AM"/>
              </w:rPr>
              <w:t xml:space="preserve">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 մասին որոշման ընդունումը և տարեկան շահութաբաժինների չափի հաստատումը: Նշված հարցերը քննարկվում են բացառապես տարեկան ժողովներում: Եթե սահմանված ժամկետում տարեկան ժողովը տեղի չի ունեցել, ապա արտահերթ ժողով կարող է հրավիրվել միայն Ընկերության լուծարման կամ նույն ենթակետում նշված հարցերը քննարկելու համար: Նշված հարցերով հրավիրված արտահերթ ժողովում </w:t>
            </w:r>
            <w:r w:rsidRPr="00F22BF0">
              <w:rPr>
                <w:rFonts w:ascii="GHEA Grapalat" w:hAnsi="GHEA Grapalat"/>
                <w:b/>
                <w:color w:val="000000"/>
                <w:lang w:val="hy-AM"/>
              </w:rPr>
              <w:t>այլ հարցեր քննարկվել չեն կարող</w:t>
            </w:r>
            <w:r w:rsidRPr="00F22BF0">
              <w:rPr>
                <w:rFonts w:ascii="GHEA Grapalat" w:hAnsi="GHEA Grapalat"/>
                <w:color w:val="000000"/>
                <w:lang w:val="hy-AM"/>
              </w:rPr>
              <w:t>, բացառությամբ նույն ենթակետում նշված հարցերով կայացված որոշումներով պայմանավորված կանոնադրական կապիտալի նվազեցման դեպքերի:</w:t>
            </w:r>
          </w:p>
          <w:p w14:paraId="12B6656D" w14:textId="77777777"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olor w:val="000000"/>
                <w:lang w:val="hy-AM"/>
              </w:rPr>
            </w:pPr>
            <w:r w:rsidRPr="00F22BF0">
              <w:rPr>
                <w:rFonts w:ascii="GHEA Grapalat" w:hAnsi="GHEA Grapalat"/>
                <w:color w:val="000000"/>
                <w:lang w:val="hy-AM"/>
              </w:rPr>
              <w:lastRenderedPageBreak/>
              <w:t xml:space="preserve">Նկատենք, որ Նախագծով Օրենքի 67-րդ հոդվածի առաջարկվող նոր խմբագրությամբ վերոնշյալ կարգավորումը նույնությամբ պահպանվում է, մինչդեռ բացահայտված չէ, թե ինչ նպատակի է ծառայում սահմանված ժամկետում տարեկան ընդհանուր ժողով չգումարելու դեպքում արտահերթ ժողով գումարելիս վերը թվարկված հարցերից բացի այլ հարցեր քննարկելու հնարավորության սահմանափակումը: Ի՞նչ տրամաբանությամբ է արգելվում արտահերթ ժողովում, օրինակ՝ նոր գործադիր տնօրեն նշանակել այն դեպքում, երբ ընկերության տարեկան ժողովը տեղի չի ունեցել բաժնետերերից օբյեկտիվորեն անկախ պատճառներով: </w:t>
            </w:r>
          </w:p>
          <w:p w14:paraId="7A5DC0E3" w14:textId="77777777" w:rsidR="00F5031B" w:rsidRPr="00B47F5A" w:rsidRDefault="00AF5676" w:rsidP="00F22BF0">
            <w:pPr>
              <w:spacing w:line="360" w:lineRule="auto"/>
              <w:jc w:val="both"/>
              <w:rPr>
                <w:rFonts w:ascii="GHEA Grapalat" w:eastAsia="GHEA Grapalat" w:hAnsi="GHEA Grapalat" w:cs="GHEA Grapalat"/>
                <w:color w:val="000000"/>
              </w:rPr>
            </w:pPr>
            <w:r w:rsidRPr="00F22BF0">
              <w:rPr>
                <w:rFonts w:ascii="GHEA Grapalat" w:hAnsi="GHEA Grapalat"/>
                <w:color w:val="000000"/>
              </w:rPr>
              <w:t xml:space="preserve">Ուստի, գտնում ենք, որ անհրաժեշտ է «Բաժնետիրական ընկերությունների մասին» ՀՀ օրենքի </w:t>
            </w:r>
            <w:r w:rsidRPr="00F22BF0">
              <w:rPr>
                <w:rFonts w:ascii="GHEA Grapalat" w:hAnsi="GHEA Grapalat" w:cs="Sylfaen"/>
              </w:rPr>
              <w:t>67-րդ հոդվածի 1-ին մասի «ժբ»</w:t>
            </w:r>
            <w:r w:rsidRPr="00F22BF0">
              <w:rPr>
                <w:rFonts w:ascii="GHEA Grapalat" w:hAnsi="GHEA Grapalat"/>
                <w:color w:val="000000"/>
              </w:rPr>
              <w:t xml:space="preserve"> կետով սահմանափակումը վերացնել՝ հնարավորություն տալով սահմանված ժամկետում տարեկան ժողով չգումարվելու փաստով պայմանավորված հրավիրված արտահերթ ժողովում քննարկել նաև Ընդհանուր ժողովի     իրավասությանը ենթակա այլ հարցեր, քան սահմանված են Օրենքի 67-րդ հոդվածի 1-ին մասի «ժբ» կետով:</w:t>
            </w:r>
          </w:p>
        </w:tc>
        <w:tc>
          <w:tcPr>
            <w:tcW w:w="7505" w:type="dxa"/>
            <w:gridSpan w:val="2"/>
          </w:tcPr>
          <w:p w14:paraId="79BDD0CD" w14:textId="3F623732" w:rsidR="00F5031B" w:rsidRPr="00B47F5A" w:rsidRDefault="00AF5676"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020050EC" w14:textId="77777777" w:rsidR="00AF5676" w:rsidRPr="00B47F5A" w:rsidRDefault="00AF5676"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«Բաժնետիրական ընկերությունների մասին» օրենքի ուսումնասիրությունը ցույց է տալիս, որ Ընկերության բարձրագույն մարմնի՝ ժողովի գործունեության ձևերն են տարեկան ժողովը և արտահերթ ժողովը: Միաժամանակ, օրենքի 67-րդ հոդվածում սահմանվեծ են նաև այլ հարցեր, որոնք կարող </w:t>
            </w:r>
            <w:r w:rsidRPr="00B47F5A">
              <w:rPr>
                <w:rFonts w:ascii="GHEA Grapalat" w:eastAsia="GHEA Grapalat" w:hAnsi="GHEA Grapalat" w:cs="GHEA Grapalat"/>
                <w:color w:val="000000"/>
              </w:rPr>
              <w:lastRenderedPageBreak/>
              <w:t xml:space="preserve">են քննարկվել արտահերթ ժողովների շրջանակներում, իսկ 74-րդ հոդվածի տրամաբանությամբ, արտահերթ ժողովներ կարող են գումարվել տարբեր սուբյեկտների նախաձեռնությամբ և տարբեր հարցերի վերաբերյալ: Այսպես, կարոող ենք նաև նկատել, որ Օրենքը չի սահմանափակում արտահերթ ժողովների անցկացման քանակը և հնարավորությունը: Ինչևէ, խնդրո առարկա կարգավորման շրջանակներում, Օրենքը թույլատրում է արտահերթ ժողովներ գումարել միայն սահմանված հարցերի վերաբերյալ: Այս տեսանկյունից հարկ է նկատել, որ արտահերթ ժողովները կարող են գումարվել ինչպես այն դեպքում, երբ տարեկան ժողով արդեն իսկ գումարվել է, այնպես էլ այն դեպքում, երբ այն չի գումարվել: Իր հերթին, խնդրո առարկա կարգավորումը ենթակա է կիրառման միայն այն դեպքերում, երբ տարեկան ժողով չի գումարվել: Ուստի, կարծում ենք, որ Օրենքով նախատեսվել է բացառություն, որի իմաստով տարեկան ժողովի գումարված չլինելու պարագայում արտահերթ ժողովը պետք է գումարվի միայն սահմանափակ շրջանակի հարցերի վերաբերյալ՝ հաշվի առնելով դրանց կարևորությունը, ինչպես նաև դրնացով պայմանավորված Ընկերության հետագա գործունեության </w:t>
            </w:r>
            <w:r w:rsidRPr="00B47F5A">
              <w:rPr>
                <w:rFonts w:ascii="GHEA Grapalat" w:eastAsia="GHEA Grapalat" w:hAnsi="GHEA Grapalat" w:cs="GHEA Grapalat"/>
                <w:color w:val="000000"/>
              </w:rPr>
              <w:lastRenderedPageBreak/>
              <w:t>հնարավորությունը: Սակայն, նման կարգավորումը, գտնում ենք՝ չի բացառում նաև այլ հարցերի վերաբերյալ այլ արտահերթ ժողովներ գումարելը:</w:t>
            </w:r>
          </w:p>
        </w:tc>
      </w:tr>
      <w:tr w:rsidR="00AF5676" w:rsidRPr="00F22BF0" w14:paraId="42DD4477" w14:textId="77777777" w:rsidTr="003B7547">
        <w:tc>
          <w:tcPr>
            <w:tcW w:w="7170" w:type="dxa"/>
          </w:tcPr>
          <w:p w14:paraId="1A0CB58E" w14:textId="77777777"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B47F5A">
              <w:rPr>
                <w:rFonts w:ascii="GHEA Grapalat" w:eastAsia="GHEA Grapalat" w:hAnsi="GHEA Grapalat" w:cs="GHEA Grapalat"/>
                <w:color w:val="000000"/>
                <w:lang w:val="hy-AM"/>
              </w:rPr>
              <w:lastRenderedPageBreak/>
              <w:t xml:space="preserve">2. </w:t>
            </w:r>
            <w:r w:rsidRPr="00F22BF0">
              <w:rPr>
                <w:rFonts w:ascii="GHEA Grapalat" w:hAnsi="GHEA Grapalat"/>
                <w:color w:val="000000"/>
                <w:lang w:val="hy-AM"/>
              </w:rPr>
              <w:t>«Բաժնետիրական ընկերությունների մասին» ՀՀ օրենքի 75-րդ հոդվածի 1-ին մասի համաձայն՝ հ</w:t>
            </w:r>
            <w:r w:rsidRPr="00F22BF0">
              <w:rPr>
                <w:rFonts w:ascii="GHEA Grapalat" w:hAnsi="GHEA Grapalat" w:cs="Sylfaen"/>
                <w:color w:val="000000"/>
                <w:lang w:val="hy-AM"/>
              </w:rPr>
              <w:t>իսունից</w:t>
            </w:r>
            <w:r w:rsidRPr="00F22BF0">
              <w:rPr>
                <w:rFonts w:ascii="GHEA Grapalat" w:hAnsi="GHEA Grapalat"/>
                <w:color w:val="000000"/>
                <w:lang w:val="hy-AM"/>
              </w:rPr>
              <w:t xml:space="preserve"> ավելի բաժնետեր (քվեարկող բաժնետոմսերի սեփականատեր) ունեցող Ընկերությունում ստեղծվում է հաշվիչ հանձնաժողով, որի քանակական կազմը և</w:t>
            </w:r>
            <w:r w:rsidRPr="00F22BF0">
              <w:rPr>
                <w:rFonts w:ascii="Cambria" w:hAnsi="Cambria" w:cs="Cambria"/>
                <w:color w:val="000000"/>
                <w:lang w:val="hy-AM"/>
              </w:rPr>
              <w:t> </w:t>
            </w:r>
            <w:r w:rsidRPr="00F22BF0">
              <w:rPr>
                <w:rFonts w:ascii="GHEA Grapalat" w:hAnsi="GHEA Grapalat" w:cs="GHEA Grapalat"/>
                <w:color w:val="000000"/>
                <w:lang w:val="hy-AM"/>
              </w:rPr>
              <w:t>անդամները</w:t>
            </w:r>
            <w:r w:rsidRPr="00F22BF0">
              <w:rPr>
                <w:rFonts w:ascii="GHEA Grapalat" w:hAnsi="GHEA Grapalat"/>
                <w:color w:val="000000"/>
                <w:lang w:val="hy-AM"/>
              </w:rPr>
              <w:t xml:space="preserve">, </w:t>
            </w:r>
            <w:r w:rsidRPr="00F22BF0">
              <w:rPr>
                <w:rFonts w:ascii="GHEA Grapalat" w:hAnsi="GHEA Grapalat" w:cs="GHEA Grapalat"/>
                <w:color w:val="000000"/>
                <w:lang w:val="hy-AM"/>
              </w:rPr>
              <w:t>ինչպես</w:t>
            </w:r>
            <w:r w:rsidRPr="00F22BF0">
              <w:rPr>
                <w:rFonts w:ascii="GHEA Grapalat" w:hAnsi="GHEA Grapalat"/>
                <w:color w:val="000000"/>
                <w:lang w:val="hy-AM"/>
              </w:rPr>
              <w:t xml:space="preserve"> </w:t>
            </w:r>
            <w:r w:rsidRPr="00F22BF0">
              <w:rPr>
                <w:rFonts w:ascii="GHEA Grapalat" w:hAnsi="GHEA Grapalat" w:cs="GHEA Grapalat"/>
                <w:color w:val="000000"/>
                <w:lang w:val="hy-AM"/>
              </w:rPr>
              <w:t>նաև</w:t>
            </w:r>
            <w:r w:rsidRPr="00F22BF0">
              <w:rPr>
                <w:rFonts w:ascii="GHEA Grapalat" w:hAnsi="GHEA Grapalat"/>
                <w:color w:val="000000"/>
                <w:lang w:val="hy-AM"/>
              </w:rPr>
              <w:t xml:space="preserve"> </w:t>
            </w:r>
            <w:r w:rsidRPr="00F22BF0">
              <w:rPr>
                <w:rFonts w:ascii="GHEA Grapalat" w:hAnsi="GHEA Grapalat" w:cs="GHEA Grapalat"/>
                <w:color w:val="000000"/>
                <w:lang w:val="hy-AM"/>
              </w:rPr>
              <w:t>լիազորությունների</w:t>
            </w:r>
            <w:r w:rsidRPr="00F22BF0">
              <w:rPr>
                <w:rFonts w:ascii="GHEA Grapalat" w:hAnsi="GHEA Grapalat"/>
                <w:color w:val="000000"/>
                <w:lang w:val="hy-AM"/>
              </w:rPr>
              <w:t xml:space="preserve"> </w:t>
            </w:r>
            <w:r w:rsidRPr="00F22BF0">
              <w:rPr>
                <w:rFonts w:ascii="GHEA Grapalat" w:hAnsi="GHEA Grapalat" w:cs="GHEA Grapalat"/>
                <w:color w:val="000000"/>
                <w:lang w:val="hy-AM"/>
              </w:rPr>
              <w:t>ժամկետը</w:t>
            </w:r>
            <w:r w:rsidRPr="00F22BF0">
              <w:rPr>
                <w:rFonts w:ascii="GHEA Grapalat" w:hAnsi="GHEA Grapalat"/>
                <w:color w:val="000000"/>
                <w:lang w:val="hy-AM"/>
              </w:rPr>
              <w:t xml:space="preserve"> </w:t>
            </w:r>
            <w:r w:rsidRPr="00F22BF0">
              <w:rPr>
                <w:rFonts w:ascii="GHEA Grapalat" w:hAnsi="GHEA Grapalat" w:cs="GHEA Grapalat"/>
                <w:color w:val="000000"/>
                <w:lang w:val="hy-AM"/>
              </w:rPr>
              <w:t>սահմանվում</w:t>
            </w:r>
            <w:r w:rsidRPr="00F22BF0">
              <w:rPr>
                <w:rFonts w:ascii="GHEA Grapalat" w:hAnsi="GHEA Grapalat"/>
                <w:color w:val="000000"/>
                <w:lang w:val="hy-AM"/>
              </w:rPr>
              <w:t xml:space="preserve"> </w:t>
            </w:r>
            <w:r w:rsidRPr="00F22BF0">
              <w:rPr>
                <w:rFonts w:ascii="GHEA Grapalat" w:hAnsi="GHEA Grapalat" w:cs="GHEA Grapalat"/>
                <w:color w:val="000000"/>
                <w:lang w:val="hy-AM"/>
              </w:rPr>
              <w:t>են</w:t>
            </w:r>
            <w:r w:rsidRPr="00F22BF0">
              <w:rPr>
                <w:rFonts w:ascii="GHEA Grapalat" w:hAnsi="GHEA Grapalat"/>
                <w:color w:val="000000"/>
                <w:lang w:val="hy-AM"/>
              </w:rPr>
              <w:t xml:space="preserve"> </w:t>
            </w:r>
            <w:r w:rsidRPr="00F22BF0">
              <w:rPr>
                <w:rFonts w:ascii="GHEA Grapalat" w:hAnsi="GHEA Grapalat" w:cs="GHEA Grapalat"/>
                <w:color w:val="000000"/>
                <w:lang w:val="hy-AM"/>
              </w:rPr>
              <w:t>ժողովի</w:t>
            </w:r>
            <w:r w:rsidRPr="00F22BF0">
              <w:rPr>
                <w:rFonts w:ascii="GHEA Grapalat" w:hAnsi="GHEA Grapalat"/>
                <w:color w:val="000000"/>
                <w:lang w:val="hy-AM"/>
              </w:rPr>
              <w:t xml:space="preserve"> </w:t>
            </w:r>
            <w:r w:rsidRPr="00F22BF0">
              <w:rPr>
                <w:rFonts w:ascii="GHEA Grapalat" w:hAnsi="GHEA Grapalat" w:cs="GHEA Grapalat"/>
                <w:color w:val="000000"/>
                <w:lang w:val="hy-AM"/>
              </w:rPr>
              <w:t>որոշմամբ</w:t>
            </w:r>
            <w:r w:rsidRPr="00F22BF0">
              <w:rPr>
                <w:rFonts w:ascii="GHEA Grapalat" w:hAnsi="GHEA Grapalat"/>
                <w:color w:val="000000"/>
                <w:lang w:val="hy-AM"/>
              </w:rPr>
              <w:t xml:space="preserve">` </w:t>
            </w:r>
            <w:r w:rsidRPr="00F22BF0">
              <w:rPr>
                <w:rFonts w:ascii="GHEA Grapalat" w:hAnsi="GHEA Grapalat" w:cs="GHEA Grapalat"/>
                <w:color w:val="000000"/>
                <w:lang w:val="hy-AM"/>
              </w:rPr>
              <w:t>խորհրդի</w:t>
            </w:r>
            <w:r w:rsidRPr="00F22BF0">
              <w:rPr>
                <w:rFonts w:ascii="GHEA Grapalat" w:hAnsi="GHEA Grapalat"/>
                <w:color w:val="000000"/>
                <w:lang w:val="hy-AM"/>
              </w:rPr>
              <w:t xml:space="preserve"> </w:t>
            </w:r>
            <w:r w:rsidRPr="00F22BF0">
              <w:rPr>
                <w:rFonts w:ascii="GHEA Grapalat" w:hAnsi="GHEA Grapalat" w:cs="GHEA Grapalat"/>
                <w:color w:val="000000"/>
                <w:lang w:val="hy-AM"/>
              </w:rPr>
              <w:t>ներկայացմամբ</w:t>
            </w:r>
            <w:r w:rsidRPr="00F22BF0">
              <w:rPr>
                <w:rFonts w:ascii="GHEA Grapalat" w:hAnsi="GHEA Grapalat"/>
                <w:color w:val="000000"/>
                <w:lang w:val="hy-AM"/>
              </w:rPr>
              <w:t>:</w:t>
            </w:r>
          </w:p>
          <w:p w14:paraId="749DC62D" w14:textId="77777777" w:rsidR="00AF5676" w:rsidRPr="00F22BF0" w:rsidRDefault="00AF5676" w:rsidP="00F22BF0">
            <w:pPr>
              <w:pStyle w:val="NormalWeb"/>
              <w:tabs>
                <w:tab w:val="left" w:pos="990"/>
                <w:tab w:val="left" w:pos="1170"/>
              </w:tabs>
              <w:spacing w:before="0" w:beforeAutospacing="0" w:after="0" w:afterAutospacing="0" w:line="360" w:lineRule="auto"/>
              <w:jc w:val="both"/>
              <w:rPr>
                <w:rFonts w:ascii="GHEA Grapalat" w:hAnsi="GHEA Grapalat" w:cs="Sylfaen"/>
                <w:color w:val="000000"/>
                <w:lang w:val="hy-AM"/>
              </w:rPr>
            </w:pPr>
            <w:r w:rsidRPr="00F22BF0">
              <w:rPr>
                <w:rFonts w:ascii="GHEA Grapalat" w:hAnsi="GHEA Grapalat" w:cs="Sylfaen"/>
                <w:color w:val="000000"/>
                <w:lang w:val="hy-AM"/>
              </w:rPr>
              <w:t>Փաստորեն, Օրենսդիրը հնարավոր է համարում մինչև 50 բաժնետեր ունեցող ընկերություններում հաշվիչ հանձնաժողովներ չստեղծելը: Օրենսդրական նման կարգավորման պայմաններում հարց է ծագում, թե մինչև 50 բաժնետեր ունեցող ընկերություններում հաշվիչ հանձնաժողով չստեղծվելու դեպքում ով (ընկերության որ մարմինը) պետք է իրականացնի հաշվիչ հանձնաժողովի՝ «Բաժնետիրական ընկերությունների մասին» ՀՀ օրենքի 75-րդ հոդվածի 4-րդ մասով սահմանված գործառույթները:</w:t>
            </w:r>
          </w:p>
          <w:p w14:paraId="63C89206" w14:textId="77777777" w:rsidR="00AF5676" w:rsidRPr="00B47F5A" w:rsidRDefault="00AF5676" w:rsidP="00F22BF0">
            <w:pPr>
              <w:spacing w:line="360" w:lineRule="auto"/>
              <w:jc w:val="both"/>
              <w:rPr>
                <w:rFonts w:ascii="GHEA Grapalat" w:eastAsia="GHEA Grapalat" w:hAnsi="GHEA Grapalat" w:cs="GHEA Grapalat"/>
                <w:color w:val="000000"/>
              </w:rPr>
            </w:pPr>
            <w:r w:rsidRPr="00F22BF0">
              <w:rPr>
                <w:rFonts w:ascii="GHEA Grapalat" w:hAnsi="GHEA Grapalat" w:cs="Sylfaen"/>
                <w:color w:val="000000"/>
              </w:rPr>
              <w:t xml:space="preserve">Նկատի ունենալով, որ նախագծային լուծումներում այս հարցին անդրադարձ չի կատարվել՝ գտնում ենք, որ Նախագծի հետագա կատարելագործման ընթացքում </w:t>
            </w:r>
            <w:r w:rsidRPr="00F22BF0">
              <w:rPr>
                <w:rFonts w:ascii="GHEA Grapalat" w:hAnsi="GHEA Grapalat" w:cs="Sylfaen"/>
                <w:color w:val="000000"/>
              </w:rPr>
              <w:lastRenderedPageBreak/>
              <w:t>անհրաժեշտ է նախատեսել նշված խնդրի լուծմանն ուղղված կարգավորումներ:</w:t>
            </w:r>
          </w:p>
        </w:tc>
        <w:tc>
          <w:tcPr>
            <w:tcW w:w="7505" w:type="dxa"/>
            <w:gridSpan w:val="2"/>
          </w:tcPr>
          <w:p w14:paraId="2096DCC1" w14:textId="35EC40F2" w:rsidR="00AF5676" w:rsidRPr="00B47F5A" w:rsidRDefault="00AF5676"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569F9328" w14:textId="77777777" w:rsidR="00AF5676" w:rsidRPr="00B47F5A" w:rsidRDefault="00AF5676"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Օրենքի 75-րդ հոդվածով նախատեսված է հատուկ կարգավորում այն դեպքերի համար, երբ Ընկերությունն ունի հիսունից ավելի բաժնետերեր: Իր հերթին, մնացած դեպքերում Օրենքի 75-րդ հոդվածի 4-րդ մասով նախատեսված գործառույթների իրականացման կարգավորումը մինչև հիսուն բաժնետեր ունեցող ընկերություններում թողնված է կոնկրետ Ընկերության հայեցողությանը, որը կարող է իրականացվել տարբեր եղանակներով. օրինակ՝ կանոնադրությամբ կարող է ստեղծվել հաշվիչ հանձնաժողով՝ անկախ Ընկերության բաժնետերերի քանակից, նշանակվել պատասխանատու անձ կամ ժողովի որոշմամբ սահմանել նշված գործառույթների իրականացման կարգ և այլն: Այս տեսանկյունից նկատենք, որ Օրենքի 66-րդ հոդվածի 2-րդ մասի համաձայն՝ ժողովի անցկացման կարգը սահմանում է խորհուրդը: Իր հերթին, Օրենքի 86-րդ հոդվածի 2-րդ մասի «դ» կետի համաձայն՝ խորհրդի նախագահը նախագահում է ժողովներում, եթե կանոնադրությամբ այլ բան նախատեսված չէ: </w:t>
            </w:r>
            <w:r w:rsidR="00275096" w:rsidRPr="00B47F5A">
              <w:rPr>
                <w:rFonts w:ascii="GHEA Grapalat" w:eastAsia="GHEA Grapalat" w:hAnsi="GHEA Grapalat" w:cs="GHEA Grapalat"/>
                <w:color w:val="000000"/>
              </w:rPr>
              <w:t>Ուստի</w:t>
            </w:r>
            <w:r w:rsidRPr="00B47F5A">
              <w:rPr>
                <w:rFonts w:ascii="GHEA Grapalat" w:eastAsia="GHEA Grapalat" w:hAnsi="GHEA Grapalat" w:cs="GHEA Grapalat"/>
                <w:color w:val="000000"/>
              </w:rPr>
              <w:t xml:space="preserve">, պետք է նկատի ունենալ, որ Օրենքը կարգավորում է մասնավոր բնույթի </w:t>
            </w:r>
            <w:r w:rsidRPr="00B47F5A">
              <w:rPr>
                <w:rFonts w:ascii="GHEA Grapalat" w:eastAsia="GHEA Grapalat" w:hAnsi="GHEA Grapalat" w:cs="GHEA Grapalat"/>
                <w:color w:val="000000"/>
              </w:rPr>
              <w:lastRenderedPageBreak/>
              <w:t>իրավահարաբերություններ, որոնց պարագայում չափազանց մանրամասն կարգավորումը չի բխում այդ իրավահարաբերությունների բնույթից և կարող է խոչընդոտել այդ կարգավորումների առարկա հասարակական հարաբերությունների զարգացումը՝ բավարար տեղ չտալով դիսպոզիցիայի դրսևորման համար:</w:t>
            </w:r>
          </w:p>
        </w:tc>
      </w:tr>
      <w:tr w:rsidR="00F5031B" w:rsidRPr="00F22BF0" w14:paraId="0D93FE3F" w14:textId="77777777" w:rsidTr="003B7547">
        <w:tc>
          <w:tcPr>
            <w:tcW w:w="12299" w:type="dxa"/>
            <w:gridSpan w:val="2"/>
            <w:vMerge w:val="restart"/>
            <w:shd w:val="clear" w:color="auto" w:fill="BFBFBF" w:themeFill="background1" w:themeFillShade="BF"/>
            <w:vAlign w:val="center"/>
          </w:tcPr>
          <w:p w14:paraId="3D986864" w14:textId="77777777" w:rsidR="00F5031B" w:rsidRPr="00B47F5A" w:rsidRDefault="00F5031B"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1</w:t>
            </w:r>
            <w:r w:rsidR="003B7547" w:rsidRPr="00B47F5A">
              <w:rPr>
                <w:rFonts w:ascii="GHEA Grapalat" w:eastAsia="GHEA Grapalat" w:hAnsi="GHEA Grapalat" w:cs="GHEA Grapalat"/>
                <w:b/>
                <w:color w:val="000000"/>
              </w:rPr>
              <w:t>2</w:t>
            </w:r>
            <w:r w:rsidRPr="00B47F5A">
              <w:rPr>
                <w:rFonts w:ascii="GHEA Grapalat" w:eastAsia="GHEA Grapalat" w:hAnsi="GHEA Grapalat" w:cs="GHEA Grapalat"/>
                <w:b/>
                <w:color w:val="000000"/>
              </w:rPr>
              <w:t xml:space="preserve">. </w:t>
            </w:r>
            <w:r w:rsidR="00AD085D" w:rsidRPr="00B47F5A">
              <w:rPr>
                <w:rFonts w:ascii="GHEA Grapalat" w:eastAsia="GHEA Grapalat" w:hAnsi="GHEA Grapalat" w:cs="GHEA Grapalat"/>
                <w:b/>
                <w:color w:val="000000"/>
              </w:rPr>
              <w:t>Տնտեսական մրցակցության պաշտպանության պետական հանձնաժողով</w:t>
            </w:r>
          </w:p>
        </w:tc>
        <w:tc>
          <w:tcPr>
            <w:tcW w:w="2376" w:type="dxa"/>
            <w:shd w:val="clear" w:color="auto" w:fill="BFBFBF" w:themeFill="background1" w:themeFillShade="BF"/>
          </w:tcPr>
          <w:p w14:paraId="1AE99208" w14:textId="77777777" w:rsidR="00F5031B" w:rsidRPr="00F22BF0" w:rsidRDefault="00AD085D"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19.01.2021թ.</w:t>
            </w:r>
          </w:p>
        </w:tc>
      </w:tr>
      <w:tr w:rsidR="00F5031B" w:rsidRPr="00F22BF0" w14:paraId="48C97307" w14:textId="77777777" w:rsidTr="003B7547">
        <w:tc>
          <w:tcPr>
            <w:tcW w:w="12299" w:type="dxa"/>
            <w:gridSpan w:val="2"/>
            <w:vMerge/>
            <w:shd w:val="clear" w:color="auto" w:fill="BFBFBF" w:themeFill="background1" w:themeFillShade="BF"/>
          </w:tcPr>
          <w:p w14:paraId="018D795A"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2B752998" w14:textId="77777777"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AD085D" w:rsidRPr="00F22BF0">
              <w:rPr>
                <w:rFonts w:ascii="GHEA Grapalat" w:eastAsia="GHEA Grapalat" w:hAnsi="GHEA Grapalat" w:cs="GHEA Grapalat"/>
                <w:color w:val="000000"/>
                <w:lang w:val="en-US"/>
              </w:rPr>
              <w:t>/88-2021</w:t>
            </w:r>
          </w:p>
        </w:tc>
      </w:tr>
      <w:tr w:rsidR="00F5031B" w:rsidRPr="00F22BF0" w14:paraId="6A738179" w14:textId="77777777" w:rsidTr="003B7547">
        <w:tc>
          <w:tcPr>
            <w:tcW w:w="7170" w:type="dxa"/>
          </w:tcPr>
          <w:p w14:paraId="734EAB78" w14:textId="77777777" w:rsidR="00AD085D" w:rsidRPr="00F22BF0" w:rsidRDefault="00AD085D" w:rsidP="00F22BF0">
            <w:pPr>
              <w:shd w:val="clear" w:color="auto" w:fill="FFFFFF"/>
              <w:tabs>
                <w:tab w:val="left" w:pos="851"/>
              </w:tabs>
              <w:spacing w:line="360" w:lineRule="auto"/>
              <w:jc w:val="both"/>
              <w:rPr>
                <w:rFonts w:ascii="GHEA Grapalat" w:hAnsi="GHEA Grapalat"/>
                <w:color w:val="000000"/>
              </w:rPr>
            </w:pPr>
            <w:r w:rsidRPr="00B47F5A">
              <w:rPr>
                <w:rFonts w:ascii="GHEA Grapalat" w:eastAsia="GHEA Grapalat" w:hAnsi="GHEA Grapalat" w:cs="GHEA Grapalat"/>
                <w:color w:val="000000"/>
              </w:rPr>
              <w:t xml:space="preserve">1. </w:t>
            </w:r>
            <w:r w:rsidRPr="00F22BF0">
              <w:rPr>
                <w:rFonts w:ascii="GHEA Grapalat" w:hAnsi="GHEA Grapalat"/>
                <w:color w:val="000000"/>
              </w:rPr>
              <w:t>Նախագծի 6-րդ հոդվածով նախատեսվում է ուժը կորցրած ճանաչել Օրենքի 31-րդ հոդվածի 2-րդ մասի 2-րդ և 3-րդ պարբերությունները։ Մասնավորապես՝ 2-րդ պարբերության համաձայն՝ ընկերության կողմից թողարկված հասարակ (սովորական) բաժնետոմսերի անվանական արժեքը պետք է լինի միևնույնը, իսկ նույն մասի 3-րդ պարբերությամբ սահմանվում է, որ ընկերության որոշակի տեսակի ամեն մի արտոնյալ բաժնետոմս պետք է ունենա միևնույն անվանական արժեքը:</w:t>
            </w:r>
          </w:p>
          <w:p w14:paraId="2C150D89" w14:textId="77777777" w:rsidR="00F5031B" w:rsidRPr="00B47F5A" w:rsidRDefault="00AD085D" w:rsidP="00F22BF0">
            <w:pPr>
              <w:spacing w:line="360" w:lineRule="auto"/>
              <w:jc w:val="both"/>
              <w:rPr>
                <w:rFonts w:ascii="GHEA Grapalat" w:eastAsia="GHEA Grapalat" w:hAnsi="GHEA Grapalat" w:cs="GHEA Grapalat"/>
                <w:color w:val="000000"/>
              </w:rPr>
            </w:pPr>
            <w:r w:rsidRPr="00F22BF0">
              <w:rPr>
                <w:rFonts w:ascii="GHEA Grapalat" w:hAnsi="GHEA Grapalat"/>
                <w:color w:val="000000"/>
              </w:rPr>
              <w:t xml:space="preserve">Կարծում ենք՝ այս պարբերությունները ոչ թե պետք է ուժը կորցրած ճանաչել, այլ փոփոխել հետևյալ նոր </w:t>
            </w:r>
            <w:r w:rsidRPr="00F22BF0">
              <w:rPr>
                <w:rFonts w:ascii="GHEA Grapalat" w:hAnsi="GHEA Grapalat"/>
                <w:color w:val="000000"/>
              </w:rPr>
              <w:lastRenderedPageBreak/>
              <w:t>խմբագրությամբ</w:t>
            </w:r>
            <w:r w:rsidRPr="00F22BF0">
              <w:rPr>
                <w:rFonts w:ascii="MS Mincho" w:eastAsia="MS Mincho" w:hAnsi="MS Mincho" w:cs="MS Mincho" w:hint="eastAsia"/>
                <w:color w:val="000000"/>
              </w:rPr>
              <w:t>․</w:t>
            </w:r>
            <w:r w:rsidRPr="00F22BF0">
              <w:rPr>
                <w:rFonts w:ascii="GHEA Grapalat" w:hAnsi="GHEA Grapalat"/>
                <w:color w:val="000000"/>
              </w:rPr>
              <w:t xml:space="preserve"> «Ընկերության որոշակի դասի ամեն մի հասարակ կամ արտոնյալ բաժնետոմս պետք է ունենա միևնույն անվանական արժեքը:»։</w:t>
            </w:r>
          </w:p>
        </w:tc>
        <w:tc>
          <w:tcPr>
            <w:tcW w:w="7505" w:type="dxa"/>
            <w:gridSpan w:val="2"/>
          </w:tcPr>
          <w:p w14:paraId="3EB50CD2" w14:textId="43845E34" w:rsidR="00F5031B" w:rsidRPr="00B47F5A" w:rsidRDefault="00AD085D"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42B9BC24" w14:textId="77777777" w:rsidR="00AD085D" w:rsidRPr="00B47F5A" w:rsidRDefault="00AD085D"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Նախագծի 7-րդ հոդվածով փոփոխվող Օրենքի 32-րդ հոդվածում լրացվող 1.1-ին մասով սահմանվում է բաժնետոմսերի դասի հասկացությունը, որից արդեն իսկ ենթադրվում է միևնույն դասին պատկանող բաժնետոմսերի միևնույն անվանական արժեք ունենալը: Միևնույն ժամանակ նկատենք, որ բացառված չեն այն դեպքերը երբ ընկերություն</w:t>
            </w:r>
            <w:r w:rsidR="00182A38" w:rsidRPr="00B47F5A">
              <w:rPr>
                <w:rFonts w:ascii="GHEA Grapalat" w:eastAsia="GHEA Grapalat" w:hAnsi="GHEA Grapalat" w:cs="GHEA Grapalat"/>
                <w:color w:val="000000"/>
              </w:rPr>
              <w:t>ում տարբեր դասերի բաժնետոմսեր չստեղծվեն, ինչ դեպքում անհրաժեշտ է այնպիսի կարգավորում, որը կվերաբերի նաև բաժնետոմսերի տեսակներին: Ուստի, կարծում ենք, որ առաջարկով ներկայացված կարգավորման տարբերակը չի կարողանա կարգավորել նաև նշված դեպքերը:</w:t>
            </w:r>
          </w:p>
        </w:tc>
      </w:tr>
      <w:tr w:rsidR="00F94479" w:rsidRPr="00F22BF0" w14:paraId="512745EF" w14:textId="77777777" w:rsidTr="003B7547">
        <w:tc>
          <w:tcPr>
            <w:tcW w:w="7170" w:type="dxa"/>
          </w:tcPr>
          <w:p w14:paraId="6C3AFB56" w14:textId="77777777" w:rsidR="00F94479" w:rsidRPr="00F22BF0" w:rsidRDefault="00F94479" w:rsidP="00F22BF0">
            <w:pPr>
              <w:shd w:val="clear" w:color="auto" w:fill="FFFFFF"/>
              <w:tabs>
                <w:tab w:val="left" w:pos="851"/>
              </w:tabs>
              <w:spacing w:line="360" w:lineRule="auto"/>
              <w:jc w:val="both"/>
              <w:rPr>
                <w:rFonts w:ascii="GHEA Grapalat" w:hAnsi="GHEA Grapalat"/>
                <w:bCs/>
              </w:rPr>
            </w:pPr>
            <w:r w:rsidRPr="00B47F5A">
              <w:rPr>
                <w:rFonts w:ascii="GHEA Grapalat" w:eastAsia="GHEA Grapalat" w:hAnsi="GHEA Grapalat" w:cs="GHEA Grapalat"/>
                <w:color w:val="000000"/>
              </w:rPr>
              <w:t>2.</w:t>
            </w:r>
            <w:r w:rsidRPr="00F22BF0">
              <w:rPr>
                <w:rFonts w:ascii="GHEA Grapalat" w:hAnsi="GHEA Grapalat"/>
                <w:bCs/>
              </w:rPr>
              <w:t xml:space="preserve"> Նախագծի 18-րդ հոդվածով փոփոխվող Օրենքի 43-րդ հոդվածի 3-րդ մասը լրացվում է հետևյալ բովանդակությամբ 3-րդ պարբերությամբ</w:t>
            </w:r>
            <w:r w:rsidRPr="00F22BF0">
              <w:rPr>
                <w:rFonts w:ascii="MS Mincho" w:eastAsia="MS Mincho" w:hAnsi="MS Mincho" w:cs="MS Mincho" w:hint="eastAsia"/>
                <w:bCs/>
              </w:rPr>
              <w:t>․</w:t>
            </w:r>
            <w:r w:rsidRPr="00F22BF0">
              <w:rPr>
                <w:rFonts w:ascii="GHEA Grapalat" w:hAnsi="GHEA Grapalat"/>
                <w:bCs/>
              </w:rPr>
              <w:t xml:space="preserve"> </w:t>
            </w:r>
          </w:p>
          <w:p w14:paraId="2DC9002A" w14:textId="77777777" w:rsidR="00F94479" w:rsidRPr="00F22BF0" w:rsidRDefault="00F94479" w:rsidP="00F22BF0">
            <w:pPr>
              <w:pStyle w:val="ListParagraph"/>
              <w:tabs>
                <w:tab w:val="left" w:pos="709"/>
                <w:tab w:val="left" w:pos="993"/>
              </w:tabs>
              <w:spacing w:after="0" w:line="360" w:lineRule="auto"/>
              <w:ind w:left="0"/>
              <w:jc w:val="both"/>
              <w:rPr>
                <w:rFonts w:ascii="GHEA Grapalat" w:hAnsi="GHEA Grapalat"/>
                <w:bCs/>
                <w:i/>
                <w:sz w:val="24"/>
                <w:szCs w:val="24"/>
                <w:lang w:val="hy-AM"/>
              </w:rPr>
            </w:pPr>
            <w:r w:rsidRPr="00F22BF0">
              <w:rPr>
                <w:rFonts w:ascii="GHEA Grapalat" w:hAnsi="GHEA Grapalat"/>
                <w:bCs/>
                <w:i/>
                <w:sz w:val="24"/>
                <w:szCs w:val="24"/>
                <w:lang w:val="hy-AM"/>
              </w:rPr>
              <w:t xml:space="preserve">«Եթե երկրորդ և յուրաքանչյուր հաջորդ ֆինանսական տարվա ավարտից հետո պարզվում է, որ Ընկերության զուտ ակտիվների արժեքը կազմում է բացասական մեծություն կամ օրենքով կանոնադրական կապիտալի նվազագույն չափ սահմանված լինելու դեպքում` Ընկերության զուտ ակտիվների արժեքը պակաս է սահմանված չափից, ապա Ընկերության գործադիր մարմինը պարտավոր է խորհրդին ներկայացնել արտահերթ ժողովի գումարման պահանջ: Նման դեպքերում արտահերթ ժողովում պետք է որոշում կայացվի Ընկերության լուծարման կամ դրա գործունեությունը շարունակելու մասին: Ընդ որում` գործունեությունը շարունակելու մասին որոշում կարող է ընդունվել, եթե խորհրդի, իսկ Ընկերությունում խորհուրդ ստեղված չլինելու դեպքում՝  գործադիր մարմնի </w:t>
            </w:r>
            <w:r w:rsidRPr="00F22BF0">
              <w:rPr>
                <w:rFonts w:ascii="GHEA Grapalat" w:hAnsi="GHEA Grapalat"/>
                <w:bCs/>
                <w:i/>
                <w:sz w:val="24"/>
                <w:szCs w:val="24"/>
                <w:lang w:val="hy-AM"/>
              </w:rPr>
              <w:lastRenderedPageBreak/>
              <w:t>կողմից ներկայացվել է գրավոր եզրակացություն Ընկերության գործունեությունը զուտ ակտիվների առկա չափի պարագայում շարունակելու նպատակահարմարության և հիմնավորվածության վերաբերյալ՝ հիմք ընդունելով Ընկերության գործունեության ուղղությունները, ոլորտը, առանձնահատկությունները, գործունեության ծրագրերը և այլ հանգամանքներ: Գործունեությունը շարունակելու մասին որոշում ընդունելու դեպքում Ընկերությունը պարտավոր է այդ մասին տասը աշխատանքային օրվա ընթացքում հայտարարություն տեղադրել Հայաստանի Հանրապետության հրապարակային ծանուցումների պաշտոնական ինտերնետային կայքում և գործունեությունը շարունակելու մասին որոշումը ներկայացնել իրավաբանական անձանց պետական գրանցումն իրականացնող մարմին:»։</w:t>
            </w:r>
          </w:p>
          <w:p w14:paraId="131810B8" w14:textId="77777777" w:rsidR="00F94479" w:rsidRPr="00B47F5A" w:rsidRDefault="00F94479" w:rsidP="00F22BF0">
            <w:pPr>
              <w:shd w:val="clear" w:color="auto" w:fill="FFFFFF"/>
              <w:tabs>
                <w:tab w:val="left" w:pos="851"/>
              </w:tabs>
              <w:spacing w:line="360" w:lineRule="auto"/>
              <w:jc w:val="both"/>
              <w:rPr>
                <w:rFonts w:ascii="GHEA Grapalat" w:eastAsia="GHEA Grapalat" w:hAnsi="GHEA Grapalat" w:cs="GHEA Grapalat"/>
                <w:color w:val="000000"/>
              </w:rPr>
            </w:pPr>
            <w:r w:rsidRPr="00F22BF0">
              <w:rPr>
                <w:rFonts w:ascii="GHEA Grapalat" w:hAnsi="GHEA Grapalat"/>
                <w:bCs/>
              </w:rPr>
              <w:t xml:space="preserve">Կարծում ենք՝ այս կարգավորումը հավելյալ հիմնավորման կարիք ունի՝ հաշվի առնելով ընկերության պարտավորությունների ապահովման հարցում կանոնադրական կապիտալի նպատակային նշանակությունը, որի էությունը հանգում է պարտատերերի պահանջների </w:t>
            </w:r>
            <w:r w:rsidRPr="00F22BF0">
              <w:rPr>
                <w:rFonts w:ascii="GHEA Grapalat" w:hAnsi="GHEA Grapalat"/>
                <w:bCs/>
              </w:rPr>
              <w:lastRenderedPageBreak/>
              <w:t>երաշխավորմանը։ Նման կարգավորման անհրաժեշտության դեպքում առաջարկում ենք</w:t>
            </w:r>
            <w:r w:rsidRPr="00F22BF0">
              <w:rPr>
                <w:rFonts w:ascii="GHEA Grapalat" w:hAnsi="GHEA Grapalat"/>
              </w:rPr>
              <w:t xml:space="preserve"> քննարկման առարկա դարձնել </w:t>
            </w:r>
            <w:r w:rsidRPr="00F22BF0">
              <w:rPr>
                <w:rFonts w:ascii="GHEA Grapalat" w:hAnsi="GHEA Grapalat"/>
                <w:bCs/>
              </w:rPr>
              <w:t>զուտ ակտիվների արժեքի բացասական մեծության դեպքում</w:t>
            </w:r>
            <w:r w:rsidRPr="00F22BF0">
              <w:rPr>
                <w:rFonts w:ascii="GHEA Grapalat" w:hAnsi="GHEA Grapalat"/>
                <w:bCs/>
                <w:i/>
              </w:rPr>
              <w:t xml:space="preserve"> </w:t>
            </w:r>
            <w:r w:rsidRPr="00F22BF0">
              <w:rPr>
                <w:rFonts w:ascii="GHEA Grapalat" w:hAnsi="GHEA Grapalat"/>
                <w:bCs/>
              </w:rPr>
              <w:t>քննարկման առարկա դարձնել նվազագույն շեմի սահմանման հարցը (օրինակ՝ 25%), որի դեպքում Ընկերությունը պարտավոր է հայտարարել և սահմանված կարգով գրանցել իր կանոնադրական կապիտալի նվազումը։</w:t>
            </w:r>
          </w:p>
        </w:tc>
        <w:tc>
          <w:tcPr>
            <w:tcW w:w="7505" w:type="dxa"/>
            <w:gridSpan w:val="2"/>
          </w:tcPr>
          <w:p w14:paraId="1D4624EF" w14:textId="481EC602" w:rsidR="00F94479" w:rsidRPr="00F22BF0" w:rsidRDefault="00F94479" w:rsidP="00F22BF0">
            <w:pP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2703A03F" w14:textId="77777777" w:rsidR="00F94479" w:rsidRPr="00F22BF0" w:rsidRDefault="00F94479"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Նշված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հաշվի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առնելով</w:t>
            </w:r>
            <w:proofErr w:type="spellEnd"/>
            <w:r w:rsidRPr="00F22BF0">
              <w:rPr>
                <w:rFonts w:ascii="GHEA Grapalat" w:eastAsia="GHEA Grapalat" w:hAnsi="GHEA Grapalat" w:cs="GHEA Grapalat"/>
                <w:color w:val="000000"/>
                <w:lang w:val="en-US"/>
              </w:rPr>
              <w:t xml:space="preserve"> </w:t>
            </w:r>
            <w:r w:rsidRPr="00F22BF0">
              <w:rPr>
                <w:rFonts w:ascii="GHEA Grapalat" w:hAnsi="GHEA Grapalat"/>
              </w:rPr>
              <w:t>գործունեության մի շարք տեսակների առանձնահատկությունները,</w:t>
            </w:r>
            <w:r w:rsidRPr="00F22BF0">
              <w:rPr>
                <w:rFonts w:ascii="GHEA Grapalat" w:hAnsi="GHEA Grapalat"/>
                <w:lang w:val="en-US"/>
              </w:rPr>
              <w:t xml:space="preserve"> և</w:t>
            </w:r>
            <w:r w:rsidRPr="00F22BF0">
              <w:rPr>
                <w:rFonts w:ascii="GHEA Grapalat" w:hAnsi="GHEA Grapalat"/>
              </w:rPr>
              <w:t xml:space="preserve"> </w:t>
            </w:r>
            <w:proofErr w:type="spellStart"/>
            <w:r w:rsidR="0019024A" w:rsidRPr="00F22BF0">
              <w:rPr>
                <w:rFonts w:ascii="GHEA Grapalat" w:hAnsi="GHEA Grapalat"/>
                <w:lang w:val="en-US"/>
              </w:rPr>
              <w:t>այն</w:t>
            </w:r>
            <w:proofErr w:type="spellEnd"/>
            <w:r w:rsidR="0019024A" w:rsidRPr="00F22BF0">
              <w:rPr>
                <w:rFonts w:ascii="GHEA Grapalat" w:hAnsi="GHEA Grapalat"/>
                <w:lang w:val="en-US"/>
              </w:rPr>
              <w:t xml:space="preserve"> </w:t>
            </w:r>
            <w:proofErr w:type="spellStart"/>
            <w:r w:rsidR="0019024A" w:rsidRPr="00F22BF0">
              <w:rPr>
                <w:rFonts w:ascii="GHEA Grapalat" w:hAnsi="GHEA Grapalat"/>
                <w:lang w:val="en-US"/>
              </w:rPr>
              <w:t>հանգամանքը</w:t>
            </w:r>
            <w:proofErr w:type="spellEnd"/>
            <w:r w:rsidR="0019024A" w:rsidRPr="00F22BF0">
              <w:rPr>
                <w:rFonts w:ascii="GHEA Grapalat" w:hAnsi="GHEA Grapalat"/>
                <w:lang w:val="en-US"/>
              </w:rPr>
              <w:t xml:space="preserve">, </w:t>
            </w:r>
            <w:proofErr w:type="spellStart"/>
            <w:r w:rsidR="0019024A" w:rsidRPr="00F22BF0">
              <w:rPr>
                <w:rFonts w:ascii="GHEA Grapalat" w:hAnsi="GHEA Grapalat"/>
                <w:lang w:val="en-US"/>
              </w:rPr>
              <w:t>որ</w:t>
            </w:r>
            <w:proofErr w:type="spellEnd"/>
            <w:r w:rsidRPr="00F22BF0">
              <w:rPr>
                <w:rFonts w:ascii="GHEA Grapalat" w:hAnsi="GHEA Grapalat"/>
              </w:rPr>
              <w:t xml:space="preserve"> գործունեության սկզբնական հատվածում բիզնես գործընթացները ստիպում են ընկերությանը գործել բացասական կապիտալով</w:t>
            </w:r>
            <w:r w:rsidR="0019024A" w:rsidRPr="00F22BF0">
              <w:rPr>
                <w:rFonts w:ascii="GHEA Grapalat" w:hAnsi="GHEA Grapalat"/>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առաջարկվող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կարգավորմամբ</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նվազագույն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շեմ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քանի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զուտ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ակտիվների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արժեքի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բացասական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մեծությունը</w:t>
            </w:r>
            <w:proofErr w:type="spellEnd"/>
            <w:r w:rsidRPr="00F22BF0">
              <w:rPr>
                <w:rFonts w:ascii="GHEA Grapalat" w:eastAsia="GHEA Grapalat" w:hAnsi="GHEA Grapalat" w:cs="GHEA Grapalat"/>
                <w:color w:val="000000"/>
                <w:lang w:val="en-US"/>
              </w:rPr>
              <w:t xml:space="preserve"> 2 </w:t>
            </w:r>
            <w:proofErr w:type="spellStart"/>
            <w:r w:rsidRPr="00F22BF0">
              <w:rPr>
                <w:rFonts w:ascii="GHEA Grapalat" w:eastAsia="GHEA Grapalat" w:hAnsi="GHEA Grapalat" w:cs="GHEA Grapalat"/>
                <w:color w:val="000000"/>
                <w:lang w:val="en-US"/>
              </w:rPr>
              <w:t>մլն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դրամը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գերազանցելու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դեպքում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արդեն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կգործեն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Սնանկության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Մասնավորապես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հաշվեկշռային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անվճարունակության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դեպքում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պարտապան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պարտավոր</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սեփական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սնանկության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ճանաչման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նպատակով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դիմել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դատարան</w:t>
            </w:r>
            <w:proofErr w:type="spellEnd"/>
            <w:r w:rsidRPr="00F22BF0">
              <w:rPr>
                <w:rFonts w:ascii="GHEA Grapalat" w:eastAsia="GHEA Grapalat" w:hAnsi="GHEA Grapalat" w:cs="GHEA Grapalat"/>
                <w:color w:val="000000"/>
                <w:lang w:val="en-US"/>
              </w:rPr>
              <w:t>:</w:t>
            </w:r>
          </w:p>
        </w:tc>
      </w:tr>
      <w:tr w:rsidR="0019024A" w:rsidRPr="00F22BF0" w14:paraId="205F14AB" w14:textId="77777777" w:rsidTr="003B7547">
        <w:tc>
          <w:tcPr>
            <w:tcW w:w="7170" w:type="dxa"/>
          </w:tcPr>
          <w:p w14:paraId="6AB2D2BD" w14:textId="77777777" w:rsidR="0019024A" w:rsidRPr="00F22BF0" w:rsidRDefault="0019024A" w:rsidP="00F22BF0">
            <w:pPr>
              <w:tabs>
                <w:tab w:val="left" w:pos="709"/>
                <w:tab w:val="left" w:pos="993"/>
              </w:tabs>
              <w:spacing w:line="360" w:lineRule="auto"/>
              <w:jc w:val="both"/>
              <w:rPr>
                <w:rFonts w:ascii="GHEA Grapalat" w:hAnsi="GHEA Grapalat"/>
                <w:bCs/>
              </w:rPr>
            </w:pPr>
            <w:r w:rsidRPr="00B47F5A">
              <w:rPr>
                <w:rFonts w:ascii="GHEA Grapalat" w:eastAsia="GHEA Grapalat" w:hAnsi="GHEA Grapalat" w:cs="GHEA Grapalat"/>
                <w:color w:val="000000"/>
              </w:rPr>
              <w:lastRenderedPageBreak/>
              <w:t xml:space="preserve">3. </w:t>
            </w:r>
            <w:r w:rsidRPr="00F22BF0">
              <w:rPr>
                <w:rFonts w:ascii="GHEA Grapalat" w:hAnsi="GHEA Grapalat"/>
              </w:rPr>
              <w:t>Ն</w:t>
            </w:r>
            <w:r w:rsidRPr="00F22BF0">
              <w:rPr>
                <w:rFonts w:ascii="GHEA Grapalat" w:hAnsi="GHEA Grapalat" w:cs="Sylfaen"/>
              </w:rPr>
              <w:t>ախագծի</w:t>
            </w:r>
            <w:r w:rsidRPr="00F22BF0">
              <w:rPr>
                <w:rFonts w:ascii="GHEA Grapalat" w:hAnsi="GHEA Grapalat"/>
              </w:rPr>
              <w:t xml:space="preserve"> 24-</w:t>
            </w:r>
            <w:r w:rsidRPr="00F22BF0">
              <w:rPr>
                <w:rFonts w:ascii="GHEA Grapalat" w:hAnsi="GHEA Grapalat" w:cs="Sylfaen"/>
              </w:rPr>
              <w:t>րդ</w:t>
            </w:r>
            <w:r w:rsidRPr="00F22BF0">
              <w:rPr>
                <w:rFonts w:ascii="GHEA Grapalat" w:hAnsi="GHEA Grapalat"/>
              </w:rPr>
              <w:t xml:space="preserve"> </w:t>
            </w:r>
            <w:r w:rsidRPr="00F22BF0">
              <w:rPr>
                <w:rFonts w:ascii="GHEA Grapalat" w:hAnsi="GHEA Grapalat" w:cs="Sylfaen"/>
              </w:rPr>
              <w:t>հոդվածով</w:t>
            </w:r>
            <w:r w:rsidRPr="00F22BF0">
              <w:rPr>
                <w:rFonts w:ascii="GHEA Grapalat" w:hAnsi="GHEA Grapalat"/>
              </w:rPr>
              <w:t xml:space="preserve"> </w:t>
            </w:r>
            <w:r w:rsidRPr="00F22BF0">
              <w:rPr>
                <w:rFonts w:ascii="GHEA Grapalat" w:hAnsi="GHEA Grapalat" w:cs="Sylfaen"/>
              </w:rPr>
              <w:t>նախատեսվում</w:t>
            </w:r>
            <w:r w:rsidRPr="00F22BF0">
              <w:rPr>
                <w:rFonts w:ascii="GHEA Grapalat" w:hAnsi="GHEA Grapalat"/>
              </w:rPr>
              <w:t xml:space="preserve"> </w:t>
            </w:r>
            <w:r w:rsidRPr="00F22BF0">
              <w:rPr>
                <w:rFonts w:ascii="GHEA Grapalat" w:hAnsi="GHEA Grapalat" w:cs="Sylfaen"/>
              </w:rPr>
              <w:t>է</w:t>
            </w:r>
            <w:r w:rsidRPr="00F22BF0">
              <w:rPr>
                <w:rFonts w:ascii="GHEA Grapalat" w:hAnsi="GHEA Grapalat"/>
              </w:rPr>
              <w:t xml:space="preserve"> </w:t>
            </w:r>
            <w:r w:rsidRPr="00F22BF0">
              <w:rPr>
                <w:rFonts w:ascii="GHEA Grapalat" w:hAnsi="GHEA Grapalat" w:cs="Sylfaen"/>
              </w:rPr>
              <w:t>լրացնել</w:t>
            </w:r>
            <w:r w:rsidRPr="00F22BF0">
              <w:rPr>
                <w:rFonts w:ascii="GHEA Grapalat" w:hAnsi="GHEA Grapalat"/>
              </w:rPr>
              <w:t xml:space="preserve"> </w:t>
            </w:r>
            <w:r w:rsidRPr="00F22BF0">
              <w:rPr>
                <w:rFonts w:ascii="GHEA Grapalat" w:hAnsi="GHEA Grapalat" w:cs="Sylfaen"/>
              </w:rPr>
              <w:t>Օրենքի</w:t>
            </w:r>
            <w:r w:rsidRPr="00F22BF0">
              <w:rPr>
                <w:rFonts w:ascii="GHEA Grapalat" w:hAnsi="GHEA Grapalat"/>
              </w:rPr>
              <w:t xml:space="preserve"> 56-</w:t>
            </w:r>
            <w:r w:rsidRPr="00F22BF0">
              <w:rPr>
                <w:rFonts w:ascii="GHEA Grapalat" w:hAnsi="GHEA Grapalat" w:cs="Sylfaen"/>
              </w:rPr>
              <w:t>րդ</w:t>
            </w:r>
            <w:r w:rsidRPr="00F22BF0">
              <w:rPr>
                <w:rFonts w:ascii="GHEA Grapalat" w:hAnsi="GHEA Grapalat"/>
              </w:rPr>
              <w:t xml:space="preserve"> </w:t>
            </w:r>
            <w:r w:rsidRPr="00F22BF0">
              <w:rPr>
                <w:rFonts w:ascii="GHEA Grapalat" w:hAnsi="GHEA Grapalat" w:cs="Sylfaen"/>
              </w:rPr>
              <w:t>հոդվածը</w:t>
            </w:r>
            <w:r w:rsidRPr="00F22BF0">
              <w:rPr>
                <w:rFonts w:ascii="GHEA Grapalat" w:hAnsi="GHEA Grapalat"/>
              </w:rPr>
              <w:t xml:space="preserve"> </w:t>
            </w:r>
            <w:r w:rsidRPr="00F22BF0">
              <w:rPr>
                <w:rFonts w:ascii="GHEA Grapalat" w:hAnsi="GHEA Grapalat" w:cs="Sylfaen"/>
              </w:rPr>
              <w:t>հետևյալ</w:t>
            </w:r>
            <w:r w:rsidRPr="00F22BF0">
              <w:rPr>
                <w:rFonts w:ascii="GHEA Grapalat" w:hAnsi="GHEA Grapalat"/>
              </w:rPr>
              <w:t xml:space="preserve"> </w:t>
            </w:r>
            <w:r w:rsidRPr="00F22BF0">
              <w:rPr>
                <w:rFonts w:ascii="GHEA Grapalat" w:hAnsi="GHEA Grapalat" w:cs="Sylfaen"/>
              </w:rPr>
              <w:t>բովանդակությամբ</w:t>
            </w:r>
            <w:r w:rsidRPr="00F22BF0">
              <w:rPr>
                <w:rFonts w:ascii="GHEA Grapalat" w:hAnsi="GHEA Grapalat"/>
              </w:rPr>
              <w:t xml:space="preserve"> 56.1-</w:t>
            </w:r>
            <w:r w:rsidRPr="00F22BF0">
              <w:rPr>
                <w:rFonts w:ascii="GHEA Grapalat" w:hAnsi="GHEA Grapalat" w:cs="Sylfaen"/>
              </w:rPr>
              <w:t>ին</w:t>
            </w:r>
            <w:r w:rsidRPr="00F22BF0">
              <w:rPr>
                <w:rFonts w:ascii="GHEA Grapalat" w:hAnsi="GHEA Grapalat"/>
              </w:rPr>
              <w:t xml:space="preserve"> </w:t>
            </w:r>
            <w:r w:rsidRPr="00F22BF0">
              <w:rPr>
                <w:rFonts w:ascii="GHEA Grapalat" w:hAnsi="GHEA Grapalat" w:cs="Sylfaen"/>
              </w:rPr>
              <w:t>հոդվածի</w:t>
            </w:r>
            <w:r w:rsidRPr="00F22BF0">
              <w:rPr>
                <w:rFonts w:ascii="GHEA Grapalat" w:hAnsi="GHEA Grapalat"/>
              </w:rPr>
              <w:t xml:space="preserve"> 1-</w:t>
            </w:r>
            <w:r w:rsidRPr="00F22BF0">
              <w:rPr>
                <w:rFonts w:ascii="GHEA Grapalat" w:hAnsi="GHEA Grapalat" w:cs="Sylfaen"/>
              </w:rPr>
              <w:t>ին</w:t>
            </w:r>
            <w:r w:rsidRPr="00F22BF0">
              <w:rPr>
                <w:rFonts w:ascii="GHEA Grapalat" w:hAnsi="GHEA Grapalat"/>
              </w:rPr>
              <w:t xml:space="preserve"> </w:t>
            </w:r>
            <w:r w:rsidRPr="00F22BF0">
              <w:rPr>
                <w:rFonts w:ascii="GHEA Grapalat" w:hAnsi="GHEA Grapalat" w:cs="Sylfaen"/>
              </w:rPr>
              <w:t>մասով</w:t>
            </w:r>
            <w:r w:rsidRPr="00F22BF0">
              <w:rPr>
                <w:rFonts w:ascii="MS Mincho" w:eastAsia="MS Mincho" w:hAnsi="MS Mincho" w:cs="MS Mincho" w:hint="eastAsia"/>
              </w:rPr>
              <w:t>․</w:t>
            </w:r>
            <w:r w:rsidRPr="00F22BF0">
              <w:rPr>
                <w:rFonts w:ascii="GHEA Grapalat" w:hAnsi="GHEA Grapalat"/>
              </w:rPr>
              <w:t xml:space="preserve"> </w:t>
            </w:r>
            <w:r w:rsidRPr="00F22BF0">
              <w:rPr>
                <w:rFonts w:ascii="GHEA Grapalat" w:hAnsi="GHEA Grapalat"/>
                <w:i/>
              </w:rPr>
              <w:t>«</w:t>
            </w:r>
            <w:r w:rsidRPr="00F22BF0">
              <w:rPr>
                <w:rFonts w:ascii="GHEA Grapalat" w:hAnsi="GHEA Grapalat" w:cs="Arial"/>
                <w:bCs/>
                <w:i/>
              </w:rPr>
              <w:t>Ընկերության 95 և ավել տոկոս քվեարկելու ձայնի իրավունք տվող հասարակ (սովորական) բաժնետոմսերին ուղղակիորեն տիրապետող բաժնետերն իրավունք ունի պահանջել Ընկերության մյուս բաժնետերերից իրեն վաճառել վերջիններիս պատկանող, քվեարկելու ձայնի իրավունք տվող բաժնետոմսերը, որոնք պետք է հանձնվեն պահանջը ներկայացնող բաժնետիրոջը սույն հոդվածի 2-րդ մասով նախատեսված ծանուցումը ստանալուց հետո ոչ ուշ քան մեկ ամսվա ընթացքում, բացառությամբ սույն հոդվածի 5-րդ մասով նախատեսված դեպքերի</w:t>
            </w:r>
            <w:r w:rsidRPr="00F22BF0">
              <w:rPr>
                <w:rFonts w:ascii="GHEA Grapalat" w:hAnsi="GHEA Grapalat"/>
                <w:i/>
              </w:rPr>
              <w:t>»։</w:t>
            </w:r>
          </w:p>
          <w:p w14:paraId="694B9298" w14:textId="77777777"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lastRenderedPageBreak/>
              <w:t xml:space="preserve">Ստացվում է, որ վաճառքի պարտադիր պահանջի իրավունքը և պարտադիր գնման իրավունքը կարող է իրացվել միայն այն դեպքում, երբ բաժնետերը տիրապետում է ընկերության 95 և ավել տոկոս քվեարկելու ձայնի իրավունք տվող հասարակ (սովորական) բաժնետոմսերին։ </w:t>
            </w:r>
          </w:p>
          <w:p w14:paraId="1343CDAD" w14:textId="77777777"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t>Միաժամանակ, նույն մասում նախատեսվում է ընկերության 95 և ավել տոկոս քվեարկելու ձայնի իրավունք տվող հասարակ (սովորական) բաժնետոմսերին ուղղակիորեն տիրապետող բաժնետիրոջ վաճառքի պարտադիր պահանջի իրավունք։</w:t>
            </w:r>
          </w:p>
          <w:p w14:paraId="2B363460" w14:textId="77777777" w:rsidR="0019024A" w:rsidRPr="00F22BF0" w:rsidRDefault="0019024A" w:rsidP="00F22BF0">
            <w:pPr>
              <w:pStyle w:val="ListParagraph"/>
              <w:tabs>
                <w:tab w:val="left" w:pos="709"/>
                <w:tab w:val="left" w:pos="993"/>
              </w:tabs>
              <w:spacing w:after="0" w:line="360" w:lineRule="auto"/>
              <w:ind w:left="0"/>
              <w:jc w:val="both"/>
              <w:rPr>
                <w:rFonts w:ascii="GHEA Grapalat" w:hAnsi="GHEA Grapalat"/>
                <w:color w:val="000000" w:themeColor="text1"/>
                <w:sz w:val="24"/>
                <w:szCs w:val="24"/>
                <w:lang w:val="hy-AM"/>
              </w:rPr>
            </w:pPr>
            <w:r w:rsidRPr="00F22BF0">
              <w:rPr>
                <w:rFonts w:ascii="GHEA Grapalat" w:hAnsi="GHEA Grapalat"/>
                <w:color w:val="000000" w:themeColor="text1"/>
                <w:sz w:val="24"/>
                <w:szCs w:val="24"/>
                <w:lang w:val="hy-AM"/>
              </w:rPr>
              <w:t>Նշվածի կապակցությամբ անհրաժեշտ է քննարկման առարկա դարձնել հետևյալ հարցերը</w:t>
            </w:r>
            <w:r w:rsidRPr="00F22BF0">
              <w:rPr>
                <w:rFonts w:ascii="MS Mincho" w:eastAsia="MS Mincho" w:hAnsi="MS Mincho" w:cs="MS Mincho" w:hint="eastAsia"/>
                <w:color w:val="000000" w:themeColor="text1"/>
                <w:sz w:val="24"/>
                <w:szCs w:val="24"/>
                <w:lang w:val="hy-AM"/>
              </w:rPr>
              <w:t>․</w:t>
            </w:r>
          </w:p>
          <w:p w14:paraId="59840823" w14:textId="77777777" w:rsidR="0019024A" w:rsidRPr="00B47F5A" w:rsidRDefault="0019024A" w:rsidP="00F22BF0">
            <w:pPr>
              <w:shd w:val="clear" w:color="auto" w:fill="FFFFFF"/>
              <w:tabs>
                <w:tab w:val="left" w:pos="851"/>
              </w:tabs>
              <w:spacing w:line="360" w:lineRule="auto"/>
              <w:jc w:val="both"/>
              <w:rPr>
                <w:rFonts w:ascii="GHEA Grapalat" w:eastAsia="GHEA Grapalat" w:hAnsi="GHEA Grapalat" w:cs="GHEA Grapalat"/>
                <w:color w:val="000000"/>
              </w:rPr>
            </w:pPr>
            <w:r w:rsidRPr="00F22BF0">
              <w:rPr>
                <w:rFonts w:ascii="GHEA Grapalat" w:hAnsi="GHEA Grapalat"/>
                <w:color w:val="000000" w:themeColor="text1"/>
              </w:rPr>
              <w:t xml:space="preserve">Մարդու իրավունքների եվրոպական դատարանն իր մի շարք որոշումներում (այդ թվում՝ 2002 թվականի նոյեմբերի 7-ի Օլսզակն ընդդեմ Լեհաստանի գործով Եվրոպական դատարանի վճռի 60-րդ կետի (գանգատ թիվ 30417/96) նշել է, որ տնտեսական արժեք ունեցող ընկերության բաժնեմասերը կարող են դիտարկվել որպես գույք։ Նշվածի համատեքստում քննարկման առարկա է սահմանվող կարգավորման </w:t>
            </w:r>
            <w:r w:rsidRPr="00F22BF0">
              <w:rPr>
                <w:rFonts w:ascii="GHEA Grapalat" w:hAnsi="GHEA Grapalat"/>
                <w:color w:val="000000" w:themeColor="text1"/>
              </w:rPr>
              <w:lastRenderedPageBreak/>
              <w:t>համատեղելիությունը Եվրոպական դատարանի նախադեպային իրավունքի և սեփականության իրավունքի դադարեցման սահմանադրաիրավական կարգավորումների հետ։</w:t>
            </w:r>
          </w:p>
        </w:tc>
        <w:tc>
          <w:tcPr>
            <w:tcW w:w="7505" w:type="dxa"/>
            <w:gridSpan w:val="2"/>
          </w:tcPr>
          <w:p w14:paraId="39390892" w14:textId="5F9F21C0" w:rsidR="0019024A" w:rsidRPr="00F22BF0" w:rsidRDefault="0019024A" w:rsidP="00F22BF0">
            <w:pP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5C0AAB6B" w14:textId="77777777" w:rsidR="00487FC8" w:rsidRPr="00F22BF0" w:rsidRDefault="0019024A"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մշակման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փուլում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բարձրացված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խնդիրը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քնարկվել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ինչն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արտահայտությունն</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գտել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հիմնավորումներում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Սահմանադրական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դատարանի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թիվ</w:t>
            </w:r>
            <w:proofErr w:type="spellEnd"/>
            <w:r w:rsidRPr="00F22BF0">
              <w:rPr>
                <w:rFonts w:ascii="GHEA Grapalat" w:eastAsia="GHEA Grapalat" w:hAnsi="GHEA Grapalat" w:cs="GHEA Grapalat"/>
                <w:color w:val="000000"/>
                <w:lang w:val="en-US"/>
              </w:rPr>
              <w:t xml:space="preserve"> ՍԴՈ-903 </w:t>
            </w:r>
            <w:proofErr w:type="spellStart"/>
            <w:r w:rsidRPr="00F22BF0">
              <w:rPr>
                <w:rFonts w:ascii="GHEA Grapalat" w:eastAsia="GHEA Grapalat" w:hAnsi="GHEA Grapalat" w:cs="GHEA Grapalat"/>
                <w:color w:val="000000"/>
                <w:lang w:val="en-US"/>
              </w:rPr>
              <w:t>որոշման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շրջանակներում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Այսպես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նշված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մեջ</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Սահմանադրական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դատարանը</w:t>
            </w:r>
            <w:proofErr w:type="spellEnd"/>
            <w:r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արձանագրել</w:t>
            </w:r>
            <w:proofErr w:type="spellEnd"/>
            <w:r w:rsidR="00487FC8" w:rsidRPr="00F22BF0">
              <w:rPr>
                <w:rFonts w:ascii="GHEA Grapalat" w:eastAsia="GHEA Grapalat" w:hAnsi="GHEA Grapalat" w:cs="GHEA Grapalat"/>
                <w:color w:val="000000"/>
                <w:lang w:val="en-US"/>
              </w:rPr>
              <w:t xml:space="preserve"> է, </w:t>
            </w:r>
            <w:proofErr w:type="spellStart"/>
            <w:r w:rsidR="00487FC8" w:rsidRPr="00F22BF0">
              <w:rPr>
                <w:rFonts w:ascii="GHEA Grapalat" w:eastAsia="GHEA Grapalat" w:hAnsi="GHEA Grapalat" w:cs="GHEA Grapalat"/>
                <w:color w:val="000000"/>
                <w:lang w:val="en-US"/>
              </w:rPr>
              <w:t>որ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Բաժնետիրական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ընկերությունը</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որպես</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ձեռնարկատիրական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գործունեության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արդյունքում</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հավելյալ</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գույքային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միջոցներ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շահութաբաժիններ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ստանալու</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մտադրությամբ</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միավորված</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անձանց</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կազմակերպություն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ունի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ոչ</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միայն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առանձին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բաժնետերերի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մասնավոր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շահերի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հավասարակշռման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այլև</w:t>
            </w:r>
            <w:proofErr w:type="spellEnd"/>
            <w:r w:rsidR="00487FC8" w:rsidRPr="00F22BF0">
              <w:rPr>
                <w:rFonts w:ascii="Cambria" w:eastAsia="GHEA Grapalat" w:hAnsi="Cambria" w:cs="Cambria"/>
                <w:color w:val="000000"/>
                <w:lang w:val="en-US"/>
              </w:rPr>
              <w:t> </w:t>
            </w:r>
            <w:proofErr w:type="spellStart"/>
            <w:r w:rsidR="00487FC8" w:rsidRPr="00F22BF0">
              <w:rPr>
                <w:rFonts w:ascii="GHEA Grapalat" w:eastAsia="GHEA Grapalat" w:hAnsi="GHEA Grapalat" w:cs="GHEA Grapalat"/>
                <w:b/>
                <w:bCs/>
                <w:lang w:val="en-US"/>
              </w:rPr>
              <w:t>ընդհանուր</w:t>
            </w:r>
            <w:proofErr w:type="spellEnd"/>
            <w:r w:rsidR="00487FC8" w:rsidRPr="00F22BF0">
              <w:rPr>
                <w:rFonts w:ascii="GHEA Grapalat" w:eastAsia="GHEA Grapalat" w:hAnsi="GHEA Grapalat" w:cs="GHEA Grapalat"/>
                <w:b/>
                <w:bCs/>
                <w:lang w:val="en-US"/>
              </w:rPr>
              <w:t xml:space="preserve"> </w:t>
            </w:r>
            <w:proofErr w:type="spellStart"/>
            <w:r w:rsidR="00487FC8" w:rsidRPr="00F22BF0">
              <w:rPr>
                <w:rFonts w:ascii="GHEA Grapalat" w:eastAsia="GHEA Grapalat" w:hAnsi="GHEA Grapalat" w:cs="GHEA Grapalat"/>
                <w:b/>
                <w:bCs/>
                <w:lang w:val="en-US"/>
              </w:rPr>
              <w:t>կորպորատիվ</w:t>
            </w:r>
            <w:proofErr w:type="spellEnd"/>
            <w:r w:rsidR="00487FC8" w:rsidRPr="00F22BF0">
              <w:rPr>
                <w:rFonts w:ascii="GHEA Grapalat" w:eastAsia="GHEA Grapalat" w:hAnsi="GHEA Grapalat" w:cs="GHEA Grapalat"/>
                <w:b/>
                <w:bCs/>
                <w:lang w:val="en-US"/>
              </w:rPr>
              <w:t xml:space="preserve"> </w:t>
            </w:r>
            <w:proofErr w:type="spellStart"/>
            <w:r w:rsidR="00487FC8" w:rsidRPr="00F22BF0">
              <w:rPr>
                <w:rFonts w:ascii="GHEA Grapalat" w:eastAsia="GHEA Grapalat" w:hAnsi="GHEA Grapalat" w:cs="GHEA Grapalat"/>
                <w:b/>
                <w:bCs/>
                <w:lang w:val="en-US"/>
              </w:rPr>
              <w:t>շահերի</w:t>
            </w:r>
            <w:proofErr w:type="spellEnd"/>
            <w:r w:rsidR="00487FC8" w:rsidRPr="00F22BF0">
              <w:rPr>
                <w:rFonts w:ascii="GHEA Grapalat" w:eastAsia="GHEA Grapalat" w:hAnsi="GHEA Grapalat" w:cs="GHEA Grapalat"/>
                <w:b/>
                <w:bCs/>
                <w:lang w:val="en-US"/>
              </w:rPr>
              <w:t xml:space="preserve"> </w:t>
            </w:r>
            <w:proofErr w:type="spellStart"/>
            <w:r w:rsidR="00487FC8" w:rsidRPr="00F22BF0">
              <w:rPr>
                <w:rFonts w:ascii="GHEA Grapalat" w:eastAsia="GHEA Grapalat" w:hAnsi="GHEA Grapalat" w:cs="GHEA Grapalat"/>
                <w:b/>
                <w:bCs/>
                <w:lang w:val="en-US"/>
              </w:rPr>
              <w:t>ապահովման</w:t>
            </w:r>
            <w:proofErr w:type="spellEnd"/>
            <w:r w:rsidR="00487FC8" w:rsidRPr="00F22BF0">
              <w:rPr>
                <w:rFonts w:ascii="GHEA Grapalat" w:eastAsia="GHEA Grapalat" w:hAnsi="GHEA Grapalat" w:cs="GHEA Grapalat"/>
                <w:b/>
                <w:bCs/>
                <w:lang w:val="en-US"/>
              </w:rPr>
              <w:t xml:space="preserve"> </w:t>
            </w:r>
            <w:proofErr w:type="spellStart"/>
            <w:r w:rsidR="00487FC8" w:rsidRPr="00F22BF0">
              <w:rPr>
                <w:rFonts w:ascii="GHEA Grapalat" w:eastAsia="GHEA Grapalat" w:hAnsi="GHEA Grapalat" w:cs="GHEA Grapalat"/>
                <w:b/>
                <w:bCs/>
                <w:lang w:val="en-US"/>
              </w:rPr>
              <w:t>խնդիր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lastRenderedPageBreak/>
              <w:t>Հակառակ</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դեպքում</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ընկերության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կառավարումը</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կդառնա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անարդյունավետ</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իսկ</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դա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հետագա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անդրադարձ</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կունենա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հենց</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նույն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բաժնետերերի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սեփականության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իրավունքի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իրականացման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արդյունավետության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վրա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Ուստի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նշվածի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լույսի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ներքո</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ևս</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կարծում</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ենք</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այն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դեպքում</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երբ</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որևէ</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անձ</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տիրապետում</w:t>
            </w:r>
            <w:proofErr w:type="spellEnd"/>
            <w:r w:rsidR="00487FC8" w:rsidRPr="00F22BF0">
              <w:rPr>
                <w:rFonts w:ascii="GHEA Grapalat" w:eastAsia="GHEA Grapalat" w:hAnsi="GHEA Grapalat" w:cs="GHEA Grapalat"/>
                <w:color w:val="000000"/>
                <w:lang w:val="en-US"/>
              </w:rPr>
              <w:t xml:space="preserve"> է </w:t>
            </w:r>
            <w:proofErr w:type="spellStart"/>
            <w:r w:rsidR="00487FC8" w:rsidRPr="00F22BF0">
              <w:rPr>
                <w:rFonts w:ascii="GHEA Grapalat" w:eastAsia="GHEA Grapalat" w:hAnsi="GHEA Grapalat" w:cs="GHEA Grapalat"/>
                <w:color w:val="000000"/>
                <w:lang w:val="en-US"/>
              </w:rPr>
              <w:t>ընկերության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ձայնի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իրավունքի</w:t>
            </w:r>
            <w:proofErr w:type="spellEnd"/>
            <w:r w:rsidR="00487FC8" w:rsidRPr="00F22BF0">
              <w:rPr>
                <w:rFonts w:ascii="GHEA Grapalat" w:eastAsia="GHEA Grapalat" w:hAnsi="GHEA Grapalat" w:cs="GHEA Grapalat"/>
                <w:color w:val="000000"/>
                <w:lang w:val="en-US"/>
              </w:rPr>
              <w:t xml:space="preserve"> 95 և </w:t>
            </w:r>
            <w:proofErr w:type="spellStart"/>
            <w:r w:rsidR="00487FC8" w:rsidRPr="00F22BF0">
              <w:rPr>
                <w:rFonts w:ascii="GHEA Grapalat" w:eastAsia="GHEA Grapalat" w:hAnsi="GHEA Grapalat" w:cs="GHEA Grapalat"/>
                <w:color w:val="000000"/>
                <w:lang w:val="en-US"/>
              </w:rPr>
              <w:t>ավելի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տոկոսին</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հենց</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նա</w:t>
            </w:r>
            <w:proofErr w:type="spellEnd"/>
            <w:r w:rsidR="00487FC8" w:rsidRPr="00F22BF0">
              <w:rPr>
                <w:rFonts w:ascii="GHEA Grapalat" w:eastAsia="GHEA Grapalat" w:hAnsi="GHEA Grapalat" w:cs="GHEA Grapalat"/>
                <w:color w:val="000000"/>
                <w:lang w:val="en-US"/>
              </w:rPr>
              <w:t xml:space="preserve"> է </w:t>
            </w:r>
            <w:proofErr w:type="spellStart"/>
            <w:r w:rsidR="00487FC8" w:rsidRPr="00F22BF0">
              <w:rPr>
                <w:rFonts w:ascii="GHEA Grapalat" w:eastAsia="GHEA Grapalat" w:hAnsi="GHEA Grapalat" w:cs="GHEA Grapalat"/>
                <w:color w:val="000000"/>
                <w:lang w:val="en-US"/>
              </w:rPr>
              <w:t>հանդիսանում</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կորպորատիվ</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շահի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փաստացի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կրողը</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քանի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որ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կորպորատիվ</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բոլոր</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գործառույթների</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իրականացումը</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պայմանավորված</w:t>
            </w:r>
            <w:proofErr w:type="spellEnd"/>
            <w:r w:rsidR="00487FC8" w:rsidRPr="00F22BF0">
              <w:rPr>
                <w:rFonts w:ascii="GHEA Grapalat" w:eastAsia="GHEA Grapalat" w:hAnsi="GHEA Grapalat" w:cs="GHEA Grapalat"/>
                <w:color w:val="000000"/>
                <w:lang w:val="en-US"/>
              </w:rPr>
              <w:t xml:space="preserve"> է </w:t>
            </w:r>
            <w:proofErr w:type="spellStart"/>
            <w:r w:rsidR="00487FC8" w:rsidRPr="00F22BF0">
              <w:rPr>
                <w:rFonts w:ascii="GHEA Grapalat" w:eastAsia="GHEA Grapalat" w:hAnsi="GHEA Grapalat" w:cs="GHEA Grapalat"/>
                <w:color w:val="000000"/>
                <w:lang w:val="en-US"/>
              </w:rPr>
              <w:t>նրա</w:t>
            </w:r>
            <w:proofErr w:type="spellEnd"/>
            <w:r w:rsidR="00487FC8" w:rsidRPr="00F22BF0">
              <w:rPr>
                <w:rFonts w:ascii="GHEA Grapalat" w:eastAsia="GHEA Grapalat" w:hAnsi="GHEA Grapalat" w:cs="GHEA Grapalat"/>
                <w:color w:val="000000"/>
                <w:lang w:val="en-US"/>
              </w:rPr>
              <w:t xml:space="preserve"> </w:t>
            </w:r>
            <w:proofErr w:type="spellStart"/>
            <w:r w:rsidR="00487FC8" w:rsidRPr="00F22BF0">
              <w:rPr>
                <w:rFonts w:ascii="GHEA Grapalat" w:eastAsia="GHEA Grapalat" w:hAnsi="GHEA Grapalat" w:cs="GHEA Grapalat"/>
                <w:color w:val="000000"/>
                <w:lang w:val="en-US"/>
              </w:rPr>
              <w:t>կամքով</w:t>
            </w:r>
            <w:proofErr w:type="spellEnd"/>
            <w:r w:rsidR="00487FC8" w:rsidRPr="00F22BF0">
              <w:rPr>
                <w:rFonts w:ascii="GHEA Grapalat" w:eastAsia="GHEA Grapalat" w:hAnsi="GHEA Grapalat" w:cs="GHEA Grapalat"/>
                <w:color w:val="000000"/>
                <w:lang w:val="en-US"/>
              </w:rPr>
              <w:t>:</w:t>
            </w:r>
          </w:p>
        </w:tc>
      </w:tr>
      <w:tr w:rsidR="0066711F" w:rsidRPr="00F22BF0" w14:paraId="63E3259B" w14:textId="77777777" w:rsidTr="003B7547">
        <w:tc>
          <w:tcPr>
            <w:tcW w:w="7170" w:type="dxa"/>
          </w:tcPr>
          <w:p w14:paraId="7AA8B411" w14:textId="77777777" w:rsidR="0066711F" w:rsidRPr="00F22BF0" w:rsidRDefault="0066711F" w:rsidP="00F22BF0">
            <w:pPr>
              <w:tabs>
                <w:tab w:val="left" w:pos="709"/>
                <w:tab w:val="left" w:pos="993"/>
              </w:tabs>
              <w:spacing w:line="360" w:lineRule="auto"/>
              <w:jc w:val="both"/>
              <w:rPr>
                <w:rFonts w:ascii="GHEA Grapalat" w:hAnsi="GHEA Grapalat"/>
                <w:color w:val="000000" w:themeColor="text1"/>
              </w:rPr>
            </w:pPr>
            <w:r w:rsidRPr="00B47F5A">
              <w:rPr>
                <w:rFonts w:ascii="GHEA Grapalat" w:eastAsia="GHEA Grapalat" w:hAnsi="GHEA Grapalat" w:cs="GHEA Grapalat"/>
                <w:color w:val="000000"/>
              </w:rPr>
              <w:lastRenderedPageBreak/>
              <w:t xml:space="preserve">4. </w:t>
            </w:r>
            <w:r w:rsidRPr="00F22BF0">
              <w:rPr>
                <w:rFonts w:ascii="GHEA Grapalat" w:hAnsi="GHEA Grapalat"/>
                <w:color w:val="000000" w:themeColor="text1"/>
              </w:rPr>
              <w:t xml:space="preserve">Եթե այնուամենայնիվ նշված կարգավորումները խնդրահարույց չեն վերոհիշյալ տեսանկյուններից, հարկ է նշել, որ գործող «Բաժնետիրական ընկերությունների մասին» օրենքի 56-րդ հոդվածի 1-ին մասի 2-րդ պարբերությամբ սահմանվում է բաժնետոմսերի համախմբման (կոնսոլիդացման) հետևանքով կոտորակային բաժնետոմսեր առաջանալու դեպքում դրանց հետգնման հնարավորություն։ </w:t>
            </w:r>
          </w:p>
          <w:p w14:paraId="3510E91C" w14:textId="77777777" w:rsidR="0066711F" w:rsidRPr="00B47F5A" w:rsidRDefault="0066711F" w:rsidP="00F22BF0">
            <w:pPr>
              <w:tabs>
                <w:tab w:val="left" w:pos="709"/>
                <w:tab w:val="left" w:pos="993"/>
              </w:tabs>
              <w:spacing w:line="360" w:lineRule="auto"/>
              <w:jc w:val="both"/>
              <w:rPr>
                <w:rFonts w:ascii="GHEA Grapalat" w:eastAsia="GHEA Grapalat" w:hAnsi="GHEA Grapalat" w:cs="GHEA Grapalat"/>
                <w:color w:val="000000"/>
              </w:rPr>
            </w:pPr>
            <w:r w:rsidRPr="00F22BF0">
              <w:rPr>
                <w:rFonts w:ascii="GHEA Grapalat" w:hAnsi="GHEA Grapalat"/>
              </w:rPr>
              <w:t>Վերոգրյալի հաշվառմամբ՝ հավելյալ քննարկման ենթակա է այն հարցը, արդյոք նշված կարգավորումների առկայությունն արդեն իսկ չեն ապահովում խոշոր բաժնետերերի համար ընկերությունների կառավարման համար անհրաժեշտ երաշխիքներ։</w:t>
            </w:r>
          </w:p>
        </w:tc>
        <w:tc>
          <w:tcPr>
            <w:tcW w:w="7505" w:type="dxa"/>
            <w:gridSpan w:val="2"/>
          </w:tcPr>
          <w:p w14:paraId="64CBB79A" w14:textId="76DEB995" w:rsidR="003D02F9" w:rsidRPr="00B47F5A" w:rsidRDefault="003D02F9"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764F8661" w14:textId="77777777" w:rsidR="0066711F" w:rsidRPr="00B47F5A" w:rsidRDefault="0066711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Առաջարկության վերաբերյալ հարկ է նշել, որ Օրենքի 56-րդ և նախատեսվող 56.1-ին հոդվածներով կարգավորվում են, ըստ էության, տարբեր բնույթի իրավահարաբերություններ, որոնց շրջանակում</w:t>
            </w:r>
            <w:r w:rsidRPr="00F22BF0">
              <w:rPr>
                <w:rFonts w:ascii="GHEA Grapalat" w:hAnsi="GHEA Grapalat"/>
              </w:rPr>
              <w:t xml:space="preserve"> խոշոր բաժնետերերի համար ընկերությունների կառավարման համար</w:t>
            </w:r>
            <w:r w:rsidRPr="00B47F5A">
              <w:rPr>
                <w:rFonts w:ascii="GHEA Grapalat" w:hAnsi="GHEA Grapalat"/>
              </w:rPr>
              <w:t xml:space="preserve"> նախատեսվում են տարբեր մեխանիզմներ, ինչպես նաև տարբեր են դրանց նպատակները: Միաժամանակ, Նախագծում կատարվել են փոփոխություններ, որոնց դեպքում կոնսոլիդացիայի արդյունքում առաջացած կոտորակային բաժնետոմսերի հետգնումն այլևս պարտադիր չի լինի, ինչը ավելի է ընդգծում խնդրո առարկա ինստիտուտների տարբերությունները: </w:t>
            </w:r>
            <w:r w:rsidR="0019172B" w:rsidRPr="00B47F5A">
              <w:rPr>
                <w:rFonts w:ascii="GHEA Grapalat" w:hAnsi="GHEA Grapalat"/>
              </w:rPr>
              <w:t>Ը</w:t>
            </w:r>
            <w:r w:rsidRPr="00B47F5A">
              <w:rPr>
                <w:rFonts w:ascii="GHEA Grapalat" w:hAnsi="GHEA Grapalat"/>
              </w:rPr>
              <w:t xml:space="preserve">նկերության բաժնետոմսերի պարտադիր վաճառքի դեպքում, ըստ էության, անձը դառնում է ընկերության միակ բաժնետերը: </w:t>
            </w:r>
            <w:r w:rsidR="00253E80" w:rsidRPr="00B47F5A">
              <w:rPr>
                <w:rFonts w:ascii="GHEA Grapalat" w:hAnsi="GHEA Grapalat"/>
              </w:rPr>
              <w:t>Իր հերթին</w:t>
            </w:r>
            <w:r w:rsidRPr="00B47F5A">
              <w:rPr>
                <w:rFonts w:ascii="GHEA Grapalat" w:hAnsi="GHEA Grapalat"/>
              </w:rPr>
              <w:t xml:space="preserve">, ի տարբերություն բաժնետոմսերի պարտադիր վաճառքի ինստիտուտի, համախմբման մասին </w:t>
            </w:r>
            <w:r w:rsidRPr="00B47F5A">
              <w:rPr>
                <w:rFonts w:ascii="GHEA Grapalat" w:hAnsi="GHEA Grapalat"/>
              </w:rPr>
              <w:lastRenderedPageBreak/>
              <w:t>որոշումը ընդունվում է ժողովի կողմից, ինչպիսի պարագայում տեսականորեն պարտադիր չէ ընկերության բաժնետոմսերի որոշակի քանակին տիրապետող բաժնետիրոջ կամ բաժնետերերի առկայությունը:</w:t>
            </w:r>
          </w:p>
        </w:tc>
      </w:tr>
      <w:tr w:rsidR="003D02F9" w:rsidRPr="00F22BF0" w14:paraId="4AC9E841" w14:textId="77777777" w:rsidTr="003B7547">
        <w:tc>
          <w:tcPr>
            <w:tcW w:w="7170" w:type="dxa"/>
          </w:tcPr>
          <w:p w14:paraId="1C269A94" w14:textId="77777777" w:rsidR="003D02F9" w:rsidRPr="00F22BF0" w:rsidRDefault="003D02F9" w:rsidP="00F22BF0">
            <w:pPr>
              <w:tabs>
                <w:tab w:val="left" w:pos="709"/>
                <w:tab w:val="left" w:pos="993"/>
              </w:tabs>
              <w:spacing w:line="360" w:lineRule="auto"/>
              <w:jc w:val="both"/>
              <w:rPr>
                <w:rFonts w:ascii="GHEA Grapalat" w:hAnsi="GHEA Grapalat"/>
                <w:color w:val="000000" w:themeColor="text1"/>
              </w:rPr>
            </w:pPr>
            <w:r w:rsidRPr="00B47F5A">
              <w:rPr>
                <w:rFonts w:ascii="GHEA Grapalat" w:hAnsi="GHEA Grapalat" w:cs="Sylfaen"/>
                <w:color w:val="000000" w:themeColor="text1"/>
              </w:rPr>
              <w:lastRenderedPageBreak/>
              <w:t xml:space="preserve">5. </w:t>
            </w:r>
            <w:r w:rsidRPr="00F22BF0">
              <w:rPr>
                <w:rFonts w:ascii="GHEA Grapalat" w:hAnsi="GHEA Grapalat" w:cs="Sylfaen"/>
                <w:color w:val="000000" w:themeColor="text1"/>
              </w:rPr>
              <w:t>Նման</w:t>
            </w:r>
            <w:r w:rsidRPr="00F22BF0">
              <w:rPr>
                <w:rFonts w:ascii="GHEA Grapalat" w:hAnsi="GHEA Grapalat"/>
                <w:color w:val="000000" w:themeColor="text1"/>
              </w:rPr>
              <w:t xml:space="preserve"> </w:t>
            </w:r>
            <w:r w:rsidRPr="00F22BF0">
              <w:rPr>
                <w:rFonts w:ascii="GHEA Grapalat" w:hAnsi="GHEA Grapalat" w:cs="Sylfaen"/>
                <w:color w:val="000000" w:themeColor="text1"/>
              </w:rPr>
              <w:t>կարգավորման</w:t>
            </w:r>
            <w:r w:rsidRPr="00F22BF0">
              <w:rPr>
                <w:rFonts w:ascii="GHEA Grapalat" w:hAnsi="GHEA Grapalat"/>
                <w:color w:val="000000" w:themeColor="text1"/>
              </w:rPr>
              <w:t xml:space="preserve"> </w:t>
            </w:r>
            <w:r w:rsidRPr="00F22BF0">
              <w:rPr>
                <w:rFonts w:ascii="GHEA Grapalat" w:hAnsi="GHEA Grapalat" w:cs="Sylfaen"/>
                <w:color w:val="000000" w:themeColor="text1"/>
              </w:rPr>
              <w:t>նախատեսման</w:t>
            </w:r>
            <w:r w:rsidRPr="00F22BF0">
              <w:rPr>
                <w:rFonts w:ascii="GHEA Grapalat" w:hAnsi="GHEA Grapalat"/>
                <w:color w:val="000000" w:themeColor="text1"/>
              </w:rPr>
              <w:t xml:space="preserve"> </w:t>
            </w:r>
            <w:r w:rsidRPr="00F22BF0">
              <w:rPr>
                <w:rFonts w:ascii="GHEA Grapalat" w:hAnsi="GHEA Grapalat" w:cs="Sylfaen"/>
                <w:color w:val="000000" w:themeColor="text1"/>
              </w:rPr>
              <w:t>անհրաժեշտությունը</w:t>
            </w:r>
            <w:r w:rsidRPr="00F22BF0">
              <w:rPr>
                <w:rFonts w:ascii="GHEA Grapalat" w:hAnsi="GHEA Grapalat"/>
                <w:color w:val="000000" w:themeColor="text1"/>
              </w:rPr>
              <w:t xml:space="preserve"> </w:t>
            </w:r>
            <w:r w:rsidRPr="00F22BF0">
              <w:rPr>
                <w:rFonts w:ascii="GHEA Grapalat" w:hAnsi="GHEA Grapalat" w:cs="Sylfaen"/>
                <w:color w:val="000000" w:themeColor="text1"/>
              </w:rPr>
              <w:t>Ն</w:t>
            </w:r>
            <w:r w:rsidRPr="00F22BF0">
              <w:rPr>
                <w:rFonts w:ascii="GHEA Grapalat" w:hAnsi="GHEA Grapalat"/>
                <w:color w:val="000000" w:themeColor="text1"/>
              </w:rPr>
              <w:t>ախագծի հիմնավորումներում ներկայացվում է հետևյալ կերպ</w:t>
            </w:r>
            <w:r w:rsidRPr="00F22BF0">
              <w:rPr>
                <w:rFonts w:ascii="MS Mincho" w:eastAsia="MS Mincho" w:hAnsi="MS Mincho" w:cs="MS Mincho" w:hint="eastAsia"/>
                <w:color w:val="000000" w:themeColor="text1"/>
              </w:rPr>
              <w:t>․</w:t>
            </w:r>
            <w:r w:rsidRPr="00F22BF0">
              <w:rPr>
                <w:rFonts w:ascii="GHEA Grapalat" w:hAnsi="GHEA Grapalat"/>
                <w:color w:val="000000" w:themeColor="text1"/>
              </w:rPr>
              <w:t xml:space="preserve"> «Խ</w:t>
            </w:r>
            <w:r w:rsidRPr="00F22BF0">
              <w:rPr>
                <w:rFonts w:ascii="GHEA Grapalat" w:hAnsi="GHEA Grapalat"/>
              </w:rPr>
              <w:t>ոշոր և փոքր բաժնետերերի միջև հաճախ տեղի են ունենում շահերի բախումներ, և շատ դեպքերում դժվար է լինում ապացուցել փոքր բաժնետերերի հանդեպ չարաշահումները։ Բացի այդ, պետք է հաշվի առնել նաև խոշոր բաժնետերերի իրավունքները և փորձել հավասարակշռել փոքր և խոշոր բաժնետերերի իրավունքները։ Օրինակ` խոշոր բաժնետերը, ով ցանկանում է իր ընկերության ռազմավարությունը փոփոխել կամ նոր ուղղություններով զարգացնել իր բիզնեսը, պետք է ողջամիտ հնարավորություն ունենա լիարժեք վերահսկողություն իրականացնելու ընկերության նկատմամբ։»։</w:t>
            </w:r>
          </w:p>
          <w:p w14:paraId="1004EF7E" w14:textId="77777777" w:rsidR="003D02F9" w:rsidRPr="00B47F5A" w:rsidRDefault="003D02F9" w:rsidP="00F22BF0">
            <w:pPr>
              <w:tabs>
                <w:tab w:val="left" w:pos="709"/>
                <w:tab w:val="left" w:pos="993"/>
              </w:tabs>
              <w:spacing w:line="360" w:lineRule="auto"/>
              <w:jc w:val="both"/>
              <w:rPr>
                <w:rFonts w:ascii="GHEA Grapalat" w:eastAsia="GHEA Grapalat" w:hAnsi="GHEA Grapalat" w:cs="GHEA Grapalat"/>
                <w:color w:val="000000"/>
              </w:rPr>
            </w:pPr>
            <w:r w:rsidRPr="00F22BF0">
              <w:rPr>
                <w:rFonts w:ascii="GHEA Grapalat" w:hAnsi="GHEA Grapalat"/>
                <w:color w:val="000000" w:themeColor="text1"/>
              </w:rPr>
              <w:t xml:space="preserve">Քննարկման առարկա է այն հարցը՝ արդյոք 5% բաժնետոմսեր ունեցող բաժնետերն իր ունեցած ձայների քանակով կարող է </w:t>
            </w:r>
            <w:r w:rsidRPr="00F22BF0">
              <w:rPr>
                <w:rFonts w:ascii="GHEA Grapalat" w:hAnsi="GHEA Grapalat"/>
                <w:color w:val="000000" w:themeColor="text1"/>
              </w:rPr>
              <w:lastRenderedPageBreak/>
              <w:t>ազդել, օրինակ, ընկերության ռազմավարության փոփոխության կամ նոր ուղղություններով զարգացնելու վրա այդպիսով ազդելով կորպորատիվ շահերի ապահովմանը։</w:t>
            </w:r>
          </w:p>
        </w:tc>
        <w:tc>
          <w:tcPr>
            <w:tcW w:w="7505" w:type="dxa"/>
            <w:gridSpan w:val="2"/>
          </w:tcPr>
          <w:p w14:paraId="28647271" w14:textId="59828C7A" w:rsidR="003D02F9" w:rsidRPr="00B47F5A" w:rsidRDefault="003D02F9"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30871F56" w14:textId="77777777" w:rsidR="003D02F9" w:rsidRPr="00B47F5A" w:rsidRDefault="003D02F9" w:rsidP="00F22BF0">
            <w:pPr>
              <w:spacing w:line="360" w:lineRule="auto"/>
              <w:jc w:val="both"/>
              <w:rPr>
                <w:rFonts w:ascii="GHEA Grapalat" w:eastAsia="GHEA Grapalat" w:hAnsi="GHEA Grapalat" w:cs="GHEA Grapalat"/>
                <w:color w:val="000000"/>
              </w:rPr>
            </w:pPr>
            <w:r w:rsidRPr="00B47F5A">
              <w:rPr>
                <w:rFonts w:ascii="GHEA Grapalat" w:hAnsi="GHEA Grapalat"/>
              </w:rPr>
              <w:t>Հավելելով Նախագծի հիմնավորումներում նշված դիտարկումները՝ նշենք, որ 5 տոկոս բաժնետոմսեր ունեցող բաժնետեր(եր)ը, ըստ էության, կարող է(են) խոչընդոտներ ստեղծել 95 տոկոս բաժնետոմսեր ունեցող բաժնետիրոջ համար ընկերությունը տիրապետել որպես սեփականը, ինչպիսին այն փաստացի կա. օրինակ՝ յուրաքանչյուր դեպքում սահմանված կարևոր հարցերը որոշելու համար անհրաժեշտ է լինում Ժողով հրավիրել և այլն: Այլ կերպ, նման դեպքերում 5 տոկոս բաժնետոմսեր ունեցող բաժնետեր(եր)ը բարդեցնում են կորպորատիվ կառավարման իրականացումը կորպորատիվ շահի փաստացի կրողի՝ 95 տոկոս բաժնետոմսեր ունեցող բաժնետիրոջ համար:</w:t>
            </w:r>
          </w:p>
        </w:tc>
      </w:tr>
      <w:tr w:rsidR="00A9110E" w:rsidRPr="00F22BF0" w14:paraId="66AC5832" w14:textId="77777777" w:rsidTr="003B7547">
        <w:tc>
          <w:tcPr>
            <w:tcW w:w="7170" w:type="dxa"/>
          </w:tcPr>
          <w:p w14:paraId="3EDFE06D" w14:textId="77777777" w:rsidR="00A9110E" w:rsidRPr="00F22BF0" w:rsidRDefault="00A9110E" w:rsidP="00F22BF0">
            <w:pPr>
              <w:tabs>
                <w:tab w:val="left" w:pos="709"/>
                <w:tab w:val="left" w:pos="993"/>
              </w:tabs>
              <w:spacing w:line="360" w:lineRule="auto"/>
              <w:jc w:val="both"/>
              <w:rPr>
                <w:rFonts w:ascii="GHEA Grapalat" w:hAnsi="GHEA Grapalat"/>
                <w:color w:val="000000" w:themeColor="text1"/>
              </w:rPr>
            </w:pPr>
            <w:r w:rsidRPr="00B47F5A">
              <w:rPr>
                <w:rFonts w:ascii="GHEA Grapalat" w:hAnsi="GHEA Grapalat" w:cs="Sylfaen"/>
                <w:color w:val="000000" w:themeColor="text1"/>
              </w:rPr>
              <w:t>6.</w:t>
            </w:r>
            <w:r w:rsidRPr="00F22BF0">
              <w:rPr>
                <w:rFonts w:ascii="GHEA Grapalat" w:hAnsi="GHEA Grapalat"/>
              </w:rPr>
              <w:t xml:space="preserve"> Նման </w:t>
            </w:r>
            <w:r w:rsidRPr="00F22BF0">
              <w:rPr>
                <w:rFonts w:ascii="GHEA Grapalat" w:hAnsi="GHEA Grapalat" w:cs="Sylfaen"/>
              </w:rPr>
              <w:t>բաց</w:t>
            </w:r>
            <w:r w:rsidRPr="00F22BF0">
              <w:rPr>
                <w:rFonts w:ascii="GHEA Grapalat" w:hAnsi="GHEA Grapalat"/>
              </w:rPr>
              <w:t>արձակ կարգավորմամբ փոքր բաժնետերերի շահերը մղվում են երկրորդ պլան, որն իր հերթին կարող է բացասական ազդակ լինել փոքր բաժնետերերի ինստիտուտի համար։</w:t>
            </w:r>
          </w:p>
          <w:p w14:paraId="2DB19522" w14:textId="77777777" w:rsidR="00A9110E" w:rsidRPr="00B47F5A" w:rsidRDefault="00A9110E" w:rsidP="00F22BF0">
            <w:pPr>
              <w:tabs>
                <w:tab w:val="left" w:pos="709"/>
                <w:tab w:val="left" w:pos="993"/>
              </w:tabs>
              <w:spacing w:line="360" w:lineRule="auto"/>
              <w:jc w:val="both"/>
              <w:rPr>
                <w:rFonts w:ascii="GHEA Grapalat" w:hAnsi="GHEA Grapalat" w:cs="Sylfaen"/>
                <w:color w:val="000000" w:themeColor="text1"/>
              </w:rPr>
            </w:pPr>
            <w:r w:rsidRPr="00F22BF0">
              <w:rPr>
                <w:rFonts w:ascii="GHEA Grapalat" w:hAnsi="GHEA Grapalat"/>
                <w:color w:val="000000" w:themeColor="text1"/>
              </w:rPr>
              <w:t>Նախագծի շրջանակում առաջարկում ենք քննարկման առարկա դարձնել և կարգավորել ընկերությունների որոշումների ընդունման հարցն այն իրավիճակներում, երբ Ընկերության 2 բաժնետերերից յուրաքանչյուրն ունի 50% բաշխված բաժնեմասեր, ինչը կարող է գործնական խնդիրներ առաջացնել քվեարկության ժամանակ տարաձայնությունների դեպքում և այդպիսով խաթարել տնտեսվարողների բնականոն գործունեության ապահովումը։</w:t>
            </w:r>
          </w:p>
        </w:tc>
        <w:tc>
          <w:tcPr>
            <w:tcW w:w="7505" w:type="dxa"/>
            <w:gridSpan w:val="2"/>
          </w:tcPr>
          <w:p w14:paraId="10B30389" w14:textId="00540E33" w:rsidR="00A9110E" w:rsidRPr="00B47F5A" w:rsidRDefault="00A9110E"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3E9B4B81" w14:textId="77777777" w:rsidR="00A9110E" w:rsidRPr="00B47F5A" w:rsidRDefault="00A9110E" w:rsidP="00F22BF0">
            <w:pPr>
              <w:spacing w:line="360" w:lineRule="auto"/>
              <w:jc w:val="both"/>
              <w:rPr>
                <w:rFonts w:ascii="GHEA Grapalat" w:eastAsia="GHEA Grapalat" w:hAnsi="GHEA Grapalat" w:cs="GHEA Grapalat"/>
                <w:color w:val="000000"/>
              </w:rPr>
            </w:pPr>
            <w:r w:rsidRPr="00B47F5A">
              <w:rPr>
                <w:rFonts w:ascii="GHEA Grapalat" w:hAnsi="GHEA Grapalat"/>
              </w:rPr>
              <w:t>Այն դեպքում, երբ ընկերությունում գործում են երկու բաժնետերեր, որոնք երկուսն էլ տիրապետում են Ընկերության ձայնի իրավունք տվող բաժնետոմսերի 50 տոկոսին, գտնում ենք, որ որոշումների ընդունման հարցը յուրաքանչյուր պարագայում պետք է լուծվի այդ բաժնետերերի փոխադարձ համաձայնությամբ:</w:t>
            </w:r>
            <w:r w:rsidR="00DC3E84" w:rsidRPr="00B47F5A">
              <w:rPr>
                <w:rFonts w:ascii="GHEA Grapalat" w:hAnsi="GHEA Grapalat"/>
              </w:rPr>
              <w:t xml:space="preserve"> Միաժամանկ, նկատենք, որ որպես նման խնդրի լուծման և համաձայնության կայացման մեխանիզմ Օրենքում ներդրված է </w:t>
            </w:r>
            <w:r w:rsidR="00C06DE9" w:rsidRPr="00B47F5A">
              <w:rPr>
                <w:rFonts w:ascii="GHEA Grapalat" w:hAnsi="GHEA Grapalat"/>
              </w:rPr>
              <w:t xml:space="preserve">նաև </w:t>
            </w:r>
            <w:r w:rsidR="00DC3E84" w:rsidRPr="00B47F5A">
              <w:rPr>
                <w:rFonts w:ascii="GHEA Grapalat" w:hAnsi="GHEA Grapalat"/>
              </w:rPr>
              <w:t>բաժնետիրական համաձայնագրի ինստիտուտը (տե՛ս հոդված 38.1-ին)</w:t>
            </w:r>
            <w:r w:rsidR="00C06DE9" w:rsidRPr="00B47F5A">
              <w:rPr>
                <w:rFonts w:ascii="GHEA Grapalat" w:hAnsi="GHEA Grapalat"/>
              </w:rPr>
              <w:t>:</w:t>
            </w:r>
          </w:p>
        </w:tc>
      </w:tr>
      <w:tr w:rsidR="00F5031B" w:rsidRPr="00F22BF0" w14:paraId="360E1613" w14:textId="77777777" w:rsidTr="003B7547">
        <w:tc>
          <w:tcPr>
            <w:tcW w:w="12299" w:type="dxa"/>
            <w:gridSpan w:val="2"/>
            <w:vMerge w:val="restart"/>
            <w:shd w:val="clear" w:color="auto" w:fill="BFBFBF" w:themeFill="background1" w:themeFillShade="BF"/>
            <w:vAlign w:val="center"/>
          </w:tcPr>
          <w:p w14:paraId="7CC0692D" w14:textId="77777777"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w:t>
            </w:r>
            <w:r w:rsidR="003B7547" w:rsidRPr="00F22BF0">
              <w:rPr>
                <w:rFonts w:ascii="GHEA Grapalat" w:eastAsia="GHEA Grapalat" w:hAnsi="GHEA Grapalat" w:cs="GHEA Grapalat"/>
                <w:b/>
                <w:color w:val="000000"/>
                <w:lang w:val="en-US"/>
              </w:rPr>
              <w:t>3</w:t>
            </w:r>
            <w:r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Պաշտպանության</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7C8FDC94" w14:textId="77777777"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20.01.2021թ.</w:t>
            </w:r>
          </w:p>
        </w:tc>
      </w:tr>
      <w:tr w:rsidR="00F5031B" w:rsidRPr="00F22BF0" w14:paraId="32EB9CCB" w14:textId="77777777" w:rsidTr="003B7547">
        <w:tc>
          <w:tcPr>
            <w:tcW w:w="12299" w:type="dxa"/>
            <w:gridSpan w:val="2"/>
            <w:vMerge/>
            <w:shd w:val="clear" w:color="auto" w:fill="BFBFBF" w:themeFill="background1" w:themeFillShade="BF"/>
          </w:tcPr>
          <w:p w14:paraId="55719791"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01D06627" w14:textId="77777777"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ՊՆ/510/218-2021</w:t>
            </w:r>
          </w:p>
        </w:tc>
      </w:tr>
      <w:tr w:rsidR="00F5031B" w:rsidRPr="00F22BF0" w14:paraId="04ADE622" w14:textId="77777777" w:rsidTr="003B7547">
        <w:tc>
          <w:tcPr>
            <w:tcW w:w="7170" w:type="dxa"/>
          </w:tcPr>
          <w:p w14:paraId="13EADB30" w14:textId="77777777" w:rsidR="003B7547" w:rsidRPr="00F22BF0" w:rsidRDefault="00F5031B" w:rsidP="00F22BF0">
            <w:pPr>
              <w:spacing w:line="360" w:lineRule="auto"/>
              <w:jc w:val="both"/>
              <w:rPr>
                <w:rFonts w:ascii="GHEA Grapalat" w:hAnsi="GHEA Grapalat"/>
              </w:rPr>
            </w:pPr>
            <w:r w:rsidRPr="00B47F5A">
              <w:rPr>
                <w:rFonts w:ascii="GHEA Grapalat" w:eastAsia="GHEA Grapalat" w:hAnsi="GHEA Grapalat" w:cs="GHEA Grapalat"/>
                <w:color w:val="000000"/>
              </w:rPr>
              <w:t xml:space="preserve">1. </w:t>
            </w:r>
            <w:r w:rsidR="003B7547" w:rsidRPr="00F22BF0">
              <w:rPr>
                <w:rFonts w:ascii="GHEA Grapalat" w:hAnsi="GHEA Grapalat"/>
                <w:spacing w:val="-4"/>
              </w:rPr>
              <w:t>2020 թվականի դեկտեմբերի 30-ի Ձեր N //29948-2020 գրությամբ ներկա</w:t>
            </w:r>
            <w:r w:rsidR="003B7547" w:rsidRPr="00F22BF0">
              <w:rPr>
                <w:rFonts w:ascii="GHEA Grapalat" w:hAnsi="GHEA Grapalat"/>
                <w:spacing w:val="-4"/>
              </w:rPr>
              <w:softHyphen/>
              <w:t>յաց</w:t>
            </w:r>
            <w:r w:rsidR="003B7547" w:rsidRPr="00F22BF0">
              <w:rPr>
                <w:rFonts w:ascii="GHEA Grapalat" w:hAnsi="GHEA Grapalat"/>
                <w:spacing w:val="-4"/>
              </w:rPr>
              <w:softHyphen/>
              <w:t>ված</w:t>
            </w:r>
            <w:r w:rsidR="003B7547" w:rsidRPr="00F22BF0">
              <w:rPr>
                <w:rFonts w:ascii="GHEA Grapalat" w:hAnsi="GHEA Grapalat"/>
              </w:rPr>
              <w:t xml:space="preserve"> ««Բ</w:t>
            </w:r>
            <w:r w:rsidR="003B7547" w:rsidRPr="00F22BF0">
              <w:rPr>
                <w:rFonts w:ascii="GHEA Grapalat" w:hAnsi="GHEA Grapalat"/>
                <w:spacing w:val="-4"/>
              </w:rPr>
              <w:t xml:space="preserve">աժնետիրական ընկերությունների </w:t>
            </w:r>
            <w:r w:rsidR="003B7547" w:rsidRPr="00F22BF0">
              <w:rPr>
                <w:rFonts w:ascii="GHEA Grapalat" w:hAnsi="GHEA Grapalat"/>
                <w:spacing w:val="-4"/>
              </w:rPr>
              <w:lastRenderedPageBreak/>
              <w:t>մասին» Հայաստանի Հանրապետության օրեն</w:t>
            </w:r>
            <w:r w:rsidR="003B7547" w:rsidRPr="00F22BF0">
              <w:rPr>
                <w:rFonts w:ascii="GHEA Grapalat" w:hAnsi="GHEA Grapalat"/>
                <w:spacing w:val="-4"/>
              </w:rPr>
              <w:softHyphen/>
              <w:t>քում</w:t>
            </w:r>
            <w:r w:rsidR="003B7547" w:rsidRPr="00F22BF0">
              <w:rPr>
                <w:rFonts w:ascii="GHEA Grapalat" w:hAnsi="GHEA Grapalat"/>
              </w:rPr>
              <w:t xml:space="preserve"> փոփոխություններ և լրացումներ կատարելու մասին» օրենքի նախագծի քննարկման արդ</w:t>
            </w:r>
            <w:r w:rsidR="003B7547" w:rsidRPr="00F22BF0">
              <w:rPr>
                <w:rFonts w:ascii="GHEA Grapalat" w:hAnsi="GHEA Grapalat"/>
                <w:spacing w:val="-4"/>
              </w:rPr>
              <w:t>յունքներով հայտնում եմ, որ որոշակիորեն խնդրահարույց է և լրա</w:t>
            </w:r>
            <w:r w:rsidR="003B7547" w:rsidRPr="00F22BF0">
              <w:rPr>
                <w:rFonts w:ascii="GHEA Grapalat" w:hAnsi="GHEA Grapalat"/>
                <w:spacing w:val="-4"/>
              </w:rPr>
              <w:softHyphen/>
              <w:t>ցու</w:t>
            </w:r>
            <w:r w:rsidR="003B7547" w:rsidRPr="00F22BF0">
              <w:rPr>
                <w:rFonts w:ascii="GHEA Grapalat" w:hAnsi="GHEA Grapalat"/>
                <w:spacing w:val="-4"/>
              </w:rPr>
              <w:softHyphen/>
              <w:t>ցիչ քննարկ</w:t>
            </w:r>
            <w:r w:rsidR="003B7547" w:rsidRPr="00F22BF0">
              <w:rPr>
                <w:rFonts w:ascii="GHEA Grapalat" w:hAnsi="GHEA Grapalat"/>
                <w:spacing w:val="-4"/>
              </w:rPr>
              <w:softHyphen/>
              <w:t>ման</w:t>
            </w:r>
            <w:r w:rsidR="003B7547" w:rsidRPr="00F22BF0">
              <w:rPr>
                <w:rFonts w:ascii="GHEA Grapalat" w:hAnsi="GHEA Grapalat"/>
              </w:rPr>
              <w:t xml:space="preserve"> կարիք ունի նախագծի 24-րդ հոդվածի համաձայն օրենքում լրացվող 56.1-ին հոդվածի 1-ին</w:t>
            </w:r>
            <w:r w:rsidR="003B7547" w:rsidRPr="00F22BF0">
              <w:rPr>
                <w:rFonts w:ascii="GHEA Grapalat" w:hAnsi="GHEA Grapalat"/>
                <w:spacing w:val="-6"/>
              </w:rPr>
              <w:t xml:space="preserve"> մասը՝ սեփականության իրավունքի ազատ և ինքնուրույն տնօ</w:t>
            </w:r>
            <w:r w:rsidR="003B7547" w:rsidRPr="00F22BF0">
              <w:rPr>
                <w:rFonts w:ascii="GHEA Grapalat" w:hAnsi="GHEA Grapalat"/>
                <w:spacing w:val="-6"/>
              </w:rPr>
              <w:softHyphen/>
              <w:t>րին</w:t>
            </w:r>
            <w:r w:rsidR="003B7547" w:rsidRPr="00F22BF0">
              <w:rPr>
                <w:rFonts w:ascii="GHEA Grapalat" w:hAnsi="GHEA Grapalat"/>
                <w:spacing w:val="-6"/>
              </w:rPr>
              <w:softHyphen/>
              <w:t>ման ու տնտե</w:t>
            </w:r>
            <w:r w:rsidR="003B7547" w:rsidRPr="00F22BF0">
              <w:rPr>
                <w:rFonts w:ascii="GHEA Grapalat" w:hAnsi="GHEA Grapalat"/>
                <w:spacing w:val="-6"/>
              </w:rPr>
              <w:softHyphen/>
              <w:t>սա</w:t>
            </w:r>
            <w:r w:rsidR="003B7547" w:rsidRPr="00F22BF0">
              <w:rPr>
                <w:rFonts w:ascii="GHEA Grapalat" w:hAnsi="GHEA Grapalat"/>
                <w:spacing w:val="-6"/>
              </w:rPr>
              <w:softHyphen/>
              <w:t>կան</w:t>
            </w:r>
            <w:r w:rsidR="003B7547" w:rsidRPr="00F22BF0">
              <w:rPr>
                <w:rFonts w:ascii="GHEA Grapalat" w:hAnsi="GHEA Grapalat"/>
              </w:rPr>
              <w:t xml:space="preserve"> գոր</w:t>
            </w:r>
            <w:r w:rsidR="003B7547" w:rsidRPr="00F22BF0">
              <w:rPr>
                <w:rFonts w:ascii="GHEA Grapalat" w:hAnsi="GHEA Grapalat"/>
                <w:spacing w:val="-4"/>
              </w:rPr>
              <w:t>ծունեության ազատության և մրցակցության սկզբունքների ապահովման տեսան</w:t>
            </w:r>
            <w:r w:rsidR="003B7547" w:rsidRPr="00F22BF0">
              <w:rPr>
                <w:rFonts w:ascii="GHEA Grapalat" w:hAnsi="GHEA Grapalat"/>
                <w:spacing w:val="-4"/>
              </w:rPr>
              <w:softHyphen/>
              <w:t>կյու</w:t>
            </w:r>
            <w:r w:rsidR="003B7547" w:rsidRPr="00F22BF0">
              <w:rPr>
                <w:rFonts w:ascii="GHEA Grapalat" w:hAnsi="GHEA Grapalat"/>
                <w:spacing w:val="-4"/>
              </w:rPr>
              <w:softHyphen/>
              <w:t>նից: Նման կարգավորման ընդունումը կարող է հետա</w:t>
            </w:r>
            <w:r w:rsidR="003B7547" w:rsidRPr="00F22BF0">
              <w:rPr>
                <w:rFonts w:ascii="GHEA Grapalat" w:hAnsi="GHEA Grapalat"/>
                <w:spacing w:val="-4"/>
              </w:rPr>
              <w:softHyphen/>
              <w:t>գա</w:t>
            </w:r>
            <w:r w:rsidR="003B7547" w:rsidRPr="00F22BF0">
              <w:rPr>
                <w:rFonts w:ascii="GHEA Grapalat" w:hAnsi="GHEA Grapalat"/>
                <w:spacing w:val="-4"/>
              </w:rPr>
              <w:softHyphen/>
              <w:t>յում</w:t>
            </w:r>
            <w:r w:rsidR="003B7547" w:rsidRPr="00F22BF0">
              <w:rPr>
                <w:rFonts w:ascii="GHEA Grapalat" w:hAnsi="GHEA Grapalat"/>
              </w:rPr>
              <w:t xml:space="preserve"> նախ</w:t>
            </w:r>
            <w:r w:rsidR="003B7547" w:rsidRPr="00F22BF0">
              <w:rPr>
                <w:rFonts w:ascii="GHEA Grapalat" w:hAnsi="GHEA Grapalat"/>
                <w:spacing w:val="-4"/>
              </w:rPr>
              <w:t>ադեպ հանդիսանալ սեփականության այլ ձևերի համատեղ տնօրինման դեպ</w:t>
            </w:r>
            <w:r w:rsidR="003B7547" w:rsidRPr="00F22BF0">
              <w:rPr>
                <w:rFonts w:ascii="GHEA Grapalat" w:hAnsi="GHEA Grapalat"/>
                <w:spacing w:val="-4"/>
              </w:rPr>
              <w:softHyphen/>
              <w:t>քում</w:t>
            </w:r>
            <w:r w:rsidR="003B7547" w:rsidRPr="00F22BF0">
              <w:rPr>
                <w:rFonts w:ascii="GHEA Grapalat" w:hAnsi="GHEA Grapalat"/>
              </w:rPr>
              <w:t xml:space="preserve"> սեփակ</w:t>
            </w:r>
            <w:r w:rsidR="003B7547" w:rsidRPr="00F22BF0">
              <w:rPr>
                <w:rFonts w:ascii="GHEA Grapalat" w:hAnsi="GHEA Grapalat"/>
                <w:spacing w:val="-6"/>
              </w:rPr>
              <w:t>անատերերի միջև բաժնեմասերի օտարման պահանջներ ներկայացնելու համար</w:t>
            </w:r>
            <w:r w:rsidR="003B7547" w:rsidRPr="00F22BF0">
              <w:rPr>
                <w:rFonts w:ascii="GHEA Grapalat" w:hAnsi="GHEA Grapalat"/>
                <w:spacing w:val="-4"/>
              </w:rPr>
              <w:t xml:space="preserve"> (օրինակ՝ բնակելի տարա</w:t>
            </w:r>
            <w:r w:rsidR="003B7547" w:rsidRPr="00F22BF0">
              <w:rPr>
                <w:rFonts w:ascii="GHEA Grapalat" w:hAnsi="GHEA Grapalat"/>
                <w:spacing w:val="-4"/>
              </w:rPr>
              <w:softHyphen/>
              <w:t>ծության սեփականատերերից մեկը կարող է պահանջ ներկա</w:t>
            </w:r>
            <w:r w:rsidR="003B7547" w:rsidRPr="00F22BF0">
              <w:rPr>
                <w:rFonts w:ascii="GHEA Grapalat" w:hAnsi="GHEA Grapalat"/>
                <w:spacing w:val="-4"/>
              </w:rPr>
              <w:softHyphen/>
            </w:r>
            <w:r w:rsidR="003B7547" w:rsidRPr="00F22BF0">
              <w:rPr>
                <w:rFonts w:ascii="GHEA Grapalat" w:hAnsi="GHEA Grapalat"/>
              </w:rPr>
              <w:t>յացնել</w:t>
            </w:r>
            <w:r w:rsidR="003B7547" w:rsidRPr="00F22BF0">
              <w:rPr>
                <w:rFonts w:ascii="GHEA Grapalat" w:hAnsi="GHEA Grapalat"/>
                <w:spacing w:val="-4"/>
              </w:rPr>
              <w:t xml:space="preserve"> մյուս սեփակա</w:t>
            </w:r>
            <w:r w:rsidR="003B7547" w:rsidRPr="00F22BF0">
              <w:rPr>
                <w:rFonts w:ascii="GHEA Grapalat" w:hAnsi="GHEA Grapalat"/>
                <w:spacing w:val="-4"/>
              </w:rPr>
              <w:softHyphen/>
              <w:t>նա</w:t>
            </w:r>
            <w:r w:rsidR="003B7547" w:rsidRPr="00F22BF0">
              <w:rPr>
                <w:rFonts w:ascii="GHEA Grapalat" w:hAnsi="GHEA Grapalat"/>
                <w:spacing w:val="-4"/>
              </w:rPr>
              <w:softHyphen/>
              <w:t>տի</w:t>
            </w:r>
            <w:r w:rsidR="003B7547" w:rsidRPr="00F22BF0">
              <w:rPr>
                <w:rFonts w:ascii="GHEA Grapalat" w:hAnsi="GHEA Grapalat"/>
                <w:spacing w:val="-4"/>
              </w:rPr>
              <w:softHyphen/>
              <w:t>րոջը՝ վերջինիս պատկանող բաժնեմասը վաճառել իրեն):</w:t>
            </w:r>
          </w:p>
          <w:p w14:paraId="33E776D6" w14:textId="77777777" w:rsidR="00F5031B"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Ներկայացված մյուս օրենքների նախագծերի վերաբերյալ դիտողություններ և առաջարկություններ չունենք:</w:t>
            </w:r>
          </w:p>
        </w:tc>
        <w:tc>
          <w:tcPr>
            <w:tcW w:w="7505" w:type="dxa"/>
            <w:gridSpan w:val="2"/>
          </w:tcPr>
          <w:p w14:paraId="51C6C4A3" w14:textId="33B160E4"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51727356" w14:textId="77777777" w:rsidR="003B7547" w:rsidRPr="00B47F5A" w:rsidRDefault="003B7547" w:rsidP="00F22BF0">
            <w:pPr>
              <w:pBdr>
                <w:top w:val="nil"/>
                <w:left w:val="nil"/>
                <w:bottom w:val="nil"/>
                <w:right w:val="nil"/>
                <w:between w:val="nil"/>
              </w:pBdr>
              <w:spacing w:line="360" w:lineRule="auto"/>
              <w:jc w:val="both"/>
              <w:rPr>
                <w:rFonts w:ascii="GHEA Grapalat" w:hAnsi="GHEA Grapalat"/>
              </w:rPr>
            </w:pPr>
            <w:r w:rsidRPr="00B47F5A">
              <w:rPr>
                <w:rFonts w:ascii="GHEA Grapalat" w:eastAsia="GHEA Grapalat" w:hAnsi="GHEA Grapalat" w:cs="GHEA Grapalat"/>
                <w:color w:val="000000"/>
              </w:rPr>
              <w:t xml:space="preserve">Բաժնետոմսերի </w:t>
            </w:r>
            <w:r w:rsidRPr="00B47F5A">
              <w:rPr>
                <w:rFonts w:ascii="GHEA Grapalat" w:hAnsi="GHEA Grapalat"/>
              </w:rPr>
              <w:t xml:space="preserve">պարտադիր վաճառքի ինստիտուտի </w:t>
            </w:r>
            <w:r w:rsidRPr="00B47F5A">
              <w:rPr>
                <w:rFonts w:ascii="GHEA Grapalat" w:hAnsi="GHEA Grapalat"/>
              </w:rPr>
              <w:lastRenderedPageBreak/>
              <w:t>նախատեսման անհրաժեշտությունը, ինչպես նաև դրա համապատասխանությունը Սահմանադրական դատարանի նախկինում արտահայտած իրավական դիրքորոշումների տեսանկյունից ներկայացված են Նախագծի հիմնավորումներում:</w:t>
            </w:r>
          </w:p>
          <w:p w14:paraId="2EBF8714" w14:textId="77777777"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hAnsi="GHEA Grapalat"/>
              </w:rPr>
              <w:t xml:space="preserve">Ինչ վերաբերում է </w:t>
            </w:r>
            <w:r w:rsidRPr="00F22BF0">
              <w:rPr>
                <w:rFonts w:ascii="GHEA Grapalat" w:hAnsi="GHEA Grapalat"/>
                <w:spacing w:val="-4"/>
              </w:rPr>
              <w:t>սեփականության այլ ձևերի համատեղ տնօրինման</w:t>
            </w:r>
            <w:r w:rsidRPr="00B47F5A">
              <w:rPr>
                <w:rFonts w:ascii="GHEA Grapalat" w:hAnsi="GHEA Grapalat"/>
                <w:spacing w:val="-4"/>
              </w:rPr>
              <w:t xml:space="preserve"> հետ անալոգիային, ապա կարծում ենք, որ այս պարագայում գործ ունենք երկու էապես տարբեր ինստիուտների հետ, և Նախագծով նախատեսվող կարգավորումները կիրառելի են միայն բաժնետիրական ընկերությունների նկատմամբ՝ պայմանավորված դրանց, ինչպես նաև կորպորատիվ իրավահարաբերությունների և կորպորատիվ կառավարման մեխանիզմների առանձնահատկություններով:</w:t>
            </w:r>
          </w:p>
        </w:tc>
      </w:tr>
      <w:tr w:rsidR="00F5031B" w:rsidRPr="00F22BF0" w14:paraId="67153D9A" w14:textId="77777777" w:rsidTr="003B7547">
        <w:tc>
          <w:tcPr>
            <w:tcW w:w="12299" w:type="dxa"/>
            <w:gridSpan w:val="2"/>
            <w:vMerge w:val="restart"/>
            <w:shd w:val="clear" w:color="auto" w:fill="BFBFBF" w:themeFill="background1" w:themeFillShade="BF"/>
            <w:vAlign w:val="center"/>
          </w:tcPr>
          <w:p w14:paraId="1E624DFE" w14:textId="77777777"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1</w:t>
            </w:r>
            <w:r w:rsidR="003B7547" w:rsidRPr="00F22BF0">
              <w:rPr>
                <w:rFonts w:ascii="GHEA Grapalat" w:eastAsia="GHEA Grapalat" w:hAnsi="GHEA Grapalat" w:cs="GHEA Grapalat"/>
                <w:b/>
                <w:color w:val="000000"/>
                <w:lang w:val="en-US"/>
              </w:rPr>
              <w:t>4</w:t>
            </w:r>
            <w:r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Կենտրոնական</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դեպոզիտարիա</w:t>
            </w:r>
            <w:proofErr w:type="spellEnd"/>
          </w:p>
        </w:tc>
        <w:tc>
          <w:tcPr>
            <w:tcW w:w="2376" w:type="dxa"/>
            <w:shd w:val="clear" w:color="auto" w:fill="BFBFBF" w:themeFill="background1" w:themeFillShade="BF"/>
          </w:tcPr>
          <w:p w14:paraId="3C56C01F" w14:textId="77777777"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22.01.2021թ.</w:t>
            </w:r>
          </w:p>
        </w:tc>
      </w:tr>
      <w:tr w:rsidR="00F5031B" w:rsidRPr="00F22BF0" w14:paraId="6B5B830D" w14:textId="77777777" w:rsidTr="003B7547">
        <w:tc>
          <w:tcPr>
            <w:tcW w:w="12299" w:type="dxa"/>
            <w:gridSpan w:val="2"/>
            <w:vMerge/>
            <w:shd w:val="clear" w:color="auto" w:fill="BFBFBF" w:themeFill="background1" w:themeFillShade="BF"/>
          </w:tcPr>
          <w:p w14:paraId="34E91CB4"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DFF0479" w14:textId="77777777"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3-74</w:t>
            </w:r>
          </w:p>
        </w:tc>
      </w:tr>
      <w:tr w:rsidR="00F5031B" w:rsidRPr="00F22BF0" w14:paraId="584C09E2" w14:textId="77777777" w:rsidTr="003B7547">
        <w:tc>
          <w:tcPr>
            <w:tcW w:w="7170" w:type="dxa"/>
          </w:tcPr>
          <w:p w14:paraId="30BF758C" w14:textId="77777777"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 xml:space="preserve">1. </w:t>
            </w:r>
            <w:r w:rsidRPr="00F22BF0">
              <w:rPr>
                <w:rFonts w:ascii="GHEA Grapalat" w:hAnsi="GHEA Grapalat"/>
                <w:b/>
                <w:bCs/>
              </w:rPr>
              <w:t>Պատասխանատվության սահմանում բաժնետոմսերի սեփականատերերի ռեեստրի վարումը «Արժեթղթերի շուկայի մասին» Հայաստանի Հանրապետության օրենքի իմաստով փոխկապակցված անձ չհամարվող մասնագիտացված կազմակերպությանը չհանձնելու համար:</w:t>
            </w:r>
          </w:p>
          <w:p w14:paraId="3C0D3E06"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Համաձայն Օրենքի 51-</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1-</w:t>
            </w:r>
            <w:r w:rsidRPr="00B47F5A">
              <w:rPr>
                <w:rFonts w:ascii="GHEA Grapalat" w:hAnsi="GHEA Grapalat"/>
              </w:rPr>
              <w:t>ին</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1-ին նախադասության`</w:t>
            </w:r>
          </w:p>
          <w:p w14:paraId="63112E90" w14:textId="77777777" w:rsidR="003B7547" w:rsidRPr="00F22BF0" w:rsidRDefault="003B7547" w:rsidP="00F22BF0">
            <w:pPr>
              <w:pStyle w:val="Citation"/>
              <w:spacing w:line="360" w:lineRule="auto"/>
              <w:ind w:left="0" w:right="0"/>
              <w:rPr>
                <w:sz w:val="24"/>
                <w:szCs w:val="24"/>
              </w:rPr>
            </w:pPr>
            <w:r w:rsidRPr="00F22BF0">
              <w:rPr>
                <w:sz w:val="24"/>
                <w:szCs w:val="24"/>
              </w:rPr>
              <w:t>«Բացառությամբ սույն հոդվածով նախատեսված դեպքի՝ ընկերություններին արգելվում է անձամբ վարել իրենց թողարկած բաժնետոմսերի սեփականատերերի ռեեստրը, և դրանց ռեեստրի վարումը նրանց կողմից պետք է հանձնվի «Արժեթղթերի շուկայի մասին» Հայաստանի Հանրապետության օրենքի իմաստով իրենց հետ փոխկապակցված անձ չհամարվող մասնագիտացված կազմակերպությանը, որն օրենքով և այլ իրավական ակտերով սահմանված կարգով իրավունք ունի վարելու անվանական արժեթղթերի սեփականատերերի (անվանատերերի) ռեեստր:»։</w:t>
            </w:r>
          </w:p>
          <w:p w14:paraId="253447F8"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lastRenderedPageBreak/>
              <w:t>Միևնույն ժամանակ Օրենքը կամ որևէ այլ իրավական ակտ չի սահմանում պատասխանատվություն վերոնշյալ պահանջը չպահպանելու համար, ինչի պարագայում ստեղծվում է իրավիճակ, երբ առկա է Օրենքով սահմանված պարտականություն բաժնետիրական ընկերությունների համար, սակայն նախատեսված չէ սանկցիա տվյալ պարտականությունը չկատարելու համար:</w:t>
            </w:r>
          </w:p>
          <w:p w14:paraId="61B9C005"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Վերոգրյալի հիման վրա առաջարկում ենք Օրենքի 51-</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1-</w:t>
            </w:r>
            <w:r w:rsidRPr="00B47F5A">
              <w:rPr>
                <w:rFonts w:ascii="GHEA Grapalat" w:hAnsi="GHEA Grapalat"/>
              </w:rPr>
              <w:t>ին</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1-ին նախադասությունից հետո տվյալ մասի շրջանակներում ավելացնել 2-</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նախադասություն</w:t>
            </w:r>
            <w:r w:rsidRPr="00F22BF0">
              <w:rPr>
                <w:rFonts w:ascii="GHEA Grapalat" w:hAnsi="GHEA Grapalat"/>
              </w:rPr>
              <w:t xml:space="preserve">` </w:t>
            </w:r>
            <w:r w:rsidRPr="00B47F5A">
              <w:rPr>
                <w:rFonts w:ascii="GHEA Grapalat" w:hAnsi="GHEA Grapalat"/>
              </w:rPr>
              <w:t>հետևյալ</w:t>
            </w:r>
            <w:r w:rsidRPr="00F22BF0">
              <w:rPr>
                <w:rFonts w:ascii="GHEA Grapalat" w:hAnsi="GHEA Grapalat"/>
              </w:rPr>
              <w:t xml:space="preserve"> </w:t>
            </w:r>
            <w:r w:rsidRPr="00B47F5A">
              <w:rPr>
                <w:rFonts w:ascii="GHEA Grapalat" w:hAnsi="GHEA Grapalat"/>
              </w:rPr>
              <w:t>բովանդակությամբ</w:t>
            </w:r>
            <w:r w:rsidRPr="00F22BF0">
              <w:rPr>
                <w:rFonts w:ascii="GHEA Grapalat" w:hAnsi="GHEA Grapalat"/>
              </w:rPr>
              <w:t xml:space="preserve">. </w:t>
            </w:r>
          </w:p>
          <w:p w14:paraId="2E08723C" w14:textId="77777777" w:rsidR="003B7547" w:rsidRPr="00F22BF0" w:rsidRDefault="003B7547" w:rsidP="00F22BF0">
            <w:pPr>
              <w:spacing w:line="360" w:lineRule="auto"/>
              <w:jc w:val="both"/>
              <w:rPr>
                <w:rFonts w:ascii="GHEA Grapalat" w:hAnsi="GHEA Grapalat"/>
              </w:rPr>
            </w:pPr>
            <w:r w:rsidRPr="00F22BF0">
              <w:rPr>
                <w:rFonts w:ascii="GHEA Grapalat" w:hAnsi="GHEA Grapalat"/>
                <w:i/>
                <w:iCs/>
              </w:rPr>
              <w:t>«Բաժնետոմսերի սեփականատերերի ռեեստրի վարումը ընկերության կողմից «Արժեթղթերի շուկայի մասին» Հայաստանի Հանրապետության օրենքի իմաստով իր հետ փոխկապակցված անձ չհամարվող մասնագիտացված կազմակերպությանը չհանձնելը առաջացնում է օրենքով սահմանված պատասխանատվություն:»</w:t>
            </w:r>
            <w:r w:rsidRPr="00F22BF0">
              <w:rPr>
                <w:rFonts w:ascii="GHEA Grapalat" w:hAnsi="GHEA Grapalat"/>
              </w:rPr>
              <w:t>:</w:t>
            </w:r>
          </w:p>
          <w:p w14:paraId="1513294A" w14:textId="77777777" w:rsidR="00F5031B"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 xml:space="preserve">Գտնում ենք, որ նման իրավակարգավորման նախատեսումը կհանդիսանա առաջնային հիմք համապատասխան </w:t>
            </w:r>
            <w:r w:rsidRPr="00F22BF0">
              <w:rPr>
                <w:rFonts w:ascii="GHEA Grapalat" w:hAnsi="GHEA Grapalat"/>
              </w:rPr>
              <w:lastRenderedPageBreak/>
              <w:t>պատասխանատվության միջոցի սահմանման համար: Ինչ վերաբերում է պատասխանատվության միջոցի կոնկրետ տեսակին, ապա գտնում ենք, որ տվյալ հարցը ենթակա չէ կարգավորման Օրենքի շրջանակներում, և առաջարկվող լրացման հիման վրա պետք է որոշվի և այլ համապատասխան իրավական ակտի շրջանակներում սահմանվի պատասխանատվության կոնկրետ միջոցը:</w:t>
            </w:r>
          </w:p>
        </w:tc>
        <w:tc>
          <w:tcPr>
            <w:tcW w:w="7505" w:type="dxa"/>
            <w:gridSpan w:val="2"/>
          </w:tcPr>
          <w:p w14:paraId="1B23A5EC" w14:textId="36DEE4AB"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41A0FE64" w14:textId="77777777"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eastAsia="GHEA Grapalat" w:hAnsi="GHEA Grapalat" w:cs="GHEA Grapalat"/>
                <w:color w:val="000000"/>
              </w:rPr>
              <w:t>Նշվածի կապակցությամբ հարկ ենք համարում նշել, որ ներկայացված առաջարկությունը դուրս է նախագծի կարգավորման առարկայից, ինչով պայմանավորված նշված փոփոխությունը սույն նախագծի շրջանակներում նախատեսելը, կարծում ենք նպատակահարմար չէ։ Միևնույն ժամանակ, հարկ է նշել, որ Արդարադատության նախարարության կողմից Նախագծի մշակումը պայմանավորված է Կառավարության` 10.10.2019թ.-ի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որով որպես ռազմավարական ուղղություն սահմանված քաղաքացիական օրենսդրության բարեփոխումների շրջանակում նախատեսված է նաև կորպորատիվ իրավունքին վերաբերող իրավակարգավորումների ժամանակակից միջազգային մոտեցումներին համապատասխանեցնելը։</w:t>
            </w:r>
          </w:p>
        </w:tc>
      </w:tr>
      <w:tr w:rsidR="003B7547" w:rsidRPr="00F22BF0" w14:paraId="4BFD7DDB" w14:textId="77777777" w:rsidTr="003B7547">
        <w:tc>
          <w:tcPr>
            <w:tcW w:w="7170" w:type="dxa"/>
          </w:tcPr>
          <w:p w14:paraId="78240ED8" w14:textId="77777777"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 xml:space="preserve">2. </w:t>
            </w:r>
            <w:r w:rsidRPr="00F22BF0">
              <w:rPr>
                <w:rFonts w:ascii="GHEA Grapalat" w:hAnsi="GHEA Grapalat"/>
                <w:b/>
                <w:bCs/>
              </w:rPr>
              <w:t xml:space="preserve">Մարման ենթակա բաժնետոմսերի նկատմամբ գրավի </w:t>
            </w:r>
            <w:r w:rsidRPr="00F22BF0">
              <w:rPr>
                <w:rFonts w:ascii="GHEA Grapalat" w:hAnsi="GHEA Grapalat" w:cs="Sylfaen"/>
                <w:b/>
                <w:bCs/>
              </w:rPr>
              <w:t>իրավունքի</w:t>
            </w:r>
            <w:r w:rsidRPr="00F22BF0">
              <w:rPr>
                <w:rFonts w:ascii="GHEA Grapalat" w:hAnsi="GHEA Grapalat"/>
                <w:b/>
                <w:bCs/>
              </w:rPr>
              <w:t xml:space="preserve"> </w:t>
            </w:r>
            <w:r w:rsidRPr="00F22BF0">
              <w:rPr>
                <w:rFonts w:ascii="GHEA Grapalat" w:hAnsi="GHEA Grapalat" w:cs="Sylfaen"/>
                <w:b/>
                <w:bCs/>
              </w:rPr>
              <w:t>գրանցում</w:t>
            </w:r>
            <w:r w:rsidRPr="00F22BF0">
              <w:rPr>
                <w:rFonts w:ascii="GHEA Grapalat" w:hAnsi="GHEA Grapalat"/>
                <w:b/>
                <w:bCs/>
              </w:rPr>
              <w:t>:</w:t>
            </w:r>
          </w:p>
          <w:p w14:paraId="1A5A7C51"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Համաձայն ՀՀ քաղաքացիական օրենսգրքի (այսուհետ նաև` Օրենսգիրք) 230-րդ հոդվածի 1-ին մասի`</w:t>
            </w:r>
          </w:p>
          <w:p w14:paraId="1C5FEF0B" w14:textId="77777777" w:rsidR="003B7547" w:rsidRPr="00F22BF0" w:rsidRDefault="003B7547" w:rsidP="00F22BF0">
            <w:pPr>
              <w:pStyle w:val="Citation"/>
              <w:spacing w:line="360" w:lineRule="auto"/>
              <w:ind w:left="0" w:right="0"/>
              <w:rPr>
                <w:b/>
                <w:sz w:val="24"/>
                <w:szCs w:val="24"/>
              </w:rPr>
            </w:pPr>
            <w:r w:rsidRPr="00F22BF0">
              <w:rPr>
                <w:sz w:val="24"/>
                <w:szCs w:val="24"/>
              </w:rPr>
              <w:t xml:space="preserve">«Գրավի առարկա կարող է լինել ցանկացած գույք, այդ թվում` գույքային իրավունք (պահանջ), բացառությամբ շրջանառությունից հանված գույքի, պարտատիրոջ անձի հետ անխզելիորեն կապված պահանջների` ներառյալ ալիմենտի, կյանքին կամ առողջությանը պատճառված վնասի հատուցման պահանջների, պետական (գանձապետական) անվանական այն արժեթղթերի, որոնց թողարկման պայմաններով կնախատեսվեն, որ այդ արժեթղթերը գրավադրման ենթակա </w:t>
            </w:r>
            <w:r w:rsidRPr="00F22BF0">
              <w:rPr>
                <w:sz w:val="24"/>
                <w:szCs w:val="24"/>
              </w:rPr>
              <w:lastRenderedPageBreak/>
              <w:t>չեն, և այն իրավունքների, որոնց զիջելն այլ անձի արգելված է օրենքով:»։</w:t>
            </w:r>
          </w:p>
          <w:p w14:paraId="276234A4"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Համաձայն Օրենքի 54-</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3-</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2-</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պարբերության</w:t>
            </w:r>
            <w:r w:rsidRPr="00F22BF0">
              <w:rPr>
                <w:rFonts w:ascii="GHEA Grapalat" w:hAnsi="GHEA Grapalat"/>
              </w:rPr>
              <w:t>`</w:t>
            </w:r>
          </w:p>
          <w:p w14:paraId="7D8A4187" w14:textId="77777777" w:rsidR="003B7547" w:rsidRPr="00F22BF0" w:rsidRDefault="003B7547" w:rsidP="00F22BF0">
            <w:pPr>
              <w:pStyle w:val="Citation"/>
              <w:spacing w:line="360" w:lineRule="auto"/>
              <w:ind w:left="0" w:right="0"/>
              <w:rPr>
                <w:sz w:val="24"/>
                <w:szCs w:val="24"/>
              </w:rPr>
            </w:pPr>
            <w:r w:rsidRPr="00F22BF0">
              <w:rPr>
                <w:sz w:val="24"/>
                <w:szCs w:val="24"/>
              </w:rPr>
              <w:t>«Խորհրդի որոշմամբ ձեռք բերված տեղաբաշխված բաժնետոմսերը ձայնի իրավունք չեն տալիս, չեն հաշվարկվում ձայների քանակի հաշվարկման ժամանակ և դրանցով շահութաբաժիններ չեն հաշվարկվում: Այդ բաժնետոմսերը պետք է իրացվեն դրանց ձեռքբերման պահից մեկ տարվա ընթացքում: Հակառակ դեպքում ժողովը պետք է որոշում ընդունի նշված բաժնետոմսերի մարման միջոցով կանոնադրական կապիտալի նվազեցման մասին, կամ ձեռք բերված բաժնետոմսերի մարման հաշվին Ընկերության մնացած բաժնետոմսերի անվանական արժեքի մեծացման մասին` անփոփոխ պահելով կանոնադրությամբ սահմանված կանոնադրական կապիտալը:»։</w:t>
            </w:r>
          </w:p>
          <w:p w14:paraId="3C00E2F6" w14:textId="77777777" w:rsidR="003B7547" w:rsidRPr="00F22BF0" w:rsidRDefault="003B7547" w:rsidP="00F22BF0">
            <w:pPr>
              <w:spacing w:line="360" w:lineRule="auto"/>
              <w:jc w:val="both"/>
              <w:rPr>
                <w:rFonts w:ascii="GHEA Grapalat" w:hAnsi="GHEA Grapalat"/>
              </w:rPr>
            </w:pPr>
            <w:r w:rsidRPr="00B47F5A">
              <w:rPr>
                <w:rFonts w:ascii="GHEA Grapalat" w:hAnsi="GHEA Grapalat"/>
              </w:rPr>
              <w:t>Համաձայն</w:t>
            </w:r>
            <w:r w:rsidRPr="00F22BF0">
              <w:rPr>
                <w:rFonts w:ascii="GHEA Grapalat" w:hAnsi="GHEA Grapalat"/>
              </w:rPr>
              <w:t xml:space="preserve"> </w:t>
            </w:r>
            <w:r w:rsidRPr="00B47F5A">
              <w:rPr>
                <w:rFonts w:ascii="GHEA Grapalat" w:hAnsi="GHEA Grapalat"/>
              </w:rPr>
              <w:t>Օրենքի</w:t>
            </w:r>
            <w:r w:rsidRPr="00F22BF0">
              <w:rPr>
                <w:rFonts w:ascii="GHEA Grapalat" w:hAnsi="GHEA Grapalat"/>
              </w:rPr>
              <w:t xml:space="preserve">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w:t>
            </w:r>
          </w:p>
          <w:p w14:paraId="090FC838" w14:textId="77777777" w:rsidR="003B7547" w:rsidRPr="00F22BF0" w:rsidRDefault="003B7547" w:rsidP="00F22BF0">
            <w:pPr>
              <w:pStyle w:val="Citation"/>
              <w:spacing w:line="360" w:lineRule="auto"/>
              <w:ind w:left="0" w:right="0"/>
              <w:rPr>
                <w:sz w:val="24"/>
                <w:szCs w:val="24"/>
              </w:rPr>
            </w:pPr>
            <w:r w:rsidRPr="00F22BF0">
              <w:rPr>
                <w:sz w:val="24"/>
                <w:szCs w:val="24"/>
              </w:rPr>
              <w:t xml:space="preserve">«Սույն օրենքի 57-րդ հոդվածի 1-ին կետով սահմանված հիմքերով հետգնված բաժնետոմսերն ուղղվում են </w:t>
            </w:r>
            <w:r w:rsidRPr="00F22BF0">
              <w:rPr>
                <w:sz w:val="24"/>
                <w:szCs w:val="24"/>
              </w:rPr>
              <w:lastRenderedPageBreak/>
              <w:t>Ընկերության տնօրինությանը: Նշված բաժնետոմսերը չեն տալիս ձայնի իրավունք, հաշվի չեն առձենվում ձայների հաշվարկման ժամանակ, և դրանցով շահութաբաժիններ չեն հաշվարկվում: Դրանք ենթակա են տեղաբաշխման մեկ տարվա ընթացքում: Հակառակ դեպքում ժողովը պարտավոր է որոշում ընդունել նշված արժեթղթերի մարման միջոցով կանոնադրական կապիտալի չափի նվազեցման մասին:»։</w:t>
            </w:r>
          </w:p>
          <w:p w14:paraId="3D80BF72"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Վկայակոչված իրավանորմերի բովանդակության ուսումնասիրությունից պարզ է դառնում, որ բաժնետիրական ընկերության կողմից ձեռքբերված և հետգնված բաժնետմոսերը ենթակա են իրացման/տեղաբաշխման մեկ տարվա ընթացքում, իսկ հակառակ դեպքում տվյալ արժեթղթերը պետք է մարվեն:</w:t>
            </w:r>
          </w:p>
          <w:p w14:paraId="0F3D4D9C"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 xml:space="preserve">Փաստորեն, ստեղծվում է իրավիճակ, երբ այն պարագայում, եթե բաժնետիրական ընկերության բաժնետոմսերը, որոնք ձեռք են բերվել կամ հետգնվել բաժնետիրական ընկերության կողմից, որոնք </w:t>
            </w:r>
            <w:r w:rsidRPr="00B47F5A">
              <w:rPr>
                <w:rFonts w:ascii="GHEA Grapalat" w:hAnsi="GHEA Grapalat"/>
              </w:rPr>
              <w:t>Օրենքի</w:t>
            </w:r>
            <w:r w:rsidRPr="00F22BF0">
              <w:rPr>
                <w:rFonts w:ascii="GHEA Grapalat" w:hAnsi="GHEA Grapalat"/>
              </w:rPr>
              <w:t xml:space="preserve"> 54-</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3-</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կամ</w:t>
            </w:r>
            <w:r w:rsidRPr="00F22BF0">
              <w:rPr>
                <w:rFonts w:ascii="GHEA Grapalat" w:hAnsi="GHEA Grapalat"/>
              </w:rPr>
              <w:t xml:space="preserve">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հիման</w:t>
            </w:r>
            <w:r w:rsidRPr="00F22BF0">
              <w:rPr>
                <w:rFonts w:ascii="GHEA Grapalat" w:hAnsi="GHEA Grapalat"/>
              </w:rPr>
              <w:t xml:space="preserve"> </w:t>
            </w:r>
            <w:r w:rsidRPr="00B47F5A">
              <w:rPr>
                <w:rFonts w:ascii="GHEA Grapalat" w:hAnsi="GHEA Grapalat"/>
              </w:rPr>
              <w:t>վրա</w:t>
            </w:r>
            <w:r w:rsidRPr="00F22BF0">
              <w:rPr>
                <w:rFonts w:ascii="GHEA Grapalat" w:hAnsi="GHEA Grapalat"/>
              </w:rPr>
              <w:t xml:space="preserve"> </w:t>
            </w:r>
            <w:r w:rsidRPr="00B47F5A">
              <w:rPr>
                <w:rFonts w:ascii="GHEA Grapalat" w:hAnsi="GHEA Grapalat"/>
              </w:rPr>
              <w:t>ենթակա</w:t>
            </w:r>
            <w:r w:rsidRPr="00F22BF0">
              <w:rPr>
                <w:rFonts w:ascii="GHEA Grapalat" w:hAnsi="GHEA Grapalat"/>
              </w:rPr>
              <w:t xml:space="preserve"> </w:t>
            </w:r>
            <w:r w:rsidRPr="00B47F5A">
              <w:rPr>
                <w:rFonts w:ascii="GHEA Grapalat" w:hAnsi="GHEA Grapalat"/>
              </w:rPr>
              <w:t>են</w:t>
            </w:r>
            <w:r w:rsidRPr="00F22BF0">
              <w:rPr>
                <w:rFonts w:ascii="GHEA Grapalat" w:hAnsi="GHEA Grapalat"/>
              </w:rPr>
              <w:t xml:space="preserve"> իրացման/տեղաբաշխման մեկ տարվա ընթացքում, իսկ </w:t>
            </w:r>
            <w:r w:rsidRPr="00F22BF0">
              <w:rPr>
                <w:rFonts w:ascii="GHEA Grapalat" w:hAnsi="GHEA Grapalat"/>
              </w:rPr>
              <w:lastRenderedPageBreak/>
              <w:t>հակառակ դեպքում ենթակա են մարման, և որոնք ձայնի իրավունք չեն տալիս, չեն հաշվարկվում ձայների քանակի հաշվարկման ժամանակ և որոնցով շահութաբաժիններ չեն հաշվարկվում, հանդիսանում են գրավի առարկա, ապա գրավի առարկան՝ համապատասխան բաժնետոմսերը, մեկ տարվա ընթացքում չիրացվելու կամ չտեղաբաշխվելու դեմքում ենթակա են մարման, և տվյալ մարումը փաստացի կհանգեցնի գրավի իրավունքի դադարմանը, ընդ որում` տվյալ դադարումը փաստացի կարող է տեղի ունենալ նաև առանց գրավառուի համաձայնության:</w:t>
            </w:r>
          </w:p>
          <w:p w14:paraId="3DD7214E"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Հաշվի առնելով այն հանգամանքը, որ արժեթղթերի նկատմամբ գրավի իրավունքի գրանցումը իրականացվում է «Արժեթղթերի շուկայի մասին» ՀՀ օրենքով սահմանված մասնագիտացված կազմակերպությունների (</w:t>
            </w:r>
            <w:r w:rsidRPr="00B47F5A">
              <w:rPr>
                <w:rFonts w:ascii="GHEA Grapalat" w:hAnsi="GHEA Grapalat"/>
              </w:rPr>
              <w:t>հաշվի</w:t>
            </w:r>
            <w:r w:rsidRPr="00F22BF0">
              <w:rPr>
                <w:rFonts w:ascii="GHEA Grapalat" w:hAnsi="GHEA Grapalat"/>
              </w:rPr>
              <w:t xml:space="preserve"> </w:t>
            </w:r>
            <w:r w:rsidRPr="00B47F5A">
              <w:rPr>
                <w:rFonts w:ascii="GHEA Grapalat" w:hAnsi="GHEA Grapalat"/>
              </w:rPr>
              <w:t>օպերատորների</w:t>
            </w:r>
            <w:r w:rsidRPr="00F22BF0">
              <w:rPr>
                <w:rFonts w:ascii="GHEA Grapalat" w:hAnsi="GHEA Grapalat"/>
              </w:rPr>
              <w:t xml:space="preserve">) կողմից Կենտրոնական դեպոզիտարիայի կողմից մատուցվող ծառայությունների միջնորդավորման շրջանակներում, և հաշվի առնելով այն հանգամանքը, որ նկարագրված իրավիճակում բաժնետոմսերի մարումը կարող է առաջացնել վնասներ գրավառուի համար, ինչի պարագայում </w:t>
            </w:r>
            <w:r w:rsidRPr="00F22BF0">
              <w:rPr>
                <w:rFonts w:ascii="GHEA Grapalat" w:hAnsi="GHEA Grapalat"/>
              </w:rPr>
              <w:lastRenderedPageBreak/>
              <w:t>բացառված չէ նաև որոշակի պահանջների և բողոքների ներկայացումը Կենտրոնական դեպոզիտարիա, գտնում ենք, որ կոնկրետ իրավահարաբերությունների շրջանակներում Օրենսգրքի 230-րդ հոդվածի 1-ին մասի և Օրենքի 54-րդ հոդվածի 3-րդ մասի կամ 58-</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հոդվածի</w:t>
            </w:r>
            <w:r w:rsidRPr="00F22BF0">
              <w:rPr>
                <w:rFonts w:ascii="GHEA Grapalat" w:hAnsi="GHEA Grapalat"/>
              </w:rPr>
              <w:t xml:space="preserve"> 7-</w:t>
            </w:r>
            <w:r w:rsidRPr="00B47F5A">
              <w:rPr>
                <w:rFonts w:ascii="GHEA Grapalat" w:hAnsi="GHEA Grapalat"/>
              </w:rPr>
              <w:t>րդ</w:t>
            </w:r>
            <w:r w:rsidRPr="00F22BF0">
              <w:rPr>
                <w:rFonts w:ascii="GHEA Grapalat" w:hAnsi="GHEA Grapalat"/>
              </w:rPr>
              <w:t xml:space="preserve"> </w:t>
            </w:r>
            <w:r w:rsidRPr="00B47F5A">
              <w:rPr>
                <w:rFonts w:ascii="GHEA Grapalat" w:hAnsi="GHEA Grapalat"/>
              </w:rPr>
              <w:t>մասի</w:t>
            </w:r>
            <w:r w:rsidRPr="00F22BF0">
              <w:rPr>
                <w:rFonts w:ascii="GHEA Grapalat" w:hAnsi="GHEA Grapalat"/>
              </w:rPr>
              <w:t xml:space="preserve"> </w:t>
            </w:r>
            <w:r w:rsidRPr="00B47F5A">
              <w:rPr>
                <w:rFonts w:ascii="GHEA Grapalat" w:hAnsi="GHEA Grapalat"/>
              </w:rPr>
              <w:t>համատեղ</w:t>
            </w:r>
            <w:r w:rsidRPr="00F22BF0">
              <w:rPr>
                <w:rFonts w:ascii="GHEA Grapalat" w:hAnsi="GHEA Grapalat"/>
              </w:rPr>
              <w:t xml:space="preserve"> առկայության և համատեղ կիրառելիության, համատեղ կիրառման անհրաժեշտության պարագայում առաջանում են խնդիրներ Կենտրոնական դեպոզիտարիայի և հաշվի օպերատորների կողմից գրավի իրավունքի գրանցման ծառայությունների մատուցման շրջանակներում:</w:t>
            </w:r>
          </w:p>
          <w:p w14:paraId="012579B1"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Այն պարագայում, երբ ներկայացվում է նման բաժնետոմսերի, այն է` ընկերության կողմից ձեռքբերված/հետգնված բաժնետոմսերի գրավի իրավունքի գրանցման հանձնարարական, առաջ են գալիս հետևյալ իրավական խնդիրները.</w:t>
            </w:r>
          </w:p>
          <w:p w14:paraId="15BA324D" w14:textId="77777777" w:rsidR="003B7547" w:rsidRPr="00B47F5A" w:rsidRDefault="003B7547" w:rsidP="00F22BF0">
            <w:pPr>
              <w:pStyle w:val="ListParagraph"/>
              <w:numPr>
                <w:ilvl w:val="0"/>
                <w:numId w:val="22"/>
              </w:numPr>
              <w:spacing w:after="0" w:line="360" w:lineRule="auto"/>
              <w:ind w:left="0" w:firstLine="0"/>
              <w:jc w:val="both"/>
              <w:rPr>
                <w:rFonts w:ascii="GHEA Grapalat" w:hAnsi="GHEA Grapalat"/>
                <w:i/>
                <w:iCs/>
                <w:sz w:val="24"/>
                <w:szCs w:val="24"/>
                <w:lang w:val="hy-AM"/>
              </w:rPr>
            </w:pPr>
            <w:r w:rsidRPr="00B47F5A">
              <w:rPr>
                <w:rFonts w:ascii="GHEA Grapalat" w:hAnsi="GHEA Grapalat" w:cs="Sylfaen"/>
                <w:i/>
                <w:iCs/>
                <w:sz w:val="24"/>
                <w:szCs w:val="24"/>
                <w:lang w:val="hy-AM"/>
              </w:rPr>
              <w:t>Կարո՞ղ</w:t>
            </w:r>
            <w:r w:rsidRPr="00B47F5A">
              <w:rPr>
                <w:rFonts w:ascii="GHEA Grapalat" w:hAnsi="GHEA Grapalat"/>
                <w:i/>
                <w:iCs/>
                <w:sz w:val="24"/>
                <w:szCs w:val="24"/>
                <w:lang w:val="hy-AM"/>
              </w:rPr>
              <w:t xml:space="preserve"> են արդյոք բաժնետիրական ընկերության կողմից ձեռքբերված/հետգնված բաժնետոմսերը, որոնք Օրենքի 54-րդ հոդվածի 3-րդ մասի կամ 58-րդ հոդվածի 7-րդ մասի հիման վրա ենթակա են իրացման/տեղաբաշխման մեկ </w:t>
            </w:r>
            <w:r w:rsidRPr="00B47F5A">
              <w:rPr>
                <w:rFonts w:ascii="GHEA Grapalat" w:hAnsi="GHEA Grapalat"/>
                <w:i/>
                <w:iCs/>
                <w:sz w:val="24"/>
                <w:szCs w:val="24"/>
                <w:lang w:val="hy-AM"/>
              </w:rPr>
              <w:lastRenderedPageBreak/>
              <w:t>տարվա ընթացքում, իսկ հակառակ դեպքում ենթակա են մարման, և որոնք ձայնի իրավունք չեն տալիս, չեն հաշվարկվում ձայների քանակի հաշվարկման ժամանակ և որոնցով շահութաբաժիններ չեն հաշվարկվում, հանդիսանալ անժամկետ գրավի առարկա:</w:t>
            </w:r>
          </w:p>
          <w:p w14:paraId="232873E4" w14:textId="77777777" w:rsidR="003B7547" w:rsidRPr="00B47F5A" w:rsidRDefault="003B7547" w:rsidP="00F22BF0">
            <w:pPr>
              <w:pStyle w:val="ListParagraph"/>
              <w:numPr>
                <w:ilvl w:val="0"/>
                <w:numId w:val="22"/>
              </w:numPr>
              <w:spacing w:after="0" w:line="360" w:lineRule="auto"/>
              <w:ind w:left="0" w:firstLine="0"/>
              <w:jc w:val="both"/>
              <w:rPr>
                <w:rFonts w:ascii="GHEA Grapalat" w:hAnsi="GHEA Grapalat"/>
                <w:sz w:val="24"/>
                <w:szCs w:val="24"/>
                <w:lang w:val="hy-AM"/>
              </w:rPr>
            </w:pPr>
            <w:r w:rsidRPr="00B47F5A">
              <w:rPr>
                <w:rFonts w:ascii="GHEA Grapalat" w:hAnsi="GHEA Grapalat"/>
                <w:i/>
                <w:iCs/>
                <w:sz w:val="24"/>
                <w:szCs w:val="24"/>
                <w:lang w:val="hy-AM"/>
              </w:rPr>
              <w:t>Եթե այո, ապա արդյո՞ք նման բաժնետոմսերը Օրենքի 54-րդ կամ 58-րդ հոդվածի համաձայն մեկ տարվա ընթացքում չիրացվելու/չտեղաբաշխվելու դեպքում կարող են մարվել առանց գրավառուի համաձայնության:</w:t>
            </w:r>
          </w:p>
          <w:p w14:paraId="61F2AE7B" w14:textId="77777777" w:rsidR="003B7547" w:rsidRPr="00F22BF0" w:rsidRDefault="003B7547" w:rsidP="00F22BF0">
            <w:pPr>
              <w:spacing w:line="360" w:lineRule="auto"/>
              <w:jc w:val="both"/>
              <w:rPr>
                <w:rFonts w:ascii="GHEA Grapalat" w:hAnsi="GHEA Grapalat"/>
                <w:lang w:val="uz-Cyrl-UZ"/>
              </w:rPr>
            </w:pPr>
            <w:r w:rsidRPr="00F22BF0">
              <w:rPr>
                <w:rFonts w:ascii="GHEA Grapalat" w:hAnsi="GHEA Grapalat"/>
                <w:lang w:val="uz-Cyrl-UZ"/>
              </w:rPr>
              <w:t xml:space="preserve">Ավելին, այն պարագայում, երբ անհրաժեշտ է հաշվարկել, թե արդյոք </w:t>
            </w:r>
            <w:r w:rsidRPr="00B47F5A">
              <w:rPr>
                <w:rFonts w:ascii="GHEA Grapalat" w:hAnsi="GHEA Grapalat"/>
              </w:rPr>
              <w:t>Օրենքի</w:t>
            </w:r>
            <w:r w:rsidRPr="00F22BF0">
              <w:rPr>
                <w:rFonts w:ascii="GHEA Grapalat" w:hAnsi="GHEA Grapalat"/>
                <w:lang w:val="uz-Cyrl-UZ"/>
              </w:rPr>
              <w:t xml:space="preserve"> 54-</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հոդվածի</w:t>
            </w:r>
            <w:r w:rsidRPr="00F22BF0">
              <w:rPr>
                <w:rFonts w:ascii="GHEA Grapalat" w:hAnsi="GHEA Grapalat"/>
                <w:lang w:val="uz-Cyrl-UZ"/>
              </w:rPr>
              <w:t xml:space="preserve"> 3-</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մասով</w:t>
            </w:r>
            <w:r w:rsidRPr="00F22BF0">
              <w:rPr>
                <w:rFonts w:ascii="GHEA Grapalat" w:hAnsi="GHEA Grapalat"/>
                <w:lang w:val="uz-Cyrl-UZ"/>
              </w:rPr>
              <w:t xml:space="preserve"> </w:t>
            </w:r>
            <w:r w:rsidRPr="00B47F5A">
              <w:rPr>
                <w:rFonts w:ascii="GHEA Grapalat" w:hAnsi="GHEA Grapalat"/>
              </w:rPr>
              <w:t>կամ</w:t>
            </w:r>
            <w:r w:rsidRPr="00F22BF0">
              <w:rPr>
                <w:rFonts w:ascii="GHEA Grapalat" w:hAnsi="GHEA Grapalat"/>
                <w:lang w:val="uz-Cyrl-UZ"/>
              </w:rPr>
              <w:t xml:space="preserve"> 58-</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հոդվածի</w:t>
            </w:r>
            <w:r w:rsidRPr="00F22BF0">
              <w:rPr>
                <w:rFonts w:ascii="GHEA Grapalat" w:hAnsi="GHEA Grapalat"/>
                <w:lang w:val="uz-Cyrl-UZ"/>
              </w:rPr>
              <w:t xml:space="preserve"> 7-</w:t>
            </w:r>
            <w:r w:rsidRPr="00B47F5A">
              <w:rPr>
                <w:rFonts w:ascii="GHEA Grapalat" w:hAnsi="GHEA Grapalat"/>
              </w:rPr>
              <w:t>րդ</w:t>
            </w:r>
            <w:r w:rsidRPr="00F22BF0">
              <w:rPr>
                <w:rFonts w:ascii="GHEA Grapalat" w:hAnsi="GHEA Grapalat"/>
                <w:lang w:val="uz-Cyrl-UZ"/>
              </w:rPr>
              <w:t xml:space="preserve"> </w:t>
            </w:r>
            <w:r w:rsidRPr="00B47F5A">
              <w:rPr>
                <w:rFonts w:ascii="GHEA Grapalat" w:hAnsi="GHEA Grapalat"/>
              </w:rPr>
              <w:t>մասով</w:t>
            </w:r>
            <w:r w:rsidRPr="00F22BF0">
              <w:rPr>
                <w:rFonts w:ascii="GHEA Grapalat" w:hAnsi="GHEA Grapalat"/>
                <w:lang w:val="uz-Cyrl-UZ"/>
              </w:rPr>
              <w:t xml:space="preserve"> </w:t>
            </w:r>
            <w:r w:rsidRPr="00B47F5A">
              <w:rPr>
                <w:rFonts w:ascii="GHEA Grapalat" w:hAnsi="GHEA Grapalat"/>
              </w:rPr>
              <w:t>սահմանված</w:t>
            </w:r>
            <w:r w:rsidRPr="00F22BF0">
              <w:rPr>
                <w:rFonts w:ascii="GHEA Grapalat" w:hAnsi="GHEA Grapalat"/>
                <w:lang w:val="uz-Cyrl-UZ"/>
              </w:rPr>
              <w:t xml:space="preserve"> </w:t>
            </w:r>
            <w:r w:rsidRPr="00B47F5A">
              <w:rPr>
                <w:rFonts w:ascii="GHEA Grapalat" w:hAnsi="GHEA Grapalat"/>
              </w:rPr>
              <w:t>մեկամյա</w:t>
            </w:r>
            <w:r w:rsidRPr="00F22BF0">
              <w:rPr>
                <w:rFonts w:ascii="GHEA Grapalat" w:hAnsi="GHEA Grapalat"/>
                <w:lang w:val="uz-Cyrl-UZ"/>
              </w:rPr>
              <w:t xml:space="preserve"> ժամկետը լրացել է, թե ոչ, առաջ է գալիս հետևյալ իրավական խնդիրը.</w:t>
            </w:r>
          </w:p>
          <w:p w14:paraId="361C932B" w14:textId="77777777" w:rsidR="003B7547" w:rsidRPr="00F22BF0" w:rsidRDefault="003B7547" w:rsidP="00F22BF0">
            <w:pPr>
              <w:pStyle w:val="ListParagraph"/>
              <w:numPr>
                <w:ilvl w:val="0"/>
                <w:numId w:val="22"/>
              </w:numPr>
              <w:spacing w:after="0" w:line="360" w:lineRule="auto"/>
              <w:ind w:left="0" w:firstLine="0"/>
              <w:jc w:val="both"/>
              <w:rPr>
                <w:rFonts w:ascii="GHEA Grapalat" w:hAnsi="GHEA Grapalat"/>
                <w:sz w:val="24"/>
                <w:szCs w:val="24"/>
                <w:lang w:val="uz-Cyrl-UZ"/>
              </w:rPr>
            </w:pPr>
            <w:r w:rsidRPr="00F22BF0">
              <w:rPr>
                <w:rFonts w:ascii="GHEA Grapalat" w:hAnsi="GHEA Grapalat"/>
                <w:i/>
                <w:iCs/>
                <w:sz w:val="24"/>
                <w:szCs w:val="24"/>
                <w:lang w:val="uz-Cyrl-UZ"/>
              </w:rPr>
              <w:t>Ո՞ր պահից պետք է հաշվարկվի Օրենքի 54-</w:t>
            </w:r>
            <w:proofErr w:type="spellStart"/>
            <w:r w:rsidRPr="00F22BF0">
              <w:rPr>
                <w:rFonts w:ascii="GHEA Grapalat" w:hAnsi="GHEA Grapalat"/>
                <w:i/>
                <w:iCs/>
                <w:sz w:val="24"/>
                <w:szCs w:val="24"/>
              </w:rPr>
              <w:t>րդ</w:t>
            </w:r>
            <w:proofErr w:type="spellEnd"/>
            <w:r w:rsidRPr="00F22BF0">
              <w:rPr>
                <w:rFonts w:ascii="GHEA Grapalat" w:hAnsi="GHEA Grapalat"/>
                <w:i/>
                <w:iCs/>
                <w:sz w:val="24"/>
                <w:szCs w:val="24"/>
                <w:lang w:val="uz-Cyrl-UZ"/>
              </w:rPr>
              <w:t xml:space="preserve"> </w:t>
            </w:r>
            <w:proofErr w:type="spellStart"/>
            <w:r w:rsidRPr="00F22BF0">
              <w:rPr>
                <w:rFonts w:ascii="GHEA Grapalat" w:hAnsi="GHEA Grapalat"/>
                <w:i/>
                <w:iCs/>
                <w:sz w:val="24"/>
                <w:szCs w:val="24"/>
              </w:rPr>
              <w:t>հոդվածի</w:t>
            </w:r>
            <w:proofErr w:type="spellEnd"/>
            <w:r w:rsidRPr="00F22BF0">
              <w:rPr>
                <w:rFonts w:ascii="GHEA Grapalat" w:hAnsi="GHEA Grapalat"/>
                <w:i/>
                <w:iCs/>
                <w:sz w:val="24"/>
                <w:szCs w:val="24"/>
                <w:lang w:val="uz-Cyrl-UZ"/>
              </w:rPr>
              <w:t xml:space="preserve"> 3-</w:t>
            </w:r>
            <w:proofErr w:type="spellStart"/>
            <w:r w:rsidRPr="00F22BF0">
              <w:rPr>
                <w:rFonts w:ascii="GHEA Grapalat" w:hAnsi="GHEA Grapalat"/>
                <w:i/>
                <w:iCs/>
                <w:sz w:val="24"/>
                <w:szCs w:val="24"/>
              </w:rPr>
              <w:t>րդ</w:t>
            </w:r>
            <w:proofErr w:type="spellEnd"/>
            <w:r w:rsidRPr="00F22BF0">
              <w:rPr>
                <w:rFonts w:ascii="GHEA Grapalat" w:hAnsi="GHEA Grapalat"/>
                <w:i/>
                <w:iCs/>
                <w:sz w:val="24"/>
                <w:szCs w:val="24"/>
                <w:lang w:val="uz-Cyrl-UZ"/>
              </w:rPr>
              <w:t xml:space="preserve"> </w:t>
            </w:r>
            <w:proofErr w:type="spellStart"/>
            <w:r w:rsidRPr="00F22BF0">
              <w:rPr>
                <w:rFonts w:ascii="GHEA Grapalat" w:hAnsi="GHEA Grapalat"/>
                <w:i/>
                <w:iCs/>
                <w:sz w:val="24"/>
                <w:szCs w:val="24"/>
              </w:rPr>
              <w:t>մասով</w:t>
            </w:r>
            <w:proofErr w:type="spellEnd"/>
            <w:r w:rsidRPr="00F22BF0">
              <w:rPr>
                <w:rFonts w:ascii="GHEA Grapalat" w:hAnsi="GHEA Grapalat"/>
                <w:i/>
                <w:iCs/>
                <w:sz w:val="24"/>
                <w:szCs w:val="24"/>
                <w:lang w:val="uz-Cyrl-UZ"/>
              </w:rPr>
              <w:t xml:space="preserve"> </w:t>
            </w:r>
            <w:r w:rsidRPr="00F22BF0">
              <w:rPr>
                <w:rFonts w:ascii="GHEA Grapalat" w:hAnsi="GHEA Grapalat"/>
                <w:i/>
                <w:iCs/>
                <w:sz w:val="24"/>
                <w:szCs w:val="24"/>
              </w:rPr>
              <w:t>և</w:t>
            </w:r>
            <w:r w:rsidRPr="00F22BF0">
              <w:rPr>
                <w:rFonts w:ascii="GHEA Grapalat" w:hAnsi="GHEA Grapalat"/>
                <w:i/>
                <w:iCs/>
                <w:sz w:val="24"/>
                <w:szCs w:val="24"/>
                <w:lang w:val="uz-Cyrl-UZ"/>
              </w:rPr>
              <w:t xml:space="preserve"> 58-</w:t>
            </w:r>
            <w:proofErr w:type="spellStart"/>
            <w:r w:rsidRPr="00F22BF0">
              <w:rPr>
                <w:rFonts w:ascii="GHEA Grapalat" w:hAnsi="GHEA Grapalat"/>
                <w:i/>
                <w:iCs/>
                <w:sz w:val="24"/>
                <w:szCs w:val="24"/>
              </w:rPr>
              <w:t>րդ</w:t>
            </w:r>
            <w:proofErr w:type="spellEnd"/>
            <w:r w:rsidRPr="00F22BF0">
              <w:rPr>
                <w:rFonts w:ascii="GHEA Grapalat" w:hAnsi="GHEA Grapalat"/>
                <w:i/>
                <w:iCs/>
                <w:sz w:val="24"/>
                <w:szCs w:val="24"/>
                <w:lang w:val="uz-Cyrl-UZ"/>
              </w:rPr>
              <w:t xml:space="preserve"> </w:t>
            </w:r>
            <w:proofErr w:type="spellStart"/>
            <w:r w:rsidRPr="00F22BF0">
              <w:rPr>
                <w:rFonts w:ascii="GHEA Grapalat" w:hAnsi="GHEA Grapalat"/>
                <w:i/>
                <w:iCs/>
                <w:sz w:val="24"/>
                <w:szCs w:val="24"/>
              </w:rPr>
              <w:t>հոդվածի</w:t>
            </w:r>
            <w:proofErr w:type="spellEnd"/>
            <w:r w:rsidRPr="00F22BF0">
              <w:rPr>
                <w:rFonts w:ascii="GHEA Grapalat" w:hAnsi="GHEA Grapalat"/>
                <w:i/>
                <w:iCs/>
                <w:sz w:val="24"/>
                <w:szCs w:val="24"/>
                <w:lang w:val="uz-Cyrl-UZ"/>
              </w:rPr>
              <w:t xml:space="preserve"> 7-</w:t>
            </w:r>
            <w:proofErr w:type="spellStart"/>
            <w:r w:rsidRPr="00F22BF0">
              <w:rPr>
                <w:rFonts w:ascii="GHEA Grapalat" w:hAnsi="GHEA Grapalat"/>
                <w:i/>
                <w:iCs/>
                <w:sz w:val="24"/>
                <w:szCs w:val="24"/>
              </w:rPr>
              <w:t>րդ</w:t>
            </w:r>
            <w:proofErr w:type="spellEnd"/>
            <w:r w:rsidRPr="00F22BF0">
              <w:rPr>
                <w:rFonts w:ascii="GHEA Grapalat" w:hAnsi="GHEA Grapalat"/>
                <w:i/>
                <w:iCs/>
                <w:sz w:val="24"/>
                <w:szCs w:val="24"/>
                <w:lang w:val="uz-Cyrl-UZ"/>
              </w:rPr>
              <w:t xml:space="preserve"> </w:t>
            </w:r>
            <w:proofErr w:type="spellStart"/>
            <w:r w:rsidRPr="00F22BF0">
              <w:rPr>
                <w:rFonts w:ascii="GHEA Grapalat" w:hAnsi="GHEA Grapalat"/>
                <w:i/>
                <w:iCs/>
                <w:sz w:val="24"/>
                <w:szCs w:val="24"/>
              </w:rPr>
              <w:t>մասով</w:t>
            </w:r>
            <w:proofErr w:type="spellEnd"/>
            <w:r w:rsidRPr="00F22BF0">
              <w:rPr>
                <w:rFonts w:ascii="GHEA Grapalat" w:hAnsi="GHEA Grapalat"/>
                <w:i/>
                <w:iCs/>
                <w:sz w:val="24"/>
                <w:szCs w:val="24"/>
                <w:lang w:val="uz-Cyrl-UZ"/>
              </w:rPr>
              <w:t xml:space="preserve"> սահմանված` բաժնետիրական ընկերության կողմից ձեռքբերված/հետգնված՝ իր կողմից տեղաբաշխված բաժնետոմսերի առնչությամբ սահմանված մեկ տարվա ժամկետը: Արդյո՞ք տվյալ ժամկետն անհրաժեշտ է հաշվարկել </w:t>
            </w:r>
            <w:r w:rsidRPr="00F22BF0">
              <w:rPr>
                <w:rFonts w:ascii="GHEA Grapalat" w:hAnsi="GHEA Grapalat"/>
                <w:i/>
                <w:iCs/>
                <w:sz w:val="24"/>
                <w:szCs w:val="24"/>
                <w:lang w:val="uz-Cyrl-UZ"/>
              </w:rPr>
              <w:lastRenderedPageBreak/>
              <w:t>բաժնետոմսերի ձեռքբերման պայմանագրի կնքման պահից, թե «Արժեթղթերի շուկայի մասին» ՀՀ օրենքով սահմանված կարգով Կենտրոնական դեպոզիտարիայում կամ այլ պահառուի մոտ տվյալ բաժնետոմսերը թողարկող բաժնետիրական ընկերության անունով գրանցվելու պահից:</w:t>
            </w:r>
          </w:p>
          <w:p w14:paraId="014698C4" w14:textId="77777777" w:rsidR="003B7547" w:rsidRPr="00B47F5A" w:rsidRDefault="003B7547" w:rsidP="00F22BF0">
            <w:pPr>
              <w:spacing w:line="360" w:lineRule="auto"/>
              <w:jc w:val="both"/>
              <w:rPr>
                <w:rFonts w:ascii="GHEA Grapalat" w:eastAsia="GHEA Grapalat" w:hAnsi="GHEA Grapalat" w:cs="GHEA Grapalat"/>
                <w:color w:val="000000"/>
                <w:lang w:val="uz-Cyrl-UZ"/>
              </w:rPr>
            </w:pPr>
            <w:proofErr w:type="spellStart"/>
            <w:r w:rsidRPr="00F22BF0">
              <w:rPr>
                <w:rFonts w:ascii="GHEA Grapalat" w:hAnsi="GHEA Grapalat"/>
                <w:lang w:val="en-US"/>
              </w:rPr>
              <w:t>Կարծում</w:t>
            </w:r>
            <w:proofErr w:type="spellEnd"/>
            <w:r w:rsidRPr="00B47F5A">
              <w:rPr>
                <w:rFonts w:ascii="GHEA Grapalat" w:hAnsi="GHEA Grapalat"/>
                <w:lang w:val="uz-Cyrl-UZ"/>
              </w:rPr>
              <w:t xml:space="preserve"> </w:t>
            </w:r>
            <w:proofErr w:type="spellStart"/>
            <w:r w:rsidRPr="00F22BF0">
              <w:rPr>
                <w:rFonts w:ascii="GHEA Grapalat" w:hAnsi="GHEA Grapalat"/>
                <w:lang w:val="en-US"/>
              </w:rPr>
              <w:t>ենք</w:t>
            </w:r>
            <w:proofErr w:type="spellEnd"/>
            <w:r w:rsidRPr="00B47F5A">
              <w:rPr>
                <w:rFonts w:ascii="GHEA Grapalat" w:hAnsi="GHEA Grapalat"/>
                <w:lang w:val="uz-Cyrl-UZ"/>
              </w:rPr>
              <w:t xml:space="preserve">, </w:t>
            </w:r>
            <w:proofErr w:type="spellStart"/>
            <w:r w:rsidRPr="00F22BF0">
              <w:rPr>
                <w:rFonts w:ascii="GHEA Grapalat" w:hAnsi="GHEA Grapalat"/>
                <w:lang w:val="en-US"/>
              </w:rPr>
              <w:t>որ</w:t>
            </w:r>
            <w:proofErr w:type="spellEnd"/>
            <w:r w:rsidRPr="00B47F5A">
              <w:rPr>
                <w:rFonts w:ascii="GHEA Grapalat" w:hAnsi="GHEA Grapalat"/>
                <w:lang w:val="uz-Cyrl-UZ"/>
              </w:rPr>
              <w:t xml:space="preserve"> </w:t>
            </w:r>
            <w:proofErr w:type="spellStart"/>
            <w:r w:rsidRPr="00F22BF0">
              <w:rPr>
                <w:rFonts w:ascii="GHEA Grapalat" w:hAnsi="GHEA Grapalat"/>
                <w:lang w:val="en-US"/>
              </w:rPr>
              <w:t>տվյալ</w:t>
            </w:r>
            <w:proofErr w:type="spellEnd"/>
            <w:r w:rsidRPr="00B47F5A">
              <w:rPr>
                <w:rFonts w:ascii="GHEA Grapalat" w:hAnsi="GHEA Grapalat"/>
                <w:lang w:val="uz-Cyrl-UZ"/>
              </w:rPr>
              <w:t xml:space="preserve"> </w:t>
            </w:r>
            <w:proofErr w:type="spellStart"/>
            <w:r w:rsidRPr="00F22BF0">
              <w:rPr>
                <w:rFonts w:ascii="GHEA Grapalat" w:hAnsi="GHEA Grapalat"/>
                <w:lang w:val="en-US"/>
              </w:rPr>
              <w:t>իրավական</w:t>
            </w:r>
            <w:proofErr w:type="spellEnd"/>
            <w:r w:rsidRPr="00B47F5A">
              <w:rPr>
                <w:rFonts w:ascii="GHEA Grapalat" w:hAnsi="GHEA Grapalat"/>
                <w:lang w:val="uz-Cyrl-UZ"/>
              </w:rPr>
              <w:t xml:space="preserve"> </w:t>
            </w:r>
            <w:proofErr w:type="spellStart"/>
            <w:r w:rsidRPr="00F22BF0">
              <w:rPr>
                <w:rFonts w:ascii="GHEA Grapalat" w:hAnsi="GHEA Grapalat"/>
                <w:lang w:val="en-US"/>
              </w:rPr>
              <w:t>խնդիրների</w:t>
            </w:r>
            <w:proofErr w:type="spellEnd"/>
            <w:r w:rsidRPr="00B47F5A">
              <w:rPr>
                <w:rFonts w:ascii="GHEA Grapalat" w:hAnsi="GHEA Grapalat"/>
                <w:lang w:val="uz-Cyrl-UZ"/>
              </w:rPr>
              <w:t xml:space="preserve"> </w:t>
            </w:r>
            <w:proofErr w:type="spellStart"/>
            <w:r w:rsidRPr="00F22BF0">
              <w:rPr>
                <w:rFonts w:ascii="GHEA Grapalat" w:hAnsi="GHEA Grapalat"/>
                <w:lang w:val="en-US"/>
              </w:rPr>
              <w:t>կարգավորման</w:t>
            </w:r>
            <w:proofErr w:type="spellEnd"/>
            <w:r w:rsidRPr="00B47F5A">
              <w:rPr>
                <w:rFonts w:ascii="GHEA Grapalat" w:hAnsi="GHEA Grapalat"/>
                <w:lang w:val="uz-Cyrl-UZ"/>
              </w:rPr>
              <w:t xml:space="preserve"> </w:t>
            </w:r>
            <w:proofErr w:type="spellStart"/>
            <w:r w:rsidRPr="00F22BF0">
              <w:rPr>
                <w:rFonts w:ascii="GHEA Grapalat" w:hAnsi="GHEA Grapalat"/>
                <w:lang w:val="en-US"/>
              </w:rPr>
              <w:t>համար</w:t>
            </w:r>
            <w:proofErr w:type="spellEnd"/>
            <w:r w:rsidRPr="00B47F5A">
              <w:rPr>
                <w:rFonts w:ascii="GHEA Grapalat" w:hAnsi="GHEA Grapalat"/>
                <w:lang w:val="uz-Cyrl-UZ"/>
              </w:rPr>
              <w:t xml:space="preserve"> </w:t>
            </w:r>
            <w:proofErr w:type="spellStart"/>
            <w:r w:rsidRPr="00F22BF0">
              <w:rPr>
                <w:rFonts w:ascii="GHEA Grapalat" w:hAnsi="GHEA Grapalat"/>
                <w:lang w:val="en-US"/>
              </w:rPr>
              <w:t>նույնպես</w:t>
            </w:r>
            <w:proofErr w:type="spellEnd"/>
            <w:r w:rsidRPr="00B47F5A">
              <w:rPr>
                <w:rFonts w:ascii="GHEA Grapalat" w:hAnsi="GHEA Grapalat"/>
                <w:lang w:val="uz-Cyrl-UZ"/>
              </w:rPr>
              <w:t xml:space="preserve"> </w:t>
            </w:r>
            <w:proofErr w:type="spellStart"/>
            <w:r w:rsidRPr="00F22BF0">
              <w:rPr>
                <w:rFonts w:ascii="GHEA Grapalat" w:hAnsi="GHEA Grapalat"/>
                <w:lang w:val="en-US"/>
              </w:rPr>
              <w:t>կարող</w:t>
            </w:r>
            <w:proofErr w:type="spellEnd"/>
            <w:r w:rsidRPr="00B47F5A">
              <w:rPr>
                <w:rFonts w:ascii="GHEA Grapalat" w:hAnsi="GHEA Grapalat"/>
                <w:lang w:val="uz-Cyrl-UZ"/>
              </w:rPr>
              <w:t xml:space="preserve"> </w:t>
            </w:r>
            <w:r w:rsidRPr="00F22BF0">
              <w:rPr>
                <w:rFonts w:ascii="GHEA Grapalat" w:hAnsi="GHEA Grapalat"/>
                <w:lang w:val="en-US"/>
              </w:rPr>
              <w:t>է</w:t>
            </w:r>
            <w:r w:rsidRPr="00B47F5A">
              <w:rPr>
                <w:rFonts w:ascii="GHEA Grapalat" w:hAnsi="GHEA Grapalat"/>
                <w:lang w:val="uz-Cyrl-UZ"/>
              </w:rPr>
              <w:t xml:space="preserve"> </w:t>
            </w:r>
            <w:proofErr w:type="spellStart"/>
            <w:r w:rsidRPr="00F22BF0">
              <w:rPr>
                <w:rFonts w:ascii="GHEA Grapalat" w:hAnsi="GHEA Grapalat"/>
                <w:lang w:val="en-US"/>
              </w:rPr>
              <w:t>առկա</w:t>
            </w:r>
            <w:proofErr w:type="spellEnd"/>
            <w:r w:rsidRPr="00B47F5A">
              <w:rPr>
                <w:rFonts w:ascii="GHEA Grapalat" w:hAnsi="GHEA Grapalat"/>
                <w:lang w:val="uz-Cyrl-UZ"/>
              </w:rPr>
              <w:t xml:space="preserve"> </w:t>
            </w:r>
            <w:proofErr w:type="spellStart"/>
            <w:r w:rsidRPr="00F22BF0">
              <w:rPr>
                <w:rFonts w:ascii="GHEA Grapalat" w:hAnsi="GHEA Grapalat"/>
                <w:lang w:val="en-US"/>
              </w:rPr>
              <w:t>լինել</w:t>
            </w:r>
            <w:proofErr w:type="spellEnd"/>
            <w:r w:rsidRPr="00B47F5A">
              <w:rPr>
                <w:rFonts w:ascii="GHEA Grapalat" w:hAnsi="GHEA Grapalat"/>
                <w:lang w:val="uz-Cyrl-UZ"/>
              </w:rPr>
              <w:t xml:space="preserve"> </w:t>
            </w:r>
            <w:proofErr w:type="spellStart"/>
            <w:r w:rsidRPr="00F22BF0">
              <w:rPr>
                <w:rFonts w:ascii="GHEA Grapalat" w:hAnsi="GHEA Grapalat"/>
                <w:lang w:val="en-US"/>
              </w:rPr>
              <w:t>օրենսդրական</w:t>
            </w:r>
            <w:proofErr w:type="spellEnd"/>
            <w:r w:rsidRPr="00B47F5A">
              <w:rPr>
                <w:rFonts w:ascii="GHEA Grapalat" w:hAnsi="GHEA Grapalat"/>
                <w:lang w:val="uz-Cyrl-UZ"/>
              </w:rPr>
              <w:t xml:space="preserve"> </w:t>
            </w:r>
            <w:proofErr w:type="spellStart"/>
            <w:r w:rsidRPr="00F22BF0">
              <w:rPr>
                <w:rFonts w:ascii="GHEA Grapalat" w:hAnsi="GHEA Grapalat"/>
                <w:lang w:val="en-US"/>
              </w:rPr>
              <w:t>փոփոխությունների</w:t>
            </w:r>
            <w:proofErr w:type="spellEnd"/>
            <w:r w:rsidRPr="00B47F5A">
              <w:rPr>
                <w:rFonts w:ascii="GHEA Grapalat" w:hAnsi="GHEA Grapalat"/>
                <w:lang w:val="uz-Cyrl-UZ"/>
              </w:rPr>
              <w:t xml:space="preserve"> </w:t>
            </w:r>
            <w:proofErr w:type="spellStart"/>
            <w:r w:rsidRPr="00F22BF0">
              <w:rPr>
                <w:rFonts w:ascii="GHEA Grapalat" w:hAnsi="GHEA Grapalat"/>
                <w:lang w:val="en-US"/>
              </w:rPr>
              <w:t>իրականացման</w:t>
            </w:r>
            <w:proofErr w:type="spellEnd"/>
            <w:r w:rsidRPr="00B47F5A">
              <w:rPr>
                <w:rFonts w:ascii="GHEA Grapalat" w:hAnsi="GHEA Grapalat"/>
                <w:lang w:val="uz-Cyrl-UZ"/>
              </w:rPr>
              <w:t xml:space="preserve"> </w:t>
            </w:r>
            <w:proofErr w:type="spellStart"/>
            <w:r w:rsidRPr="00F22BF0">
              <w:rPr>
                <w:rFonts w:ascii="GHEA Grapalat" w:hAnsi="GHEA Grapalat"/>
                <w:lang w:val="en-US"/>
              </w:rPr>
              <w:t>անհրաժեշտություն</w:t>
            </w:r>
            <w:proofErr w:type="spellEnd"/>
            <w:r w:rsidRPr="00F22BF0">
              <w:rPr>
                <w:rFonts w:ascii="GHEA Grapalat" w:hAnsi="GHEA Grapalat"/>
                <w:lang w:val="en-US"/>
              </w:rPr>
              <w:t>։</w:t>
            </w:r>
          </w:p>
        </w:tc>
        <w:tc>
          <w:tcPr>
            <w:tcW w:w="7505" w:type="dxa"/>
            <w:gridSpan w:val="2"/>
          </w:tcPr>
          <w:p w14:paraId="0C5F36E7" w14:textId="1FF7542E" w:rsidR="003B7547" w:rsidRPr="00B47F5A" w:rsidRDefault="003B7547" w:rsidP="00F22BF0">
            <w:pPr>
              <w:spacing w:line="360" w:lineRule="auto"/>
              <w:jc w:val="center"/>
              <w:rPr>
                <w:rFonts w:ascii="GHEA Grapalat" w:eastAsia="GHEA Grapalat" w:hAnsi="GHEA Grapalat" w:cs="GHEA Grapalat"/>
                <w:b/>
                <w:color w:val="000000"/>
                <w:lang w:val="uz-Cyrl-UZ"/>
              </w:rPr>
            </w:pPr>
            <w:proofErr w:type="spellStart"/>
            <w:r w:rsidRPr="00F22BF0">
              <w:rPr>
                <w:rFonts w:ascii="GHEA Grapalat" w:eastAsia="GHEA Grapalat" w:hAnsi="GHEA Grapalat" w:cs="GHEA Grapalat"/>
                <w:b/>
                <w:color w:val="000000"/>
                <w:lang w:val="en-US"/>
              </w:rPr>
              <w:lastRenderedPageBreak/>
              <w:t>Չի</w:t>
            </w:r>
            <w:proofErr w:type="spellEnd"/>
            <w:r w:rsidRPr="00B47F5A">
              <w:rPr>
                <w:rFonts w:ascii="GHEA Grapalat" w:eastAsia="GHEA Grapalat" w:hAnsi="GHEA Grapalat" w:cs="GHEA Grapalat"/>
                <w:b/>
                <w:color w:val="000000"/>
                <w:lang w:val="uz-Cyrl-UZ"/>
              </w:rPr>
              <w:t xml:space="preserve"> </w:t>
            </w:r>
            <w:proofErr w:type="spellStart"/>
            <w:r w:rsidRPr="00F22BF0">
              <w:rPr>
                <w:rFonts w:ascii="GHEA Grapalat" w:eastAsia="GHEA Grapalat" w:hAnsi="GHEA Grapalat" w:cs="GHEA Grapalat"/>
                <w:b/>
                <w:color w:val="000000"/>
                <w:lang w:val="en-US"/>
              </w:rPr>
              <w:t>ընդունվել</w:t>
            </w:r>
            <w:proofErr w:type="spellEnd"/>
          </w:p>
          <w:p w14:paraId="3BC9E907" w14:textId="77777777"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eastAsia="GHEA Grapalat" w:hAnsi="GHEA Grapalat" w:cs="GHEA Grapalat"/>
                <w:color w:val="000000"/>
              </w:rPr>
              <w:t>Տե՛ս 1-ին ենթակետի պատճառաբանությունը։</w:t>
            </w:r>
          </w:p>
        </w:tc>
      </w:tr>
      <w:tr w:rsidR="003B7547" w:rsidRPr="00F22BF0" w14:paraId="3136CCF5" w14:textId="77777777" w:rsidTr="003B7547">
        <w:tc>
          <w:tcPr>
            <w:tcW w:w="7170" w:type="dxa"/>
          </w:tcPr>
          <w:p w14:paraId="56D227A7" w14:textId="77777777" w:rsidR="003B7547" w:rsidRPr="00F22BF0" w:rsidRDefault="003B7547" w:rsidP="00F22BF0">
            <w:pPr>
              <w:spacing w:line="360" w:lineRule="auto"/>
              <w:jc w:val="both"/>
              <w:rPr>
                <w:rFonts w:ascii="GHEA Grapalat" w:hAnsi="GHEA Grapalat"/>
                <w:b/>
                <w:bCs/>
                <w:lang w:val="uz-Cyrl-UZ"/>
              </w:rPr>
            </w:pPr>
            <w:r w:rsidRPr="00B47F5A">
              <w:rPr>
                <w:rFonts w:ascii="GHEA Grapalat" w:eastAsia="GHEA Grapalat" w:hAnsi="GHEA Grapalat" w:cs="GHEA Grapalat"/>
                <w:color w:val="000000"/>
              </w:rPr>
              <w:lastRenderedPageBreak/>
              <w:t xml:space="preserve">3. </w:t>
            </w:r>
            <w:r w:rsidRPr="00F22BF0">
              <w:rPr>
                <w:rFonts w:ascii="GHEA Grapalat" w:hAnsi="GHEA Grapalat" w:cs="Sylfaen"/>
                <w:b/>
                <w:bCs/>
              </w:rPr>
              <w:t>Օրենքի</w:t>
            </w:r>
            <w:r w:rsidRPr="00F22BF0">
              <w:rPr>
                <w:rFonts w:ascii="GHEA Grapalat" w:hAnsi="GHEA Grapalat"/>
                <w:b/>
                <w:bCs/>
              </w:rPr>
              <w:t xml:space="preserve"> 54-րդ հոդվածի 3-րդ մասով և 58-րդ հոդվածի 7-րդ մասով</w:t>
            </w:r>
            <w:r w:rsidRPr="00F22BF0">
              <w:rPr>
                <w:rFonts w:ascii="GHEA Grapalat" w:hAnsi="GHEA Grapalat"/>
                <w:b/>
                <w:bCs/>
                <w:lang w:val="uz-Cyrl-UZ"/>
              </w:rPr>
              <w:t xml:space="preserve"> </w:t>
            </w:r>
            <w:r w:rsidRPr="00F22BF0">
              <w:rPr>
                <w:rFonts w:ascii="GHEA Grapalat" w:hAnsi="GHEA Grapalat"/>
                <w:b/>
                <w:bCs/>
              </w:rPr>
              <w:t>սահմանված</w:t>
            </w:r>
            <w:r w:rsidRPr="00F22BF0">
              <w:rPr>
                <w:rFonts w:ascii="GHEA Grapalat" w:hAnsi="GHEA Grapalat"/>
                <w:b/>
                <w:bCs/>
                <w:lang w:val="uz-Cyrl-UZ"/>
              </w:rPr>
              <w:t xml:space="preserve"> </w:t>
            </w:r>
            <w:r w:rsidRPr="00F22BF0">
              <w:rPr>
                <w:rFonts w:ascii="GHEA Grapalat" w:hAnsi="GHEA Grapalat"/>
                <w:b/>
                <w:bCs/>
              </w:rPr>
              <w:t>մեկամյա</w:t>
            </w:r>
            <w:r w:rsidRPr="00F22BF0">
              <w:rPr>
                <w:rFonts w:ascii="GHEA Grapalat" w:hAnsi="GHEA Grapalat"/>
                <w:b/>
                <w:bCs/>
                <w:lang w:val="uz-Cyrl-UZ"/>
              </w:rPr>
              <w:t xml:space="preserve"> </w:t>
            </w:r>
            <w:r w:rsidRPr="00F22BF0">
              <w:rPr>
                <w:rFonts w:ascii="GHEA Grapalat" w:hAnsi="GHEA Grapalat"/>
                <w:b/>
                <w:bCs/>
              </w:rPr>
              <w:t>ժամկետների</w:t>
            </w:r>
            <w:r w:rsidRPr="00F22BF0">
              <w:rPr>
                <w:rFonts w:ascii="GHEA Grapalat" w:hAnsi="GHEA Grapalat"/>
                <w:b/>
                <w:bCs/>
                <w:lang w:val="uz-Cyrl-UZ"/>
              </w:rPr>
              <w:t xml:space="preserve"> </w:t>
            </w:r>
            <w:r w:rsidRPr="00F22BF0">
              <w:rPr>
                <w:rFonts w:ascii="GHEA Grapalat" w:hAnsi="GHEA Grapalat"/>
                <w:b/>
                <w:bCs/>
              </w:rPr>
              <w:t>լրացումից</w:t>
            </w:r>
            <w:r w:rsidRPr="00F22BF0">
              <w:rPr>
                <w:rFonts w:ascii="GHEA Grapalat" w:hAnsi="GHEA Grapalat"/>
                <w:b/>
                <w:bCs/>
                <w:lang w:val="uz-Cyrl-UZ"/>
              </w:rPr>
              <w:t xml:space="preserve"> </w:t>
            </w:r>
            <w:r w:rsidRPr="00F22BF0">
              <w:rPr>
                <w:rFonts w:ascii="GHEA Grapalat" w:hAnsi="GHEA Grapalat"/>
                <w:b/>
                <w:bCs/>
              </w:rPr>
              <w:t>հետո</w:t>
            </w:r>
            <w:r w:rsidRPr="00F22BF0">
              <w:rPr>
                <w:rFonts w:ascii="GHEA Grapalat" w:hAnsi="GHEA Grapalat"/>
                <w:b/>
                <w:bCs/>
                <w:lang w:val="uz-Cyrl-UZ"/>
              </w:rPr>
              <w:t xml:space="preserve"> </w:t>
            </w:r>
            <w:r w:rsidRPr="00F22BF0">
              <w:rPr>
                <w:rFonts w:ascii="GHEA Grapalat" w:hAnsi="GHEA Grapalat"/>
                <w:b/>
                <w:bCs/>
              </w:rPr>
              <w:t>ընկերության</w:t>
            </w:r>
            <w:r w:rsidRPr="00F22BF0">
              <w:rPr>
                <w:rFonts w:ascii="GHEA Grapalat" w:hAnsi="GHEA Grapalat"/>
                <w:b/>
                <w:bCs/>
                <w:lang w:val="uz-Cyrl-UZ"/>
              </w:rPr>
              <w:t xml:space="preserve"> </w:t>
            </w:r>
            <w:r w:rsidRPr="00F22BF0">
              <w:rPr>
                <w:rFonts w:ascii="GHEA Grapalat" w:hAnsi="GHEA Grapalat"/>
                <w:b/>
                <w:bCs/>
              </w:rPr>
              <w:t>ժողովի</w:t>
            </w:r>
            <w:r w:rsidRPr="00F22BF0">
              <w:rPr>
                <w:rFonts w:ascii="GHEA Grapalat" w:hAnsi="GHEA Grapalat"/>
                <w:b/>
                <w:bCs/>
                <w:lang w:val="uz-Cyrl-UZ"/>
              </w:rPr>
              <w:t xml:space="preserve"> </w:t>
            </w:r>
            <w:r w:rsidRPr="00F22BF0">
              <w:rPr>
                <w:rFonts w:ascii="GHEA Grapalat" w:hAnsi="GHEA Grapalat"/>
                <w:b/>
                <w:bCs/>
              </w:rPr>
              <w:t>կողմից</w:t>
            </w:r>
            <w:r w:rsidRPr="00F22BF0">
              <w:rPr>
                <w:rFonts w:ascii="GHEA Grapalat" w:hAnsi="GHEA Grapalat"/>
                <w:b/>
                <w:bCs/>
                <w:lang w:val="uz-Cyrl-UZ"/>
              </w:rPr>
              <w:t xml:space="preserve"> </w:t>
            </w:r>
            <w:r w:rsidRPr="00F22BF0">
              <w:rPr>
                <w:rFonts w:ascii="GHEA Grapalat" w:hAnsi="GHEA Grapalat"/>
                <w:b/>
                <w:bCs/>
              </w:rPr>
              <w:t>բաժնետոմսերի</w:t>
            </w:r>
            <w:r w:rsidRPr="00F22BF0">
              <w:rPr>
                <w:rFonts w:ascii="GHEA Grapalat" w:hAnsi="GHEA Grapalat"/>
                <w:b/>
                <w:bCs/>
                <w:lang w:val="uz-Cyrl-UZ"/>
              </w:rPr>
              <w:t xml:space="preserve"> </w:t>
            </w:r>
            <w:r w:rsidRPr="00F22BF0">
              <w:rPr>
                <w:rFonts w:ascii="GHEA Grapalat" w:hAnsi="GHEA Grapalat"/>
                <w:b/>
                <w:bCs/>
              </w:rPr>
              <w:t>մարման</w:t>
            </w:r>
            <w:r w:rsidRPr="00F22BF0">
              <w:rPr>
                <w:rFonts w:ascii="GHEA Grapalat" w:hAnsi="GHEA Grapalat"/>
                <w:b/>
                <w:bCs/>
                <w:lang w:val="uz-Cyrl-UZ"/>
              </w:rPr>
              <w:t xml:space="preserve"> </w:t>
            </w:r>
            <w:r w:rsidRPr="00F22BF0">
              <w:rPr>
                <w:rFonts w:ascii="GHEA Grapalat" w:hAnsi="GHEA Grapalat"/>
                <w:b/>
                <w:bCs/>
              </w:rPr>
              <w:t>մասին</w:t>
            </w:r>
            <w:r w:rsidRPr="00F22BF0">
              <w:rPr>
                <w:rFonts w:ascii="GHEA Grapalat" w:hAnsi="GHEA Grapalat"/>
                <w:b/>
                <w:bCs/>
                <w:lang w:val="uz-Cyrl-UZ"/>
              </w:rPr>
              <w:t xml:space="preserve"> </w:t>
            </w:r>
            <w:r w:rsidRPr="00F22BF0">
              <w:rPr>
                <w:rFonts w:ascii="GHEA Grapalat" w:hAnsi="GHEA Grapalat"/>
                <w:b/>
                <w:bCs/>
              </w:rPr>
              <w:t>որոշում</w:t>
            </w:r>
            <w:r w:rsidRPr="00F22BF0">
              <w:rPr>
                <w:rFonts w:ascii="GHEA Grapalat" w:hAnsi="GHEA Grapalat"/>
                <w:b/>
                <w:bCs/>
                <w:lang w:val="uz-Cyrl-UZ"/>
              </w:rPr>
              <w:t xml:space="preserve"> </w:t>
            </w:r>
            <w:r w:rsidRPr="00F22BF0">
              <w:rPr>
                <w:rFonts w:ascii="GHEA Grapalat" w:hAnsi="GHEA Grapalat"/>
                <w:b/>
                <w:bCs/>
              </w:rPr>
              <w:t>չկայացնելու</w:t>
            </w:r>
            <w:r w:rsidRPr="00F22BF0">
              <w:rPr>
                <w:rFonts w:ascii="GHEA Grapalat" w:hAnsi="GHEA Grapalat"/>
                <w:b/>
                <w:bCs/>
                <w:lang w:val="uz-Cyrl-UZ"/>
              </w:rPr>
              <w:t xml:space="preserve"> </w:t>
            </w:r>
            <w:r w:rsidRPr="00F22BF0">
              <w:rPr>
                <w:rFonts w:ascii="GHEA Grapalat" w:hAnsi="GHEA Grapalat"/>
                <w:b/>
                <w:bCs/>
              </w:rPr>
              <w:t>իրավական</w:t>
            </w:r>
            <w:r w:rsidRPr="00F22BF0">
              <w:rPr>
                <w:rFonts w:ascii="GHEA Grapalat" w:hAnsi="GHEA Grapalat"/>
                <w:b/>
                <w:bCs/>
                <w:lang w:val="uz-Cyrl-UZ"/>
              </w:rPr>
              <w:t xml:space="preserve"> </w:t>
            </w:r>
            <w:r w:rsidRPr="00F22BF0">
              <w:rPr>
                <w:rFonts w:ascii="GHEA Grapalat" w:hAnsi="GHEA Grapalat"/>
                <w:b/>
                <w:bCs/>
              </w:rPr>
              <w:t>հետևանքների</w:t>
            </w:r>
            <w:r w:rsidRPr="00F22BF0">
              <w:rPr>
                <w:rFonts w:ascii="GHEA Grapalat" w:hAnsi="GHEA Grapalat"/>
                <w:b/>
                <w:bCs/>
                <w:lang w:val="uz-Cyrl-UZ"/>
              </w:rPr>
              <w:t xml:space="preserve"> </w:t>
            </w:r>
            <w:r w:rsidRPr="00F22BF0">
              <w:rPr>
                <w:rFonts w:ascii="GHEA Grapalat" w:hAnsi="GHEA Grapalat"/>
                <w:b/>
                <w:bCs/>
              </w:rPr>
              <w:t>բացակայություն</w:t>
            </w:r>
            <w:r w:rsidRPr="00F22BF0">
              <w:rPr>
                <w:rFonts w:ascii="GHEA Grapalat" w:hAnsi="GHEA Grapalat"/>
                <w:b/>
                <w:bCs/>
                <w:lang w:val="uz-Cyrl-UZ"/>
              </w:rPr>
              <w:t>:</w:t>
            </w:r>
          </w:p>
          <w:p w14:paraId="57481D7D" w14:textId="77777777" w:rsidR="003B7547" w:rsidRPr="00F22BF0" w:rsidRDefault="003B7547" w:rsidP="00F22BF0">
            <w:pPr>
              <w:spacing w:line="360" w:lineRule="auto"/>
              <w:jc w:val="both"/>
              <w:rPr>
                <w:rFonts w:ascii="GHEA Grapalat" w:hAnsi="GHEA Grapalat"/>
              </w:rPr>
            </w:pPr>
            <w:proofErr w:type="spellStart"/>
            <w:r w:rsidRPr="00F22BF0">
              <w:rPr>
                <w:rFonts w:ascii="GHEA Grapalat" w:hAnsi="GHEA Grapalat"/>
                <w:lang w:val="en-US"/>
              </w:rPr>
              <w:t>Ինչպես</w:t>
            </w:r>
            <w:proofErr w:type="spellEnd"/>
            <w:r w:rsidRPr="00F22BF0">
              <w:rPr>
                <w:rFonts w:ascii="GHEA Grapalat" w:hAnsi="GHEA Grapalat"/>
                <w:lang w:val="uz-Cyrl-UZ"/>
              </w:rPr>
              <w:t xml:space="preserve"> </w:t>
            </w:r>
            <w:proofErr w:type="spellStart"/>
            <w:r w:rsidRPr="00F22BF0">
              <w:rPr>
                <w:rFonts w:ascii="GHEA Grapalat" w:hAnsi="GHEA Grapalat"/>
                <w:lang w:val="en-US"/>
              </w:rPr>
              <w:t>արդեն</w:t>
            </w:r>
            <w:proofErr w:type="spellEnd"/>
            <w:r w:rsidRPr="00F22BF0">
              <w:rPr>
                <w:rFonts w:ascii="GHEA Grapalat" w:hAnsi="GHEA Grapalat"/>
                <w:lang w:val="uz-Cyrl-UZ"/>
              </w:rPr>
              <w:t xml:space="preserve"> </w:t>
            </w:r>
            <w:proofErr w:type="spellStart"/>
            <w:r w:rsidRPr="00F22BF0">
              <w:rPr>
                <w:rFonts w:ascii="GHEA Grapalat" w:hAnsi="GHEA Grapalat"/>
                <w:lang w:val="en-US"/>
              </w:rPr>
              <w:t>նշվել</w:t>
            </w:r>
            <w:proofErr w:type="spellEnd"/>
            <w:r w:rsidRPr="00F22BF0">
              <w:rPr>
                <w:rFonts w:ascii="GHEA Grapalat" w:hAnsi="GHEA Grapalat"/>
                <w:lang w:val="uz-Cyrl-UZ"/>
              </w:rPr>
              <w:t xml:space="preserve"> </w:t>
            </w:r>
            <w:r w:rsidRPr="00F22BF0">
              <w:rPr>
                <w:rFonts w:ascii="GHEA Grapalat" w:hAnsi="GHEA Grapalat"/>
                <w:lang w:val="en-US"/>
              </w:rPr>
              <w:t>է</w:t>
            </w:r>
            <w:r w:rsidRPr="00F22BF0">
              <w:rPr>
                <w:rFonts w:ascii="GHEA Grapalat" w:hAnsi="GHEA Grapalat"/>
                <w:lang w:val="uz-Cyrl-UZ"/>
              </w:rPr>
              <w:t xml:space="preserve"> </w:t>
            </w:r>
            <w:proofErr w:type="spellStart"/>
            <w:r w:rsidRPr="00F22BF0">
              <w:rPr>
                <w:rFonts w:ascii="GHEA Grapalat" w:hAnsi="GHEA Grapalat"/>
                <w:lang w:val="en-US"/>
              </w:rPr>
              <w:t>սույն</w:t>
            </w:r>
            <w:proofErr w:type="spellEnd"/>
            <w:r w:rsidRPr="00F22BF0">
              <w:rPr>
                <w:rFonts w:ascii="GHEA Grapalat" w:hAnsi="GHEA Grapalat"/>
                <w:lang w:val="uz-Cyrl-UZ"/>
              </w:rPr>
              <w:t xml:space="preserve"> </w:t>
            </w:r>
            <w:proofErr w:type="spellStart"/>
            <w:r w:rsidRPr="00F22BF0">
              <w:rPr>
                <w:rFonts w:ascii="GHEA Grapalat" w:hAnsi="GHEA Grapalat"/>
                <w:lang w:val="en-US"/>
              </w:rPr>
              <w:t>կարծիքի</w:t>
            </w:r>
            <w:proofErr w:type="spellEnd"/>
            <w:r w:rsidRPr="00F22BF0">
              <w:rPr>
                <w:rFonts w:ascii="GHEA Grapalat" w:hAnsi="GHEA Grapalat"/>
                <w:lang w:val="uz-Cyrl-UZ"/>
              </w:rPr>
              <w:t xml:space="preserve"> </w:t>
            </w:r>
            <w:proofErr w:type="spellStart"/>
            <w:r w:rsidRPr="00F22BF0">
              <w:rPr>
                <w:rFonts w:ascii="GHEA Grapalat" w:hAnsi="GHEA Grapalat"/>
                <w:lang w:val="en-US"/>
              </w:rPr>
              <w:t>շրջանակներում</w:t>
            </w:r>
            <w:proofErr w:type="spellEnd"/>
            <w:r w:rsidRPr="00F22BF0">
              <w:rPr>
                <w:rFonts w:ascii="GHEA Grapalat" w:hAnsi="GHEA Grapalat"/>
                <w:lang w:val="uz-Cyrl-UZ"/>
              </w:rPr>
              <w:t xml:space="preserve">, </w:t>
            </w:r>
            <w:r w:rsidRPr="00F22BF0">
              <w:rPr>
                <w:rFonts w:ascii="GHEA Grapalat" w:hAnsi="GHEA Grapalat"/>
              </w:rPr>
              <w:t xml:space="preserve">բաժնետիրական ընկերության կողմից ձեռքբերված և հետգնված բաժնետմոսերը ենթակա են իրացման/տեղաբաշխման մեկ տարվա ընթացքում, իսկ հակառակ դեպքում պետք է կայացվի ժողովի որոշում տվյալ </w:t>
            </w:r>
            <w:r w:rsidRPr="00F22BF0">
              <w:rPr>
                <w:rFonts w:ascii="GHEA Grapalat" w:hAnsi="GHEA Grapalat"/>
              </w:rPr>
              <w:lastRenderedPageBreak/>
              <w:t>բաժնետոմսերի մարման մասին:</w:t>
            </w:r>
          </w:p>
          <w:p w14:paraId="04A02CDD"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t>Միևնույն ժամանակ հարկ է նշել, որ Օրենքը չի սահմանում, թե այն պարագայում, երբ վերոնշյալ մեկամյա ժամկետի լրացումից հետո ընկերության ժողովը չի կայացնում որոշում համապատասխան բաժնետոմսերի մարման մասին, ապա ինչ պետք է տեղի ունենա տվյալ բաժնետոմսերի հետ:</w:t>
            </w:r>
          </w:p>
          <w:p w14:paraId="0FE5D5B5" w14:textId="77777777" w:rsidR="003B7547" w:rsidRPr="00F22BF0" w:rsidRDefault="003B7547" w:rsidP="00F22BF0">
            <w:pPr>
              <w:spacing w:line="360" w:lineRule="auto"/>
              <w:jc w:val="both"/>
              <w:rPr>
                <w:rFonts w:ascii="GHEA Grapalat" w:hAnsi="GHEA Grapalat"/>
                <w:lang w:val="uz-Cyrl-UZ"/>
              </w:rPr>
            </w:pPr>
            <w:r w:rsidRPr="00F22BF0">
              <w:rPr>
                <w:rFonts w:ascii="GHEA Grapalat" w:hAnsi="GHEA Grapalat"/>
              </w:rPr>
              <w:t xml:space="preserve">Այս պարագայում պարզ չէ, թե արդյոք նշված մեկամյա ժամկետի լրացումից հետո տվյալ բաժնետոմսերը ենթակա են մարման օրենքի ուժով և հաշվի օպերատորի/Կենտրոնական դեպոզիտարիայի կողմից պետք է իրականացվեն գործողություններ բաժնետոմսերի մարման ուղղությամբ, թե ոչ, արդյոք </w:t>
            </w:r>
            <w:r w:rsidRPr="00B47F5A">
              <w:rPr>
                <w:rFonts w:ascii="GHEA Grapalat" w:hAnsi="GHEA Grapalat"/>
              </w:rPr>
              <w:t>կարող</w:t>
            </w:r>
            <w:r w:rsidRPr="00F22BF0">
              <w:rPr>
                <w:rFonts w:ascii="GHEA Grapalat" w:hAnsi="GHEA Grapalat"/>
                <w:lang w:val="uz-Cyrl-UZ"/>
              </w:rPr>
              <w:t xml:space="preserve"> </w:t>
            </w:r>
            <w:r w:rsidRPr="00B47F5A">
              <w:rPr>
                <w:rFonts w:ascii="GHEA Grapalat" w:hAnsi="GHEA Grapalat"/>
              </w:rPr>
              <w:t>են</w:t>
            </w:r>
            <w:r w:rsidRPr="00F22BF0">
              <w:rPr>
                <w:rFonts w:ascii="GHEA Grapalat" w:hAnsi="GHEA Grapalat"/>
                <w:lang w:val="uz-Cyrl-UZ"/>
              </w:rPr>
              <w:t xml:space="preserve"> </w:t>
            </w:r>
            <w:r w:rsidRPr="00B47F5A">
              <w:rPr>
                <w:rFonts w:ascii="GHEA Grapalat" w:hAnsi="GHEA Grapalat"/>
              </w:rPr>
              <w:t>նման</w:t>
            </w:r>
            <w:r w:rsidRPr="00F22BF0">
              <w:rPr>
                <w:rFonts w:ascii="GHEA Grapalat" w:hAnsi="GHEA Grapalat"/>
                <w:lang w:val="uz-Cyrl-UZ"/>
              </w:rPr>
              <w:t xml:space="preserve"> </w:t>
            </w:r>
            <w:r w:rsidRPr="00B47F5A">
              <w:rPr>
                <w:rFonts w:ascii="GHEA Grapalat" w:hAnsi="GHEA Grapalat"/>
              </w:rPr>
              <w:t>բաժնետոմսերը</w:t>
            </w:r>
            <w:r w:rsidRPr="00F22BF0">
              <w:rPr>
                <w:rFonts w:ascii="GHEA Grapalat" w:hAnsi="GHEA Grapalat"/>
                <w:lang w:val="uz-Cyrl-UZ"/>
              </w:rPr>
              <w:t xml:space="preserve"> </w:t>
            </w:r>
            <w:r w:rsidRPr="00B47F5A">
              <w:rPr>
                <w:rFonts w:ascii="GHEA Grapalat" w:hAnsi="GHEA Grapalat"/>
              </w:rPr>
              <w:t>շարունակել</w:t>
            </w:r>
            <w:r w:rsidRPr="00F22BF0">
              <w:rPr>
                <w:rFonts w:ascii="GHEA Grapalat" w:hAnsi="GHEA Grapalat"/>
                <w:lang w:val="uz-Cyrl-UZ"/>
              </w:rPr>
              <w:t xml:space="preserve"> </w:t>
            </w:r>
            <w:r w:rsidRPr="00B47F5A">
              <w:rPr>
                <w:rFonts w:ascii="GHEA Grapalat" w:hAnsi="GHEA Grapalat"/>
              </w:rPr>
              <w:t>հանդիսանալ</w:t>
            </w:r>
            <w:r w:rsidRPr="00F22BF0">
              <w:rPr>
                <w:rFonts w:ascii="GHEA Grapalat" w:hAnsi="GHEA Grapalat"/>
                <w:lang w:val="uz-Cyrl-UZ"/>
              </w:rPr>
              <w:t xml:space="preserve"> </w:t>
            </w:r>
            <w:r w:rsidRPr="00B47F5A">
              <w:rPr>
                <w:rFonts w:ascii="GHEA Grapalat" w:hAnsi="GHEA Grapalat"/>
              </w:rPr>
              <w:t>գրավի</w:t>
            </w:r>
            <w:r w:rsidRPr="00F22BF0">
              <w:rPr>
                <w:rFonts w:ascii="GHEA Grapalat" w:hAnsi="GHEA Grapalat"/>
                <w:lang w:val="uz-Cyrl-UZ"/>
              </w:rPr>
              <w:t xml:space="preserve"> </w:t>
            </w:r>
            <w:r w:rsidRPr="00B47F5A">
              <w:rPr>
                <w:rFonts w:ascii="GHEA Grapalat" w:hAnsi="GHEA Grapalat"/>
              </w:rPr>
              <w:t>առարկա</w:t>
            </w:r>
            <w:r w:rsidRPr="00F22BF0">
              <w:rPr>
                <w:rFonts w:ascii="GHEA Grapalat" w:hAnsi="GHEA Grapalat"/>
                <w:lang w:val="uz-Cyrl-UZ"/>
              </w:rPr>
              <w:t xml:space="preserve">, </w:t>
            </w:r>
            <w:r w:rsidRPr="00B47F5A">
              <w:rPr>
                <w:rFonts w:ascii="GHEA Grapalat" w:hAnsi="GHEA Grapalat"/>
              </w:rPr>
              <w:t>կարող</w:t>
            </w:r>
            <w:r w:rsidRPr="00F22BF0">
              <w:rPr>
                <w:rFonts w:ascii="GHEA Grapalat" w:hAnsi="GHEA Grapalat"/>
                <w:lang w:val="uz-Cyrl-UZ"/>
              </w:rPr>
              <w:t xml:space="preserve"> </w:t>
            </w:r>
            <w:r w:rsidRPr="00B47F5A">
              <w:rPr>
                <w:rFonts w:ascii="GHEA Grapalat" w:hAnsi="GHEA Grapalat"/>
              </w:rPr>
              <w:t>են</w:t>
            </w:r>
            <w:r w:rsidRPr="00F22BF0">
              <w:rPr>
                <w:rFonts w:ascii="GHEA Grapalat" w:hAnsi="GHEA Grapalat"/>
                <w:lang w:val="uz-Cyrl-UZ"/>
              </w:rPr>
              <w:t xml:space="preserve"> </w:t>
            </w:r>
            <w:r w:rsidRPr="00B47F5A">
              <w:rPr>
                <w:rFonts w:ascii="GHEA Grapalat" w:hAnsi="GHEA Grapalat"/>
              </w:rPr>
              <w:t>արդյոք</w:t>
            </w:r>
            <w:r w:rsidRPr="00F22BF0">
              <w:rPr>
                <w:rFonts w:ascii="GHEA Grapalat" w:hAnsi="GHEA Grapalat"/>
                <w:lang w:val="uz-Cyrl-UZ"/>
              </w:rPr>
              <w:t xml:space="preserve"> </w:t>
            </w:r>
            <w:r w:rsidRPr="00B47F5A">
              <w:rPr>
                <w:rFonts w:ascii="GHEA Grapalat" w:hAnsi="GHEA Grapalat"/>
              </w:rPr>
              <w:t>կնքվել</w:t>
            </w:r>
            <w:r w:rsidRPr="00F22BF0">
              <w:rPr>
                <w:rFonts w:ascii="GHEA Grapalat" w:hAnsi="GHEA Grapalat"/>
                <w:lang w:val="uz-Cyrl-UZ"/>
              </w:rPr>
              <w:t xml:space="preserve"> </w:t>
            </w:r>
            <w:r w:rsidRPr="00B47F5A">
              <w:rPr>
                <w:rFonts w:ascii="GHEA Grapalat" w:hAnsi="GHEA Grapalat"/>
              </w:rPr>
              <w:t>այդ</w:t>
            </w:r>
            <w:r w:rsidRPr="00F22BF0">
              <w:rPr>
                <w:rFonts w:ascii="GHEA Grapalat" w:hAnsi="GHEA Grapalat"/>
                <w:lang w:val="uz-Cyrl-UZ"/>
              </w:rPr>
              <w:t xml:space="preserve"> </w:t>
            </w:r>
            <w:r w:rsidRPr="00B47F5A">
              <w:rPr>
                <w:rFonts w:ascii="GHEA Grapalat" w:hAnsi="GHEA Grapalat"/>
              </w:rPr>
              <w:t>բաժնետոմսերի</w:t>
            </w:r>
            <w:r w:rsidRPr="00F22BF0">
              <w:rPr>
                <w:rFonts w:ascii="GHEA Grapalat" w:hAnsi="GHEA Grapalat"/>
                <w:lang w:val="uz-Cyrl-UZ"/>
              </w:rPr>
              <w:t xml:space="preserve"> </w:t>
            </w:r>
            <w:r w:rsidRPr="00B47F5A">
              <w:rPr>
                <w:rFonts w:ascii="GHEA Grapalat" w:hAnsi="GHEA Grapalat"/>
              </w:rPr>
              <w:t>օտարման</w:t>
            </w:r>
            <w:r w:rsidRPr="00F22BF0">
              <w:rPr>
                <w:rFonts w:ascii="GHEA Grapalat" w:hAnsi="GHEA Grapalat"/>
                <w:lang w:val="uz-Cyrl-UZ"/>
              </w:rPr>
              <w:t xml:space="preserve"> (հատուցելի կամ անհատույց) գործարքներ և այլն:</w:t>
            </w:r>
          </w:p>
          <w:p w14:paraId="7F4435CD" w14:textId="77777777"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hAnsi="GHEA Grapalat"/>
                <w:lang w:val="uz-Cyrl-UZ"/>
              </w:rPr>
              <w:t xml:space="preserve">Գտնում ենք, որ այս խնդրի կարգավորման նպատակով նույնպես Օրենքի շրջանակներում պետք է կատարվեն համապատասխան փոփոխություններ` սահմանելով, թե ինչ է տեղի ունենում այն պարագայում, երբ </w:t>
            </w:r>
            <w:proofErr w:type="spellStart"/>
            <w:r w:rsidRPr="00F22BF0">
              <w:rPr>
                <w:rFonts w:ascii="GHEA Grapalat" w:hAnsi="GHEA Grapalat"/>
                <w:lang w:val="en-US"/>
              </w:rPr>
              <w:t>Օրենքի</w:t>
            </w:r>
            <w:proofErr w:type="spellEnd"/>
            <w:r w:rsidRPr="00F22BF0">
              <w:rPr>
                <w:rFonts w:ascii="GHEA Grapalat" w:hAnsi="GHEA Grapalat"/>
              </w:rPr>
              <w:t xml:space="preserve"> 54-</w:t>
            </w:r>
            <w:proofErr w:type="spellStart"/>
            <w:r w:rsidRPr="00F22BF0">
              <w:rPr>
                <w:rFonts w:ascii="GHEA Grapalat" w:hAnsi="GHEA Grapalat"/>
                <w:lang w:val="en-US"/>
              </w:rPr>
              <w:t>րդ</w:t>
            </w:r>
            <w:proofErr w:type="spellEnd"/>
            <w:r w:rsidRPr="00F22BF0">
              <w:rPr>
                <w:rFonts w:ascii="GHEA Grapalat" w:hAnsi="GHEA Grapalat"/>
              </w:rPr>
              <w:t xml:space="preserve"> </w:t>
            </w:r>
            <w:proofErr w:type="spellStart"/>
            <w:r w:rsidRPr="00F22BF0">
              <w:rPr>
                <w:rFonts w:ascii="GHEA Grapalat" w:hAnsi="GHEA Grapalat"/>
                <w:lang w:val="en-US"/>
              </w:rPr>
              <w:t>հոդվածի</w:t>
            </w:r>
            <w:proofErr w:type="spellEnd"/>
            <w:r w:rsidRPr="00F22BF0">
              <w:rPr>
                <w:rFonts w:ascii="GHEA Grapalat" w:hAnsi="GHEA Grapalat"/>
              </w:rPr>
              <w:t xml:space="preserve"> </w:t>
            </w:r>
            <w:r w:rsidRPr="00F22BF0">
              <w:rPr>
                <w:rFonts w:ascii="GHEA Grapalat" w:hAnsi="GHEA Grapalat"/>
              </w:rPr>
              <w:lastRenderedPageBreak/>
              <w:t>3-</w:t>
            </w:r>
            <w:proofErr w:type="spellStart"/>
            <w:r w:rsidRPr="00F22BF0">
              <w:rPr>
                <w:rFonts w:ascii="GHEA Grapalat" w:hAnsi="GHEA Grapalat"/>
                <w:lang w:val="en-US"/>
              </w:rPr>
              <w:t>րդ</w:t>
            </w:r>
            <w:proofErr w:type="spellEnd"/>
            <w:r w:rsidRPr="00F22BF0">
              <w:rPr>
                <w:rFonts w:ascii="GHEA Grapalat" w:hAnsi="GHEA Grapalat"/>
              </w:rPr>
              <w:t xml:space="preserve"> </w:t>
            </w:r>
            <w:proofErr w:type="spellStart"/>
            <w:r w:rsidRPr="00F22BF0">
              <w:rPr>
                <w:rFonts w:ascii="GHEA Grapalat" w:hAnsi="GHEA Grapalat"/>
                <w:lang w:val="en-US"/>
              </w:rPr>
              <w:t>մասով</w:t>
            </w:r>
            <w:proofErr w:type="spellEnd"/>
            <w:r w:rsidRPr="00F22BF0">
              <w:rPr>
                <w:rFonts w:ascii="GHEA Grapalat" w:hAnsi="GHEA Grapalat"/>
              </w:rPr>
              <w:t xml:space="preserve"> </w:t>
            </w:r>
            <w:r w:rsidRPr="00F22BF0">
              <w:rPr>
                <w:rFonts w:ascii="GHEA Grapalat" w:hAnsi="GHEA Grapalat"/>
                <w:lang w:val="en-US"/>
              </w:rPr>
              <w:t>և</w:t>
            </w:r>
            <w:r w:rsidRPr="00F22BF0">
              <w:rPr>
                <w:rFonts w:ascii="GHEA Grapalat" w:hAnsi="GHEA Grapalat"/>
              </w:rPr>
              <w:t xml:space="preserve"> 58-</w:t>
            </w:r>
            <w:proofErr w:type="spellStart"/>
            <w:r w:rsidRPr="00F22BF0">
              <w:rPr>
                <w:rFonts w:ascii="GHEA Grapalat" w:hAnsi="GHEA Grapalat"/>
                <w:lang w:val="en-US"/>
              </w:rPr>
              <w:t>րդ</w:t>
            </w:r>
            <w:proofErr w:type="spellEnd"/>
            <w:r w:rsidRPr="00F22BF0">
              <w:rPr>
                <w:rFonts w:ascii="GHEA Grapalat" w:hAnsi="GHEA Grapalat"/>
              </w:rPr>
              <w:t xml:space="preserve"> </w:t>
            </w:r>
            <w:proofErr w:type="spellStart"/>
            <w:r w:rsidRPr="00F22BF0">
              <w:rPr>
                <w:rFonts w:ascii="GHEA Grapalat" w:hAnsi="GHEA Grapalat"/>
                <w:lang w:val="en-US"/>
              </w:rPr>
              <w:t>հոդվածի</w:t>
            </w:r>
            <w:proofErr w:type="spellEnd"/>
            <w:r w:rsidRPr="00F22BF0">
              <w:rPr>
                <w:rFonts w:ascii="GHEA Grapalat" w:hAnsi="GHEA Grapalat"/>
              </w:rPr>
              <w:t xml:space="preserve"> 7-</w:t>
            </w:r>
            <w:proofErr w:type="spellStart"/>
            <w:r w:rsidRPr="00F22BF0">
              <w:rPr>
                <w:rFonts w:ascii="GHEA Grapalat" w:hAnsi="GHEA Grapalat"/>
                <w:lang w:val="en-US"/>
              </w:rPr>
              <w:t>րդ</w:t>
            </w:r>
            <w:proofErr w:type="spellEnd"/>
            <w:r w:rsidRPr="00F22BF0">
              <w:rPr>
                <w:rFonts w:ascii="GHEA Grapalat" w:hAnsi="GHEA Grapalat"/>
              </w:rPr>
              <w:t xml:space="preserve"> </w:t>
            </w:r>
            <w:proofErr w:type="spellStart"/>
            <w:r w:rsidRPr="00F22BF0">
              <w:rPr>
                <w:rFonts w:ascii="GHEA Grapalat" w:hAnsi="GHEA Grapalat"/>
                <w:lang w:val="en-US"/>
              </w:rPr>
              <w:t>մասով</w:t>
            </w:r>
            <w:proofErr w:type="spellEnd"/>
            <w:r w:rsidRPr="00F22BF0">
              <w:rPr>
                <w:rFonts w:ascii="GHEA Grapalat" w:hAnsi="GHEA Grapalat"/>
                <w:lang w:val="uz-Cyrl-UZ"/>
              </w:rPr>
              <w:t xml:space="preserve"> </w:t>
            </w:r>
            <w:proofErr w:type="spellStart"/>
            <w:r w:rsidRPr="00F22BF0">
              <w:rPr>
                <w:rFonts w:ascii="GHEA Grapalat" w:hAnsi="GHEA Grapalat"/>
                <w:lang w:val="en-US"/>
              </w:rPr>
              <w:t>սահմանված</w:t>
            </w:r>
            <w:proofErr w:type="spellEnd"/>
            <w:r w:rsidRPr="00F22BF0">
              <w:rPr>
                <w:rFonts w:ascii="GHEA Grapalat" w:hAnsi="GHEA Grapalat"/>
                <w:lang w:val="uz-Cyrl-UZ"/>
              </w:rPr>
              <w:t xml:space="preserve"> </w:t>
            </w:r>
            <w:proofErr w:type="spellStart"/>
            <w:r w:rsidRPr="00F22BF0">
              <w:rPr>
                <w:rFonts w:ascii="GHEA Grapalat" w:hAnsi="GHEA Grapalat"/>
                <w:lang w:val="en-US"/>
              </w:rPr>
              <w:t>մեկամյա</w:t>
            </w:r>
            <w:proofErr w:type="spellEnd"/>
            <w:r w:rsidRPr="00F22BF0">
              <w:rPr>
                <w:rFonts w:ascii="GHEA Grapalat" w:hAnsi="GHEA Grapalat"/>
                <w:lang w:val="uz-Cyrl-UZ"/>
              </w:rPr>
              <w:t xml:space="preserve"> </w:t>
            </w:r>
            <w:proofErr w:type="spellStart"/>
            <w:r w:rsidRPr="00F22BF0">
              <w:rPr>
                <w:rFonts w:ascii="GHEA Grapalat" w:hAnsi="GHEA Grapalat"/>
                <w:lang w:val="en-US"/>
              </w:rPr>
              <w:t>ժամկետների</w:t>
            </w:r>
            <w:proofErr w:type="spellEnd"/>
            <w:r w:rsidRPr="00F22BF0">
              <w:rPr>
                <w:rFonts w:ascii="GHEA Grapalat" w:hAnsi="GHEA Grapalat"/>
                <w:lang w:val="uz-Cyrl-UZ"/>
              </w:rPr>
              <w:t xml:space="preserve"> </w:t>
            </w:r>
            <w:proofErr w:type="spellStart"/>
            <w:r w:rsidRPr="00F22BF0">
              <w:rPr>
                <w:rFonts w:ascii="GHEA Grapalat" w:hAnsi="GHEA Grapalat"/>
                <w:lang w:val="en-US"/>
              </w:rPr>
              <w:t>լրացումից</w:t>
            </w:r>
            <w:proofErr w:type="spellEnd"/>
            <w:r w:rsidRPr="00F22BF0">
              <w:rPr>
                <w:rFonts w:ascii="GHEA Grapalat" w:hAnsi="GHEA Grapalat"/>
                <w:lang w:val="uz-Cyrl-UZ"/>
              </w:rPr>
              <w:t xml:space="preserve"> </w:t>
            </w:r>
            <w:proofErr w:type="spellStart"/>
            <w:r w:rsidRPr="00F22BF0">
              <w:rPr>
                <w:rFonts w:ascii="GHEA Grapalat" w:hAnsi="GHEA Grapalat"/>
                <w:lang w:val="en-US"/>
              </w:rPr>
              <w:t>հետո</w:t>
            </w:r>
            <w:proofErr w:type="spellEnd"/>
            <w:r w:rsidRPr="00F22BF0">
              <w:rPr>
                <w:rFonts w:ascii="GHEA Grapalat" w:hAnsi="GHEA Grapalat"/>
                <w:lang w:val="uz-Cyrl-UZ"/>
              </w:rPr>
              <w:t xml:space="preserve"> </w:t>
            </w:r>
            <w:proofErr w:type="spellStart"/>
            <w:r w:rsidRPr="00F22BF0">
              <w:rPr>
                <w:rFonts w:ascii="GHEA Grapalat" w:hAnsi="GHEA Grapalat"/>
                <w:lang w:val="en-US"/>
              </w:rPr>
              <w:t>ընկերության</w:t>
            </w:r>
            <w:proofErr w:type="spellEnd"/>
            <w:r w:rsidRPr="00F22BF0">
              <w:rPr>
                <w:rFonts w:ascii="GHEA Grapalat" w:hAnsi="GHEA Grapalat"/>
                <w:lang w:val="uz-Cyrl-UZ"/>
              </w:rPr>
              <w:t xml:space="preserve"> </w:t>
            </w:r>
            <w:proofErr w:type="spellStart"/>
            <w:r w:rsidRPr="00F22BF0">
              <w:rPr>
                <w:rFonts w:ascii="GHEA Grapalat" w:hAnsi="GHEA Grapalat"/>
                <w:lang w:val="en-US"/>
              </w:rPr>
              <w:t>ժողովը</w:t>
            </w:r>
            <w:proofErr w:type="spellEnd"/>
            <w:r w:rsidRPr="00F22BF0">
              <w:rPr>
                <w:rFonts w:ascii="GHEA Grapalat" w:hAnsi="GHEA Grapalat"/>
                <w:lang w:val="uz-Cyrl-UZ"/>
              </w:rPr>
              <w:t xml:space="preserve"> </w:t>
            </w:r>
            <w:proofErr w:type="spellStart"/>
            <w:r w:rsidRPr="00F22BF0">
              <w:rPr>
                <w:rFonts w:ascii="GHEA Grapalat" w:hAnsi="GHEA Grapalat"/>
                <w:lang w:val="en-US"/>
              </w:rPr>
              <w:t>չի</w:t>
            </w:r>
            <w:proofErr w:type="spellEnd"/>
            <w:r w:rsidRPr="00F22BF0">
              <w:rPr>
                <w:rFonts w:ascii="GHEA Grapalat" w:hAnsi="GHEA Grapalat"/>
                <w:lang w:val="uz-Cyrl-UZ"/>
              </w:rPr>
              <w:t xml:space="preserve"> </w:t>
            </w:r>
            <w:proofErr w:type="spellStart"/>
            <w:r w:rsidRPr="00F22BF0">
              <w:rPr>
                <w:rFonts w:ascii="GHEA Grapalat" w:hAnsi="GHEA Grapalat"/>
                <w:lang w:val="en-US"/>
              </w:rPr>
              <w:t>կայացնում</w:t>
            </w:r>
            <w:proofErr w:type="spellEnd"/>
            <w:r w:rsidRPr="00F22BF0">
              <w:rPr>
                <w:rFonts w:ascii="GHEA Grapalat" w:hAnsi="GHEA Grapalat"/>
                <w:lang w:val="uz-Cyrl-UZ"/>
              </w:rPr>
              <w:t xml:space="preserve"> </w:t>
            </w:r>
            <w:proofErr w:type="spellStart"/>
            <w:r w:rsidRPr="00F22BF0">
              <w:rPr>
                <w:rFonts w:ascii="GHEA Grapalat" w:hAnsi="GHEA Grapalat"/>
                <w:lang w:val="en-US"/>
              </w:rPr>
              <w:t>որոշում</w:t>
            </w:r>
            <w:proofErr w:type="spellEnd"/>
            <w:r w:rsidRPr="00F22BF0">
              <w:rPr>
                <w:rFonts w:ascii="GHEA Grapalat" w:hAnsi="GHEA Grapalat"/>
                <w:lang w:val="uz-Cyrl-UZ"/>
              </w:rPr>
              <w:t xml:space="preserve"> </w:t>
            </w:r>
            <w:proofErr w:type="spellStart"/>
            <w:r w:rsidRPr="00F22BF0">
              <w:rPr>
                <w:rFonts w:ascii="GHEA Grapalat" w:hAnsi="GHEA Grapalat"/>
                <w:lang w:val="en-US"/>
              </w:rPr>
              <w:t>բաժնետոմսերի</w:t>
            </w:r>
            <w:proofErr w:type="spellEnd"/>
            <w:r w:rsidRPr="00F22BF0">
              <w:rPr>
                <w:rFonts w:ascii="GHEA Grapalat" w:hAnsi="GHEA Grapalat"/>
                <w:lang w:val="uz-Cyrl-UZ"/>
              </w:rPr>
              <w:t xml:space="preserve"> </w:t>
            </w:r>
            <w:proofErr w:type="spellStart"/>
            <w:r w:rsidRPr="00F22BF0">
              <w:rPr>
                <w:rFonts w:ascii="GHEA Grapalat" w:hAnsi="GHEA Grapalat"/>
                <w:lang w:val="en-US"/>
              </w:rPr>
              <w:t>մարման</w:t>
            </w:r>
            <w:proofErr w:type="spellEnd"/>
            <w:r w:rsidRPr="00F22BF0">
              <w:rPr>
                <w:rFonts w:ascii="GHEA Grapalat" w:hAnsi="GHEA Grapalat"/>
                <w:lang w:val="uz-Cyrl-UZ"/>
              </w:rPr>
              <w:t xml:space="preserve"> </w:t>
            </w:r>
            <w:proofErr w:type="spellStart"/>
            <w:r w:rsidRPr="00F22BF0">
              <w:rPr>
                <w:rFonts w:ascii="GHEA Grapalat" w:hAnsi="GHEA Grapalat"/>
                <w:lang w:val="en-US"/>
              </w:rPr>
              <w:t>մասին</w:t>
            </w:r>
            <w:proofErr w:type="spellEnd"/>
            <w:r w:rsidRPr="00F22BF0">
              <w:rPr>
                <w:rFonts w:ascii="GHEA Grapalat" w:hAnsi="GHEA Grapalat"/>
                <w:lang w:val="uz-Cyrl-UZ"/>
              </w:rPr>
              <w:t>:</w:t>
            </w:r>
          </w:p>
        </w:tc>
        <w:tc>
          <w:tcPr>
            <w:tcW w:w="7505" w:type="dxa"/>
            <w:gridSpan w:val="2"/>
          </w:tcPr>
          <w:p w14:paraId="76D0EA63" w14:textId="6E653D4D" w:rsidR="003B7547" w:rsidRPr="00B47F5A" w:rsidRDefault="003B7547" w:rsidP="00F22BF0">
            <w:pPr>
              <w:spacing w:line="360" w:lineRule="auto"/>
              <w:jc w:val="center"/>
              <w:rPr>
                <w:rFonts w:ascii="GHEA Grapalat" w:eastAsia="GHEA Grapalat" w:hAnsi="GHEA Grapalat" w:cs="GHEA Grapalat"/>
                <w:b/>
                <w:color w:val="000000"/>
                <w:lang w:val="uz-Cyrl-UZ"/>
              </w:rPr>
            </w:pPr>
            <w:proofErr w:type="spellStart"/>
            <w:r w:rsidRPr="00F22BF0">
              <w:rPr>
                <w:rFonts w:ascii="GHEA Grapalat" w:eastAsia="GHEA Grapalat" w:hAnsi="GHEA Grapalat" w:cs="GHEA Grapalat"/>
                <w:b/>
                <w:color w:val="000000"/>
                <w:lang w:val="en-US"/>
              </w:rPr>
              <w:lastRenderedPageBreak/>
              <w:t>Չի</w:t>
            </w:r>
            <w:proofErr w:type="spellEnd"/>
            <w:r w:rsidRPr="00B47F5A">
              <w:rPr>
                <w:rFonts w:ascii="GHEA Grapalat" w:eastAsia="GHEA Grapalat" w:hAnsi="GHEA Grapalat" w:cs="GHEA Grapalat"/>
                <w:b/>
                <w:color w:val="000000"/>
                <w:lang w:val="uz-Cyrl-UZ"/>
              </w:rPr>
              <w:t xml:space="preserve"> </w:t>
            </w:r>
            <w:proofErr w:type="spellStart"/>
            <w:r w:rsidRPr="00F22BF0">
              <w:rPr>
                <w:rFonts w:ascii="GHEA Grapalat" w:eastAsia="GHEA Grapalat" w:hAnsi="GHEA Grapalat" w:cs="GHEA Grapalat"/>
                <w:b/>
                <w:color w:val="000000"/>
                <w:lang w:val="en-US"/>
              </w:rPr>
              <w:t>ընդունվել</w:t>
            </w:r>
            <w:proofErr w:type="spellEnd"/>
          </w:p>
          <w:p w14:paraId="47BCCDFA" w14:textId="77777777" w:rsidR="003B7547" w:rsidRPr="00B47F5A" w:rsidRDefault="003B7547" w:rsidP="00F22BF0">
            <w:pPr>
              <w:spacing w:line="360" w:lineRule="auto"/>
              <w:jc w:val="both"/>
              <w:rPr>
                <w:rFonts w:ascii="GHEA Grapalat" w:eastAsia="GHEA Grapalat" w:hAnsi="GHEA Grapalat" w:cs="GHEA Grapalat"/>
                <w:color w:val="000000"/>
                <w:lang w:val="uz-Cyrl-UZ"/>
              </w:rPr>
            </w:pPr>
            <w:r w:rsidRPr="00F22BF0">
              <w:rPr>
                <w:rFonts w:ascii="GHEA Grapalat" w:eastAsia="GHEA Grapalat" w:hAnsi="GHEA Grapalat" w:cs="GHEA Grapalat"/>
                <w:color w:val="000000"/>
              </w:rPr>
              <w:t>Տե՛ս 1-ին ենթակետի պատճառաբանությունը։</w:t>
            </w:r>
          </w:p>
        </w:tc>
      </w:tr>
      <w:tr w:rsidR="003B7547" w:rsidRPr="00F22BF0" w14:paraId="5E5EAED0" w14:textId="77777777" w:rsidTr="003B7547">
        <w:tc>
          <w:tcPr>
            <w:tcW w:w="7170" w:type="dxa"/>
          </w:tcPr>
          <w:p w14:paraId="1E61A461" w14:textId="77777777"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lastRenderedPageBreak/>
              <w:t xml:space="preserve">4. </w:t>
            </w:r>
            <w:r w:rsidRPr="00F22BF0">
              <w:rPr>
                <w:rFonts w:ascii="GHEA Grapalat" w:hAnsi="GHEA Grapalat"/>
                <w:b/>
                <w:bCs/>
              </w:rPr>
              <w:t>Բաժնետոմսերի ապանյութականացման առնչությամբ համապատասխանեցումների կատարում Օրենքի շրջանակներում:</w:t>
            </w:r>
          </w:p>
          <w:p w14:paraId="22EBDAC2" w14:textId="77777777" w:rsidR="003B7547" w:rsidRPr="00F22BF0" w:rsidRDefault="003B7547" w:rsidP="00F22BF0">
            <w:pPr>
              <w:spacing w:line="360" w:lineRule="auto"/>
              <w:jc w:val="both"/>
              <w:rPr>
                <w:rFonts w:ascii="GHEA Grapalat" w:hAnsi="GHEA Grapalat"/>
              </w:rPr>
            </w:pPr>
            <w:r w:rsidRPr="00B47F5A">
              <w:rPr>
                <w:rFonts w:ascii="GHEA Grapalat" w:hAnsi="GHEA Grapalat"/>
              </w:rPr>
              <w:t>Ներկայումս բաժնետոմսերի շրջանառությունը Հայաստանի Հանրապետությունում գերակշռող մեծամասնությամբ տեղի է ունենում ապանյութականացված ձևով, այսինքն` բաժնետոմսերի հավաստագրեր ընկերությունների կողմից չեն տրվում, արժեթղթերը թողարկվում, տեղաբաշխվում, օտարվում են, և առհասարակ գոյություն ունեն ապանյութականացված ձևով` հաշվի օպերատորների և Կենտրոնական դեպոզիտարիայի կողմից համապատասխան ծառայությունների մատուցմամբ: Նոր ստեղծվող որևէ բաժնետիրական ընկերություն ներկայումս բաժնետոմսեր չի թողարկում փաստաթղթային ձևով, ավելին, նշված միտումը փաստացի գոյություն ունի արդեն բավականին տևական ժամանակահատված:</w:t>
            </w:r>
          </w:p>
          <w:p w14:paraId="4D33FCD2" w14:textId="77777777" w:rsidR="003B7547" w:rsidRPr="00F22BF0" w:rsidRDefault="003B7547" w:rsidP="00F22BF0">
            <w:pPr>
              <w:spacing w:line="360" w:lineRule="auto"/>
              <w:jc w:val="both"/>
              <w:rPr>
                <w:rFonts w:ascii="GHEA Grapalat" w:hAnsi="GHEA Grapalat"/>
              </w:rPr>
            </w:pPr>
            <w:r w:rsidRPr="00B47F5A">
              <w:rPr>
                <w:rFonts w:ascii="GHEA Grapalat" w:hAnsi="GHEA Grapalat"/>
              </w:rPr>
              <w:lastRenderedPageBreak/>
              <w:t>Միևնույն ժամանակ Օրենքը նախատեսում է կարգավորումներ առ այն, որ բաժնետոմսերը կարող են գոյություն ունենալ նաև փաստաթղթային` բաժնետոմսերի հավաստագրի ձևով, մինչդեռ բաժնետոմսերի նման ձևը ներկայումս կորցրել է իր արդիականությունը և չի կիրառվում բաժնետոմսերի շրջանառության մեջ:</w:t>
            </w:r>
          </w:p>
          <w:p w14:paraId="5E76F4E8" w14:textId="77777777" w:rsidR="003B7547" w:rsidRPr="00F22BF0" w:rsidRDefault="003B7547" w:rsidP="00F22BF0">
            <w:pPr>
              <w:spacing w:line="360" w:lineRule="auto"/>
              <w:jc w:val="both"/>
              <w:rPr>
                <w:rFonts w:ascii="GHEA Grapalat" w:hAnsi="GHEA Grapalat"/>
              </w:rPr>
            </w:pPr>
            <w:r w:rsidRPr="00B47F5A">
              <w:rPr>
                <w:rFonts w:ascii="GHEA Grapalat" w:hAnsi="GHEA Grapalat"/>
              </w:rPr>
              <w:t>Ավելին, Օրենքի 39-րդ հոդվածը նախատեսում է բաժնետոմսերի հավաստագրին ներկայացվող պահանջներ, ինչը նույնպես ներկայումս կորցրել է իր արդիականությունը:</w:t>
            </w:r>
          </w:p>
          <w:p w14:paraId="149E4259" w14:textId="77777777"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hAnsi="GHEA Grapalat"/>
              </w:rPr>
              <w:t>Հիմք ընդունելով վերոգրյալը` գտնում ենք, որ Օրենքից պետք է հանվեն բաժնետոմսերի փաստաթղթային ձևին առնչվող կարգավորումները` հաշվի առնելով, որ դրանք փաստացի չեն կիրառվում և քննարկման առարկա իրավահարաբերությունների առնչությամբ առկա է իրավունքի զարգացման հարց, ինչի պարագայում առկա է իրավական կարգավորումները հասարակական հարաբերությունների շրջանակներում փաստացի գոյություն ունեցող իրավիճակին համապատասխանեցնելու անհրաժեշտություն:</w:t>
            </w:r>
          </w:p>
        </w:tc>
        <w:tc>
          <w:tcPr>
            <w:tcW w:w="7505" w:type="dxa"/>
            <w:gridSpan w:val="2"/>
          </w:tcPr>
          <w:p w14:paraId="1664108C" w14:textId="3CEDB5F3" w:rsidR="003B7547" w:rsidRPr="00B47F5A" w:rsidRDefault="003B754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14:paraId="17DB97E3" w14:textId="77777777"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3B7547" w:rsidRPr="00F22BF0" w14:paraId="0CF69FA8" w14:textId="77777777" w:rsidTr="003B7547">
        <w:tc>
          <w:tcPr>
            <w:tcW w:w="7170" w:type="dxa"/>
          </w:tcPr>
          <w:p w14:paraId="7165491C" w14:textId="77777777" w:rsidR="003B7547" w:rsidRPr="00F22BF0" w:rsidRDefault="003B7547" w:rsidP="00F22BF0">
            <w:pPr>
              <w:spacing w:line="360" w:lineRule="auto"/>
              <w:jc w:val="both"/>
              <w:rPr>
                <w:rFonts w:ascii="GHEA Grapalat" w:hAnsi="GHEA Grapalat"/>
                <w:b/>
                <w:bCs/>
              </w:rPr>
            </w:pPr>
            <w:r w:rsidRPr="00B47F5A">
              <w:rPr>
                <w:rFonts w:ascii="GHEA Grapalat" w:eastAsia="GHEA Grapalat" w:hAnsi="GHEA Grapalat" w:cs="GHEA Grapalat"/>
                <w:color w:val="000000"/>
              </w:rPr>
              <w:t>5.</w:t>
            </w:r>
            <w:r w:rsidRPr="00F22BF0">
              <w:rPr>
                <w:rFonts w:ascii="GHEA Grapalat" w:hAnsi="GHEA Grapalat"/>
                <w:b/>
                <w:bCs/>
              </w:rPr>
              <w:t xml:space="preserve"> Կ</w:t>
            </w:r>
            <w:r w:rsidRPr="00F22BF0">
              <w:rPr>
                <w:rFonts w:ascii="GHEA Grapalat" w:hAnsi="GHEA Grapalat" w:cs="Sylfaen"/>
                <w:b/>
                <w:bCs/>
              </w:rPr>
              <w:t>որպորատիվ</w:t>
            </w:r>
            <w:r w:rsidRPr="00F22BF0">
              <w:rPr>
                <w:rFonts w:ascii="GHEA Grapalat" w:hAnsi="GHEA Grapalat"/>
                <w:b/>
                <w:bCs/>
              </w:rPr>
              <w:t xml:space="preserve"> </w:t>
            </w:r>
            <w:r w:rsidRPr="00F22BF0">
              <w:rPr>
                <w:rFonts w:ascii="GHEA Grapalat" w:hAnsi="GHEA Grapalat" w:cs="Sylfaen"/>
                <w:b/>
                <w:bCs/>
              </w:rPr>
              <w:t>գործողությունների</w:t>
            </w:r>
            <w:r w:rsidRPr="00F22BF0">
              <w:rPr>
                <w:rFonts w:ascii="GHEA Grapalat" w:hAnsi="GHEA Grapalat"/>
                <w:b/>
                <w:bCs/>
              </w:rPr>
              <w:t xml:space="preserve"> </w:t>
            </w:r>
            <w:r w:rsidRPr="00F22BF0">
              <w:rPr>
                <w:rFonts w:ascii="GHEA Grapalat" w:hAnsi="GHEA Grapalat" w:cs="Sylfaen"/>
                <w:b/>
                <w:bCs/>
              </w:rPr>
              <w:t>հետ</w:t>
            </w:r>
            <w:r w:rsidRPr="00F22BF0">
              <w:rPr>
                <w:rFonts w:ascii="GHEA Grapalat" w:hAnsi="GHEA Grapalat"/>
                <w:b/>
                <w:bCs/>
              </w:rPr>
              <w:t xml:space="preserve"> </w:t>
            </w:r>
            <w:r w:rsidRPr="00F22BF0">
              <w:rPr>
                <w:rFonts w:ascii="GHEA Grapalat" w:hAnsi="GHEA Grapalat" w:cs="Sylfaen"/>
                <w:b/>
                <w:bCs/>
              </w:rPr>
              <w:t>կապված</w:t>
            </w:r>
            <w:r w:rsidRPr="00F22BF0">
              <w:rPr>
                <w:rFonts w:ascii="GHEA Grapalat" w:hAnsi="GHEA Grapalat"/>
                <w:b/>
                <w:bCs/>
              </w:rPr>
              <w:t xml:space="preserve"> </w:t>
            </w:r>
            <w:r w:rsidRPr="00F22BF0">
              <w:rPr>
                <w:rFonts w:ascii="GHEA Grapalat" w:hAnsi="GHEA Grapalat" w:cs="Sylfaen"/>
                <w:b/>
                <w:bCs/>
              </w:rPr>
              <w:lastRenderedPageBreak/>
              <w:t>գործառնությունների</w:t>
            </w:r>
            <w:r w:rsidRPr="00F22BF0">
              <w:rPr>
                <w:rFonts w:ascii="GHEA Grapalat" w:hAnsi="GHEA Grapalat"/>
                <w:b/>
                <w:bCs/>
              </w:rPr>
              <w:t xml:space="preserve"> </w:t>
            </w:r>
            <w:r w:rsidRPr="00F22BF0">
              <w:rPr>
                <w:rFonts w:ascii="GHEA Grapalat" w:hAnsi="GHEA Grapalat" w:cs="Sylfaen"/>
                <w:b/>
                <w:bCs/>
              </w:rPr>
              <w:t>գրանցման</w:t>
            </w:r>
            <w:r w:rsidRPr="00F22BF0">
              <w:rPr>
                <w:rFonts w:ascii="GHEA Grapalat" w:hAnsi="GHEA Grapalat"/>
                <w:b/>
                <w:bCs/>
              </w:rPr>
              <w:t xml:space="preserve"> </w:t>
            </w:r>
            <w:r w:rsidRPr="00F22BF0">
              <w:rPr>
                <w:rFonts w:ascii="GHEA Grapalat" w:hAnsi="GHEA Grapalat" w:cs="Sylfaen"/>
                <w:b/>
                <w:bCs/>
              </w:rPr>
              <w:t>իրավական</w:t>
            </w:r>
            <w:r w:rsidRPr="00F22BF0">
              <w:rPr>
                <w:rFonts w:ascii="GHEA Grapalat" w:hAnsi="GHEA Grapalat"/>
                <w:b/>
                <w:bCs/>
              </w:rPr>
              <w:t xml:space="preserve"> նշանակություն:</w:t>
            </w:r>
          </w:p>
          <w:p w14:paraId="55B2B86C" w14:textId="77777777" w:rsidR="003B7547" w:rsidRPr="00F22BF0" w:rsidRDefault="003B7547" w:rsidP="00F22BF0">
            <w:pPr>
              <w:spacing w:line="360" w:lineRule="auto"/>
              <w:jc w:val="both"/>
              <w:rPr>
                <w:rFonts w:ascii="GHEA Grapalat" w:hAnsi="GHEA Grapalat"/>
              </w:rPr>
            </w:pPr>
            <w:r w:rsidRPr="00B47F5A">
              <w:rPr>
                <w:rFonts w:ascii="GHEA Grapalat" w:hAnsi="GHEA Grapalat"/>
              </w:rPr>
              <w:t xml:space="preserve">Համաձայն </w:t>
            </w:r>
            <w:r w:rsidRPr="00F22BF0">
              <w:rPr>
                <w:rFonts w:ascii="GHEA Grapalat" w:hAnsi="GHEA Grapalat"/>
                <w:lang w:val="uz-Cyrl-UZ"/>
              </w:rPr>
              <w:t xml:space="preserve">ՀՀ կենտրոնական բանկի խորհրդի` ««Արժեթղթերի կենտրոնացված ռեեստրավարման և պահառության կարգը» կանոնակարգ 5/10-ը հաստատելու </w:t>
            </w:r>
            <w:r w:rsidRPr="00F22BF0">
              <w:rPr>
                <w:rFonts w:ascii="GHEA Grapalat" w:hAnsi="GHEA Grapalat"/>
              </w:rPr>
              <w:t xml:space="preserve">և </w:t>
            </w:r>
            <w:r w:rsidRPr="00F22BF0">
              <w:rPr>
                <w:rFonts w:ascii="GHEA Grapalat" w:hAnsi="GHEA Grapalat"/>
                <w:lang w:val="uz-Cyrl-UZ"/>
              </w:rPr>
              <w:t>Հայաստանի Հանրապետության կենտրոնական բանկի խորհրդի 2011 թվականի մարտի 1-ի թիվ 44-Ն որոշումն ուժը կորցրած ճանաչելու մասին» 16.10.2012 թվականի թիվ 272-Ն որոշման</w:t>
            </w:r>
            <w:r w:rsidRPr="00B47F5A">
              <w:rPr>
                <w:rFonts w:ascii="GHEA Grapalat" w:hAnsi="GHEA Grapalat"/>
              </w:rPr>
              <w:t xml:space="preserve"> 32-րդ և 33-րդ կետերի`</w:t>
            </w:r>
          </w:p>
          <w:p w14:paraId="4459EDD0" w14:textId="77777777" w:rsidR="003B7547" w:rsidRPr="00F22BF0" w:rsidRDefault="003B7547" w:rsidP="00F22BF0">
            <w:pPr>
              <w:pStyle w:val="Citation"/>
              <w:spacing w:line="360" w:lineRule="auto"/>
              <w:ind w:left="0" w:right="0"/>
              <w:rPr>
                <w:sz w:val="24"/>
                <w:szCs w:val="24"/>
              </w:rPr>
            </w:pPr>
            <w:r w:rsidRPr="00F22BF0">
              <w:rPr>
                <w:sz w:val="24"/>
                <w:szCs w:val="24"/>
              </w:rPr>
              <w:t>«32. Կորպորատիվ գործողության իրականացման մասին թողարկողի կողմից հաշվի օպերատորի միջոցով ներկայացված փաստաթղթերի և տեղեկությունների հիման վրա Կենտրոնական դեպոզիտարիան արժեթղթերի հաշվառման համակարգում գրառումներ է կատարում թողարկողի արժեթղթերի սեփականատերերի արժեթղթերի հաշիվներում հաշվառվող արժեթղթերի քանակի, դասի կամ թողարկողի (անհրաժեշտության դեպքում) փոփոխման մասին:</w:t>
            </w:r>
          </w:p>
          <w:p w14:paraId="49051197" w14:textId="77777777" w:rsidR="003B7547" w:rsidRPr="00F22BF0" w:rsidRDefault="003B7547" w:rsidP="00F22BF0">
            <w:pPr>
              <w:pStyle w:val="Citation"/>
              <w:spacing w:line="360" w:lineRule="auto"/>
              <w:ind w:left="0" w:right="0"/>
              <w:rPr>
                <w:sz w:val="24"/>
                <w:szCs w:val="24"/>
              </w:rPr>
            </w:pPr>
            <w:r w:rsidRPr="00F22BF0">
              <w:rPr>
                <w:sz w:val="24"/>
                <w:szCs w:val="24"/>
              </w:rPr>
              <w:t xml:space="preserve">33. Թողարկողի վերակազմակերպման արդյունքում արժեթղթերի փոխարկման դեպքում Կենտրոնական </w:t>
            </w:r>
            <w:r w:rsidRPr="00F22BF0">
              <w:rPr>
                <w:sz w:val="24"/>
                <w:szCs w:val="24"/>
              </w:rPr>
              <w:lastRenderedPageBreak/>
              <w:t>դեպոզիտարիան արժեթղթերի հաշվառման համակարգում համապատասխան գրառումներ է կատարում թողարկողի տվյալ դասի արժեթղթերի բոլոր գրանցված սեփականատերերի (անվանատերերի) արժեթղթերի հաշիվներում` ըստ նրանց պատկանող (նրանց անվամբ գրանցված) թողարկողի տվյալ դասի արժեթղթերի քանակի համամասնության:»։</w:t>
            </w:r>
          </w:p>
          <w:p w14:paraId="62809D34" w14:textId="77777777" w:rsidR="003B7547" w:rsidRPr="00F22BF0" w:rsidRDefault="003B7547" w:rsidP="00F22BF0">
            <w:pPr>
              <w:spacing w:line="360" w:lineRule="auto"/>
              <w:jc w:val="both"/>
              <w:rPr>
                <w:rFonts w:ascii="GHEA Grapalat" w:hAnsi="GHEA Grapalat"/>
              </w:rPr>
            </w:pPr>
            <w:r w:rsidRPr="00F22BF0">
              <w:rPr>
                <w:rFonts w:ascii="GHEA Grapalat" w:hAnsi="GHEA Grapalat"/>
                <w:bCs/>
                <w:iCs/>
              </w:rPr>
              <w:t xml:space="preserve">«Արժեթղթերի հաշվառման և հաշվարկային միասնական համակարգի գործունեության» կանոնների (գրանցված Հայաստանի Հանրապետության կենտրոնական բանկում 20.01.2020թ.) 18-րդ գլուխը մանրամասն կերպով կարգավորում է </w:t>
            </w:r>
            <w:r w:rsidRPr="00F22BF0">
              <w:rPr>
                <w:rFonts w:ascii="GHEA Grapalat" w:hAnsi="GHEA Grapalat"/>
              </w:rPr>
              <w:t>կորպորատիվ գործողությունների հետ կապված գործառնություններին վերաբերող իրավահարաբերությունները, որոնք ներառում են արժեթղթերի անվանական արժեքի փոփոխմամբ, արժեթղթերի համախմբմամբ, արժեթղթերի բաժանմամբ, մեկ տեսակի արժեթղթերի մեկ այլ տեսակի արժեթղթերով փոխարկմամբ պայմանավորված գործառնությունների գրանցումը և այլն:</w:t>
            </w:r>
          </w:p>
          <w:p w14:paraId="7B1BBB70" w14:textId="77777777" w:rsidR="003B7547" w:rsidRPr="00F22BF0" w:rsidRDefault="003B7547" w:rsidP="00F22BF0">
            <w:pPr>
              <w:spacing w:line="360" w:lineRule="auto"/>
              <w:jc w:val="both"/>
              <w:rPr>
                <w:rFonts w:ascii="GHEA Grapalat" w:hAnsi="GHEA Grapalat"/>
              </w:rPr>
            </w:pPr>
            <w:r w:rsidRPr="00F22BF0">
              <w:rPr>
                <w:rFonts w:ascii="GHEA Grapalat" w:hAnsi="GHEA Grapalat"/>
              </w:rPr>
              <w:lastRenderedPageBreak/>
              <w:t>Միաժամանակ հարկ է նշել, որ Օրենքը ուղղակիորեն չի սահմանում կարգավորումներ առ այն, որ նման գործողությունների իրականացման պարագայում համապատասխան իրավական հետևանքներ կարող են առաջանալ միայն հաշվի օպերատորին համապատասխան փաստաթղթերի ներկայացման, համապատասխան գրանցումների կատարումից հետո, ինչի պարագայում ստեղծվում է իրավիճակ, երբ նման գործողությունների հետ կապված գործառնությունների գրանցման վերաբերյալ հանձնարարականները ներկայացվում են գործողության կատարումից տևական ժամանակ հետո, և առաջանում են որոշակի ռիսկեր կապված արժեթղթերի շուկայում շրջանառության հետ:</w:t>
            </w:r>
          </w:p>
          <w:p w14:paraId="71F2B8F0" w14:textId="77777777"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hAnsi="GHEA Grapalat"/>
              </w:rPr>
              <w:t xml:space="preserve">Վերոգրյալի հիման վրա գտնում ենք, որ նպատակահարմար կլինի նաև Օրենքի և այլ վերաբերելի իրավական ակտերի շրջանակներում սահմանել կարգավորումներ առ այն, որ այն կորպորատիվ գործողությունները, որոնց առնչությամբ հաշվի օպերատորի մոտ/կենտրոնական դեպոզիտարիայում անհրաժեշտ է գրանցումների իրականացում, </w:t>
            </w:r>
            <w:r w:rsidRPr="00F22BF0">
              <w:rPr>
                <w:rFonts w:ascii="GHEA Grapalat" w:hAnsi="GHEA Grapalat"/>
              </w:rPr>
              <w:lastRenderedPageBreak/>
              <w:t>համապատասխան իրավական հետևանքներ կարող են առաջացնել միայն գրանցումների կատարումից հետո:</w:t>
            </w:r>
          </w:p>
        </w:tc>
        <w:tc>
          <w:tcPr>
            <w:tcW w:w="7505" w:type="dxa"/>
            <w:gridSpan w:val="2"/>
          </w:tcPr>
          <w:p w14:paraId="07ADB5C5" w14:textId="0669F23D" w:rsidR="003B7547"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2E22ED4E" w14:textId="77777777" w:rsidR="003B7547" w:rsidRPr="00B47F5A" w:rsidRDefault="003B7547" w:rsidP="00F22BF0">
            <w:pPr>
              <w:spacing w:line="360" w:lineRule="auto"/>
              <w:jc w:val="both"/>
              <w:rPr>
                <w:rFonts w:ascii="GHEA Grapalat" w:eastAsia="GHEA Grapalat" w:hAnsi="GHEA Grapalat" w:cs="GHEA Grapalat"/>
                <w:color w:val="000000"/>
              </w:rPr>
            </w:pPr>
            <w:r w:rsidRPr="00F22BF0">
              <w:rPr>
                <w:rFonts w:ascii="GHEA Grapalat" w:eastAsia="GHEA Grapalat" w:hAnsi="GHEA Grapalat" w:cs="GHEA Grapalat"/>
                <w:color w:val="000000"/>
              </w:rPr>
              <w:lastRenderedPageBreak/>
              <w:t>Տե՛ս 1-ին ենթակետի պատճառաբանությունը։</w:t>
            </w:r>
          </w:p>
        </w:tc>
      </w:tr>
      <w:tr w:rsidR="00F5031B" w:rsidRPr="00F22BF0" w14:paraId="458DDA19" w14:textId="77777777" w:rsidTr="003B7547">
        <w:tc>
          <w:tcPr>
            <w:tcW w:w="12299" w:type="dxa"/>
            <w:gridSpan w:val="2"/>
            <w:vMerge w:val="restart"/>
            <w:shd w:val="clear" w:color="auto" w:fill="BFBFBF" w:themeFill="background1" w:themeFillShade="BF"/>
            <w:vAlign w:val="center"/>
          </w:tcPr>
          <w:p w14:paraId="6C57AD18" w14:textId="77777777"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lastRenderedPageBreak/>
              <w:t>1</w:t>
            </w:r>
            <w:r w:rsidR="003B7547" w:rsidRPr="00F22BF0">
              <w:rPr>
                <w:rFonts w:ascii="GHEA Grapalat" w:eastAsia="GHEA Grapalat" w:hAnsi="GHEA Grapalat" w:cs="GHEA Grapalat"/>
                <w:b/>
                <w:color w:val="000000"/>
                <w:lang w:val="en-US"/>
              </w:rPr>
              <w:t>5</w:t>
            </w:r>
            <w:r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Բարձրագույն</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դատական</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խորհուրդ</w:t>
            </w:r>
            <w:proofErr w:type="spellEnd"/>
          </w:p>
        </w:tc>
        <w:tc>
          <w:tcPr>
            <w:tcW w:w="2376" w:type="dxa"/>
            <w:shd w:val="clear" w:color="auto" w:fill="BFBFBF" w:themeFill="background1" w:themeFillShade="BF"/>
          </w:tcPr>
          <w:p w14:paraId="7A987357" w14:textId="77777777"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03.02.2021թ.</w:t>
            </w:r>
          </w:p>
        </w:tc>
      </w:tr>
      <w:tr w:rsidR="00F5031B" w:rsidRPr="00F22BF0" w14:paraId="52EE4AD3" w14:textId="77777777" w:rsidTr="003B7547">
        <w:tc>
          <w:tcPr>
            <w:tcW w:w="12299" w:type="dxa"/>
            <w:gridSpan w:val="2"/>
            <w:vMerge/>
            <w:shd w:val="clear" w:color="auto" w:fill="BFBFBF" w:themeFill="background1" w:themeFillShade="BF"/>
          </w:tcPr>
          <w:p w14:paraId="6DF4D6E8"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4E57CB6" w14:textId="77777777"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Ե-601</w:t>
            </w:r>
          </w:p>
        </w:tc>
      </w:tr>
      <w:tr w:rsidR="00F5031B" w:rsidRPr="00F22BF0" w14:paraId="0CEB92EE" w14:textId="77777777" w:rsidTr="003B7547">
        <w:tc>
          <w:tcPr>
            <w:tcW w:w="7170" w:type="dxa"/>
          </w:tcPr>
          <w:p w14:paraId="1AB97265" w14:textId="77777777" w:rsidR="00F5031B" w:rsidRPr="00F22BF0" w:rsidRDefault="003B7547" w:rsidP="00F22BF0">
            <w:pPr>
              <w:spacing w:line="360" w:lineRule="auto"/>
              <w:jc w:val="both"/>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w:t>
            </w:r>
            <w:r w:rsidRPr="00F22BF0">
              <w:rPr>
                <w:rFonts w:ascii="GHEA Grapalat" w:eastAsia="GHEA Grapalat" w:hAnsi="GHEA Grapalat" w:cs="GHEA Grapalat"/>
                <w:color w:val="000000"/>
              </w:rPr>
              <w:t xml:space="preserve"> Դիտողություններ և առաջարկություններ չկան</w:t>
            </w:r>
          </w:p>
        </w:tc>
        <w:tc>
          <w:tcPr>
            <w:tcW w:w="7505" w:type="dxa"/>
            <w:gridSpan w:val="2"/>
          </w:tcPr>
          <w:p w14:paraId="57665C30" w14:textId="297EC229" w:rsidR="00F5031B" w:rsidRPr="00F22BF0" w:rsidRDefault="00F5031B" w:rsidP="00F22BF0">
            <w:pPr>
              <w:spacing w:line="360" w:lineRule="auto"/>
              <w:jc w:val="center"/>
              <w:rPr>
                <w:rFonts w:ascii="GHEA Grapalat" w:eastAsia="GHEA Grapalat" w:hAnsi="GHEA Grapalat" w:cs="GHEA Grapalat"/>
                <w:color w:val="000000"/>
                <w:lang w:val="en-US"/>
              </w:rPr>
            </w:pPr>
          </w:p>
        </w:tc>
      </w:tr>
      <w:tr w:rsidR="00F5031B" w:rsidRPr="00F22BF0" w14:paraId="707AA2CE" w14:textId="77777777" w:rsidTr="003B7547">
        <w:tc>
          <w:tcPr>
            <w:tcW w:w="12299" w:type="dxa"/>
            <w:gridSpan w:val="2"/>
            <w:vMerge w:val="restart"/>
            <w:shd w:val="clear" w:color="auto" w:fill="BFBFBF" w:themeFill="background1" w:themeFillShade="BF"/>
            <w:vAlign w:val="center"/>
          </w:tcPr>
          <w:p w14:paraId="447060BE" w14:textId="77777777"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w:t>
            </w:r>
            <w:r w:rsidR="003B7547" w:rsidRPr="00F22BF0">
              <w:rPr>
                <w:rFonts w:ascii="GHEA Grapalat" w:eastAsia="GHEA Grapalat" w:hAnsi="GHEA Grapalat" w:cs="GHEA Grapalat"/>
                <w:b/>
                <w:color w:val="000000"/>
                <w:lang w:val="en-US"/>
              </w:rPr>
              <w:t>6</w:t>
            </w:r>
            <w:r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Հայաստանի</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բանկերի</w:t>
            </w:r>
            <w:proofErr w:type="spellEnd"/>
            <w:r w:rsidR="003B7547" w:rsidRPr="00F22BF0">
              <w:rPr>
                <w:rFonts w:ascii="GHEA Grapalat" w:eastAsia="GHEA Grapalat" w:hAnsi="GHEA Grapalat" w:cs="GHEA Grapalat"/>
                <w:b/>
                <w:color w:val="000000"/>
                <w:lang w:val="en-US"/>
              </w:rPr>
              <w:t xml:space="preserve"> </w:t>
            </w:r>
            <w:proofErr w:type="spellStart"/>
            <w:r w:rsidR="003B7547" w:rsidRPr="00F22BF0">
              <w:rPr>
                <w:rFonts w:ascii="GHEA Grapalat" w:eastAsia="GHEA Grapalat" w:hAnsi="GHEA Grapalat" w:cs="GHEA Grapalat"/>
                <w:b/>
                <w:color w:val="000000"/>
                <w:lang w:val="en-US"/>
              </w:rPr>
              <w:t>միություն</w:t>
            </w:r>
            <w:proofErr w:type="spellEnd"/>
          </w:p>
        </w:tc>
        <w:tc>
          <w:tcPr>
            <w:tcW w:w="2376" w:type="dxa"/>
            <w:shd w:val="clear" w:color="auto" w:fill="BFBFBF" w:themeFill="background1" w:themeFillShade="BF"/>
          </w:tcPr>
          <w:p w14:paraId="263C4047" w14:textId="77777777" w:rsidR="00F5031B" w:rsidRPr="00F22BF0" w:rsidRDefault="003B7547" w:rsidP="00F22BF0">
            <w:pPr>
              <w:spacing w:line="360" w:lineRule="auto"/>
              <w:jc w:val="center"/>
              <w:rPr>
                <w:rFonts w:ascii="GHEA Grapalat" w:eastAsia="GHEA Grapalat" w:hAnsi="GHEA Grapalat" w:cs="GHEA Grapalat"/>
                <w:color w:val="000000"/>
              </w:rPr>
            </w:pPr>
            <w:r w:rsidRPr="00F22BF0">
              <w:rPr>
                <w:rFonts w:ascii="GHEA Grapalat" w:eastAsia="GHEA Grapalat" w:hAnsi="GHEA Grapalat" w:cs="GHEA Grapalat"/>
                <w:color w:val="000000"/>
                <w:lang w:val="en-US"/>
              </w:rPr>
              <w:t>12.02.2021թ.</w:t>
            </w:r>
          </w:p>
        </w:tc>
      </w:tr>
      <w:tr w:rsidR="00F5031B" w:rsidRPr="00F22BF0" w14:paraId="3487572D" w14:textId="77777777" w:rsidTr="003B7547">
        <w:tc>
          <w:tcPr>
            <w:tcW w:w="12299" w:type="dxa"/>
            <w:gridSpan w:val="2"/>
            <w:vMerge/>
            <w:shd w:val="clear" w:color="auto" w:fill="BFBFBF" w:themeFill="background1" w:themeFillShade="BF"/>
          </w:tcPr>
          <w:p w14:paraId="2BC4AFD3"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3399F636" w14:textId="77777777" w:rsidR="00F5031B" w:rsidRPr="00F22BF0" w:rsidRDefault="00F5031B" w:rsidP="00F22BF0">
            <w:pPr>
              <w:tabs>
                <w:tab w:val="center" w:pos="1080"/>
              </w:tabs>
              <w:spacing w:line="360" w:lineRule="auto"/>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3B7547" w:rsidRPr="00F22BF0">
              <w:rPr>
                <w:rFonts w:ascii="GHEA Grapalat" w:eastAsia="GHEA Grapalat" w:hAnsi="GHEA Grapalat" w:cs="GHEA Grapalat"/>
                <w:color w:val="000000"/>
                <w:lang w:val="en-US"/>
              </w:rPr>
              <w:t>ՀԲՄ 00-009</w:t>
            </w:r>
          </w:p>
        </w:tc>
      </w:tr>
      <w:tr w:rsidR="00F5031B" w:rsidRPr="00F22BF0" w14:paraId="34A55BAF" w14:textId="77777777" w:rsidTr="003B7547">
        <w:tc>
          <w:tcPr>
            <w:tcW w:w="7170" w:type="dxa"/>
          </w:tcPr>
          <w:p w14:paraId="47281FDB" w14:textId="77777777" w:rsidR="00F5031B"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1.</w:t>
            </w:r>
            <w:r w:rsidRPr="00F22BF0">
              <w:rPr>
                <w:rFonts w:ascii="GHEA Grapalat" w:hAnsi="GHEA Grapalat"/>
              </w:rPr>
              <w:t xml:space="preserve"> Առաջարկում ենք «Բաժնետիրական ընկերությունների մասին» ՀՀ օրենքի 1-ին հոդվածի 7-րդ մասում ավելացնել նոր՝ 5-րդ ենթակետ, հետևյալ խմբագրությամբ՝ «5) Ածանցյալ ֆինանսական գործիքներ՝ «Արժեթղթերի շուկայի մասին» Հայաստանի Հանրապետության օրենքի 3-րդ հոդվածի 3-րդ մասում նշված հասկացությունը»՝ հիմք ընդունելով նաև Նախագծի 16-րդ հոդվածով սահմանված նորմերը։</w:t>
            </w:r>
          </w:p>
        </w:tc>
        <w:tc>
          <w:tcPr>
            <w:tcW w:w="7505" w:type="dxa"/>
            <w:gridSpan w:val="2"/>
          </w:tcPr>
          <w:p w14:paraId="695AEB79" w14:textId="7EEB7AFA" w:rsidR="00F5031B" w:rsidRPr="00B47F5A" w:rsidRDefault="003B7547"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600875C5" w14:textId="77777777" w:rsidR="003B7547" w:rsidRPr="00B47F5A" w:rsidRDefault="003B754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Չնայած այն հանգամանքին, որ Օրենքը տալիս է որոշակի սահմանումներ, այնուամենայնիվ, կարծում ենք, որ առաջարկվող սահմանումը Օրենքում նախատեսելու անհրաժեշտություն չկա: Նշված մոտեցումը պայմանավորված է նաև «Նորմատիվ իրավական ակտերի մասին» օրենքով, որի 15-րդ հոդվածի 1-ին և 3-րդ մասերի համաձայն՝ նորմատիվ իրավական ակտում կիրառվում են նորմատիվ իրավական ակտերով սահմանված կամ հանրածանոթ հասկացություններ կամ տերմիններ:</w:t>
            </w:r>
            <w:r w:rsidRPr="00F22BF0">
              <w:rPr>
                <w:rFonts w:ascii="GHEA Grapalat" w:hAnsi="GHEA Grapalat"/>
              </w:rPr>
              <w:t xml:space="preserve"> </w:t>
            </w:r>
            <w:r w:rsidRPr="00B47F5A">
              <w:rPr>
                <w:rFonts w:ascii="GHEA Grapalat" w:eastAsia="GHEA Grapalat" w:hAnsi="GHEA Grapalat" w:cs="GHEA Grapalat"/>
                <w:color w:val="000000"/>
              </w:rPr>
              <w:t xml:space="preserve">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w:t>
            </w:r>
            <w:r w:rsidRPr="00B47F5A">
              <w:rPr>
                <w:rFonts w:ascii="GHEA Grapalat" w:eastAsia="GHEA Grapalat" w:hAnsi="GHEA Grapalat" w:cs="GHEA Grapalat"/>
                <w:color w:val="000000"/>
              </w:rPr>
              <w:lastRenderedPageBreak/>
              <w:t xml:space="preserve">այլ նորմատիվ ակտով տրված է այդ հասկացությունների կամ տերմինների այլ սահմանում, ապա տվյալ ակտով տրվում են այդ ակտի էությունից բխող դրանց սահմանումները: </w:t>
            </w:r>
          </w:p>
          <w:p w14:paraId="3F9AE739" w14:textId="77777777"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Վերոգրյալի համատեքստում կարծում ենք, որ «ածանցյալ ֆինանսական գործիքներ» հասկացությունը բավարար չափով հանրածանոթ է և, միաժամանակ, չի ենթադրում այլ հասկացություն քան «Արժեթղթերի շուկայի մասին» օրենքով սահմանված հասկացությունն է:</w:t>
            </w:r>
          </w:p>
        </w:tc>
      </w:tr>
      <w:tr w:rsidR="003B7547" w:rsidRPr="00F22BF0" w14:paraId="2793DDC6" w14:textId="77777777" w:rsidTr="003B7547">
        <w:tc>
          <w:tcPr>
            <w:tcW w:w="7170" w:type="dxa"/>
          </w:tcPr>
          <w:p w14:paraId="46BB2A95" w14:textId="77777777" w:rsidR="003B7547" w:rsidRPr="00B47F5A" w:rsidRDefault="003B754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 </w:t>
            </w:r>
            <w:r w:rsidR="005472B1" w:rsidRPr="00F22BF0">
              <w:rPr>
                <w:rFonts w:ascii="GHEA Grapalat" w:hAnsi="GHEA Grapalat"/>
              </w:rPr>
              <w:t>Նախագծի 15-րդ հոդվածի 1-ին մասով՝ Օրենքի 40-րդ հոդվածի 2-րդ մասի 3-րդ պարբերության 2-րդ նախադասության մեջ «կանոնադրական կապիտալը» բառերը փոխարինվում է «սեփական կապիտալը» բառերով: Առաջարկում ենք տալ նշված հասկացության սահմանումը կամ հղում կատարել համապատասխան սահմանումը պարունակող օրենքին:</w:t>
            </w:r>
          </w:p>
        </w:tc>
        <w:tc>
          <w:tcPr>
            <w:tcW w:w="7505" w:type="dxa"/>
            <w:gridSpan w:val="2"/>
          </w:tcPr>
          <w:p w14:paraId="155D6016" w14:textId="2AD9D217" w:rsidR="003B7547" w:rsidRPr="00B47F5A" w:rsidRDefault="005472B1"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3A3BEA2F" w14:textId="77777777" w:rsidR="005472B1" w:rsidRPr="00B47F5A" w:rsidRDefault="005472B1"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9B0A3F" w:rsidRPr="00F22BF0" w14:paraId="69731AF1" w14:textId="77777777" w:rsidTr="003B7547">
        <w:tc>
          <w:tcPr>
            <w:tcW w:w="7170" w:type="dxa"/>
          </w:tcPr>
          <w:p w14:paraId="6EAFC074" w14:textId="77777777" w:rsidR="009B0A3F" w:rsidRPr="00F22BF0" w:rsidRDefault="009B0A3F" w:rsidP="00F22BF0">
            <w:pPr>
              <w:spacing w:line="360" w:lineRule="auto"/>
              <w:ind w:left="62"/>
              <w:jc w:val="both"/>
              <w:rPr>
                <w:rFonts w:ascii="GHEA Grapalat" w:hAnsi="GHEA Grapalat"/>
                <w:b/>
              </w:rPr>
            </w:pPr>
            <w:r w:rsidRPr="00B47F5A">
              <w:rPr>
                <w:rFonts w:ascii="GHEA Grapalat" w:eastAsia="GHEA Grapalat" w:hAnsi="GHEA Grapalat" w:cs="GHEA Grapalat"/>
                <w:color w:val="000000"/>
              </w:rPr>
              <w:t xml:space="preserve">3. </w:t>
            </w:r>
            <w:r w:rsidRPr="00F22BF0">
              <w:rPr>
                <w:rFonts w:ascii="GHEA Grapalat" w:hAnsi="GHEA Grapalat"/>
              </w:rPr>
              <w:t xml:space="preserve">Նախագծի 16-րդ հոդվածով «Բաժնետիրական ընկերությունների մասին» ՀՀ օրենքի 41-րդ հոդվածը ներկայացված է նոր խմբագրությամբ։ Վերջինիս հետ կապված առաջանում են մի շարք խնդրահարույց հարցեր, </w:t>
            </w:r>
            <w:r w:rsidRPr="00F22BF0">
              <w:rPr>
                <w:rFonts w:ascii="GHEA Grapalat" w:hAnsi="GHEA Grapalat"/>
              </w:rPr>
              <w:lastRenderedPageBreak/>
              <w:t>մասնավորապես.</w:t>
            </w:r>
          </w:p>
          <w:p w14:paraId="677725F0" w14:textId="77777777" w:rsidR="009B0A3F" w:rsidRPr="00B47F5A" w:rsidRDefault="009B0A3F" w:rsidP="00F22BF0">
            <w:pPr>
              <w:spacing w:line="360" w:lineRule="auto"/>
              <w:jc w:val="both"/>
              <w:rPr>
                <w:rFonts w:ascii="GHEA Grapalat" w:eastAsia="GHEA Grapalat" w:hAnsi="GHEA Grapalat" w:cs="GHEA Grapalat"/>
                <w:color w:val="000000"/>
              </w:rPr>
            </w:pPr>
            <w:r w:rsidRPr="00F22BF0">
              <w:rPr>
                <w:rFonts w:ascii="GHEA Grapalat" w:hAnsi="GHEA Grapalat" w:cs="Sylfaen"/>
                <w:color w:val="000000"/>
                <w:shd w:val="clear" w:color="auto" w:fill="FFFFFF"/>
              </w:rPr>
              <w:t xml:space="preserve">Բաժնետիրացման ծրագրի կանոնադրությամբ նախատեսված լինելու, կամ կանոնադրությամբ կամ ընդհանուր ժողովի կողմից հաստատման պահանջի հետ կապված առաջանում են որոշակի հարցեր: Այստեղ անհրաժեշտ է հաշվի առնել, որ գործնականում աշխատակիցների բաժնետիրացումը կարող է կատարվել տարաբնույթ եղանակներով, որոնք կարող են ինչպես օրենքով նախատեսված լինել, այնպես էլ չլինել: Բանժետիրացման ծարագրերը կարող են կրել պայմանագրային բնույթ, որով, օրինակ, գործող բաժանետերերը աշխատակիցներին տրամադրեն բաժնետոմսեր, որոշակի պայմաններով և կարգով, որոնք տարբերվեն օրենքով սահմանված պայմաններից, սակայն միևնույն ժամանակ չհակասեն օրենքի պահանջներին, և հետևաբար՝ այդ ծրագրերը ժողովի կողմից հաստատման կարիք չպետք է ունենան: Նշվածը հիմք ընդունելով կարծում ենք, որ Նախագիծը պետք է սահմանի, որ ընկերությունները նաև իրավունք ունեն գործողության մեջ դնել պայմանագրային բնույթ կրող բաժնետիրացման ծարագրեր, որոնց </w:t>
            </w:r>
            <w:r w:rsidRPr="00F22BF0">
              <w:rPr>
                <w:rFonts w:ascii="GHEA Grapalat" w:hAnsi="GHEA Grapalat" w:cs="Sylfaen"/>
                <w:color w:val="000000"/>
                <w:shd w:val="clear" w:color="auto" w:fill="FFFFFF"/>
              </w:rPr>
              <w:lastRenderedPageBreak/>
              <w:t>պայմանները տարբերվում են սույն օրենքով սահմանված եղանակներից, ինչպես նաև նման դեպքերի համար վերացնել դրա կանոնադրությամբ նախատեսված լինելու կամ ժողովի որոշմամբ հասատված լինելու պահանջը:</w:t>
            </w:r>
          </w:p>
        </w:tc>
        <w:tc>
          <w:tcPr>
            <w:tcW w:w="7505" w:type="dxa"/>
            <w:gridSpan w:val="2"/>
          </w:tcPr>
          <w:p w14:paraId="60F75582" w14:textId="015D8D35" w:rsidR="009B0A3F" w:rsidRPr="00B47F5A" w:rsidRDefault="009B0A3F"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0B983698" w14:textId="77777777" w:rsidR="009B0A3F" w:rsidRPr="00B47F5A" w:rsidRDefault="009B0A3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Նախագծով առաջարկվող կարգավորումը բավականաչափ ճկուն է, որը հնարավորություն է տալիս աշխատակիցների միջև տեղաբաշխել ընկերության </w:t>
            </w:r>
            <w:r w:rsidRPr="00B47F5A">
              <w:rPr>
                <w:rFonts w:ascii="GHEA Grapalat" w:eastAsia="GHEA Grapalat" w:hAnsi="GHEA Grapalat" w:cs="GHEA Grapalat"/>
                <w:color w:val="000000"/>
              </w:rPr>
              <w:lastRenderedPageBreak/>
              <w:t xml:space="preserve">բաժնետոմսերը տարատեսակ արտոնություններով՝ ընդհուպ անհատույց եղանակով: Միևնույն ժամանակ, աշխատակիցների բաժնետիրացման գործընթացում անհրաժեշտ է հաշվի առնել ինչպես աշխատակիցների և գործող բոլոր բաժնետերերի, այնպես էլ ընկերության՝ կորպորացիայի շահերը: Այսպես, աշխատակիցների  բաժնետիրացման ծրագրի իրականացումը կարող է ազդեցություն ունենալ առանձին բաժնետերերի ձայնի իրավունքի, ընկերության կանոնադրական կապիտալի արժեքի և այլ հանգամանքների վրա: Ուստի, Նախագծով որդեգրվել է այնպիսի մոտեցում, որի շրջանակներում հնարավոր կլինի ապահովել վերոգրյալ նպատակը: Մասնավորապես, աշխատակիցների բաժնետիրացման ծրագիրը ժողովի կողմից կամ կանոնադրությամբ հաստատվելու դեպքում, այդպիսի որոշման ընդունման համար հնարավոր է ապահովել Օրենքով ժողովների անցկացման համար նախատեսված բոլոր երաշխիքները, ներառյալ՝ բաժնետերերի ծանուցված լինելը և որոշման ընդունմանը մասնակցելը: Իր հերթին, հարկ է նկատել, որ Նախագծով նախատեսված կարգավորումը չի բացառում առանձին բաժնետերերի կողմից իրենց բաժնետոմսերը </w:t>
            </w:r>
            <w:r w:rsidRPr="00B47F5A">
              <w:rPr>
                <w:rFonts w:ascii="GHEA Grapalat" w:eastAsia="GHEA Grapalat" w:hAnsi="GHEA Grapalat" w:cs="GHEA Grapalat"/>
                <w:color w:val="000000"/>
              </w:rPr>
              <w:lastRenderedPageBreak/>
              <w:t>պայմանագրային կարգով աշխատակիցներին փոխանցելը, սակայն այս պարագայում արդեն գործ ունենք ոչ թե կորպարատիվ, այլ քաղաքացիական իրավահարաբերությունների հետ, որոնց շրջանակներում բաժնետերերը իրենց գույք համարվող բաժնետոմսերը քաղաքացիական ազատ շրջանառության սահմաններում օտարում են այլ անձանց: Նշված դեպքից, թերևս, բացառություն են կազմում փակ ընկերությունները, որոնց դեպքում գործում է ընկերության բաժնետերերի նախապատվության իրավունքը:</w:t>
            </w:r>
          </w:p>
        </w:tc>
      </w:tr>
      <w:tr w:rsidR="009B0A3F" w:rsidRPr="00F22BF0" w14:paraId="6C573308" w14:textId="77777777" w:rsidTr="003B7547">
        <w:tc>
          <w:tcPr>
            <w:tcW w:w="7170" w:type="dxa"/>
          </w:tcPr>
          <w:p w14:paraId="7FDD7274" w14:textId="77777777" w:rsidR="009B0A3F" w:rsidRPr="00B47F5A" w:rsidRDefault="009B0A3F"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4.</w:t>
            </w:r>
            <w:r w:rsidRPr="00F22BF0">
              <w:rPr>
                <w:rFonts w:ascii="GHEA Grapalat" w:hAnsi="GHEA Grapalat" w:cs="Sylfaen"/>
                <w:color w:val="000000"/>
                <w:shd w:val="clear" w:color="auto" w:fill="FFFFFF"/>
              </w:rPr>
              <w:t xml:space="preserve"> Նախագծի 16-րդ հոդվածի 2-րդ</w:t>
            </w:r>
            <w:r w:rsidRPr="00F22BF0">
              <w:rPr>
                <w:rFonts w:ascii="GHEA Grapalat" w:hAnsi="GHEA Grapalat"/>
              </w:rPr>
              <w:t xml:space="preserve"> մասի կարգավորման շրջանակներում կարող է ստեղծվել խնդրահարույց իրավիճակ, երբ Աշխատակիցների բաժնետիրացման ծրագրի բացակայության կամ մինչև այդ ծրագրի հաստատումը աշխատակցի կամ Խորհրդի անդամի կողմից բաժնետոմսերի ձեռքբերման դեպքում այդ բաժնետոմսերի օտարման և հետգնման դեպքերը, պայմաններն ու կարգը տարբերվեն մնացած բաժնետերերի համար սահմանվածներից:</w:t>
            </w:r>
          </w:p>
        </w:tc>
        <w:tc>
          <w:tcPr>
            <w:tcW w:w="7505" w:type="dxa"/>
            <w:gridSpan w:val="2"/>
          </w:tcPr>
          <w:p w14:paraId="6D7CC359" w14:textId="7CFEDD5A" w:rsidR="009B0A3F" w:rsidRPr="00B47F5A" w:rsidRDefault="009B0A3F"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665F2D3C" w14:textId="77777777" w:rsidR="009B0A3F" w:rsidRPr="00B47F5A" w:rsidRDefault="009B0A3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Նշված դեպքում, երբ ընկերության աշխատակիցները ձեռք բերեն ընկերության բաժնետոմսերը, սակայն, ոչ բաժնետիրացման ծրագրի շրջանակներում, ապա նրանց նկատմամբ, գտնում ենք, որ կիրառման ենթակա չեն ինչպես նախատեսվող 41-րդ հոդվածով սահմանված արտոնությունները, այնպես էլ՝ սահմանափակումները:</w:t>
            </w:r>
          </w:p>
        </w:tc>
      </w:tr>
      <w:tr w:rsidR="009B0A3F" w:rsidRPr="00F22BF0" w14:paraId="3063EBD8" w14:textId="77777777" w:rsidTr="003B7547">
        <w:tc>
          <w:tcPr>
            <w:tcW w:w="7170" w:type="dxa"/>
          </w:tcPr>
          <w:p w14:paraId="684DAABF" w14:textId="77777777" w:rsidR="009B0A3F" w:rsidRPr="00B47F5A" w:rsidRDefault="009B0A3F"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5. </w:t>
            </w:r>
            <w:r w:rsidRPr="00F22BF0">
              <w:rPr>
                <w:rFonts w:ascii="GHEA Grapalat" w:hAnsi="GHEA Grapalat" w:cs="Sylfaen"/>
                <w:color w:val="000000"/>
                <w:shd w:val="clear" w:color="auto" w:fill="FFFFFF"/>
              </w:rPr>
              <w:t>Նախագծի նույն, 16-րդ հոդվածի 3-րդ մասով սահմանվում է, որ. «</w:t>
            </w:r>
            <w:r w:rsidRPr="00F22BF0">
              <w:rPr>
                <w:rFonts w:ascii="GHEA Grapalat" w:hAnsi="GHEA Grapalat"/>
                <w:bCs/>
              </w:rPr>
              <w:t xml:space="preserve">Սույն հոդվածի 1-ին մասի համաձայն </w:t>
            </w:r>
            <w:r w:rsidRPr="00F22BF0">
              <w:rPr>
                <w:rFonts w:ascii="GHEA Grapalat" w:hAnsi="GHEA Grapalat"/>
                <w:bCs/>
              </w:rPr>
              <w:lastRenderedPageBreak/>
              <w:t xml:space="preserve">աշխատակիցների միջև տեղաբաշխված կամ </w:t>
            </w:r>
            <w:r w:rsidRPr="00F22BF0">
              <w:rPr>
                <w:rFonts w:ascii="GHEA Grapalat" w:hAnsi="GHEA Grapalat" w:cs="Arial"/>
              </w:rPr>
              <w:t>ածանցյալ ֆինանսական գործիքների վերջնահաշվարկի արդյունքում տրամադրվող բաժնետոմսերի</w:t>
            </w:r>
            <w:r w:rsidRPr="00F22BF0">
              <w:rPr>
                <w:rFonts w:ascii="GHEA Grapalat" w:hAnsi="GHEA Grapalat"/>
                <w:bCs/>
              </w:rPr>
              <w:t xml:space="preserve"> անվանական արժեքը չպետք է գերազանցի կանոնադրական կապիտալի 25 տոկոսը»։ Այս շեմի սահմանումը նույնպես կարող է լինել խնդրահարույց: Դրա սահմանման իրավական և տնտեսական հիմանավրումները նույնպես պարզ չեն: Այդ իսկ պատճառով առաջարկում ենք վերացնել այս նորմը կամ սահմանել, որ դրա չի կիրառվում վերը նկարագրված պայմանագրային հիմունքներով բաժնետիրացման ծրագրի գործողության մեջ դնելու դեպքում: Մյուս կողմից, </w:t>
            </w:r>
            <w:r w:rsidRPr="00F22BF0">
              <w:rPr>
                <w:rFonts w:ascii="GHEA Grapalat" w:hAnsi="GHEA Grapalat"/>
              </w:rPr>
              <w:t xml:space="preserve">16-րդ հոդվածի նույն 3-րդ մասի սահմանափակումը բացառապես վերաբերում է աշխատակիցների միջն տեղաբաշխված բաժնետոմսերի անվանական արժեքին, որի պարագայում հարց է առաջանում թե արդյո՞ք նույն սահմանափակումը չի գործում նաև խորհրդի անդամների համար: Առաջարկում ենք տալ Օրենքի շրջանակներում «Աշխատակից» հասկացության սահմանումը, ինչպես նան հստակեցնել Խորհրդի անդամի հետ աշխատանքային պայմանագիր լինելու դեպքում Օրենքով </w:t>
            </w:r>
            <w:r w:rsidRPr="00F22BF0">
              <w:rPr>
                <w:rFonts w:ascii="GHEA Grapalat" w:hAnsi="GHEA Grapalat"/>
              </w:rPr>
              <w:lastRenderedPageBreak/>
              <w:t>աշխատակիցների համար սահմանված դրույթների՝ խորհրդի անդամների նկատմամբ կիրառելիության վերաբերյալ:</w:t>
            </w:r>
          </w:p>
        </w:tc>
        <w:tc>
          <w:tcPr>
            <w:tcW w:w="7505" w:type="dxa"/>
            <w:gridSpan w:val="2"/>
          </w:tcPr>
          <w:p w14:paraId="069C5082" w14:textId="587EC141" w:rsidR="009B0A3F" w:rsidRPr="00F22BF0" w:rsidRDefault="009B0A3F" w:rsidP="00F22BF0">
            <w:pP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lastRenderedPageBreak/>
              <w:t>Մասամբ</w:t>
            </w:r>
            <w:proofErr w:type="spellEnd"/>
            <w:r w:rsidRPr="00F22BF0">
              <w:rPr>
                <w:rFonts w:ascii="GHEA Grapalat" w:eastAsia="GHEA Grapalat" w:hAnsi="GHEA Grapalat" w:cs="GHEA Grapalat"/>
                <w:b/>
                <w:color w:val="000000"/>
                <w:lang w:val="en-US"/>
              </w:rPr>
              <w:t xml:space="preserve"> է </w:t>
            </w:r>
            <w:proofErr w:type="spellStart"/>
            <w:r w:rsidRPr="00F22BF0">
              <w:rPr>
                <w:rFonts w:ascii="GHEA Grapalat" w:eastAsia="GHEA Grapalat" w:hAnsi="GHEA Grapalat" w:cs="GHEA Grapalat"/>
                <w:b/>
                <w:color w:val="000000"/>
                <w:lang w:val="en-US"/>
              </w:rPr>
              <w:t>ընդունվել</w:t>
            </w:r>
            <w:proofErr w:type="spellEnd"/>
          </w:p>
          <w:p w14:paraId="35C94D04" w14:textId="77777777" w:rsidR="009B0A3F" w:rsidRPr="00F22BF0" w:rsidRDefault="009B0A3F"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նախատեսվող</w:t>
            </w:r>
            <w:proofErr w:type="spellEnd"/>
            <w:r w:rsidRPr="00F22BF0">
              <w:rPr>
                <w:rFonts w:ascii="GHEA Grapalat" w:eastAsia="GHEA Grapalat" w:hAnsi="GHEA Grapalat" w:cs="GHEA Grapalat"/>
                <w:color w:val="000000"/>
                <w:lang w:val="en-US"/>
              </w:rPr>
              <w:t xml:space="preserve"> 41-րդ </w:t>
            </w:r>
            <w:proofErr w:type="spellStart"/>
            <w:r w:rsidRPr="00F22BF0">
              <w:rPr>
                <w:rFonts w:ascii="GHEA Grapalat" w:eastAsia="GHEA Grapalat" w:hAnsi="GHEA Grapalat" w:cs="GHEA Grapalat"/>
                <w:color w:val="000000"/>
                <w:lang w:val="en-US"/>
              </w:rPr>
              <w:t>հոդվածի</w:t>
            </w:r>
            <w:proofErr w:type="spellEnd"/>
            <w:r w:rsidRPr="00F22BF0">
              <w:rPr>
                <w:rFonts w:ascii="GHEA Grapalat" w:eastAsia="GHEA Grapalat" w:hAnsi="GHEA Grapalat" w:cs="GHEA Grapalat"/>
                <w:color w:val="000000"/>
                <w:lang w:val="en-US"/>
              </w:rPr>
              <w:t xml:space="preserve"> 3-րդ </w:t>
            </w:r>
            <w:proofErr w:type="spellStart"/>
            <w:r w:rsidRPr="00F22BF0">
              <w:rPr>
                <w:rFonts w:ascii="GHEA Grapalat" w:eastAsia="GHEA Grapalat" w:hAnsi="GHEA Grapalat" w:cs="GHEA Grapalat"/>
                <w:color w:val="000000"/>
                <w:lang w:val="en-US"/>
              </w:rPr>
              <w:t>մասում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լրացվել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խորհրդի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անդամ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բառերը</w:t>
            </w:r>
            <w:proofErr w:type="spellEnd"/>
            <w:r w:rsidRPr="00F22BF0">
              <w:rPr>
                <w:rFonts w:ascii="GHEA Grapalat" w:eastAsia="GHEA Grapalat" w:hAnsi="GHEA Grapalat" w:cs="GHEA Grapalat"/>
                <w:color w:val="000000"/>
                <w:lang w:val="en-US"/>
              </w:rPr>
              <w:t>:</w:t>
            </w:r>
          </w:p>
          <w:p w14:paraId="069C585D" w14:textId="77777777" w:rsidR="009B0A3F" w:rsidRPr="00F22BF0" w:rsidRDefault="009B0A3F"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Ինչ</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վերաբերում</w:t>
            </w:r>
            <w:proofErr w:type="spellEnd"/>
            <w:r w:rsidRPr="00F22BF0">
              <w:rPr>
                <w:rFonts w:ascii="GHEA Grapalat" w:eastAsia="GHEA Grapalat" w:hAnsi="GHEA Grapalat" w:cs="GHEA Grapalat"/>
                <w:color w:val="000000"/>
                <w:lang w:val="en-US"/>
              </w:rPr>
              <w:t xml:space="preserve"> է 25 </w:t>
            </w:r>
            <w:proofErr w:type="spellStart"/>
            <w:r w:rsidRPr="00F22BF0">
              <w:rPr>
                <w:rFonts w:ascii="GHEA Grapalat" w:eastAsia="GHEA Grapalat" w:hAnsi="GHEA Grapalat" w:cs="GHEA Grapalat"/>
                <w:color w:val="000000"/>
                <w:lang w:val="en-US"/>
              </w:rPr>
              <w:t>տոկոսի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շեմին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ապա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նշենք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պահպանվել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գործող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ըստ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նույնպես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միտված</w:t>
            </w:r>
            <w:proofErr w:type="spellEnd"/>
            <w:r w:rsidRPr="00F22BF0">
              <w:rPr>
                <w:rFonts w:ascii="GHEA Grapalat" w:eastAsia="GHEA Grapalat" w:hAnsi="GHEA Grapalat" w:cs="GHEA Grapalat"/>
                <w:color w:val="000000"/>
                <w:lang w:val="en-US"/>
              </w:rPr>
              <w:t xml:space="preserve"> է և՛ </w:t>
            </w:r>
            <w:proofErr w:type="spellStart"/>
            <w:r w:rsidRPr="00F22BF0">
              <w:rPr>
                <w:rFonts w:ascii="GHEA Grapalat" w:eastAsia="GHEA Grapalat" w:hAnsi="GHEA Grapalat" w:cs="GHEA Grapalat"/>
                <w:color w:val="000000"/>
                <w:lang w:val="en-US"/>
              </w:rPr>
              <w:t>առանձին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շահերի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հավասարակշռմանը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Ուստի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մոտեցումը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ևս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պահպանվել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հերթին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կրկին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նկատենք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ծրագիրը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ըստ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աշխատողներին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խրախուսելու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միջոց</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ինչը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բացառում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պայմանագրային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եղանակներով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կողմից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w:t>
            </w:r>
            <w:r w:rsidR="0058018C" w:rsidRPr="00F22BF0">
              <w:rPr>
                <w:rFonts w:ascii="GHEA Grapalat" w:eastAsia="GHEA Grapalat" w:hAnsi="GHEA Grapalat" w:cs="GHEA Grapalat"/>
                <w:color w:val="000000"/>
                <w:lang w:val="en-US"/>
              </w:rPr>
              <w:t>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ձեռքբեր</w:t>
            </w:r>
            <w:r w:rsidR="0058018C" w:rsidRPr="00F22BF0">
              <w:rPr>
                <w:rFonts w:ascii="GHEA Grapalat" w:eastAsia="GHEA Grapalat" w:hAnsi="GHEA Grapalat" w:cs="GHEA Grapalat"/>
                <w:color w:val="000000"/>
                <w:lang w:val="en-US"/>
              </w:rPr>
              <w:t>ումը</w:t>
            </w:r>
            <w:proofErr w:type="spellEnd"/>
            <w:r w:rsidRPr="00F22BF0">
              <w:rPr>
                <w:rFonts w:ascii="GHEA Grapalat" w:eastAsia="GHEA Grapalat" w:hAnsi="GHEA Grapalat" w:cs="GHEA Grapalat"/>
                <w:color w:val="000000"/>
                <w:lang w:val="en-US"/>
              </w:rPr>
              <w:t>:</w:t>
            </w:r>
          </w:p>
          <w:p w14:paraId="36F6AD52" w14:textId="77777777" w:rsidR="009B0A3F" w:rsidRPr="00F22BF0" w:rsidRDefault="009B0A3F"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Անդրադառնալով</w:t>
            </w:r>
            <w:proofErr w:type="spellEnd"/>
            <w:r w:rsidRPr="00F22BF0">
              <w:rPr>
                <w:rFonts w:ascii="GHEA Grapalat" w:eastAsia="GHEA Grapalat" w:hAnsi="GHEA Grapalat" w:cs="GHEA Grapalat"/>
                <w:color w:val="000000"/>
                <w:lang w:val="en-US"/>
              </w:rPr>
              <w:t>, «</w:t>
            </w:r>
            <w:proofErr w:type="spellStart"/>
            <w:r w:rsidRPr="00F22BF0">
              <w:rPr>
                <w:rFonts w:ascii="GHEA Grapalat" w:eastAsia="GHEA Grapalat" w:hAnsi="GHEA Grapalat" w:cs="GHEA Grapalat"/>
                <w:color w:val="000000"/>
                <w:lang w:val="en-US"/>
              </w:rPr>
              <w:t>աշխատակից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եզրույթի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ընդհանուր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այդպիսի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նախատեսելը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որոշակի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ռիսկեր</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պարունակում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Մասնավորապես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խորհրդի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անդամների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մեծապես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կնքվում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ծառայությունների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մատուցման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պայմանագրեր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թե</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թե</w:t>
            </w:r>
            <w:proofErr w:type="spellEnd"/>
            <w:r w:rsidRPr="00F22BF0">
              <w:rPr>
                <w:rFonts w:ascii="GHEA Grapalat" w:eastAsia="GHEA Grapalat" w:hAnsi="GHEA Grapalat" w:cs="GHEA Grapalat"/>
                <w:color w:val="000000"/>
                <w:lang w:val="en-US"/>
              </w:rPr>
              <w:t>՛ «</w:t>
            </w:r>
            <w:proofErr w:type="spellStart"/>
            <w:r w:rsidRPr="00F22BF0">
              <w:rPr>
                <w:rFonts w:ascii="GHEA Grapalat" w:eastAsia="GHEA Grapalat" w:hAnsi="GHEA Grapalat" w:cs="GHEA Grapalat"/>
                <w:color w:val="000000"/>
                <w:lang w:val="en-US"/>
              </w:rPr>
              <w:t>Բանկերի</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բանկային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գործունեության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սահմանված</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խորհրդի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անդամների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լիազորությունների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վաղաժամկետ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դադարեցման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իրավասությունը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դեպքում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նրանց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դիտարկելը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կարող</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խոչընդոտել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իրավասության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իրականացմանը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աշխատանքային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օրենսդրության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կարգավորումներով</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սկզբունքներով</w:t>
            </w:r>
            <w:proofErr w:type="spellEnd"/>
            <w:r w:rsidRPr="00F22BF0">
              <w:rPr>
                <w:rFonts w:ascii="GHEA Grapalat" w:eastAsia="GHEA Grapalat" w:hAnsi="GHEA Grapalat" w:cs="GHEA Grapalat"/>
                <w:color w:val="000000"/>
                <w:lang w:val="en-US"/>
              </w:rPr>
              <w:t>:</w:t>
            </w:r>
          </w:p>
        </w:tc>
      </w:tr>
      <w:tr w:rsidR="008364C4" w:rsidRPr="00F22BF0" w14:paraId="54668703" w14:textId="77777777" w:rsidTr="003B7547">
        <w:tc>
          <w:tcPr>
            <w:tcW w:w="7170" w:type="dxa"/>
          </w:tcPr>
          <w:p w14:paraId="045B9B22" w14:textId="77777777"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6. </w:t>
            </w:r>
            <w:r w:rsidRPr="00F22BF0">
              <w:rPr>
                <w:rFonts w:ascii="GHEA Grapalat" w:hAnsi="GHEA Grapalat" w:cs="Sylfaen"/>
                <w:color w:val="000000"/>
                <w:shd w:val="clear" w:color="auto" w:fill="FFFFFF"/>
              </w:rPr>
              <w:t>Նախագծի 16-րդ հոդվածի 4-րդ մասը սահմանում է, որ. «</w:t>
            </w:r>
            <w:r w:rsidRPr="00F22BF0">
              <w:rPr>
                <w:rFonts w:ascii="GHEA Grapalat" w:hAnsi="GHEA Grapalat" w:cs="Arial"/>
                <w:i/>
              </w:rPr>
              <w:t>Սույն հոդվածի 1-ին մասի համաձայն աշխատակիցների միջև տեղաբաշխված (տրամադրված) բաժնետոմսերի կամ ածանցյալ ֆինանսական գործիքների տնօրինման հնարավորությունը կարող է սահմանափակվել կանոնադրությամբ կամ աշխատակիցների բաժնետիրացման ծրագրով սահմանված ժամկետով, բայց ոչ ավելի քան երեք տարով` սկսած տվյալ բաժնետիրոջը դրանց տեղաբաշխման (տրամադրման) օրվանից»</w:t>
            </w:r>
            <w:r w:rsidRPr="00F22BF0">
              <w:rPr>
                <w:rFonts w:ascii="GHEA Grapalat" w:hAnsi="GHEA Grapalat" w:cs="Arial"/>
              </w:rPr>
              <w:t>։ Ժամկետի սահմանման առկայությունը կարող է բացասական ազդեցություն ունենալ բաժնետիրացման ծրագիր իրականացնող ընկերությունների վրա, ըստ էության դրդելով նրանց չիրականացնել բաժնետիրացում։ Այս կետը նույնպես առաջարկում ենք, որ կրի դիսպոզիտիվ բնույթ, և պայմանագրային հիմունքերով հնարավոր լինի սահմանել այյ ժամկետներ և պայմաններ:</w:t>
            </w:r>
          </w:p>
        </w:tc>
        <w:tc>
          <w:tcPr>
            <w:tcW w:w="7505" w:type="dxa"/>
            <w:gridSpan w:val="2"/>
          </w:tcPr>
          <w:p w14:paraId="495B1CC6" w14:textId="11C8ADDD" w:rsidR="008364C4" w:rsidRPr="00F22BF0" w:rsidRDefault="008364C4"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476BC553" w14:textId="77777777"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ընդունված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մոտեցումը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ևս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կրկնում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ներկայումս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գործողը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հերթին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ծրագրի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նպատակներից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մեկով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ապահովել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կապվածությունը</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լոյալությունը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գոնե</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ժամանակահատվածում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Հատկանշական</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սահմանափակումների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պրակտիկան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լայնորեն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կիրառվում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երկրներում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ոչ</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միայն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ածանցյալ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ֆինանսական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գործիքների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մասով</w:t>
            </w:r>
            <w:proofErr w:type="spellEnd"/>
            <w:r w:rsidRPr="00F22BF0">
              <w:rPr>
                <w:rFonts w:ascii="GHEA Grapalat" w:eastAsia="GHEA Grapalat" w:hAnsi="GHEA Grapalat" w:cs="GHEA Grapalat"/>
                <w:color w:val="000000"/>
                <w:lang w:val="en-US"/>
              </w:rPr>
              <w:t>:</w:t>
            </w:r>
          </w:p>
          <w:p w14:paraId="0C7DE27D" w14:textId="77777777" w:rsidR="008364C4" w:rsidRPr="00F22BF0" w:rsidRDefault="008364C4"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Հավելենք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նշված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ժամկետի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չսահմանումը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կարող</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ևս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պարունակել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օրինակ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ընկերությունում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որոշիչ</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կշիռ</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ունեցող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աշխատանքի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ընդունել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իրենց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ցանկալի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անձանց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բաժնետիրացնել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հետո</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վերջիններս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դուրս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կգան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աշխատանքից</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կդառնան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հավասար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այդպիսով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ավելի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սահմանափակելով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փոքր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իրավունքները</w:t>
            </w:r>
            <w:proofErr w:type="spellEnd"/>
            <w:r w:rsidRPr="00F22BF0">
              <w:rPr>
                <w:rFonts w:ascii="GHEA Grapalat" w:eastAsia="GHEA Grapalat" w:hAnsi="GHEA Grapalat" w:cs="GHEA Grapalat"/>
                <w:color w:val="000000"/>
                <w:lang w:val="en-US"/>
              </w:rPr>
              <w:t>:</w:t>
            </w:r>
          </w:p>
        </w:tc>
      </w:tr>
      <w:tr w:rsidR="008364C4" w:rsidRPr="00F22BF0" w14:paraId="35F712A1" w14:textId="77777777" w:rsidTr="003B7547">
        <w:tc>
          <w:tcPr>
            <w:tcW w:w="7170" w:type="dxa"/>
          </w:tcPr>
          <w:p w14:paraId="7C56615E" w14:textId="77777777"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7. </w:t>
            </w:r>
            <w:r w:rsidRPr="00F22BF0">
              <w:rPr>
                <w:rFonts w:ascii="GHEA Grapalat" w:hAnsi="GHEA Grapalat" w:cs="Sylfaen"/>
                <w:color w:val="000000"/>
                <w:shd w:val="clear" w:color="auto" w:fill="FFFFFF"/>
              </w:rPr>
              <w:t>Նախագծի 16-րդ հոդվածի 5-րդ մասը սահմանում է, որ. «</w:t>
            </w:r>
            <w:r w:rsidRPr="00F22BF0">
              <w:rPr>
                <w:rFonts w:ascii="GHEA Grapalat" w:hAnsi="GHEA Grapalat" w:cs="Arial"/>
                <w:i/>
              </w:rPr>
              <w:t>Աշխատակիցների բաժնետոմսերը կամ ածանցյալ ֆինանսական գործիքները տեղաբաշխվում (տրամադրվում) են աշխատակիցների միջև վերջիններիս համաձայնությամբ: Աշխատակցի բաժնետոմսերը կամ ածանցյալ ֆինանսական գործիքները կարող են տրամադրվել առանց վճարի, կամ դրանց դիմաց վճարվող գումարը կարող է ընկերության համապատասխան տեսակի կամ դասի բաժնետոմսերի անվանական արժեքից ցածր լինել»։</w:t>
            </w:r>
            <w:r w:rsidRPr="00F22BF0">
              <w:rPr>
                <w:rFonts w:ascii="GHEA Grapalat" w:hAnsi="GHEA Grapalat" w:cs="Arial"/>
              </w:rPr>
              <w:t xml:space="preserve"> Ինչպես և վերը նշված կետերը, այս կետը նույնպես առաջարկում ենք դարձնել դիսպոզիտիվ բնույթի: Միևնույն ժամանակ նույն </w:t>
            </w:r>
            <w:r w:rsidRPr="00F22BF0">
              <w:rPr>
                <w:rFonts w:ascii="GHEA Grapalat" w:hAnsi="GHEA Grapalat"/>
              </w:rPr>
              <w:t>41-րդ հոդվածի 5-րդ մասում «վերջիններս» բառից հետո առաջարկում ենք ավելացնել «գրավոր» բառը, իսկ նույն հոդվածի 8-րդ մասում «սեփականատիրոջ» բառից առաջ ավելացնլ «մահացած» բառը:</w:t>
            </w:r>
          </w:p>
        </w:tc>
        <w:tc>
          <w:tcPr>
            <w:tcW w:w="7505" w:type="dxa"/>
            <w:gridSpan w:val="2"/>
          </w:tcPr>
          <w:p w14:paraId="18E246D7" w14:textId="5AC2A331" w:rsidR="008364C4" w:rsidRPr="00F22BF0" w:rsidRDefault="008364C4"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t>Մասամբ</w:t>
            </w:r>
            <w:proofErr w:type="spellEnd"/>
            <w:r w:rsidRPr="00F22BF0">
              <w:rPr>
                <w:rFonts w:ascii="GHEA Grapalat" w:eastAsia="GHEA Grapalat" w:hAnsi="GHEA Grapalat" w:cs="GHEA Grapalat"/>
                <w:b/>
                <w:color w:val="000000"/>
                <w:lang w:val="en-US"/>
              </w:rPr>
              <w:t xml:space="preserve"> է </w:t>
            </w:r>
            <w:proofErr w:type="spellStart"/>
            <w:r w:rsidRPr="00F22BF0">
              <w:rPr>
                <w:rFonts w:ascii="GHEA Grapalat" w:eastAsia="GHEA Grapalat" w:hAnsi="GHEA Grapalat" w:cs="GHEA Grapalat"/>
                <w:b/>
                <w:color w:val="000000"/>
                <w:lang w:val="en-US"/>
              </w:rPr>
              <w:t>ընդունվել</w:t>
            </w:r>
            <w:proofErr w:type="spellEnd"/>
          </w:p>
          <w:p w14:paraId="3BC46AF7" w14:textId="77777777"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դիսպոզիտիվ</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հնարավորություն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ընձեռելով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տեղաբաշխել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առանց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վճարի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վճարով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կարող</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համապատասխան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անվանական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արժեքից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ցածր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լինել</w:t>
            </w:r>
            <w:proofErr w:type="spellEnd"/>
            <w:r w:rsidRPr="00F22BF0">
              <w:rPr>
                <w:rFonts w:ascii="GHEA Grapalat" w:eastAsia="GHEA Grapalat" w:hAnsi="GHEA Grapalat" w:cs="GHEA Grapalat"/>
                <w:color w:val="000000"/>
                <w:lang w:val="en-US"/>
              </w:rPr>
              <w:t>:</w:t>
            </w:r>
          </w:p>
          <w:p w14:paraId="79485CCB" w14:textId="77777777"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նախատեսված</w:t>
            </w:r>
            <w:proofErr w:type="spellEnd"/>
            <w:r w:rsidRPr="00F22BF0">
              <w:rPr>
                <w:rFonts w:ascii="GHEA Grapalat" w:eastAsia="GHEA Grapalat" w:hAnsi="GHEA Grapalat" w:cs="GHEA Grapalat"/>
                <w:color w:val="000000"/>
                <w:lang w:val="en-US"/>
              </w:rPr>
              <w:t xml:space="preserve"> 41-րդ </w:t>
            </w:r>
            <w:proofErr w:type="spellStart"/>
            <w:r w:rsidRPr="00F22BF0">
              <w:rPr>
                <w:rFonts w:ascii="GHEA Grapalat" w:eastAsia="GHEA Grapalat" w:hAnsi="GHEA Grapalat" w:cs="GHEA Grapalat"/>
                <w:color w:val="000000"/>
                <w:lang w:val="en-US"/>
              </w:rPr>
              <w:t>հոդվածի</w:t>
            </w:r>
            <w:proofErr w:type="spellEnd"/>
            <w:r w:rsidRPr="00F22BF0">
              <w:rPr>
                <w:rFonts w:ascii="GHEA Grapalat" w:eastAsia="GHEA Grapalat" w:hAnsi="GHEA Grapalat" w:cs="GHEA Grapalat"/>
                <w:color w:val="000000"/>
                <w:lang w:val="en-US"/>
              </w:rPr>
              <w:t xml:space="preserve"> 5-րդ </w:t>
            </w:r>
            <w:proofErr w:type="spellStart"/>
            <w:r w:rsidRPr="00F22BF0">
              <w:rPr>
                <w:rFonts w:ascii="GHEA Grapalat" w:eastAsia="GHEA Grapalat" w:hAnsi="GHEA Grapalat" w:cs="GHEA Grapalat"/>
                <w:color w:val="000000"/>
                <w:lang w:val="en-US"/>
              </w:rPr>
              <w:t>մասում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վերջիններս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բառից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հետո</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լրացվել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գրավոր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բառը</w:t>
            </w:r>
            <w:proofErr w:type="spellEnd"/>
            <w:r w:rsidRPr="00F22BF0">
              <w:rPr>
                <w:rFonts w:ascii="GHEA Grapalat" w:eastAsia="GHEA Grapalat" w:hAnsi="GHEA Grapalat" w:cs="GHEA Grapalat"/>
                <w:color w:val="000000"/>
                <w:lang w:val="en-US"/>
              </w:rPr>
              <w:t>:</w:t>
            </w:r>
          </w:p>
          <w:p w14:paraId="681CDA7E" w14:textId="77777777" w:rsidR="008364C4" w:rsidRPr="00F22BF0"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Անդրադառնալով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մահացած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բառը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լրացնելուն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ժառանգ</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բառի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օգտագործումը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արդեն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իսկ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ենթադրում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սեփականատիրոջ</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մահացած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լինելու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փաստը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քանի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ժառանգական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իրավահարաբերությունների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որպես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իրավաառաջացնող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փաստ</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հենց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անձի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մահվան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փաստը</w:t>
            </w:r>
            <w:proofErr w:type="spellEnd"/>
            <w:r w:rsidRPr="00F22BF0">
              <w:rPr>
                <w:rFonts w:ascii="GHEA Grapalat" w:eastAsia="GHEA Grapalat" w:hAnsi="GHEA Grapalat" w:cs="GHEA Grapalat"/>
                <w:color w:val="000000"/>
                <w:lang w:val="en-US"/>
              </w:rPr>
              <w:t>:</w:t>
            </w:r>
          </w:p>
        </w:tc>
      </w:tr>
      <w:tr w:rsidR="008364C4" w:rsidRPr="00F22BF0" w14:paraId="4644CE4C" w14:textId="77777777" w:rsidTr="003B7547">
        <w:tc>
          <w:tcPr>
            <w:tcW w:w="7170" w:type="dxa"/>
          </w:tcPr>
          <w:p w14:paraId="629271D1" w14:textId="77777777" w:rsidR="008364C4" w:rsidRPr="00F22BF0" w:rsidRDefault="008364C4" w:rsidP="00F22BF0">
            <w:pPr>
              <w:spacing w:line="360" w:lineRule="auto"/>
              <w:ind w:left="62"/>
              <w:jc w:val="both"/>
              <w:rPr>
                <w:rFonts w:ascii="GHEA Grapalat" w:hAnsi="GHEA Grapalat" w:cs="Sylfaen"/>
                <w:color w:val="000000"/>
                <w:shd w:val="clear" w:color="auto" w:fill="FFFFFF"/>
              </w:rPr>
            </w:pPr>
            <w:r w:rsidRPr="00B47F5A">
              <w:rPr>
                <w:rFonts w:ascii="GHEA Grapalat" w:eastAsia="GHEA Grapalat" w:hAnsi="GHEA Grapalat" w:cs="GHEA Grapalat"/>
                <w:color w:val="000000"/>
              </w:rPr>
              <w:t xml:space="preserve">8. </w:t>
            </w:r>
            <w:r w:rsidRPr="00F22BF0">
              <w:rPr>
                <w:rFonts w:ascii="GHEA Grapalat" w:hAnsi="GHEA Grapalat" w:cs="Sylfaen"/>
                <w:color w:val="000000"/>
                <w:shd w:val="clear" w:color="auto" w:fill="FFFFFF"/>
              </w:rPr>
              <w:t xml:space="preserve">Ընդհանուր առմամբ անդրադառնալով 41-րդ հոդվածի կարգավորումներին. </w:t>
            </w:r>
          </w:p>
          <w:p w14:paraId="27255C22" w14:textId="77777777" w:rsidR="008364C4" w:rsidRPr="00F22BF0" w:rsidRDefault="008364C4" w:rsidP="00F22BF0">
            <w:pPr>
              <w:pStyle w:val="ListParagraph"/>
              <w:numPr>
                <w:ilvl w:val="1"/>
                <w:numId w:val="25"/>
              </w:numPr>
              <w:spacing w:after="0" w:line="360" w:lineRule="auto"/>
              <w:ind w:left="62" w:firstLine="0"/>
              <w:contextualSpacing w:val="0"/>
              <w:jc w:val="both"/>
              <w:rPr>
                <w:rFonts w:ascii="GHEA Grapalat" w:hAnsi="GHEA Grapalat" w:cs="Sylfaen"/>
                <w:color w:val="000000"/>
                <w:sz w:val="24"/>
                <w:szCs w:val="24"/>
                <w:shd w:val="clear" w:color="auto" w:fill="FFFFFF"/>
                <w:lang w:val="hy-AM"/>
              </w:rPr>
            </w:pPr>
            <w:r w:rsidRPr="00F22BF0">
              <w:rPr>
                <w:rFonts w:ascii="GHEA Grapalat" w:hAnsi="GHEA Grapalat" w:cs="Sylfaen"/>
                <w:color w:val="000000"/>
                <w:sz w:val="24"/>
                <w:szCs w:val="24"/>
                <w:shd w:val="clear" w:color="auto" w:fill="FFFFFF"/>
                <w:lang w:val="hy-AM"/>
              </w:rPr>
              <w:t xml:space="preserve">առաջարկում ենք, որ հստակ սահմանվի, որ </w:t>
            </w:r>
            <w:r w:rsidRPr="00F22BF0">
              <w:rPr>
                <w:rFonts w:ascii="GHEA Grapalat" w:hAnsi="GHEA Grapalat" w:cs="Sylfaen"/>
                <w:color w:val="000000"/>
                <w:sz w:val="24"/>
                <w:szCs w:val="24"/>
                <w:shd w:val="clear" w:color="auto" w:fill="FFFFFF"/>
                <w:lang w:val="hy-AM"/>
              </w:rPr>
              <w:lastRenderedPageBreak/>
              <w:t>բաժնետիրացման ծրագիրը կարող է նաև իրականացվել այլ եղանակով՝ բոլոր կողմերի ազատ կամքի արտահայտմամբ կնքված պայմանագրերի հիման վրա, ինչը նաև կհամապատասխանի միջազգային փորձի համատեքստում կիրառվող մոդելներին, ըստ էության ընկերությանը տրամադրելով հնարավորություն, ելնելով կոկրետ առանձնահատկություններով, ինքնուրույն որոշելու իր կողմից իրականացվող ծրագրի պայմանները ու կարգը։</w:t>
            </w:r>
          </w:p>
          <w:p w14:paraId="5F4C4BD5" w14:textId="77777777" w:rsidR="008364C4" w:rsidRPr="00F22BF0" w:rsidRDefault="008364C4" w:rsidP="00F22BF0">
            <w:pPr>
              <w:pStyle w:val="ListParagraph"/>
              <w:numPr>
                <w:ilvl w:val="1"/>
                <w:numId w:val="25"/>
              </w:numPr>
              <w:spacing w:after="0" w:line="360" w:lineRule="auto"/>
              <w:ind w:left="62" w:firstLine="0"/>
              <w:contextualSpacing w:val="0"/>
              <w:jc w:val="both"/>
              <w:rPr>
                <w:rFonts w:ascii="GHEA Grapalat" w:hAnsi="GHEA Grapalat" w:cs="Sylfaen"/>
                <w:color w:val="000000"/>
                <w:sz w:val="24"/>
                <w:szCs w:val="24"/>
                <w:shd w:val="clear" w:color="auto" w:fill="FFFFFF"/>
                <w:lang w:val="hy-AM"/>
              </w:rPr>
            </w:pPr>
            <w:r w:rsidRPr="00F22BF0">
              <w:rPr>
                <w:rFonts w:ascii="GHEA Grapalat" w:hAnsi="GHEA Grapalat" w:cs="Sylfaen"/>
                <w:color w:val="000000"/>
                <w:sz w:val="24"/>
                <w:szCs w:val="24"/>
                <w:shd w:val="clear" w:color="auto" w:fill="FFFFFF"/>
                <w:lang w:val="hy-AM"/>
              </w:rPr>
              <w:t>41-րդ հոդվածով սահմանված նորմերը առաջարկում ենք վերափոխել դիսպոզիտիվ բնույթի՝ մասնավորապես վերը առաջարկվող պայմանագրային հիմքունքներով կազմավորվող բաժնետիրացման ծրագրի դեպքում։</w:t>
            </w:r>
          </w:p>
          <w:p w14:paraId="0D060F29" w14:textId="77777777" w:rsidR="008364C4" w:rsidRPr="00B47F5A" w:rsidRDefault="008364C4" w:rsidP="00F22BF0">
            <w:pPr>
              <w:spacing w:line="360" w:lineRule="auto"/>
              <w:ind w:left="62"/>
              <w:jc w:val="both"/>
              <w:rPr>
                <w:rFonts w:ascii="GHEA Grapalat" w:eastAsia="GHEA Grapalat" w:hAnsi="GHEA Grapalat" w:cs="GHEA Grapalat"/>
                <w:color w:val="000000"/>
              </w:rPr>
            </w:pPr>
            <w:r w:rsidRPr="00F22BF0">
              <w:rPr>
                <w:rFonts w:ascii="GHEA Grapalat" w:hAnsi="GHEA Grapalat" w:cs="Sylfaen"/>
                <w:color w:val="000000"/>
                <w:shd w:val="clear" w:color="auto" w:fill="FFFFFF"/>
              </w:rPr>
              <w:t>Բաժնետիրացման ծրագրի ժողովի կողմից հաստատելու պահանջը առաջարկում ենք վերացնել:</w:t>
            </w:r>
          </w:p>
        </w:tc>
        <w:tc>
          <w:tcPr>
            <w:tcW w:w="7505" w:type="dxa"/>
            <w:gridSpan w:val="2"/>
          </w:tcPr>
          <w:p w14:paraId="3C805722" w14:textId="77FB7992" w:rsidR="008364C4" w:rsidRPr="00B47F5A" w:rsidRDefault="008364C4"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229B98E2" w14:textId="77777777" w:rsidR="008364C4" w:rsidRPr="00B47F5A"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Տե՛ս վերոգրյալ ենթակետերի մեկնաբանությունները։</w:t>
            </w:r>
          </w:p>
        </w:tc>
      </w:tr>
      <w:tr w:rsidR="008364C4" w:rsidRPr="00F22BF0" w14:paraId="29AC6CC6" w14:textId="77777777" w:rsidTr="003B7547">
        <w:tc>
          <w:tcPr>
            <w:tcW w:w="7170" w:type="dxa"/>
          </w:tcPr>
          <w:p w14:paraId="58AB1C4A" w14:textId="77777777" w:rsidR="008364C4" w:rsidRPr="00B47F5A" w:rsidRDefault="008364C4"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9.</w:t>
            </w:r>
            <w:r w:rsidRPr="00F22BF0">
              <w:rPr>
                <w:rFonts w:ascii="GHEA Grapalat" w:hAnsi="GHEA Grapalat"/>
              </w:rPr>
              <w:t xml:space="preserve"> Նախագծի 17-րդ հոդված 1-ին մասի շրջանակներում առաջարկում ենք նախատեսել նաև բաժնետոմսերի դիմաց վճարած այլ բաժնետերերի՝ այդ բաժնետոմսերը ձեռք բերելու հնարավորությունը:</w:t>
            </w:r>
          </w:p>
        </w:tc>
        <w:tc>
          <w:tcPr>
            <w:tcW w:w="7505" w:type="dxa"/>
            <w:gridSpan w:val="2"/>
          </w:tcPr>
          <w:p w14:paraId="37692531" w14:textId="0573D007" w:rsidR="008364C4" w:rsidRPr="00B47F5A" w:rsidRDefault="008364C4" w:rsidP="00F22BF0">
            <w:pPr>
              <w:pBdr>
                <w:top w:val="nil"/>
                <w:left w:val="nil"/>
                <w:bottom w:val="nil"/>
                <w:right w:val="nil"/>
                <w:between w:val="nil"/>
              </w:pBd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14:paraId="57C48844" w14:textId="77777777" w:rsidR="008364C4" w:rsidRPr="00B47F5A" w:rsidRDefault="008364C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8364C4" w:rsidRPr="00F22BF0" w14:paraId="28B2F7C4" w14:textId="77777777" w:rsidTr="003B7547">
        <w:tc>
          <w:tcPr>
            <w:tcW w:w="7170" w:type="dxa"/>
          </w:tcPr>
          <w:p w14:paraId="56D5BA20" w14:textId="77777777" w:rsidR="008364C4" w:rsidRPr="00B47F5A" w:rsidRDefault="00905E7C"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10.</w:t>
            </w:r>
            <w:r w:rsidRPr="00F22BF0">
              <w:rPr>
                <w:rFonts w:ascii="GHEA Grapalat" w:hAnsi="GHEA Grapalat"/>
              </w:rPr>
              <w:t xml:space="preserve"> Նախագծի 18-րդ հոդվածով լրացվող «Բաժնետիրական </w:t>
            </w:r>
            <w:r w:rsidRPr="00F22BF0">
              <w:rPr>
                <w:rFonts w:ascii="GHEA Grapalat" w:hAnsi="GHEA Grapalat"/>
              </w:rPr>
              <w:lastRenderedPageBreak/>
              <w:t>ընկերությունների մասին» ՀՀ օրենքի 43-րդ հոդվածի 2-րդ մասում  «</w:t>
            </w:r>
            <w:r w:rsidRPr="00F22BF0">
              <w:rPr>
                <w:rFonts w:ascii="GHEA Grapalat" w:hAnsi="GHEA Grapalat" w:cs="Arial"/>
              </w:rPr>
              <w:t>խորհրդին</w:t>
            </w:r>
            <w:r w:rsidRPr="00F22BF0">
              <w:rPr>
                <w:rFonts w:ascii="GHEA Grapalat" w:hAnsi="GHEA Grapalat"/>
              </w:rPr>
              <w:t>»</w:t>
            </w:r>
            <w:r w:rsidRPr="00F22BF0">
              <w:rPr>
                <w:rFonts w:ascii="GHEA Grapalat" w:hAnsi="GHEA Grapalat" w:cs="Arial"/>
              </w:rPr>
              <w:t>, բառից հետո առաջարկում ենք ավելացնել «իսկ ընկերությունում խորհուրդ չձևավորվելու դեպքում՝ ընդհանուր ժողովին» բառերը։</w:t>
            </w:r>
          </w:p>
        </w:tc>
        <w:tc>
          <w:tcPr>
            <w:tcW w:w="7505" w:type="dxa"/>
            <w:gridSpan w:val="2"/>
          </w:tcPr>
          <w:p w14:paraId="6052416E" w14:textId="470044EE" w:rsidR="008364C4" w:rsidRPr="00B47F5A" w:rsidRDefault="00905E7C"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4EA4F0B4" w14:textId="77777777" w:rsidR="00905E7C" w:rsidRPr="00B47F5A" w:rsidRDefault="00905E7C"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Խնդրո առարկա իրավիճակները կարգավորված են Օրենքի այլ դրույթներում: Մասնավորապես, Օրենքի 74-րդ հոդվածով սահմանվում են արտահերթ ժողովի հրավիրման կարգը, իսկ 83-րդ </w:t>
            </w:r>
            <w:r w:rsidR="006F7F76" w:rsidRPr="00B47F5A">
              <w:rPr>
                <w:rFonts w:ascii="GHEA Grapalat" w:eastAsia="GHEA Grapalat" w:hAnsi="GHEA Grapalat" w:cs="GHEA Grapalat"/>
                <w:color w:val="000000"/>
              </w:rPr>
              <w:t>և 84-րդ հոդվածները համատեղ կարգավորում են նաև խորհրդի իրավասությունների իրականացման դեպքերը, երբ ընկերությունում խորհուրդ ստեղծված չէ:</w:t>
            </w:r>
          </w:p>
        </w:tc>
      </w:tr>
      <w:tr w:rsidR="00BA7E3B" w:rsidRPr="00F22BF0" w14:paraId="69714A17" w14:textId="77777777" w:rsidTr="003B7547">
        <w:tc>
          <w:tcPr>
            <w:tcW w:w="7170" w:type="dxa"/>
          </w:tcPr>
          <w:p w14:paraId="74D7F3E4" w14:textId="77777777" w:rsidR="00BA7E3B" w:rsidRPr="00F22BF0" w:rsidRDefault="00BA7E3B" w:rsidP="00F22BF0">
            <w:pPr>
              <w:pStyle w:val="CommentText"/>
              <w:spacing w:line="360" w:lineRule="auto"/>
              <w:ind w:left="62"/>
              <w:jc w:val="both"/>
              <w:rPr>
                <w:rFonts w:ascii="GHEA Grapalat" w:hAnsi="GHEA Grapalat"/>
                <w:sz w:val="24"/>
                <w:szCs w:val="24"/>
              </w:rPr>
            </w:pPr>
            <w:r w:rsidRPr="00B47F5A">
              <w:rPr>
                <w:rFonts w:ascii="GHEA Grapalat" w:eastAsia="GHEA Grapalat" w:hAnsi="GHEA Grapalat" w:cs="GHEA Grapalat"/>
                <w:color w:val="000000"/>
                <w:sz w:val="24"/>
                <w:szCs w:val="24"/>
              </w:rPr>
              <w:lastRenderedPageBreak/>
              <w:t>11.</w:t>
            </w:r>
            <w:r w:rsidRPr="00F22BF0">
              <w:rPr>
                <w:rFonts w:ascii="GHEA Grapalat" w:hAnsi="GHEA Grapalat"/>
                <w:sz w:val="24"/>
                <w:szCs w:val="24"/>
              </w:rPr>
              <w:t xml:space="preserve"> Առաջարկում ենք Նախագծի 24-րդ հոդվածով լրացվող «Բաժնետիրական ընկերությունների մասին» ՀՀ օրենքի 56.1 հոդվածի. </w:t>
            </w:r>
          </w:p>
          <w:p w14:paraId="1BB45BEE" w14:textId="77777777" w:rsidR="00BA7E3B" w:rsidRPr="00B47F5A" w:rsidRDefault="00BA7E3B" w:rsidP="00F22BF0">
            <w:pPr>
              <w:spacing w:line="360" w:lineRule="auto"/>
              <w:ind w:left="62"/>
              <w:jc w:val="both"/>
              <w:rPr>
                <w:rFonts w:ascii="GHEA Grapalat" w:eastAsia="GHEA Grapalat" w:hAnsi="GHEA Grapalat" w:cs="GHEA Grapalat"/>
                <w:color w:val="000000"/>
              </w:rPr>
            </w:pPr>
            <w:r w:rsidRPr="00F22BF0">
              <w:rPr>
                <w:rFonts w:ascii="GHEA Grapalat" w:hAnsi="GHEA Grapalat" w:cs="Arial"/>
                <w:bCs/>
              </w:rPr>
              <w:t>1-ին մասում վրիպակի առկայության կապակցությամբ «2-րդ մասով» բառերն առաջարկում ենք փոխարինել «3-րդ մասով» բառերով</w:t>
            </w:r>
            <w:r w:rsidRPr="00B47F5A">
              <w:rPr>
                <w:rFonts w:ascii="GHEA Grapalat" w:hAnsi="GHEA Grapalat" w:cs="Arial"/>
                <w:bCs/>
              </w:rPr>
              <w:t>:</w:t>
            </w:r>
          </w:p>
        </w:tc>
        <w:tc>
          <w:tcPr>
            <w:tcW w:w="7505" w:type="dxa"/>
            <w:gridSpan w:val="2"/>
          </w:tcPr>
          <w:p w14:paraId="713774BA" w14:textId="706134A0"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7785F768"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BA7E3B" w:rsidRPr="00F22BF0" w14:paraId="2C6BBAC4" w14:textId="77777777" w:rsidTr="003B7547">
        <w:tc>
          <w:tcPr>
            <w:tcW w:w="7170" w:type="dxa"/>
          </w:tcPr>
          <w:p w14:paraId="3A343131"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 xml:space="preserve">12. </w:t>
            </w:r>
            <w:r w:rsidRPr="00F22BF0">
              <w:rPr>
                <w:rFonts w:ascii="GHEA Grapalat" w:hAnsi="GHEA Grapalat" w:cs="Arial"/>
                <w:bCs/>
                <w:sz w:val="24"/>
                <w:szCs w:val="24"/>
              </w:rPr>
              <w:t xml:space="preserve">1-ին </w:t>
            </w:r>
            <w:r w:rsidRPr="00B47F5A">
              <w:rPr>
                <w:rFonts w:ascii="GHEA Grapalat" w:hAnsi="GHEA Grapalat" w:cs="Arial"/>
                <w:bCs/>
                <w:sz w:val="24"/>
                <w:szCs w:val="24"/>
              </w:rPr>
              <w:t>և</w:t>
            </w:r>
            <w:r w:rsidRPr="00F22BF0">
              <w:rPr>
                <w:rFonts w:ascii="GHEA Grapalat" w:hAnsi="GHEA Grapalat" w:cs="Arial"/>
                <w:bCs/>
                <w:sz w:val="24"/>
                <w:szCs w:val="24"/>
              </w:rPr>
              <w:t xml:space="preserve"> 2-րդ մասերով սահմանված կարգավորումների</w:t>
            </w:r>
            <w:r w:rsidRPr="00B47F5A">
              <w:rPr>
                <w:rFonts w:ascii="GHEA Grapalat" w:hAnsi="GHEA Grapalat" w:cs="Arial"/>
                <w:bCs/>
                <w:sz w:val="24"/>
                <w:szCs w:val="24"/>
              </w:rPr>
              <w:t>ց</w:t>
            </w:r>
            <w:r w:rsidRPr="00F22BF0">
              <w:rPr>
                <w:rFonts w:ascii="GHEA Grapalat" w:hAnsi="GHEA Grapalat" w:cs="Arial"/>
                <w:bCs/>
                <w:sz w:val="24"/>
                <w:szCs w:val="24"/>
              </w:rPr>
              <w:t xml:space="preserve"> ստացվում է, որ 5 </w:t>
            </w:r>
            <w:r w:rsidRPr="00B47F5A">
              <w:rPr>
                <w:rFonts w:ascii="GHEA Grapalat" w:hAnsi="GHEA Grapalat" w:cs="Arial"/>
                <w:bCs/>
                <w:sz w:val="24"/>
                <w:szCs w:val="24"/>
              </w:rPr>
              <w:t>և</w:t>
            </w:r>
            <w:r w:rsidRPr="00F22BF0">
              <w:rPr>
                <w:rFonts w:ascii="GHEA Grapalat" w:hAnsi="GHEA Grapalat" w:cs="Arial"/>
                <w:bCs/>
                <w:sz w:val="24"/>
                <w:szCs w:val="24"/>
              </w:rPr>
              <w:t xml:space="preserve"> պակաս տոկոս բաժնետոմս ունեցող բաժնետերը չի կարող հրաժարվել բաժնետոմսերը վաճառելուց, իսկ 95 և ավելի տոկոս բաժնետոմս ունեցող բաժնետերը չի կարող հրաժարվել բաժնետոմսերը գնելուց: Նման պարագայում առաջանու՞մ է արդյոք բաժնետիրոջ՝ բաժնետոմսերն իր հայեցողությամբ տնօրինելու իրավունքի </w:t>
            </w:r>
            <w:r w:rsidRPr="00F22BF0">
              <w:rPr>
                <w:rFonts w:ascii="GHEA Grapalat" w:hAnsi="GHEA Grapalat" w:cs="Arial"/>
                <w:bCs/>
                <w:sz w:val="24"/>
                <w:szCs w:val="24"/>
              </w:rPr>
              <w:lastRenderedPageBreak/>
              <w:t>անհարկի սահմանափակում:</w:t>
            </w:r>
          </w:p>
        </w:tc>
        <w:tc>
          <w:tcPr>
            <w:tcW w:w="7505" w:type="dxa"/>
            <w:gridSpan w:val="2"/>
          </w:tcPr>
          <w:p w14:paraId="7F5000A9" w14:textId="5C2CD9FB"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3B3647C2"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առաջարկվող կարգավորման պարագայում </w:t>
            </w:r>
            <w:r w:rsidRPr="00F22BF0">
              <w:rPr>
                <w:rFonts w:ascii="GHEA Grapalat" w:hAnsi="GHEA Grapalat" w:cs="Arial"/>
                <w:bCs/>
              </w:rPr>
              <w:t xml:space="preserve">բաժնետիրոջ՝ բաժնետոմսերն իր հայեցողությամբ տնօրինելու իրավունքի սահմանափակման խնդիր չի առաջանում, ինչը պայմանավորված է ինչպես Նախագծի հիմնավորումներում մեջբերված թիվ ՍԴՈ-903 որոշմամբ, այնպես էլ բաժնետոմսերի պարտադիր վաճառքի ինստիտուտի միջազգային լայն </w:t>
            </w:r>
            <w:r w:rsidRPr="00F22BF0">
              <w:rPr>
                <w:rFonts w:ascii="GHEA Grapalat" w:hAnsi="GHEA Grapalat" w:cs="Arial"/>
                <w:bCs/>
              </w:rPr>
              <w:lastRenderedPageBreak/>
              <w:t>տարածմամբ և կորպորատիվ հարաբերությունների առանձնահատկություններով։</w:t>
            </w:r>
          </w:p>
        </w:tc>
      </w:tr>
      <w:tr w:rsidR="00BA7E3B" w:rsidRPr="00F22BF0" w14:paraId="44222CB0" w14:textId="77777777" w:rsidTr="003B7547">
        <w:tc>
          <w:tcPr>
            <w:tcW w:w="7170" w:type="dxa"/>
          </w:tcPr>
          <w:p w14:paraId="3BE8AA26"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13.</w:t>
            </w:r>
            <w:r w:rsidRPr="00F22BF0">
              <w:rPr>
                <w:rFonts w:ascii="GHEA Grapalat" w:hAnsi="GHEA Grapalat" w:cs="Arial"/>
                <w:bCs/>
                <w:sz w:val="24"/>
                <w:szCs w:val="24"/>
              </w:rPr>
              <w:t xml:space="preserve"> 4-րդ մասի 1)-ին ենթակետը խմբագրել հետևյալ արտահայտությամբ՝ «1) պահանջ ներկայացնող բաժնետիրոջ անունը (անվանումը), պետական գրանցման համարը, հաշվառման (գտնվելու) վայրի հասցեն, գործունեության հասցեն, ծանուցման հասցեն, եթե այն տարբերվում է հաշվառման (գտնվելու) վայրի կամ գործունեության հասցեից, պահանջ ներկայացնող ֆիզիկական անձի դեպքում՝ անձը հաստատող փաստաթղթի տվյալները</w:t>
            </w:r>
            <w:r w:rsidRPr="00B47F5A">
              <w:rPr>
                <w:rFonts w:ascii="GHEA Grapalat" w:hAnsi="GHEA Grapalat" w:cs="Arial"/>
                <w:bCs/>
                <w:sz w:val="24"/>
                <w:szCs w:val="24"/>
              </w:rPr>
              <w:t>:</w:t>
            </w:r>
          </w:p>
        </w:tc>
        <w:tc>
          <w:tcPr>
            <w:tcW w:w="7505" w:type="dxa"/>
            <w:gridSpan w:val="2"/>
          </w:tcPr>
          <w:p w14:paraId="67D44F71" w14:textId="3FB355C3"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Մասամբ է ընդունվել</w:t>
            </w:r>
          </w:p>
          <w:p w14:paraId="56F88182" w14:textId="77777777" w:rsidR="00BA7E3B" w:rsidRPr="00F22BF0" w:rsidRDefault="00BA7E3B"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Նախագծով նախատեսվող 56.1-ին հոդվածի 4-րդ մասի 1-ին կետում լրացվել են «պետական գրանցման համարը» բառերը։</w:t>
            </w:r>
          </w:p>
          <w:p w14:paraId="168D41CE"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Միևնույն ժամանկա կ</w:t>
            </w:r>
            <w:r w:rsidRPr="00F22BF0">
              <w:rPr>
                <w:rFonts w:ascii="GHEA Grapalat" w:hAnsi="GHEA Grapalat" w:cs="Arial"/>
                <w:bCs/>
              </w:rPr>
              <w:t>արծում ենք, որ «գործունեության հասցեն» նշելու անհրաժեշտություն չկա, քանի որ պահանջվում է նշել ծանուցման հասցեն, այլ կերպ` այն հասցեն, որտեղ անձը, ըստ էության, ծավալում է իր այնպիսի գործունեությունը, որը առավելապես</w:t>
            </w:r>
            <w:r w:rsidRPr="00B47F5A">
              <w:rPr>
                <w:rFonts w:ascii="GHEA Grapalat" w:hAnsi="GHEA Grapalat" w:cs="Arial"/>
                <w:bCs/>
              </w:rPr>
              <w:t xml:space="preserve"> </w:t>
            </w:r>
            <w:r w:rsidRPr="00F22BF0">
              <w:rPr>
                <w:rFonts w:ascii="GHEA Grapalat" w:hAnsi="GHEA Grapalat" w:cs="Arial"/>
                <w:bCs/>
              </w:rPr>
              <w:t>նպատակահարմար է վերջինիս համար ծանուցումները ստանալու տեսանկյունից։</w:t>
            </w:r>
            <w:r w:rsidRPr="00B47F5A">
              <w:rPr>
                <w:rFonts w:ascii="GHEA Grapalat" w:hAnsi="GHEA Grapalat" w:cs="Arial"/>
                <w:bCs/>
              </w:rPr>
              <w:t xml:space="preserve"> Իր հերթին, գործող օրենսդրության ուսումնասիրությունը, հատկապես Քաղաքացիական օրենսգրքում իրավաբանական անձանց վերաբերյալ կարգավորումների ուսումնասիրությունը, ցույց են տալիս, որ այլ ակտերում ևս չի կիրառվում «գործունեության հասցե» եզրույթը:</w:t>
            </w:r>
          </w:p>
        </w:tc>
      </w:tr>
      <w:tr w:rsidR="00BA7E3B" w:rsidRPr="00F22BF0" w14:paraId="2B4E6CD7" w14:textId="77777777" w:rsidTr="003B7547">
        <w:tc>
          <w:tcPr>
            <w:tcW w:w="7170" w:type="dxa"/>
          </w:tcPr>
          <w:p w14:paraId="6E194642"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14.</w:t>
            </w:r>
            <w:r w:rsidRPr="00F22BF0">
              <w:rPr>
                <w:rFonts w:ascii="GHEA Grapalat" w:hAnsi="GHEA Grapalat" w:cs="Arial"/>
                <w:bCs/>
                <w:sz w:val="24"/>
                <w:szCs w:val="24"/>
              </w:rPr>
              <w:t xml:space="preserve"> 4-րդ մասի </w:t>
            </w:r>
            <w:r w:rsidRPr="00F22BF0">
              <w:rPr>
                <w:rFonts w:ascii="GHEA Grapalat" w:hAnsi="GHEA Grapalat"/>
                <w:sz w:val="24"/>
                <w:szCs w:val="24"/>
              </w:rPr>
              <w:t>2)-րդ ենթակետում «</w:t>
            </w:r>
            <w:r w:rsidRPr="00F22BF0">
              <w:rPr>
                <w:rFonts w:ascii="GHEA Grapalat" w:hAnsi="GHEA Grapalat" w:cs="Arial"/>
                <w:bCs/>
                <w:sz w:val="24"/>
                <w:szCs w:val="24"/>
              </w:rPr>
              <w:t xml:space="preserve">արժեքից» բառից հետո ավելացնել «,բացառությամբ այն դեպքերի, երբ բաժնետոմսերի գնման (վաճառքի) դիմաց առաջարկվող գինը </w:t>
            </w:r>
            <w:r w:rsidRPr="00F22BF0">
              <w:rPr>
                <w:rFonts w:ascii="GHEA Grapalat" w:hAnsi="GHEA Grapalat" w:cs="Arial"/>
                <w:bCs/>
                <w:sz w:val="24"/>
                <w:szCs w:val="24"/>
              </w:rPr>
              <w:lastRenderedPageBreak/>
              <w:t>կողմերի համաձայնությամբ սահմանվել է բաժնետոմսերի անվանական արժեքով.»</w:t>
            </w:r>
            <w:r w:rsidRPr="00B47F5A">
              <w:rPr>
                <w:rFonts w:ascii="GHEA Grapalat" w:hAnsi="GHEA Grapalat" w:cs="Arial"/>
                <w:bCs/>
                <w:sz w:val="24"/>
                <w:szCs w:val="24"/>
              </w:rPr>
              <w:t>:</w:t>
            </w:r>
          </w:p>
        </w:tc>
        <w:tc>
          <w:tcPr>
            <w:tcW w:w="7505" w:type="dxa"/>
            <w:gridSpan w:val="2"/>
          </w:tcPr>
          <w:p w14:paraId="5AA94883" w14:textId="5DEE030A"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2B4FB138"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 xml:space="preserve">Խնդրո առարկա կետում բաժնետոմսերի ձեռքբերման (օտարման) դիմաց առաջարկվող  գինը շուկայական արժեքով </w:t>
            </w:r>
            <w:r w:rsidRPr="00F22BF0">
              <w:rPr>
                <w:rFonts w:ascii="GHEA Grapalat" w:hAnsi="GHEA Grapalat" w:cs="Arial"/>
                <w:bCs/>
              </w:rPr>
              <w:lastRenderedPageBreak/>
              <w:t>պայմանավորելը, ըստ էության, հստակ նպատակ է հետապնդում ապահովել արդարացի փոխհատուցում բաժնետոմսերի «հարկադիր» օտարման դիմաց։ Նշված մոտեցումը, միաժամանակ, երաշխիք է, որպեսզի բաժնետոմսերի պարտադիր վաճառքի (ձեռքբերման) ինստիտուտը սահմանադրականության տեսանկյունից խնդրահարույց չլինի։ Օրինակ` կարող ենք նկատել, որ նման մոտեցումը ընդունված է նաև հանրության գերակա շահերի ապահովման նպատակով սեփականության օտարման դեպքում։</w:t>
            </w:r>
          </w:p>
        </w:tc>
      </w:tr>
      <w:tr w:rsidR="00BA7E3B" w:rsidRPr="00F22BF0" w14:paraId="22737A69" w14:textId="77777777" w:rsidTr="003B7547">
        <w:tc>
          <w:tcPr>
            <w:tcW w:w="7170" w:type="dxa"/>
          </w:tcPr>
          <w:p w14:paraId="7AB2301F"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15.</w:t>
            </w:r>
            <w:r w:rsidRPr="00F22BF0">
              <w:rPr>
                <w:rFonts w:ascii="GHEA Grapalat" w:hAnsi="GHEA Grapalat" w:cs="Arial"/>
                <w:bCs/>
                <w:sz w:val="24"/>
                <w:szCs w:val="24"/>
              </w:rPr>
              <w:t xml:space="preserve"> 4-րդ մասի </w:t>
            </w:r>
            <w:r w:rsidRPr="00F22BF0">
              <w:rPr>
                <w:rFonts w:ascii="GHEA Grapalat" w:hAnsi="GHEA Grapalat"/>
                <w:sz w:val="24"/>
                <w:szCs w:val="24"/>
              </w:rPr>
              <w:t>4)-րդ ենթակետում և համապատասխանաբար Նախագծի այլ մասերում «</w:t>
            </w:r>
            <w:r w:rsidRPr="00F22BF0">
              <w:rPr>
                <w:rFonts w:ascii="GHEA Grapalat" w:hAnsi="GHEA Grapalat" w:cs="Arial"/>
                <w:bCs/>
                <w:sz w:val="24"/>
                <w:szCs w:val="24"/>
              </w:rPr>
              <w:t xml:space="preserve">մեկամսյա» բառը փոխարինել «երկամսյա» բառով կամ </w:t>
            </w:r>
            <w:r w:rsidRPr="00F22BF0">
              <w:rPr>
                <w:rFonts w:ascii="GHEA Grapalat" w:hAnsi="GHEA Grapalat"/>
                <w:sz w:val="24"/>
                <w:szCs w:val="24"/>
              </w:rPr>
              <w:t>«</w:t>
            </w:r>
            <w:r w:rsidRPr="00F22BF0">
              <w:rPr>
                <w:rFonts w:ascii="GHEA Grapalat" w:hAnsi="GHEA Grapalat" w:cs="Arial"/>
                <w:bCs/>
                <w:sz w:val="24"/>
                <w:szCs w:val="24"/>
              </w:rPr>
              <w:t>ժամկետը» բառից հետո ավելացնել «,եթե կողմերի միջև առկա չէ վճարման ժամկետների կատարման վերաբերյալ այլ գրավոր պայմանավորվածություն:»</w:t>
            </w:r>
          </w:p>
        </w:tc>
        <w:tc>
          <w:tcPr>
            <w:tcW w:w="7505" w:type="dxa"/>
            <w:gridSpan w:val="2"/>
          </w:tcPr>
          <w:p w14:paraId="20ED020F" w14:textId="0EF77160" w:rsidR="00925874" w:rsidRPr="00B47F5A" w:rsidRDefault="00925874"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Մասամբ է ը</w:t>
            </w:r>
            <w:r w:rsidR="00BA7E3B" w:rsidRPr="00B47F5A">
              <w:rPr>
                <w:rFonts w:ascii="GHEA Grapalat" w:eastAsia="GHEA Grapalat" w:hAnsi="GHEA Grapalat" w:cs="GHEA Grapalat"/>
                <w:b/>
                <w:color w:val="000000"/>
              </w:rPr>
              <w:t>նդունվել</w:t>
            </w:r>
          </w:p>
          <w:p w14:paraId="3F74C966"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մեկամսյա ժամկետը փոխարինվել է երկամսյա ժամկետով:</w:t>
            </w:r>
          </w:p>
          <w:p w14:paraId="7E5F209F"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Ինչ վերաբերում է կողմերի </w:t>
            </w:r>
            <w:r w:rsidR="00B1465C" w:rsidRPr="00B47F5A">
              <w:rPr>
                <w:rFonts w:ascii="GHEA Grapalat" w:eastAsia="GHEA Grapalat" w:hAnsi="GHEA Grapalat" w:cs="GHEA Grapalat"/>
                <w:color w:val="000000"/>
              </w:rPr>
              <w:t>հ</w:t>
            </w:r>
            <w:r w:rsidRPr="00B47F5A">
              <w:rPr>
                <w:rFonts w:ascii="GHEA Grapalat" w:eastAsia="GHEA Grapalat" w:hAnsi="GHEA Grapalat" w:cs="GHEA Grapalat"/>
                <w:color w:val="000000"/>
              </w:rPr>
              <w:t xml:space="preserve">ամաձայնությամբ ժամկետ նախատեսելուն, ապա կարծում ենք, որ նախատեսվող կարգավորումը չի բացառում կողմերի միջև այլ ժամկետի նախատեսումը, որը սակայն չպետք է լինի ավելին քան երկամսյա ժամկետն է, որը </w:t>
            </w:r>
            <w:r w:rsidRPr="00F22BF0">
              <w:rPr>
                <w:rFonts w:ascii="GHEA Grapalat" w:hAnsi="GHEA Grapalat" w:cs="Arial"/>
                <w:bCs/>
              </w:rPr>
              <w:t xml:space="preserve">օրենսդրական երաշխիք է, որը նպատակ է հետապնդում այս դեպքում ապահովել բաժնետոմսերը «հարկադիր» օտարած բաժնետիրոջ  ժամանակին </w:t>
            </w:r>
            <w:r w:rsidRPr="00F22BF0">
              <w:rPr>
                <w:rFonts w:ascii="GHEA Grapalat" w:hAnsi="GHEA Grapalat" w:cs="Arial"/>
                <w:bCs/>
              </w:rPr>
              <w:lastRenderedPageBreak/>
              <w:t>փոխհատուցում ստաանալը։</w:t>
            </w:r>
          </w:p>
        </w:tc>
      </w:tr>
      <w:tr w:rsidR="00BA7E3B" w:rsidRPr="00F22BF0" w14:paraId="13F3064B" w14:textId="77777777" w:rsidTr="003B7547">
        <w:tc>
          <w:tcPr>
            <w:tcW w:w="7170" w:type="dxa"/>
          </w:tcPr>
          <w:p w14:paraId="432BD15B"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16.</w:t>
            </w:r>
            <w:r w:rsidRPr="00F22BF0">
              <w:rPr>
                <w:rFonts w:ascii="GHEA Grapalat" w:hAnsi="GHEA Grapalat" w:cs="Arial"/>
                <w:bCs/>
                <w:sz w:val="24"/>
                <w:szCs w:val="24"/>
              </w:rPr>
              <w:t xml:space="preserve"> 5-րդ մասում «մեկամսյա» բառը փոխարինել երկամսյա» բառով, իսկ «հանձնել» բառը «վաճառել» բառով:</w:t>
            </w:r>
          </w:p>
        </w:tc>
        <w:tc>
          <w:tcPr>
            <w:tcW w:w="7505" w:type="dxa"/>
            <w:gridSpan w:val="2"/>
          </w:tcPr>
          <w:p w14:paraId="030B6747" w14:textId="45C52214" w:rsidR="00BA7E3B" w:rsidRPr="00B47F5A" w:rsidRDefault="00BA7E3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6785D2C0"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Նախագծում կատարվել են համապատասխան փոփոխություննեեր։</w:t>
            </w:r>
          </w:p>
        </w:tc>
      </w:tr>
      <w:tr w:rsidR="00BA7E3B" w:rsidRPr="00F22BF0" w14:paraId="2B2A086C" w14:textId="77777777" w:rsidTr="003B7547">
        <w:tc>
          <w:tcPr>
            <w:tcW w:w="7170" w:type="dxa"/>
          </w:tcPr>
          <w:p w14:paraId="6D451CFF"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t>17.</w:t>
            </w:r>
            <w:r w:rsidRPr="00F22BF0">
              <w:rPr>
                <w:rFonts w:ascii="GHEA Grapalat" w:hAnsi="GHEA Grapalat"/>
                <w:sz w:val="24"/>
                <w:szCs w:val="24"/>
              </w:rPr>
              <w:t xml:space="preserve"> Նախագծի 24-րդ</w:t>
            </w:r>
            <w:r w:rsidRPr="00F22BF0">
              <w:rPr>
                <w:rStyle w:val="CommentReference"/>
                <w:rFonts w:ascii="GHEA Grapalat" w:hAnsi="GHEA Grapalat"/>
                <w:sz w:val="24"/>
                <w:szCs w:val="24"/>
              </w:rPr>
              <w:t xml:space="preserve"> հոդվածում անրադարձ չի կատարվել ընկերության բաժնետոմսերի պարտադիր վաճառքի պահանջի իրավունքի և պարտադիր գնման պահանջի իրավունքի գործարքի իրականացման դեպքում </w:t>
            </w:r>
            <w:r w:rsidRPr="00F22BF0">
              <w:rPr>
                <w:rFonts w:ascii="GHEA Grapalat" w:hAnsi="GHEA Grapalat"/>
                <w:sz w:val="24"/>
                <w:szCs w:val="24"/>
              </w:rPr>
              <w:t>փակ ընկերության բաժնետիրոջ այդ ընկերության այլ բաժնետերերի կողմից վաճառվող բաժնետոմսերը ձեռք բերելու նախապատվության իրավունքը կիրառելու կամ չկիրառելու վերաբերյալ դրույթը:</w:t>
            </w:r>
          </w:p>
        </w:tc>
        <w:tc>
          <w:tcPr>
            <w:tcW w:w="7505" w:type="dxa"/>
            <w:gridSpan w:val="2"/>
          </w:tcPr>
          <w:p w14:paraId="0F7653DB" w14:textId="36B92791" w:rsidR="00BA7E3B" w:rsidRPr="00B47F5A" w:rsidRDefault="00BA7E3B" w:rsidP="00F22BF0">
            <w:pPr>
              <w:pBdr>
                <w:top w:val="nil"/>
                <w:left w:val="nil"/>
                <w:bottom w:val="nil"/>
                <w:right w:val="nil"/>
                <w:between w:val="nil"/>
              </w:pBdr>
              <w:spacing w:line="360" w:lineRule="auto"/>
              <w:jc w:val="center"/>
              <w:rPr>
                <w:rFonts w:ascii="GHEA Grapalat" w:hAnsi="GHEA Grapalat" w:cs="Arial"/>
                <w:b/>
                <w:bCs/>
              </w:rPr>
            </w:pPr>
            <w:r w:rsidRPr="00B47F5A">
              <w:rPr>
                <w:rFonts w:ascii="GHEA Grapalat" w:hAnsi="GHEA Grapalat" w:cs="Arial"/>
                <w:b/>
                <w:bCs/>
              </w:rPr>
              <w:t>Չի ընդունվել</w:t>
            </w:r>
          </w:p>
          <w:p w14:paraId="497BBDB8" w14:textId="77777777" w:rsidR="00BA7E3B" w:rsidRPr="00B47F5A" w:rsidRDefault="00BA7E3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Կարծում ենք, որ բաժնետոմսերի պարտադիր վաճառքի (ձեռքբերման) ինստիտուտի դեպքում, ըստ էության, գործ չունենք բաժնետոմսերի ձեռքբերման նախապատվության իրավունքի հետ, քանի որ այս դեպքերում բաժնետոմսերի տնօրինումը պայմանավորված է հատուկ սուբյեկտի առկայությամբ, այն է` ընկերության 95 և ավել տոկոս քվեարկելու ձայնի իրավունք տվող հասարակ (սովորական) բաժնետոմսերին ուղղակիորեն տիրապետող բաժնետերը։</w:t>
            </w:r>
          </w:p>
        </w:tc>
      </w:tr>
      <w:tr w:rsidR="00BA7E3B" w:rsidRPr="00F22BF0" w14:paraId="786A2D44" w14:textId="77777777" w:rsidTr="003B7547">
        <w:tc>
          <w:tcPr>
            <w:tcW w:w="7170" w:type="dxa"/>
          </w:tcPr>
          <w:p w14:paraId="0691E324" w14:textId="77777777" w:rsidR="00BA7E3B" w:rsidRPr="00F22BF0" w:rsidRDefault="00BA7E3B" w:rsidP="00F22BF0">
            <w:pPr>
              <w:pStyle w:val="CommentText"/>
              <w:spacing w:line="360" w:lineRule="auto"/>
              <w:ind w:left="62"/>
              <w:jc w:val="both"/>
              <w:rPr>
                <w:rFonts w:ascii="GHEA Grapalat" w:hAnsi="GHEA Grapalat"/>
                <w:sz w:val="24"/>
                <w:szCs w:val="24"/>
              </w:rPr>
            </w:pPr>
            <w:r w:rsidRPr="00B47F5A">
              <w:rPr>
                <w:rFonts w:ascii="GHEA Grapalat" w:eastAsia="GHEA Grapalat" w:hAnsi="GHEA Grapalat" w:cs="GHEA Grapalat"/>
                <w:color w:val="000000"/>
                <w:sz w:val="24"/>
                <w:szCs w:val="24"/>
              </w:rPr>
              <w:t>18.</w:t>
            </w:r>
            <w:r w:rsidRPr="00F22BF0">
              <w:rPr>
                <w:rFonts w:ascii="GHEA Grapalat" w:hAnsi="GHEA Grapalat"/>
                <w:sz w:val="24"/>
                <w:szCs w:val="24"/>
              </w:rPr>
              <w:t xml:space="preserve"> Նախագծի 26-րդ հոդվածով նոր խմբագրությամբ շարադրվող «Բաժնետիրական ընկերությունների մասին» ՀՀ օրենքի 60-րդ հոդվածի 2-րդ մասով սահմանվում է «</w:t>
            </w:r>
            <w:r w:rsidRPr="00F22BF0">
              <w:rPr>
                <w:rFonts w:ascii="GHEA Grapalat" w:hAnsi="GHEA Grapalat" w:cs="Arial"/>
                <w:bCs/>
                <w:sz w:val="24"/>
                <w:szCs w:val="24"/>
              </w:rPr>
              <w:t xml:space="preserve">1-ին մասի «ա» և «բ» կետերում «25» թիվը փոխարինել </w:t>
            </w:r>
            <w:r w:rsidRPr="00F22BF0">
              <w:rPr>
                <w:rFonts w:ascii="GHEA Grapalat" w:hAnsi="GHEA Grapalat" w:cs="Arial"/>
                <w:sz w:val="24"/>
                <w:szCs w:val="24"/>
              </w:rPr>
              <w:t>«50» թվով։</w:t>
            </w:r>
            <w:r w:rsidRPr="00F22BF0">
              <w:rPr>
                <w:rFonts w:ascii="GHEA Grapalat" w:hAnsi="GHEA Grapalat"/>
                <w:sz w:val="24"/>
                <w:szCs w:val="24"/>
              </w:rPr>
              <w:t xml:space="preserve">» նորմը։ Միևնույն ժամանակ, Նախագծի 28-րդ հոդվածով լրացվող 61.2 հոդվածի 1-ին մասը սահմանում է, որ </w:t>
            </w:r>
            <w:r w:rsidRPr="00F22BF0">
              <w:rPr>
                <w:rFonts w:ascii="GHEA Grapalat" w:hAnsi="GHEA Grapalat"/>
                <w:sz w:val="24"/>
                <w:szCs w:val="24"/>
              </w:rPr>
              <w:lastRenderedPageBreak/>
              <w:t>«</w:t>
            </w:r>
            <w:r w:rsidRPr="00F22BF0">
              <w:rPr>
                <w:rFonts w:ascii="GHEA Grapalat" w:eastAsia="Calibri" w:hAnsi="GHEA Grapalat" w:cs="Sylfaen"/>
                <w:i/>
                <w:color w:val="000000"/>
                <w:sz w:val="24"/>
                <w:szCs w:val="24"/>
                <w:shd w:val="clear" w:color="auto" w:fill="FFFFFF"/>
              </w:rPr>
              <w:t>«Ընկերության գույքի ձեռքբերման կամ օտարման հետ կապված այլ գործարք կնքելու մասին որոշումը կայացնում է խորհուրդը, եթե ընկերության կանոնադրությամբ այլ բան նախատեսված չէ»։</w:t>
            </w:r>
          </w:p>
          <w:p w14:paraId="25C38FA1" w14:textId="77777777" w:rsidR="00BA7E3B" w:rsidRPr="00B47F5A" w:rsidRDefault="00BA7E3B" w:rsidP="00F22BF0">
            <w:pPr>
              <w:pStyle w:val="CommentText"/>
              <w:spacing w:line="360" w:lineRule="auto"/>
              <w:ind w:left="62"/>
              <w:jc w:val="both"/>
              <w:rPr>
                <w:rFonts w:ascii="GHEA Grapalat" w:eastAsia="GHEA Grapalat" w:hAnsi="GHEA Grapalat" w:cs="GHEA Grapalat"/>
                <w:color w:val="000000"/>
                <w:sz w:val="24"/>
                <w:szCs w:val="24"/>
              </w:rPr>
            </w:pPr>
            <w:r w:rsidRPr="00F22BF0">
              <w:rPr>
                <w:rFonts w:ascii="GHEA Grapalat" w:eastAsia="Calibri" w:hAnsi="GHEA Grapalat" w:cs="Sylfaen"/>
                <w:color w:val="000000"/>
                <w:sz w:val="24"/>
                <w:szCs w:val="24"/>
                <w:shd w:val="clear" w:color="auto" w:fill="FFFFFF"/>
              </w:rPr>
              <w:t xml:space="preserve">Ստացվում է, որ ֆինանսական գործարքներ կնքելը, այդ թվում ապահովության միջոցների, որոնք չեն գերազանցում ակտիվների 50%, պետք է վավերացվեն Խորհրդի կողմից՝ կանոնադրությամբ այլ բան նախատեսված չլինելու դեպքում։ Մինչդեռ սա շոշափելի խնդիրներ կարող է առաջացնել բանկերի համար, մասնավորապես վարկավորման և գրավադրման պայմանագրերի կնքման դեպքում։ Ստացվում է յուրաքանչյուր գրավի կամ վարկային պայմանագիր կնքելիս անկախ չափից անհրաժեշտ է հասկանալ արդյո՞ք առկա է Խորհուրդ թե ոչ, ապա անհրաժեշտ է իդենտիֆիկացնել խորհրդի անդամներին, ինչը միշտ չէ, որ ստացվում է, քանի որ ի տարբերություն բաժնետերերի, որը հստակ ամրագրում է ստանում, Խորհրդի դեպքում այդպես չէ, և որևէ ռեգիստրում չի երևում և երբեմն վերջիններիս հստակ չիդենտիֆիկացնելու ռիսկն առկա է։ Այսպիսով, յուրաքանչյուր դեպքում որևէ </w:t>
            </w:r>
            <w:r w:rsidRPr="00F22BF0">
              <w:rPr>
                <w:rFonts w:ascii="GHEA Grapalat" w:eastAsia="Calibri" w:hAnsi="GHEA Grapalat" w:cs="Sylfaen"/>
                <w:color w:val="000000"/>
                <w:sz w:val="24"/>
                <w:szCs w:val="24"/>
                <w:shd w:val="clear" w:color="auto" w:fill="FFFFFF"/>
              </w:rPr>
              <w:lastRenderedPageBreak/>
              <w:t>անդամի չընդգրկելը կամ խորհրդի առկայության կամ բացակայության հարցը մինչև վերջ պարզելու անհնարինությունը հավելյալ լուրջ ռիսկեր կարող են ստեղծել բանկերի համար՝ գործարքների հետագա վավերականության տեսանկյունից։ Հաշվի առնելով ներկայացված խնդիրը, կարծում ենք սույն կարգավորումը նպատակահարմար չէ և անհրաժեշտ է փոփոխել։</w:t>
            </w:r>
          </w:p>
        </w:tc>
        <w:tc>
          <w:tcPr>
            <w:tcW w:w="7505" w:type="dxa"/>
            <w:gridSpan w:val="2"/>
          </w:tcPr>
          <w:p w14:paraId="5A69EC21" w14:textId="782FB865" w:rsidR="00BA7E3B" w:rsidRPr="00F22BF0" w:rsidRDefault="00C97544"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2C948342" w14:textId="77777777" w:rsidR="00C97544" w:rsidRPr="00F22BF0"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Նման կարգավորման անհրաժեշտությունը բացահայտված է Նախագծի հիմնավորումներում։</w:t>
            </w:r>
          </w:p>
          <w:p w14:paraId="587C4993" w14:textId="77777777" w:rsidR="00C97544" w:rsidRPr="00F22BF0"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 xml:space="preserve">Անդրադառնալով բանկերի գործունեության հետ կապված ռիսկերին հարկ է նկատել, որ «Բանկերի և բանկային գործունեության մասին» օրենքի 1-ին հոդվածի համաձայն` սույն </w:t>
            </w:r>
            <w:r w:rsidRPr="00F22BF0">
              <w:rPr>
                <w:rFonts w:ascii="GHEA Grapalat" w:hAnsi="GHEA Grapalat" w:cs="Arial"/>
                <w:bCs/>
              </w:rPr>
              <w:lastRenderedPageBreak/>
              <w:t xml:space="preserve">օրենքը սահմանում է Հայաստանի Հանրապետության տարածքում ստեղծվող և գործող բանկերի, նրանց և օտարերկրյա բանկերի մասնաճյուղերի, ներկայացուցչությունների գրանցման, լիցենզավորման, գործունեության կարգավորման և դադարման, ինչպես նաև բանկային գործունեության վերահսկողության կարգը և պայմանները: Իր հերթին նույն օրենքի 39.1-ին հոդվածի 1-ին մասի համաձայն` խոշոր են համարվում` ա) մեկ կամ մի քանի փոխկապված գործարքները, որոնք, բացառությամբ բանկի բնականոն տնտեսական գործունեության շրջանակներում կատարվող գործարքների, ուղղակի կամ անուղղակի կապված են բանկի կողմից գույքի ձեռքբերման, օտարման կամ գույքի ձեռքբերման հնարավորության կամ գույքի օտարման հնարավորության հետ, և որոնց արժեքը գործարքը կնքելու մասին որոշում ընդունելու պահի դրությամբ կազմում է բանկի ակտիվների հաշվեկշռային արժեքի 25 և ավելի տոկոսը. բ) մեկ կամ մի քանի փոխկապված գործարքները, որոնց առարկա է հանդիսանում բանկի հասարակ (սովորական) կամ հասարակ (սովորական) բաժնետոմսերի փոխարկվող արտոնյալ </w:t>
            </w:r>
            <w:r w:rsidRPr="00F22BF0">
              <w:rPr>
                <w:rFonts w:ascii="GHEA Grapalat" w:hAnsi="GHEA Grapalat" w:cs="Arial"/>
                <w:bCs/>
              </w:rPr>
              <w:lastRenderedPageBreak/>
              <w:t>բաժնետոմսերի տեղաբաշխումը, որը կազմում է բանկի կողմից արդեն տեղաբաշխված հասարակ (սովորական) բաժնետոմսերի 25 և ավելի տոկոսը:</w:t>
            </w:r>
          </w:p>
          <w:p w14:paraId="331F7AFF" w14:textId="77777777" w:rsidR="00C97544" w:rsidRPr="00B47F5A" w:rsidRDefault="00C97544" w:rsidP="00F22BF0">
            <w:pPr>
              <w:pBdr>
                <w:top w:val="nil"/>
                <w:left w:val="nil"/>
                <w:bottom w:val="nil"/>
                <w:right w:val="nil"/>
                <w:between w:val="nil"/>
              </w:pBdr>
              <w:spacing w:line="360" w:lineRule="auto"/>
              <w:jc w:val="both"/>
              <w:rPr>
                <w:rFonts w:ascii="GHEA Grapalat" w:hAnsi="GHEA Grapalat" w:cs="Arial"/>
                <w:bCs/>
              </w:rPr>
            </w:pPr>
            <w:r w:rsidRPr="00F22BF0">
              <w:rPr>
                <w:rFonts w:ascii="GHEA Grapalat" w:hAnsi="GHEA Grapalat" w:cs="Arial"/>
                <w:bCs/>
              </w:rPr>
              <w:t>Ուստի, կարծում ենք, որ այս հարաբերությունների շրջանակում բանկերը պետք է առաջնորդվեն «Բանկերի և բանկային գործունեության մասին» օրենքի կարգավորումներով։</w:t>
            </w:r>
          </w:p>
          <w:p w14:paraId="59BE665F" w14:textId="77777777" w:rsidR="00C97544" w:rsidRPr="00B47F5A" w:rsidRDefault="00C97544"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Այնուամենայնիվ, հավելենք, որ Նախագծում խմբագրական փոփոխություններ են կատարվել, որոնցից ավելի պարզ են երեևում Նախագծի նպատակով պայմանավորված կարգավորումները:</w:t>
            </w:r>
          </w:p>
        </w:tc>
      </w:tr>
      <w:tr w:rsidR="00C97544" w:rsidRPr="00F22BF0" w14:paraId="4EE6B8FA" w14:textId="77777777" w:rsidTr="003B7547">
        <w:tc>
          <w:tcPr>
            <w:tcW w:w="7170" w:type="dxa"/>
          </w:tcPr>
          <w:p w14:paraId="1C5772FB" w14:textId="77777777" w:rsidR="00C97544" w:rsidRPr="00B47F5A" w:rsidRDefault="007034B8" w:rsidP="00F22BF0">
            <w:pPr>
              <w:pStyle w:val="CommentText"/>
              <w:spacing w:line="360" w:lineRule="auto"/>
              <w:ind w:left="62"/>
              <w:jc w:val="both"/>
              <w:rPr>
                <w:rFonts w:ascii="GHEA Grapalat" w:eastAsia="GHEA Grapalat" w:hAnsi="GHEA Grapalat" w:cs="GHEA Grapalat"/>
                <w:color w:val="000000"/>
                <w:sz w:val="24"/>
                <w:szCs w:val="24"/>
              </w:rPr>
            </w:pPr>
            <w:r w:rsidRPr="00B47F5A">
              <w:rPr>
                <w:rFonts w:ascii="GHEA Grapalat" w:eastAsia="GHEA Grapalat" w:hAnsi="GHEA Grapalat" w:cs="GHEA Grapalat"/>
                <w:color w:val="000000"/>
                <w:sz w:val="24"/>
                <w:szCs w:val="24"/>
              </w:rPr>
              <w:lastRenderedPageBreak/>
              <w:t>19.</w:t>
            </w:r>
            <w:r w:rsidRPr="00F22BF0">
              <w:rPr>
                <w:rFonts w:ascii="GHEA Grapalat" w:hAnsi="GHEA Grapalat"/>
                <w:sz w:val="24"/>
                <w:szCs w:val="24"/>
              </w:rPr>
              <w:t xml:space="preserve"> Նախագծի 27-րդ հոդվածով նոր խմբագրությամբ շարադրվող «Բաժնետիրական ընկերությունների մասին» ՀՀ օրենքի 61-րդ հոդվածում առաջարկում ենք ավելացնել նոր՝ 3-րդ մաս, հետևյալ խմբագրությամբ՝ «3. Սույն հոդվածը չի կիրառվում մեկ բաժնետիրոջից բաղկացած ընկերությունների նկատմամբ, որն իրականացնում է տվյալ ընկերության գործադիր մարմնի գործառույթները:»:</w:t>
            </w:r>
          </w:p>
        </w:tc>
        <w:tc>
          <w:tcPr>
            <w:tcW w:w="7505" w:type="dxa"/>
            <w:gridSpan w:val="2"/>
          </w:tcPr>
          <w:p w14:paraId="61E2C29A" w14:textId="59C1E8E9" w:rsidR="00C97544" w:rsidRPr="00B47F5A" w:rsidRDefault="007034B8"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5350695B" w14:textId="77777777" w:rsidR="007034B8" w:rsidRPr="00B47F5A" w:rsidRDefault="007034B8"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F22BF0">
              <w:rPr>
                <w:rFonts w:ascii="GHEA Grapalat" w:hAnsi="GHEA Grapalat" w:cs="Arial"/>
                <w:bCs/>
              </w:rPr>
              <w:t xml:space="preserve">Կարծում ենք, որ այն դեպքերում, երբ ընկերությունում գործում է մեկ բաժնետեր, վերջինս ինքը ժողովի անունից կայացնում է համապատասխան որոշումները։ Նշվածը, </w:t>
            </w:r>
            <w:r w:rsidRPr="00B47F5A">
              <w:rPr>
                <w:rFonts w:ascii="GHEA Grapalat" w:hAnsi="GHEA Grapalat" w:cs="Arial"/>
                <w:bCs/>
              </w:rPr>
              <w:t>պայմանավորված է նաև Օրենքի 68-րդ հոդվածի 6-րդ մասով, որի համաձայն՝ եթե Ընկերության ձայնի իրավունք տվող բաժնետոմսերի սեփականատեր կամ անվանատեր է հանդիսանում միայն մեկ անձ, ապա ժողովի որոշումները կարող են ընդունվել այդ անձի գրավոր որոշմամբ։</w:t>
            </w:r>
          </w:p>
        </w:tc>
      </w:tr>
      <w:tr w:rsidR="0014126B" w:rsidRPr="00F22BF0" w14:paraId="0F052320" w14:textId="77777777" w:rsidTr="003B7547">
        <w:tc>
          <w:tcPr>
            <w:tcW w:w="7170" w:type="dxa"/>
          </w:tcPr>
          <w:p w14:paraId="04531E66"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20.</w:t>
            </w:r>
            <w:r w:rsidRPr="00F22BF0">
              <w:rPr>
                <w:rFonts w:ascii="GHEA Grapalat" w:hAnsi="GHEA Grapalat"/>
              </w:rPr>
              <w:t xml:space="preserve"> Նախագծի 28-րդ հոդվածով լրացվող </w:t>
            </w:r>
            <w:r w:rsidRPr="00F22BF0">
              <w:rPr>
                <w:rFonts w:ascii="GHEA Grapalat" w:hAnsi="GHEA Grapalat" w:cs="Arial"/>
              </w:rPr>
              <w:t>VIII.1 գլխի 61.2 հոդվածի 3-րդ մասում «ժողով» բառից առաջ ավելացնել «արտահերթ» բառը։</w:t>
            </w:r>
          </w:p>
        </w:tc>
        <w:tc>
          <w:tcPr>
            <w:tcW w:w="7505" w:type="dxa"/>
            <w:gridSpan w:val="2"/>
          </w:tcPr>
          <w:p w14:paraId="03C1DECA" w14:textId="7F1113F9"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3F8C938B"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կատարվել են համապատասխան փոփոխություններ:</w:t>
            </w:r>
          </w:p>
        </w:tc>
      </w:tr>
      <w:tr w:rsidR="0014126B" w:rsidRPr="00F22BF0" w14:paraId="186B1FCF" w14:textId="77777777" w:rsidTr="003B7547">
        <w:tc>
          <w:tcPr>
            <w:tcW w:w="7170" w:type="dxa"/>
          </w:tcPr>
          <w:p w14:paraId="53213E1E"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21.</w:t>
            </w:r>
            <w:r w:rsidRPr="00F22BF0">
              <w:rPr>
                <w:rFonts w:ascii="GHEA Grapalat" w:hAnsi="GHEA Grapalat"/>
              </w:rPr>
              <w:t xml:space="preserve"> Նախագծի 28-րդ հոդվածով լրացվող </w:t>
            </w:r>
            <w:r w:rsidRPr="00F22BF0">
              <w:rPr>
                <w:rFonts w:ascii="GHEA Grapalat" w:hAnsi="GHEA Grapalat" w:cs="Arial"/>
              </w:rPr>
              <w:t xml:space="preserve">VIII.1 գլխի 61.2 </w:t>
            </w:r>
            <w:r w:rsidRPr="00F22BF0">
              <w:rPr>
                <w:rFonts w:ascii="GHEA Grapalat" w:hAnsi="GHEA Grapalat"/>
              </w:rPr>
              <w:t>հոդվածում ավելացնել նոր՝ 5-րդ մաս, հետևյալ խմբագրությամբ՝ «5. Սույն հոդվածը չի կիրառվում մեկ բաժնետիրոջից բաղկացած ընկերությունների նկատմամբ, որն իրականացնում է տվյալ ընկերության գործադիր մարմնի գործառույթները:»:</w:t>
            </w:r>
          </w:p>
        </w:tc>
        <w:tc>
          <w:tcPr>
            <w:tcW w:w="7505" w:type="dxa"/>
            <w:gridSpan w:val="2"/>
          </w:tcPr>
          <w:p w14:paraId="3D58E748" w14:textId="4D3835C9"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16AD7B97"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Տե՛ս սույն կետի 9-րդ ենթակետը:</w:t>
            </w:r>
          </w:p>
        </w:tc>
      </w:tr>
      <w:tr w:rsidR="0014126B" w:rsidRPr="00F22BF0" w14:paraId="01E8EA51" w14:textId="77777777" w:rsidTr="003B7547">
        <w:tc>
          <w:tcPr>
            <w:tcW w:w="7170" w:type="dxa"/>
          </w:tcPr>
          <w:p w14:paraId="60AFF468"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22.</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2-րդ մասի 3-րդ կետի շրջանակներում առաջարկում ենք հստակեցնել գործադիր մարմնի արձակուրդի, գործուղման կամ անաշխատունակության ընթացքում փոխարինելիության հարցի կարգավորումը, մասնավորապես՝ ընկերության կանոնադրությամբ սահմանել նշված դեպքերում գործադիր մարմնին փոխարինող անձին </w:t>
            </w:r>
            <w:r w:rsidRPr="00B47F5A">
              <w:rPr>
                <w:rFonts w:ascii="GHEA Grapalat" w:hAnsi="GHEA Grapalat"/>
              </w:rPr>
              <w:t>և</w:t>
            </w:r>
            <w:r w:rsidRPr="00F22BF0">
              <w:rPr>
                <w:rFonts w:ascii="GHEA Grapalat" w:hAnsi="GHEA Grapalat"/>
              </w:rPr>
              <w:t xml:space="preserve"> տվյալ հարցի կարգավորումն իրականացնել գործադիր մարմնի ղեկավարի հրամանով:</w:t>
            </w:r>
          </w:p>
        </w:tc>
        <w:tc>
          <w:tcPr>
            <w:tcW w:w="7505" w:type="dxa"/>
            <w:gridSpan w:val="2"/>
          </w:tcPr>
          <w:p w14:paraId="59401A10" w14:textId="00744374"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0B34C151"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Առաջարկվող հարաբերությունները կարգավորվել են Նախագծով նախատեսվող Օրենքի 88-րդ հոդվածի շրջանակներում:</w:t>
            </w:r>
          </w:p>
        </w:tc>
      </w:tr>
      <w:tr w:rsidR="0014126B" w:rsidRPr="00F22BF0" w14:paraId="350C285B" w14:textId="77777777" w:rsidTr="003B7547">
        <w:tc>
          <w:tcPr>
            <w:tcW w:w="7170" w:type="dxa"/>
          </w:tcPr>
          <w:p w14:paraId="5F71C724"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 xml:space="preserve">23. </w:t>
            </w:r>
            <w:r w:rsidRPr="00F22BF0">
              <w:rPr>
                <w:rFonts w:ascii="GHEA Grapalat" w:hAnsi="GHEA Grapalat"/>
              </w:rPr>
              <w:t>Նախագծի 29-րդ հոդվածով նոր խմբագրությամբ շարադրվող «Բաժնետիրական ընկերությունների մասին» ՀՀ օրենքի 67-րդ հոդվածի 2-րդ մասի 4-րդ կետի առաջին նախադասությունը առաջարկում ենք լրացնել հետ</w:t>
            </w:r>
            <w:r w:rsidRPr="00B47F5A">
              <w:rPr>
                <w:rFonts w:ascii="GHEA Grapalat" w:hAnsi="GHEA Grapalat"/>
              </w:rPr>
              <w:t>և</w:t>
            </w:r>
            <w:r w:rsidRPr="00F22BF0">
              <w:rPr>
                <w:rFonts w:ascii="GHEA Grapalat" w:hAnsi="GHEA Grapalat"/>
              </w:rPr>
              <w:t xml:space="preserve">յալ արտահայտությամբ՝ «, վերստուգող հանձնաժողովի (վերստուգողի) վարձատրության </w:t>
            </w:r>
            <w:r w:rsidRPr="00B47F5A">
              <w:rPr>
                <w:rFonts w:ascii="GHEA Grapalat" w:hAnsi="GHEA Grapalat"/>
              </w:rPr>
              <w:t>և</w:t>
            </w:r>
            <w:r w:rsidRPr="00F22BF0">
              <w:rPr>
                <w:rFonts w:ascii="GHEA Grapalat" w:hAnsi="GHEA Grapalat"/>
              </w:rPr>
              <w:t xml:space="preserve"> ծախսերի փոխհատուցումների վճարման կարգն ու պայմանները»:</w:t>
            </w:r>
          </w:p>
        </w:tc>
        <w:tc>
          <w:tcPr>
            <w:tcW w:w="7505" w:type="dxa"/>
            <w:gridSpan w:val="2"/>
          </w:tcPr>
          <w:p w14:paraId="2AF1A63E" w14:textId="074C6E0B"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1383742A"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Բացառությամբ ընկերության Խորհրդի անդամների, ընկերության մնացած պաշտոնատար անձանց վարձատրության չափը սահմանելու իրավասությունը վերապահված է ընկերության խորհրդին, ինչը պայմանավորված է այն հանգամանքով, որպեսզի խորհուրդը ինքն իր վարձատրության չափը չսահմանի: Միաժամանակ, գործող կարգավորումները չեն բացառում, որպեսզի ընկերության կանոնադրությամբ նշված իրավասությունը ևս փոխանցվի ժողովին:</w:t>
            </w:r>
          </w:p>
        </w:tc>
      </w:tr>
      <w:tr w:rsidR="0014126B" w:rsidRPr="00F22BF0" w14:paraId="17D566DC" w14:textId="77777777" w:rsidTr="003B7547">
        <w:tc>
          <w:tcPr>
            <w:tcW w:w="7170" w:type="dxa"/>
          </w:tcPr>
          <w:p w14:paraId="2E74EE45"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24.</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2-րդ մասի 6-րդ կետով սահմանված հարցն առաջարկում ենք ներառել ժողովի բացառիկ իրավասությունների ցանկում:</w:t>
            </w:r>
          </w:p>
        </w:tc>
        <w:tc>
          <w:tcPr>
            <w:tcW w:w="7505" w:type="dxa"/>
            <w:gridSpan w:val="2"/>
          </w:tcPr>
          <w:p w14:paraId="56E5A448" w14:textId="1A26589E"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42DC487B"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ընդունվել է նույն մոտեցումը, ինչը ամրագրված է գործող կարգավորմամբ: Նման պարագայում, գտնում ենք, որ առանց համապատասխան հիմնավորումների փոփոխություններ կատարվել չեն կարող:</w:t>
            </w:r>
          </w:p>
        </w:tc>
      </w:tr>
      <w:tr w:rsidR="0014126B" w:rsidRPr="00F22BF0" w14:paraId="028E8F80" w14:textId="77777777" w:rsidTr="003B7547">
        <w:tc>
          <w:tcPr>
            <w:tcW w:w="7170" w:type="dxa"/>
          </w:tcPr>
          <w:p w14:paraId="70D7C708"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25.</w:t>
            </w:r>
            <w:r w:rsidRPr="00F22BF0">
              <w:rPr>
                <w:rFonts w:ascii="GHEA Grapalat" w:hAnsi="GHEA Grapalat"/>
              </w:rPr>
              <w:t xml:space="preserve"> Նախագծի 29-րդ հոդվածով նոր խմբագրությամբ շարադրվող «Բաժնետիրական ընկերությունների մասին» ՀՀ օրենքի 67-րդ հոդվածի 9-րդ կետում նշված՝ «ղեկավար պաշտոնատար անձ» հասկացությունն անհրաժեշտ է հստակեցնել կամ փակագծերում նշված պաշտոնների ցանկը </w:t>
            </w:r>
            <w:r w:rsidRPr="00F22BF0">
              <w:rPr>
                <w:rFonts w:ascii="GHEA Grapalat" w:hAnsi="GHEA Grapalat"/>
              </w:rPr>
              <w:lastRenderedPageBreak/>
              <w:t>սահմանել որպես ոչ սպառիչ:</w:t>
            </w:r>
          </w:p>
        </w:tc>
        <w:tc>
          <w:tcPr>
            <w:tcW w:w="7505" w:type="dxa"/>
            <w:gridSpan w:val="2"/>
          </w:tcPr>
          <w:p w14:paraId="20FB7831" w14:textId="4C22625A"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Չի ընդունվել</w:t>
            </w:r>
          </w:p>
          <w:p w14:paraId="6A3EB40F"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Այս դեպքում ևս Նախագծով պահպանվել է գործող կարգավորման մոտեցումը: Ուստի, անհրաժեշտ են համապատասխան հիմնավորումներ՝ փոփոխություններ կատարելու համար:</w:t>
            </w:r>
          </w:p>
        </w:tc>
      </w:tr>
      <w:tr w:rsidR="0014126B" w:rsidRPr="00F22BF0" w14:paraId="17704514" w14:textId="77777777" w:rsidTr="003B7547">
        <w:tc>
          <w:tcPr>
            <w:tcW w:w="7170" w:type="dxa"/>
          </w:tcPr>
          <w:p w14:paraId="3223D221"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26.</w:t>
            </w:r>
            <w:r w:rsidRPr="00F22BF0">
              <w:rPr>
                <w:rFonts w:ascii="GHEA Grapalat" w:hAnsi="GHEA Grapalat" w:cs="Arial"/>
                <w:bCs/>
              </w:rPr>
              <w:t xml:space="preserve"> Ն</w:t>
            </w:r>
            <w:r w:rsidRPr="00F22BF0">
              <w:rPr>
                <w:rFonts w:ascii="GHEA Grapalat" w:hAnsi="GHEA Grapalat"/>
              </w:rPr>
              <w:t>ախագծի 29-րդ հոդվածով նոր խմբագրությամբ շարադրվող «Բաժնետիրական ընկերությունների մասին» ՀՀ օրենքի 67-րդ հոդվածի 2-րդ մասի 10-րդ կետում «</w:t>
            </w:r>
            <w:r w:rsidRPr="00F22BF0">
              <w:rPr>
                <w:rFonts w:ascii="GHEA Grapalat" w:hAnsi="GHEA Grapalat" w:cs="Arial"/>
              </w:rPr>
              <w:t>դուստր կամ կախյալ</w:t>
            </w:r>
            <w:r w:rsidRPr="00F22BF0">
              <w:rPr>
                <w:rFonts w:ascii="Cambria" w:hAnsi="Cambria" w:cs="Cambria"/>
              </w:rPr>
              <w:t> </w:t>
            </w:r>
            <w:r w:rsidRPr="00F22BF0">
              <w:rPr>
                <w:rFonts w:ascii="GHEA Grapalat" w:hAnsi="GHEA Grapalat" w:cs="Arial"/>
              </w:rPr>
              <w:t>ընկերությունների</w:t>
            </w:r>
            <w:r w:rsidRPr="00F22BF0">
              <w:rPr>
                <w:rFonts w:ascii="Cambria" w:hAnsi="Cambria" w:cs="Cambria"/>
              </w:rPr>
              <w:t> </w:t>
            </w:r>
            <w:r w:rsidRPr="00F22BF0">
              <w:rPr>
                <w:rFonts w:ascii="GHEA Grapalat" w:hAnsi="GHEA Grapalat" w:cs="Arial"/>
              </w:rPr>
              <w:t>ստեղծումը</w:t>
            </w:r>
            <w:r w:rsidRPr="00F22BF0">
              <w:rPr>
                <w:rFonts w:ascii="GHEA Grapalat" w:hAnsi="GHEA Grapalat"/>
              </w:rPr>
              <w:t>» արտահայտությունը շարադրել հետևյալ խմբագրությամբ «</w:t>
            </w:r>
            <w:r w:rsidRPr="00F22BF0">
              <w:rPr>
                <w:rFonts w:ascii="GHEA Grapalat" w:hAnsi="GHEA Grapalat" w:cs="Arial"/>
              </w:rPr>
              <w:t>դուստր, կախյալ</w:t>
            </w:r>
            <w:r w:rsidRPr="00F22BF0">
              <w:rPr>
                <w:rFonts w:ascii="Cambria" w:hAnsi="Cambria" w:cs="Cambria"/>
              </w:rPr>
              <w:t> </w:t>
            </w:r>
            <w:r w:rsidRPr="00F22BF0">
              <w:rPr>
                <w:rFonts w:ascii="GHEA Grapalat" w:hAnsi="GHEA Grapalat"/>
              </w:rPr>
              <w:t>կամ այլ</w:t>
            </w:r>
            <w:r w:rsidRPr="00F22BF0">
              <w:rPr>
                <w:rFonts w:ascii="GHEA Grapalat" w:hAnsi="GHEA Grapalat" w:cs="Arial"/>
              </w:rPr>
              <w:t xml:space="preserve"> ընկերությունների</w:t>
            </w:r>
            <w:r w:rsidRPr="00F22BF0">
              <w:rPr>
                <w:rFonts w:ascii="Cambria" w:hAnsi="Cambria" w:cs="Cambria"/>
              </w:rPr>
              <w:t> </w:t>
            </w:r>
            <w:r w:rsidRPr="00F22BF0">
              <w:rPr>
                <w:rFonts w:ascii="GHEA Grapalat" w:hAnsi="GHEA Grapalat" w:cs="Arial"/>
              </w:rPr>
              <w:t>ստեղծումը</w:t>
            </w:r>
            <w:r w:rsidRPr="00F22BF0">
              <w:rPr>
                <w:rFonts w:ascii="GHEA Grapalat" w:hAnsi="GHEA Grapalat"/>
              </w:rPr>
              <w:t>», իսկ նույն հոդվածի 2-րդ մասի 11-րդ կետը շարադրել հետևյալ խմբագրությամբ՝ «</w:t>
            </w:r>
            <w:r w:rsidRPr="00F22BF0">
              <w:rPr>
                <w:rFonts w:ascii="GHEA Grapalat" w:hAnsi="GHEA Grapalat" w:cs="Arial"/>
              </w:rPr>
              <w:t xml:space="preserve">դուստր, </w:t>
            </w:r>
            <w:r w:rsidRPr="00F22BF0">
              <w:rPr>
                <w:rFonts w:ascii="GHEA Grapalat" w:hAnsi="GHEA Grapalat"/>
              </w:rPr>
              <w:t>կախյալ կամ այլ</w:t>
            </w:r>
            <w:r w:rsidRPr="00F22BF0">
              <w:rPr>
                <w:rFonts w:ascii="Cambria" w:hAnsi="Cambria" w:cs="Cambria"/>
              </w:rPr>
              <w:t> </w:t>
            </w:r>
            <w:r w:rsidRPr="00F22BF0">
              <w:rPr>
                <w:rFonts w:ascii="GHEA Grapalat" w:hAnsi="GHEA Grapalat"/>
              </w:rPr>
              <w:t>ընկերություններին մասնակցությունը»։</w:t>
            </w:r>
          </w:p>
        </w:tc>
        <w:tc>
          <w:tcPr>
            <w:tcW w:w="7505" w:type="dxa"/>
            <w:gridSpan w:val="2"/>
          </w:tcPr>
          <w:p w14:paraId="23411169" w14:textId="5E23FAB0"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1245B653"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Այս դեպքում ևս Նախագծով պահպանվել է գործող կարգավորման մոտեցումը: Ուստի, անհրաժեշտ են համապատասխան հիմնավորումներ՝ փոփոխություններ կատարելու համար, և դրանք կարող են նախատեսվել հետագա փոփոխությունների շրջանակներում:</w:t>
            </w:r>
          </w:p>
        </w:tc>
      </w:tr>
      <w:tr w:rsidR="0014126B" w:rsidRPr="00F22BF0" w14:paraId="3AE85D1D" w14:textId="77777777" w:rsidTr="003B7547">
        <w:tc>
          <w:tcPr>
            <w:tcW w:w="7170" w:type="dxa"/>
          </w:tcPr>
          <w:p w14:paraId="4916C936"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27.</w:t>
            </w:r>
            <w:r w:rsidRPr="00F22BF0">
              <w:rPr>
                <w:rFonts w:ascii="GHEA Grapalat" w:hAnsi="GHEA Grapalat" w:cs="Arial"/>
                <w:bCs/>
              </w:rPr>
              <w:t xml:space="preserve"> Նախագծի 29-րդ հոդվածով նոր խմբագրությամբ շարադրվող «Բաժնետիրական ընկերությունների մասին» ՀՀ օրենքի 67-րդ հոդվածի 5-րդ մասով սահմանվում է, որ.  «Ժողովն իրավունք չունի քննարկել և որոշումներ ընդունել այն հարցերի շուրջ, որոնք սույն օրենքով չեն սահմանվել որպես նրա իրավասություն»: Կարծում ենք, որ նշված պահանջը ենթակա է վերացման: Ժողովը հանդիսանում է ընկերության բարձրագույն մարմինը և պետք է իրավասություն ունենա որոշում կայացնելու ցանկացած հարցի կամ Օրենքի նորմերից </w:t>
            </w:r>
            <w:r w:rsidRPr="00F22BF0">
              <w:rPr>
                <w:rFonts w:ascii="GHEA Grapalat" w:hAnsi="GHEA Grapalat" w:cs="Arial"/>
                <w:bCs/>
              </w:rPr>
              <w:lastRenderedPageBreak/>
              <w:t>չբխող ու միևնույն ժամանակ չհակասող հարցերի վերաբերյալ: Առաջարկում ենք «սույն օրենքով» բառերից հետո լրացնել «կամ ընկերության կանոնադրությամբ» բառերով: Միևնույն ժամանակ, այս մասում սահմանված չէ այն դեպքը, երբ ընկերությունում</w:t>
            </w:r>
            <w:r w:rsidRPr="00F22BF0">
              <w:rPr>
                <w:rFonts w:ascii="GHEA Grapalat" w:hAnsi="GHEA Grapalat"/>
              </w:rPr>
              <w:t xml:space="preserve"> խորհուրդ չի ստեղծվել:</w:t>
            </w:r>
          </w:p>
        </w:tc>
        <w:tc>
          <w:tcPr>
            <w:tcW w:w="7505" w:type="dxa"/>
            <w:gridSpan w:val="2"/>
          </w:tcPr>
          <w:p w14:paraId="0A31F842" w14:textId="255507F5"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14:paraId="3A0DB513"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Նախագծում կատարվել են համապատասխան փոփոխություններ:</w:t>
            </w:r>
          </w:p>
        </w:tc>
      </w:tr>
      <w:tr w:rsidR="0014126B" w:rsidRPr="00F22BF0" w14:paraId="13B10D41" w14:textId="77777777" w:rsidTr="003B7547">
        <w:tc>
          <w:tcPr>
            <w:tcW w:w="7170" w:type="dxa"/>
          </w:tcPr>
          <w:p w14:paraId="7F48F8C0"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28.</w:t>
            </w:r>
            <w:r w:rsidRPr="00F22BF0">
              <w:rPr>
                <w:rFonts w:ascii="GHEA Grapalat" w:hAnsi="GHEA Grapalat"/>
              </w:rPr>
              <w:t xml:space="preserve"> Կազմակերպություններում, այդ թվում՝ բաժնետիրական ընկերություններում, կառավարման մարմինների գործունեությանն աջակցելու նպատակով աստիճանաբար, նաև միջազգային պրակտիկայում, լայն տարածում է ստանում ընկերության քարտուղարի մասնագիտացված գործառույթը։ Այդ կապակցությամբ համապատասխան դրույթներ արտացոլված են նաև կորպորատիվ կառավարման վերաբերյալ մի շարք կանոնագրքերում/չափորոշիչներում, ինչը համարվում է արդյունավետ կորպորատիվ կառավարման կարևոր չափանիշներից մեկը։  Հաշվի  առնելով վերը նշվածը՝ առաջարկում ենք Նախագիծը լրացնել «ընկերության/կորպորատիվ քարտուղարի» ոչ իմպերատիվ առկայության ու դրա վերաբերյալ համապատասխան դրույթներով՝ սահմանելով վերջինիս կարգավիճակը, </w:t>
            </w:r>
            <w:r w:rsidRPr="00F22BF0">
              <w:rPr>
                <w:rFonts w:ascii="GHEA Grapalat" w:hAnsi="GHEA Grapalat"/>
              </w:rPr>
              <w:lastRenderedPageBreak/>
              <w:t>ընկերության կառավարման մարմինների գործունեւթյանն աջակցելու նպատակով լիազորությունները, հիմնական իրավունքները և պարտականությունները։</w:t>
            </w:r>
          </w:p>
        </w:tc>
        <w:tc>
          <w:tcPr>
            <w:tcW w:w="7505" w:type="dxa"/>
            <w:gridSpan w:val="2"/>
          </w:tcPr>
          <w:p w14:paraId="2D7BC813" w14:textId="4A1F098F" w:rsidR="0014126B" w:rsidRPr="00F22BF0" w:rsidRDefault="0014126B" w:rsidP="00F22BF0">
            <w:pPr>
              <w:pBdr>
                <w:top w:val="nil"/>
                <w:left w:val="nil"/>
                <w:bottom w:val="nil"/>
                <w:right w:val="nil"/>
                <w:between w:val="nil"/>
              </w:pBd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00B75128" w14:textId="77777777" w:rsidR="0014126B" w:rsidRPr="00F22BF0" w:rsidRDefault="0014126B" w:rsidP="00F22BF0">
            <w:pPr>
              <w:pBdr>
                <w:top w:val="nil"/>
                <w:left w:val="nil"/>
                <w:bottom w:val="nil"/>
                <w:right w:val="nil"/>
                <w:between w:val="nil"/>
              </w:pBdr>
              <w:spacing w:line="360" w:lineRule="auto"/>
              <w:jc w:val="both"/>
              <w:rPr>
                <w:rFonts w:ascii="GHEA Grapalat" w:hAnsi="GHEA Grapalat" w:cs="Arial"/>
                <w:bCs/>
                <w:lang w:val="en-US"/>
              </w:rPr>
            </w:pPr>
            <w:proofErr w:type="spellStart"/>
            <w:r w:rsidRPr="00F22BF0">
              <w:rPr>
                <w:rFonts w:ascii="GHEA Grapalat" w:hAnsi="GHEA Grapalat" w:cs="Arial"/>
                <w:bCs/>
                <w:lang w:val="en-US"/>
              </w:rPr>
              <w:t>Առաջարկությունը</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հաշվի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կառնվի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Օրենքի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հետագա</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փոփոխությունների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շրջանակում</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Միաժամանակ</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նշենք</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որ</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առաջարկությունը</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չի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քննարկվում</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սույն</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Նախագծի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շրջանակներում</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քանի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որ</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կառավարման</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նոր</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մարմինների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նախատեսման</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հարցը</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դուրս</w:t>
            </w:r>
            <w:proofErr w:type="spellEnd"/>
            <w:r w:rsidRPr="00F22BF0">
              <w:rPr>
                <w:rFonts w:ascii="GHEA Grapalat" w:hAnsi="GHEA Grapalat" w:cs="Arial"/>
                <w:bCs/>
                <w:lang w:val="en-US"/>
              </w:rPr>
              <w:t xml:space="preserve"> է </w:t>
            </w:r>
            <w:proofErr w:type="spellStart"/>
            <w:r w:rsidRPr="00F22BF0">
              <w:rPr>
                <w:rFonts w:ascii="GHEA Grapalat" w:hAnsi="GHEA Grapalat" w:cs="Arial"/>
                <w:bCs/>
                <w:lang w:val="en-US"/>
              </w:rPr>
              <w:t>Նախագծի</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կարգավորման</w:t>
            </w:r>
            <w:proofErr w:type="spellEnd"/>
            <w:r w:rsidRPr="00F22BF0">
              <w:rPr>
                <w:rFonts w:ascii="GHEA Grapalat" w:hAnsi="GHEA Grapalat" w:cs="Arial"/>
                <w:bCs/>
                <w:lang w:val="en-US"/>
              </w:rPr>
              <w:t xml:space="preserve"> </w:t>
            </w:r>
            <w:proofErr w:type="spellStart"/>
            <w:r w:rsidRPr="00F22BF0">
              <w:rPr>
                <w:rFonts w:ascii="GHEA Grapalat" w:hAnsi="GHEA Grapalat" w:cs="Arial"/>
                <w:bCs/>
                <w:lang w:val="en-US"/>
              </w:rPr>
              <w:t>առարկայից</w:t>
            </w:r>
            <w:proofErr w:type="spellEnd"/>
            <w:r w:rsidRPr="00F22BF0">
              <w:rPr>
                <w:rFonts w:ascii="GHEA Grapalat" w:hAnsi="GHEA Grapalat" w:cs="Arial"/>
                <w:bCs/>
                <w:lang w:val="en-US"/>
              </w:rPr>
              <w:t>:</w:t>
            </w:r>
          </w:p>
        </w:tc>
      </w:tr>
      <w:tr w:rsidR="0014126B" w:rsidRPr="00F22BF0" w14:paraId="04F98919" w14:textId="77777777" w:rsidTr="003B7547">
        <w:tc>
          <w:tcPr>
            <w:tcW w:w="7170" w:type="dxa"/>
          </w:tcPr>
          <w:p w14:paraId="0A56200E" w14:textId="77777777"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29. </w:t>
            </w:r>
            <w:r w:rsidRPr="00F22BF0">
              <w:rPr>
                <w:rFonts w:ascii="GHEA Grapalat" w:hAnsi="GHEA Grapalat"/>
              </w:rPr>
              <w:t xml:space="preserve">Նախագծի 36-րդ հոդվածի 1-ին մասի 5-րդ կետն առաջարկում ենք շարադրել հետնյալ խմբագրությամբ. «Ընկերության գործադիր մարմնի (միանձնյա կամ կոլեգիալ) ձնավորումը, դրա լիազորությունների վաղաժամկետ դադարեցումը, ինչպես նան Ընկերության գործադիր մարմնի լիազորությունները ժամանակավորապես իրականացնող պաշտոնատար անձի նշանակումը, գործադիր միանձնյա մարմնի </w:t>
            </w:r>
            <w:r w:rsidRPr="00B47F5A">
              <w:rPr>
                <w:rFonts w:ascii="GHEA Grapalat" w:hAnsi="GHEA Grapalat"/>
              </w:rPr>
              <w:t>և</w:t>
            </w:r>
            <w:r w:rsidRPr="00F22BF0">
              <w:rPr>
                <w:rFonts w:ascii="GHEA Grapalat" w:hAnsi="GHEA Grapalat"/>
              </w:rPr>
              <w:t xml:space="preserve"> կոլեգիալ</w:t>
            </w:r>
            <w:r w:rsidRPr="00B47F5A">
              <w:rPr>
                <w:rFonts w:ascii="GHEA Grapalat" w:hAnsi="GHEA Grapalat"/>
              </w:rPr>
              <w:t xml:space="preserve"> </w:t>
            </w:r>
            <w:r w:rsidRPr="00F22BF0">
              <w:rPr>
                <w:rFonts w:ascii="GHEA Grapalat" w:hAnsi="GHEA Grapalat"/>
              </w:rPr>
              <w:t xml:space="preserve">մարմնի անդամների վարձատրության </w:t>
            </w:r>
            <w:r w:rsidRPr="00B47F5A">
              <w:rPr>
                <w:rFonts w:ascii="GHEA Grapalat" w:hAnsi="GHEA Grapalat"/>
              </w:rPr>
              <w:t>և</w:t>
            </w:r>
            <w:r w:rsidRPr="00F22BF0">
              <w:rPr>
                <w:rFonts w:ascii="GHEA Grapalat" w:hAnsi="GHEA Grapalat"/>
              </w:rPr>
              <w:t xml:space="preserve"> ծախսերի փոխհատուցումների վճարման կարգն ու պայմանները.»:</w:t>
            </w:r>
          </w:p>
        </w:tc>
        <w:tc>
          <w:tcPr>
            <w:tcW w:w="7505" w:type="dxa"/>
            <w:gridSpan w:val="2"/>
          </w:tcPr>
          <w:p w14:paraId="251862DC" w14:textId="23BE9EB3" w:rsidR="0014126B" w:rsidRPr="00B47F5A" w:rsidRDefault="0014126B"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339562BC" w14:textId="77777777" w:rsidR="0014126B" w:rsidRPr="00B47F5A" w:rsidRDefault="0014126B"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cs="Arial"/>
                <w:bCs/>
              </w:rPr>
              <w:t xml:space="preserve">Կարծում ենք որ «գործադիր մարմին» եզրույթի ընդհանրական կիրառումը ենթադրում է դրա ինչպես միանձնյա, այնպես էլ կոլեգիալ լինելը, ինչը բխում է նաև Օրենքի 88-րդ հոդվածից: Միաժամանակ, ինչ վերաբերում է ընկերության </w:t>
            </w:r>
            <w:r w:rsidRPr="00F22BF0">
              <w:rPr>
                <w:rFonts w:ascii="GHEA Grapalat" w:hAnsi="GHEA Grapalat"/>
              </w:rPr>
              <w:t>գործադիր մարմնի լիազորությունները ժամանակավորապես իրականացնող պաշտոնատար անձի նշանակ</w:t>
            </w:r>
            <w:r w:rsidRPr="00B47F5A">
              <w:rPr>
                <w:rFonts w:ascii="GHEA Grapalat" w:hAnsi="GHEA Grapalat"/>
              </w:rPr>
              <w:t>մանը, ապա այդ հարաբերությունները կարգավորվում են Նախագծով նախատեսվող Օրենքի 88-րդ հոդվածով:</w:t>
            </w:r>
          </w:p>
        </w:tc>
      </w:tr>
      <w:tr w:rsidR="0014126B" w:rsidRPr="00F22BF0" w14:paraId="073CDE3F" w14:textId="77777777" w:rsidTr="003B7547">
        <w:tc>
          <w:tcPr>
            <w:tcW w:w="7170" w:type="dxa"/>
          </w:tcPr>
          <w:p w14:paraId="740D4827" w14:textId="68007B1C" w:rsidR="0014126B" w:rsidRPr="00B47F5A" w:rsidRDefault="0014126B"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30.</w:t>
            </w:r>
            <w:r w:rsidRPr="00F22BF0">
              <w:rPr>
                <w:rFonts w:ascii="GHEA Grapalat" w:hAnsi="GHEA Grapalat"/>
              </w:rPr>
              <w:t xml:space="preserve"> Նախագծի 36-րդ հոդվածի 1-ին ն 2-րդ մասերը սահմանում են Խորհրդի իրավասությունները, սակայն դրանցում նշված չէ բացառիկ իրավասություն լինելու/չլինելու վերաբերյալ: Նշված դեպքում անհասկանաի է խորհդի իրավասությունները տարբեր կետերով սահմանելու նպատակահարմարությունը:</w:t>
            </w:r>
          </w:p>
        </w:tc>
        <w:tc>
          <w:tcPr>
            <w:tcW w:w="7505" w:type="dxa"/>
            <w:gridSpan w:val="2"/>
          </w:tcPr>
          <w:p w14:paraId="3C95EDFA" w14:textId="62DAF425" w:rsidR="0014126B" w:rsidRPr="00B47F5A" w:rsidRDefault="00F90B62"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5ED75DF8" w14:textId="5835194E" w:rsidR="009F0C27" w:rsidRPr="00B47F5A" w:rsidRDefault="00F90B62"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Նախագծում կատարվել են համապատասխան փոփոխություններ։</w:t>
            </w:r>
          </w:p>
        </w:tc>
      </w:tr>
      <w:tr w:rsidR="009F0C27" w:rsidRPr="00F22BF0" w14:paraId="77EE1D21" w14:textId="77777777" w:rsidTr="003B7547">
        <w:tc>
          <w:tcPr>
            <w:tcW w:w="7170" w:type="dxa"/>
          </w:tcPr>
          <w:p w14:paraId="4526C09F" w14:textId="77777777" w:rsidR="009F0C27" w:rsidRPr="00F22BF0" w:rsidRDefault="009F0C27" w:rsidP="00F22BF0">
            <w:pPr>
              <w:spacing w:line="360" w:lineRule="auto"/>
              <w:ind w:left="62"/>
              <w:jc w:val="both"/>
              <w:rPr>
                <w:rFonts w:ascii="GHEA Grapalat" w:eastAsia="GHEA Grapalat" w:hAnsi="GHEA Grapalat" w:cs="GHEA Grapalat"/>
                <w:color w:val="000000"/>
                <w:lang w:val="en-US"/>
              </w:rPr>
            </w:pPr>
            <w:r w:rsidRPr="00B47F5A">
              <w:rPr>
                <w:rFonts w:ascii="GHEA Grapalat" w:eastAsia="GHEA Grapalat" w:hAnsi="GHEA Grapalat" w:cs="GHEA Grapalat"/>
                <w:color w:val="000000"/>
              </w:rPr>
              <w:lastRenderedPageBreak/>
              <w:t>31.</w:t>
            </w:r>
            <w:r w:rsidRPr="00F22BF0">
              <w:rPr>
                <w:rFonts w:ascii="GHEA Grapalat" w:hAnsi="GHEA Grapalat"/>
              </w:rPr>
              <w:t xml:space="preserve"> Նախագծի 39-րդ հոդվածի 2-րդ մասի 2-րդ պարբերությունը լրացնել հետնյալ բառերով. «կամ միակ բաժնետիրոջ որոշմամբ նախատեսված անձի»:</w:t>
            </w:r>
          </w:p>
        </w:tc>
        <w:tc>
          <w:tcPr>
            <w:tcW w:w="7505" w:type="dxa"/>
            <w:gridSpan w:val="2"/>
          </w:tcPr>
          <w:p w14:paraId="7AB87444" w14:textId="04D51559" w:rsidR="009F0C27" w:rsidRPr="00F22BF0"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1151531C" w14:textId="77777777" w:rsidR="009F0C27" w:rsidRPr="00F22BF0"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lang w:val="en-US"/>
              </w:rPr>
            </w:pPr>
            <w:proofErr w:type="spellStart"/>
            <w:r w:rsidRPr="00F22BF0">
              <w:rPr>
                <w:rFonts w:ascii="GHEA Grapalat" w:hAnsi="GHEA Grapalat"/>
                <w:lang w:val="en-US"/>
              </w:rPr>
              <w:t>Կարծում</w:t>
            </w:r>
            <w:proofErr w:type="spellEnd"/>
            <w:r w:rsidRPr="00F22BF0">
              <w:rPr>
                <w:rFonts w:ascii="GHEA Grapalat" w:hAnsi="GHEA Grapalat"/>
                <w:lang w:val="en-US"/>
              </w:rPr>
              <w:t xml:space="preserve"> </w:t>
            </w:r>
            <w:proofErr w:type="spellStart"/>
            <w:r w:rsidRPr="00F22BF0">
              <w:rPr>
                <w:rFonts w:ascii="GHEA Grapalat" w:hAnsi="GHEA Grapalat"/>
                <w:lang w:val="en-US"/>
              </w:rPr>
              <w:t>ենք</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առաջարկից</w:t>
            </w:r>
            <w:proofErr w:type="spellEnd"/>
            <w:r w:rsidRPr="00F22BF0">
              <w:rPr>
                <w:rFonts w:ascii="GHEA Grapalat" w:hAnsi="GHEA Grapalat"/>
                <w:lang w:val="en-US"/>
              </w:rPr>
              <w:t xml:space="preserve"> </w:t>
            </w:r>
            <w:proofErr w:type="spellStart"/>
            <w:r w:rsidRPr="00F22BF0">
              <w:rPr>
                <w:rFonts w:ascii="GHEA Grapalat" w:hAnsi="GHEA Grapalat"/>
                <w:lang w:val="en-US"/>
              </w:rPr>
              <w:t>հստակ</w:t>
            </w:r>
            <w:proofErr w:type="spellEnd"/>
            <w:r w:rsidRPr="00F22BF0">
              <w:rPr>
                <w:rFonts w:ascii="GHEA Grapalat" w:hAnsi="GHEA Grapalat"/>
                <w:lang w:val="en-US"/>
              </w:rPr>
              <w:t xml:space="preserve"> </w:t>
            </w:r>
            <w:proofErr w:type="spellStart"/>
            <w:r w:rsidRPr="00F22BF0">
              <w:rPr>
                <w:rFonts w:ascii="GHEA Grapalat" w:hAnsi="GHEA Grapalat"/>
                <w:lang w:val="en-US"/>
              </w:rPr>
              <w:t>չի</w:t>
            </w:r>
            <w:proofErr w:type="spellEnd"/>
            <w:r w:rsidRPr="00F22BF0">
              <w:rPr>
                <w:rFonts w:ascii="GHEA Grapalat" w:hAnsi="GHEA Grapalat"/>
                <w:lang w:val="en-US"/>
              </w:rPr>
              <w:t xml:space="preserve"> </w:t>
            </w:r>
            <w:proofErr w:type="spellStart"/>
            <w:r w:rsidRPr="00F22BF0">
              <w:rPr>
                <w:rFonts w:ascii="GHEA Grapalat" w:hAnsi="GHEA Grapalat"/>
                <w:lang w:val="en-US"/>
              </w:rPr>
              <w:t>բխում</w:t>
            </w:r>
            <w:proofErr w:type="spellEnd"/>
            <w:r w:rsidRPr="00F22BF0">
              <w:rPr>
                <w:rFonts w:ascii="GHEA Grapalat" w:hAnsi="GHEA Grapalat"/>
                <w:lang w:val="en-US"/>
              </w:rPr>
              <w:t xml:space="preserve"> </w:t>
            </w:r>
            <w:proofErr w:type="spellStart"/>
            <w:r w:rsidRPr="00F22BF0">
              <w:rPr>
                <w:rFonts w:ascii="GHEA Grapalat" w:hAnsi="GHEA Grapalat"/>
                <w:lang w:val="en-US"/>
              </w:rPr>
              <w:t>դրա</w:t>
            </w:r>
            <w:proofErr w:type="spellEnd"/>
            <w:r w:rsidRPr="00F22BF0">
              <w:rPr>
                <w:rFonts w:ascii="GHEA Grapalat" w:hAnsi="GHEA Grapalat"/>
                <w:lang w:val="en-US"/>
              </w:rPr>
              <w:t xml:space="preserve"> </w:t>
            </w:r>
            <w:proofErr w:type="spellStart"/>
            <w:r w:rsidRPr="00F22BF0">
              <w:rPr>
                <w:rFonts w:ascii="GHEA Grapalat" w:hAnsi="GHEA Grapalat"/>
                <w:lang w:val="en-US"/>
              </w:rPr>
              <w:t>հիմնավորումը</w:t>
            </w:r>
            <w:proofErr w:type="spellEnd"/>
            <w:r w:rsidRPr="00F22BF0">
              <w:rPr>
                <w:rFonts w:ascii="GHEA Grapalat" w:hAnsi="GHEA Grapalat"/>
                <w:lang w:val="en-US"/>
              </w:rPr>
              <w:t xml:space="preserve">: </w:t>
            </w:r>
            <w:proofErr w:type="spellStart"/>
            <w:r w:rsidRPr="00F22BF0">
              <w:rPr>
                <w:rFonts w:ascii="GHEA Grapalat" w:hAnsi="GHEA Grapalat"/>
                <w:lang w:val="en-US"/>
              </w:rPr>
              <w:t>Միաժամանակ</w:t>
            </w:r>
            <w:proofErr w:type="spellEnd"/>
            <w:r w:rsidRPr="00F22BF0">
              <w:rPr>
                <w:rFonts w:ascii="GHEA Grapalat" w:hAnsi="GHEA Grapalat"/>
                <w:lang w:val="en-US"/>
              </w:rPr>
              <w:t xml:space="preserve">, </w:t>
            </w:r>
            <w:proofErr w:type="spellStart"/>
            <w:r w:rsidRPr="00F22BF0">
              <w:rPr>
                <w:rFonts w:ascii="GHEA Grapalat" w:hAnsi="GHEA Grapalat"/>
                <w:lang w:val="en-US"/>
              </w:rPr>
              <w:t>նշենք</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Նախագծի</w:t>
            </w:r>
            <w:proofErr w:type="spellEnd"/>
            <w:r w:rsidRPr="00F22BF0">
              <w:rPr>
                <w:rFonts w:ascii="GHEA Grapalat" w:hAnsi="GHEA Grapalat"/>
                <w:lang w:val="en-US"/>
              </w:rPr>
              <w:t xml:space="preserve"> 39-րդ </w:t>
            </w:r>
            <w:proofErr w:type="spellStart"/>
            <w:r w:rsidRPr="00F22BF0">
              <w:rPr>
                <w:rFonts w:ascii="GHEA Grapalat" w:hAnsi="GHEA Grapalat"/>
                <w:lang w:val="en-US"/>
              </w:rPr>
              <w:t>հոդվածով</w:t>
            </w:r>
            <w:proofErr w:type="spellEnd"/>
            <w:r w:rsidRPr="00F22BF0">
              <w:rPr>
                <w:rFonts w:ascii="GHEA Grapalat" w:hAnsi="GHEA Grapalat"/>
                <w:lang w:val="en-US"/>
              </w:rPr>
              <w:t xml:space="preserve"> </w:t>
            </w:r>
            <w:proofErr w:type="spellStart"/>
            <w:r w:rsidRPr="00F22BF0">
              <w:rPr>
                <w:rFonts w:ascii="GHEA Grapalat" w:hAnsi="GHEA Grapalat"/>
                <w:lang w:val="en-US"/>
              </w:rPr>
              <w:t>նախատեսված</w:t>
            </w:r>
            <w:proofErr w:type="spellEnd"/>
            <w:r w:rsidRPr="00F22BF0">
              <w:rPr>
                <w:rFonts w:ascii="GHEA Grapalat" w:hAnsi="GHEA Grapalat"/>
                <w:lang w:val="en-US"/>
              </w:rPr>
              <w:t xml:space="preserve"> </w:t>
            </w:r>
            <w:proofErr w:type="spellStart"/>
            <w:r w:rsidRPr="00F22BF0">
              <w:rPr>
                <w:rFonts w:ascii="GHEA Grapalat" w:hAnsi="GHEA Grapalat"/>
                <w:lang w:val="en-US"/>
              </w:rPr>
              <w:t>Օրենքի</w:t>
            </w:r>
            <w:proofErr w:type="spellEnd"/>
            <w:r w:rsidRPr="00F22BF0">
              <w:rPr>
                <w:rFonts w:ascii="GHEA Grapalat" w:hAnsi="GHEA Grapalat"/>
                <w:lang w:val="en-US"/>
              </w:rPr>
              <w:t xml:space="preserve"> 88-րդ </w:t>
            </w:r>
            <w:proofErr w:type="spellStart"/>
            <w:r w:rsidRPr="00F22BF0">
              <w:rPr>
                <w:rFonts w:ascii="GHEA Grapalat" w:hAnsi="GHEA Grapalat"/>
                <w:lang w:val="en-US"/>
              </w:rPr>
              <w:t>հոդվածի</w:t>
            </w:r>
            <w:proofErr w:type="spellEnd"/>
            <w:r w:rsidRPr="00F22BF0">
              <w:rPr>
                <w:rFonts w:ascii="GHEA Grapalat" w:hAnsi="GHEA Grapalat"/>
                <w:lang w:val="en-US"/>
              </w:rPr>
              <w:t xml:space="preserve"> 2-րդ </w:t>
            </w:r>
            <w:proofErr w:type="spellStart"/>
            <w:r w:rsidRPr="00F22BF0">
              <w:rPr>
                <w:rFonts w:ascii="GHEA Grapalat" w:hAnsi="GHEA Grapalat"/>
                <w:lang w:val="en-US"/>
              </w:rPr>
              <w:t>մասի</w:t>
            </w:r>
            <w:proofErr w:type="spellEnd"/>
            <w:r w:rsidRPr="00F22BF0">
              <w:rPr>
                <w:rFonts w:ascii="GHEA Grapalat" w:hAnsi="GHEA Grapalat"/>
                <w:lang w:val="en-US"/>
              </w:rPr>
              <w:t xml:space="preserve"> 5-րդ </w:t>
            </w:r>
            <w:proofErr w:type="spellStart"/>
            <w:r w:rsidRPr="00F22BF0">
              <w:rPr>
                <w:rFonts w:ascii="GHEA Grapalat" w:hAnsi="GHEA Grapalat"/>
                <w:lang w:val="en-US"/>
              </w:rPr>
              <w:t>պարբերությունում</w:t>
            </w:r>
            <w:proofErr w:type="spellEnd"/>
            <w:r w:rsidRPr="00F22BF0">
              <w:rPr>
                <w:rFonts w:ascii="GHEA Grapalat" w:hAnsi="GHEA Grapalat"/>
                <w:lang w:val="en-US"/>
              </w:rPr>
              <w:t xml:space="preserve"> </w:t>
            </w:r>
            <w:proofErr w:type="spellStart"/>
            <w:r w:rsidRPr="00F22BF0">
              <w:rPr>
                <w:rFonts w:ascii="GHEA Grapalat" w:hAnsi="GHEA Grapalat"/>
                <w:lang w:val="en-US"/>
              </w:rPr>
              <w:t>նախատեսված</w:t>
            </w:r>
            <w:proofErr w:type="spellEnd"/>
            <w:r w:rsidRPr="00F22BF0">
              <w:rPr>
                <w:rFonts w:ascii="GHEA Grapalat" w:hAnsi="GHEA Grapalat"/>
                <w:lang w:val="en-US"/>
              </w:rPr>
              <w:t xml:space="preserve"> «</w:t>
            </w:r>
            <w:r w:rsidRPr="00F22BF0">
              <w:rPr>
                <w:rFonts w:ascii="GHEA Grapalat" w:hAnsi="GHEA Grapalat" w:cs="Arial"/>
              </w:rPr>
              <w:t>կամ վերջինիս կողմից լիազորված անձի</w:t>
            </w:r>
            <w:r w:rsidRPr="00F22BF0">
              <w:rPr>
                <w:rFonts w:ascii="GHEA Grapalat" w:hAnsi="GHEA Grapalat"/>
                <w:lang w:val="en-US"/>
              </w:rPr>
              <w:t xml:space="preserve">» </w:t>
            </w:r>
            <w:proofErr w:type="spellStart"/>
            <w:r w:rsidRPr="00F22BF0">
              <w:rPr>
                <w:rFonts w:ascii="GHEA Grapalat" w:hAnsi="GHEA Grapalat"/>
                <w:lang w:val="en-US"/>
              </w:rPr>
              <w:t>եզրույթը</w:t>
            </w:r>
            <w:proofErr w:type="spellEnd"/>
            <w:r w:rsidRPr="00F22BF0">
              <w:rPr>
                <w:rFonts w:ascii="GHEA Grapalat" w:hAnsi="GHEA Grapalat"/>
                <w:lang w:val="en-US"/>
              </w:rPr>
              <w:t xml:space="preserve"> </w:t>
            </w:r>
            <w:proofErr w:type="spellStart"/>
            <w:r w:rsidRPr="00F22BF0">
              <w:rPr>
                <w:rFonts w:ascii="GHEA Grapalat" w:hAnsi="GHEA Grapalat"/>
                <w:lang w:val="en-US"/>
              </w:rPr>
              <w:t>ինքնին</w:t>
            </w:r>
            <w:proofErr w:type="spellEnd"/>
            <w:r w:rsidRPr="00F22BF0">
              <w:rPr>
                <w:rFonts w:ascii="GHEA Grapalat" w:hAnsi="GHEA Grapalat"/>
                <w:lang w:val="en-US"/>
              </w:rPr>
              <w:t xml:space="preserve"> </w:t>
            </w:r>
            <w:proofErr w:type="spellStart"/>
            <w:r w:rsidRPr="00F22BF0">
              <w:rPr>
                <w:rFonts w:ascii="GHEA Grapalat" w:hAnsi="GHEA Grapalat"/>
                <w:lang w:val="en-US"/>
              </w:rPr>
              <w:t>բովանդակում</w:t>
            </w:r>
            <w:proofErr w:type="spellEnd"/>
            <w:r w:rsidRPr="00F22BF0">
              <w:rPr>
                <w:rFonts w:ascii="GHEA Grapalat" w:hAnsi="GHEA Grapalat"/>
                <w:lang w:val="en-US"/>
              </w:rPr>
              <w:t xml:space="preserve"> է </w:t>
            </w:r>
            <w:proofErr w:type="spellStart"/>
            <w:r w:rsidRPr="00F22BF0">
              <w:rPr>
                <w:rFonts w:ascii="GHEA Grapalat" w:hAnsi="GHEA Grapalat"/>
                <w:lang w:val="en-US"/>
              </w:rPr>
              <w:t>նաև</w:t>
            </w:r>
            <w:proofErr w:type="spellEnd"/>
            <w:r w:rsidRPr="00F22BF0">
              <w:rPr>
                <w:rFonts w:ascii="GHEA Grapalat" w:hAnsi="GHEA Grapalat"/>
                <w:lang w:val="en-US"/>
              </w:rPr>
              <w:t xml:space="preserve"> </w:t>
            </w:r>
            <w:proofErr w:type="spellStart"/>
            <w:r w:rsidRPr="00F22BF0">
              <w:rPr>
                <w:rFonts w:ascii="GHEA Grapalat" w:hAnsi="GHEA Grapalat"/>
                <w:lang w:val="en-US"/>
              </w:rPr>
              <w:t>բաժնետիրոջ</w:t>
            </w:r>
            <w:proofErr w:type="spellEnd"/>
            <w:r w:rsidRPr="00F22BF0">
              <w:rPr>
                <w:rFonts w:ascii="GHEA Grapalat" w:hAnsi="GHEA Grapalat"/>
                <w:lang w:val="en-US"/>
              </w:rPr>
              <w:t xml:space="preserve"> </w:t>
            </w:r>
            <w:proofErr w:type="spellStart"/>
            <w:r w:rsidRPr="00F22BF0">
              <w:rPr>
                <w:rFonts w:ascii="GHEA Grapalat" w:hAnsi="GHEA Grapalat"/>
                <w:lang w:val="en-US"/>
              </w:rPr>
              <w:t>որոշմամբ</w:t>
            </w:r>
            <w:proofErr w:type="spellEnd"/>
            <w:r w:rsidRPr="00F22BF0">
              <w:rPr>
                <w:rFonts w:ascii="GHEA Grapalat" w:hAnsi="GHEA Grapalat"/>
                <w:lang w:val="en-US"/>
              </w:rPr>
              <w:t xml:space="preserve"> </w:t>
            </w:r>
            <w:proofErr w:type="spellStart"/>
            <w:r w:rsidRPr="00F22BF0">
              <w:rPr>
                <w:rFonts w:ascii="GHEA Grapalat" w:hAnsi="GHEA Grapalat"/>
                <w:lang w:val="en-US"/>
              </w:rPr>
              <w:t>նախատեսված</w:t>
            </w:r>
            <w:proofErr w:type="spellEnd"/>
            <w:r w:rsidRPr="00F22BF0">
              <w:rPr>
                <w:rFonts w:ascii="GHEA Grapalat" w:hAnsi="GHEA Grapalat"/>
                <w:lang w:val="en-US"/>
              </w:rPr>
              <w:t xml:space="preserve"> </w:t>
            </w:r>
            <w:proofErr w:type="spellStart"/>
            <w:r w:rsidRPr="00F22BF0">
              <w:rPr>
                <w:rFonts w:ascii="GHEA Grapalat" w:hAnsi="GHEA Grapalat"/>
                <w:lang w:val="en-US"/>
              </w:rPr>
              <w:t>անձին</w:t>
            </w:r>
            <w:proofErr w:type="spellEnd"/>
            <w:r w:rsidRPr="00F22BF0">
              <w:rPr>
                <w:rFonts w:ascii="GHEA Grapalat" w:hAnsi="GHEA Grapalat"/>
                <w:lang w:val="en-US"/>
              </w:rPr>
              <w:t>:</w:t>
            </w:r>
          </w:p>
        </w:tc>
      </w:tr>
      <w:tr w:rsidR="009F0C27" w:rsidRPr="00F22BF0" w14:paraId="5749552E" w14:textId="77777777" w:rsidTr="003B7547">
        <w:tc>
          <w:tcPr>
            <w:tcW w:w="7170" w:type="dxa"/>
          </w:tcPr>
          <w:p w14:paraId="04E07187" w14:textId="77777777"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32.</w:t>
            </w:r>
            <w:r w:rsidRPr="00F22BF0">
              <w:rPr>
                <w:rFonts w:ascii="GHEA Grapalat" w:hAnsi="GHEA Grapalat"/>
              </w:rPr>
              <w:t xml:space="preserve"> «Բաժնետիրական ընկերությունների մասին» ՀՀ օրենքի 82-րդ և 87-րդ հոդվածերում առաջարկում ենք սահմանել, որ ընդհանուր ժողովի և խորհրդի արձանագրությունները կարող են ստորագրվել/հաստատվել նաև էլեկտրոնային եղանակով։</w:t>
            </w:r>
          </w:p>
        </w:tc>
        <w:tc>
          <w:tcPr>
            <w:tcW w:w="7505" w:type="dxa"/>
            <w:gridSpan w:val="2"/>
          </w:tcPr>
          <w:p w14:paraId="3170094F" w14:textId="30F3C8C3" w:rsidR="009F0C27" w:rsidRPr="00B47F5A" w:rsidRDefault="001278DF"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Չի ը</w:t>
            </w:r>
            <w:r w:rsidR="009F0C27" w:rsidRPr="00B47F5A">
              <w:rPr>
                <w:rFonts w:ascii="GHEA Grapalat" w:eastAsia="GHEA Grapalat" w:hAnsi="GHEA Grapalat" w:cs="GHEA Grapalat"/>
                <w:b/>
                <w:color w:val="000000"/>
              </w:rPr>
              <w:t>նդունվել</w:t>
            </w:r>
          </w:p>
          <w:p w14:paraId="3221D732" w14:textId="7090980B" w:rsidR="009F0C27" w:rsidRPr="00B47F5A" w:rsidRDefault="001278DF" w:rsidP="00F22BF0">
            <w:p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hAnsi="GHEA Grapalat"/>
              </w:rPr>
              <w:t>Կարծում ենք, որ նշված հարաբերությունները կարգավորվում են «Էլեկտրոնային փաստաթղթի և էլեկտրոնային թվային ստորագրության մասին» օրենքի շրջանակներում։</w:t>
            </w:r>
          </w:p>
        </w:tc>
      </w:tr>
      <w:tr w:rsidR="009F0C27" w:rsidRPr="00F22BF0" w14:paraId="1B21C4CE" w14:textId="77777777" w:rsidTr="003B7547">
        <w:tc>
          <w:tcPr>
            <w:tcW w:w="7170" w:type="dxa"/>
          </w:tcPr>
          <w:p w14:paraId="3355B282" w14:textId="77777777"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t>33.</w:t>
            </w:r>
            <w:r w:rsidRPr="00F22BF0">
              <w:rPr>
                <w:rFonts w:ascii="GHEA Grapalat" w:hAnsi="GHEA Grapalat"/>
              </w:rPr>
              <w:t xml:space="preserve"> Ընկերության աուդիտն իրականացնող անձի հետ պայմանագրերի կնքման գործընթացն առավել արդյունավետ դարձնելու նպատակով առաջարկում ենք պայմանագիր կնքելու իրավասություն վերապահել նաև ընկերության գործադիր մարմնի ղեկավարին/տնօրենին և այդ կապակցությամբ համապատասխան լրացում կատարել «Բաժնետիրական ընկերությունների մասին» ՀՀ օրենքի 92-րդ հոդվածի 2-րդ մասում։</w:t>
            </w:r>
          </w:p>
        </w:tc>
        <w:tc>
          <w:tcPr>
            <w:tcW w:w="7505" w:type="dxa"/>
            <w:gridSpan w:val="2"/>
          </w:tcPr>
          <w:p w14:paraId="79ADF52C" w14:textId="17F396CE" w:rsidR="009F0C27" w:rsidRPr="00B47F5A"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21A391EC" w14:textId="77777777" w:rsidR="009F0C27" w:rsidRPr="00B47F5A"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 xml:space="preserve">Ընկերության աուդիտն իրականացնող անձի հետ պայմանագրի կնքման իրավասությունը վերապահված է ընկերության ժողովին կամ խորհրդին, ինչը, ըստ էության, պայմանավորված է վերջիններիս իրավասությունների շրջանակով և ընկերությունում զբաղեցրած դերով: Մասնավորապես, դրանք վերահսկողական գործառույթ են իրականացնում: Ուստի, կարծում ենք՝ տրամաբանական է, որ ընկերության ֆինանսատնտեսական </w:t>
            </w:r>
            <w:r w:rsidRPr="00B47F5A">
              <w:rPr>
                <w:rFonts w:ascii="GHEA Grapalat" w:hAnsi="GHEA Grapalat"/>
              </w:rPr>
              <w:lastRenderedPageBreak/>
              <w:t>վերահսկողության համար նշանակվող ընկերության աուդիտն իրականացնող անձին նշանակեն այդպիսի գործառույթ իրականացնող մարմինները:</w:t>
            </w:r>
          </w:p>
        </w:tc>
      </w:tr>
      <w:tr w:rsidR="009F0C27" w:rsidRPr="00F22BF0" w14:paraId="13753B34" w14:textId="77777777" w:rsidTr="003B7547">
        <w:tc>
          <w:tcPr>
            <w:tcW w:w="7170" w:type="dxa"/>
          </w:tcPr>
          <w:p w14:paraId="7987E3E8" w14:textId="77777777" w:rsidR="009F0C27" w:rsidRPr="00B47F5A" w:rsidRDefault="009F0C27" w:rsidP="00F22BF0">
            <w:pPr>
              <w:spacing w:line="360" w:lineRule="auto"/>
              <w:ind w:left="62"/>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34.</w:t>
            </w:r>
            <w:r w:rsidRPr="00F22BF0">
              <w:rPr>
                <w:rFonts w:ascii="GHEA Grapalat" w:hAnsi="GHEA Grapalat"/>
              </w:rPr>
              <w:t xml:space="preserve"> «Հայաստանի Հանրապետության Քաղաքացիական օրենսգրքում փոփոխություններ կատարելու մասին Հայաստանի Հանրապետության օրենքի» 111-րդ հոդվածի 5-րդ մասի առաջարկվող նախագիծն առաջարկում ենք համապատասխանեցնել «Բաժնետիրական ընկերությունների մասին» օրենքի 4-րդ հոդվածի 3-րդ մասի 3-րդ պարբերությանը:</w:t>
            </w:r>
          </w:p>
        </w:tc>
        <w:tc>
          <w:tcPr>
            <w:tcW w:w="7505" w:type="dxa"/>
            <w:gridSpan w:val="2"/>
          </w:tcPr>
          <w:p w14:paraId="6D3F29A6" w14:textId="76ED1ACC" w:rsidR="009F0C27" w:rsidRPr="00B47F5A" w:rsidRDefault="009F0C27" w:rsidP="00F22BF0">
            <w:pPr>
              <w:pBdr>
                <w:top w:val="nil"/>
                <w:left w:val="nil"/>
                <w:bottom w:val="nil"/>
                <w:right w:val="nil"/>
                <w:between w:val="nil"/>
              </w:pBd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Չի ընդունվել</w:t>
            </w:r>
          </w:p>
          <w:p w14:paraId="2B2DB493" w14:textId="77777777" w:rsidR="009F0C27" w:rsidRPr="00B47F5A" w:rsidRDefault="009F0C27" w:rsidP="00F22BF0">
            <w:pPr>
              <w:pBdr>
                <w:top w:val="nil"/>
                <w:left w:val="nil"/>
                <w:bottom w:val="nil"/>
                <w:right w:val="nil"/>
                <w:between w:val="nil"/>
              </w:pBdr>
              <w:spacing w:line="360" w:lineRule="auto"/>
              <w:jc w:val="both"/>
              <w:rPr>
                <w:rFonts w:ascii="GHEA Grapalat" w:eastAsia="GHEA Grapalat" w:hAnsi="GHEA Grapalat" w:cs="GHEA Grapalat"/>
                <w:color w:val="000000"/>
              </w:rPr>
            </w:pPr>
            <w:r w:rsidRPr="00B47F5A">
              <w:rPr>
                <w:rFonts w:ascii="GHEA Grapalat" w:hAnsi="GHEA Grapalat"/>
              </w:rPr>
              <w:t>Քաղաքացիական օրենսգրքում նախատեսվող փոփոխություններով հատուկ բացառություն է սահմանվել «Բաժնետիրական ընկերությունների մասին» օրենքի համար, ուստի կարծում ենք, որ երկու օրենքների համապատասխան կարգավորումների միջև հակասություններ առկա չեն:</w:t>
            </w:r>
          </w:p>
        </w:tc>
      </w:tr>
      <w:tr w:rsidR="00F5031B" w:rsidRPr="00F22BF0" w14:paraId="15B80AA5" w14:textId="77777777" w:rsidTr="003B7547">
        <w:tc>
          <w:tcPr>
            <w:tcW w:w="12299" w:type="dxa"/>
            <w:gridSpan w:val="2"/>
            <w:vMerge w:val="restart"/>
            <w:shd w:val="clear" w:color="auto" w:fill="BFBFBF" w:themeFill="background1" w:themeFillShade="BF"/>
            <w:vAlign w:val="center"/>
          </w:tcPr>
          <w:p w14:paraId="136CFE87" w14:textId="77777777" w:rsidR="00F5031B" w:rsidRPr="00F22BF0" w:rsidRDefault="00F5031B" w:rsidP="00F22BF0">
            <w:pPr>
              <w:spacing w:line="360" w:lineRule="auto"/>
              <w:jc w:val="center"/>
              <w:rPr>
                <w:rFonts w:ascii="GHEA Grapalat" w:eastAsia="GHEA Grapalat" w:hAnsi="GHEA Grapalat" w:cs="GHEA Grapalat"/>
                <w:b/>
                <w:color w:val="000000"/>
                <w:lang w:val="en-US"/>
              </w:rPr>
            </w:pPr>
            <w:r w:rsidRPr="00F22BF0">
              <w:rPr>
                <w:rFonts w:ascii="GHEA Grapalat" w:eastAsia="GHEA Grapalat" w:hAnsi="GHEA Grapalat" w:cs="GHEA Grapalat"/>
                <w:b/>
                <w:color w:val="000000"/>
                <w:lang w:val="en-US"/>
              </w:rPr>
              <w:t>1</w:t>
            </w:r>
            <w:r w:rsidR="005C7EBC" w:rsidRPr="00F22BF0">
              <w:rPr>
                <w:rFonts w:ascii="GHEA Grapalat" w:eastAsia="GHEA Grapalat" w:hAnsi="GHEA Grapalat" w:cs="GHEA Grapalat"/>
                <w:b/>
                <w:color w:val="000000"/>
                <w:lang w:val="en-US"/>
              </w:rPr>
              <w:t>7</w:t>
            </w:r>
            <w:r w:rsidRPr="00F22BF0">
              <w:rPr>
                <w:rFonts w:ascii="GHEA Grapalat" w:eastAsia="GHEA Grapalat" w:hAnsi="GHEA Grapalat" w:cs="GHEA Grapalat"/>
                <w:b/>
                <w:color w:val="000000"/>
                <w:lang w:val="en-US"/>
              </w:rPr>
              <w:t xml:space="preserve">. </w:t>
            </w:r>
            <w:proofErr w:type="spellStart"/>
            <w:r w:rsidR="005C7EBC" w:rsidRPr="00F22BF0">
              <w:rPr>
                <w:rFonts w:ascii="GHEA Grapalat" w:eastAsia="GHEA Grapalat" w:hAnsi="GHEA Grapalat" w:cs="GHEA Grapalat"/>
                <w:b/>
                <w:color w:val="000000"/>
                <w:lang w:val="en-US"/>
              </w:rPr>
              <w:t>Կենտրոնական</w:t>
            </w:r>
            <w:proofErr w:type="spellEnd"/>
            <w:r w:rsidR="005C7EBC" w:rsidRPr="00F22BF0">
              <w:rPr>
                <w:rFonts w:ascii="GHEA Grapalat" w:eastAsia="GHEA Grapalat" w:hAnsi="GHEA Grapalat" w:cs="GHEA Grapalat"/>
                <w:b/>
                <w:color w:val="000000"/>
                <w:lang w:val="en-US"/>
              </w:rPr>
              <w:t xml:space="preserve"> </w:t>
            </w:r>
            <w:proofErr w:type="spellStart"/>
            <w:r w:rsidR="005C7EBC" w:rsidRPr="00F22BF0">
              <w:rPr>
                <w:rFonts w:ascii="GHEA Grapalat" w:eastAsia="GHEA Grapalat" w:hAnsi="GHEA Grapalat" w:cs="GHEA Grapalat"/>
                <w:b/>
                <w:color w:val="000000"/>
                <w:lang w:val="en-US"/>
              </w:rPr>
              <w:t>բանկ</w:t>
            </w:r>
            <w:proofErr w:type="spellEnd"/>
          </w:p>
        </w:tc>
        <w:tc>
          <w:tcPr>
            <w:tcW w:w="2376" w:type="dxa"/>
            <w:shd w:val="clear" w:color="auto" w:fill="BFBFBF" w:themeFill="background1" w:themeFillShade="BF"/>
          </w:tcPr>
          <w:p w14:paraId="576D4334" w14:textId="77777777" w:rsidR="00F5031B" w:rsidRPr="00F22BF0" w:rsidRDefault="005C7EBC" w:rsidP="00F22BF0">
            <w:pPr>
              <w:tabs>
                <w:tab w:val="center" w:pos="1080"/>
              </w:tabs>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11.03.2021</w:t>
            </w:r>
          </w:p>
        </w:tc>
      </w:tr>
      <w:tr w:rsidR="00F5031B" w:rsidRPr="00F22BF0" w14:paraId="4EE2969A" w14:textId="77777777" w:rsidTr="003B7547">
        <w:tc>
          <w:tcPr>
            <w:tcW w:w="12299" w:type="dxa"/>
            <w:gridSpan w:val="2"/>
            <w:vMerge/>
            <w:shd w:val="clear" w:color="auto" w:fill="BFBFBF" w:themeFill="background1" w:themeFillShade="BF"/>
          </w:tcPr>
          <w:p w14:paraId="507D0CDE" w14:textId="77777777" w:rsidR="00F5031B" w:rsidRPr="00F22BF0" w:rsidRDefault="00F5031B" w:rsidP="00F22BF0">
            <w:pPr>
              <w:spacing w:line="360"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686391F0" w14:textId="77777777" w:rsidR="00F5031B" w:rsidRPr="00F22BF0" w:rsidRDefault="00F5031B" w:rsidP="00F22BF0">
            <w:pPr>
              <w:tabs>
                <w:tab w:val="center" w:pos="1080"/>
              </w:tabs>
              <w:spacing w:line="360" w:lineRule="auto"/>
              <w:jc w:val="center"/>
              <w:rPr>
                <w:rFonts w:ascii="GHEA Grapalat" w:eastAsia="GHEA Grapalat" w:hAnsi="GHEA Grapalat" w:cs="GHEA Grapalat"/>
                <w:color w:val="000000"/>
                <w:lang w:val="en-US"/>
              </w:rPr>
            </w:pPr>
            <w:r w:rsidRPr="00F22BF0">
              <w:rPr>
                <w:rFonts w:ascii="GHEA Grapalat" w:eastAsia="GHEA Grapalat" w:hAnsi="GHEA Grapalat" w:cs="GHEA Grapalat"/>
                <w:color w:val="000000"/>
                <w:lang w:val="en-US"/>
              </w:rPr>
              <w:tab/>
              <w:t xml:space="preserve">N </w:t>
            </w:r>
            <w:r w:rsidR="005C7EBC" w:rsidRPr="00F22BF0">
              <w:rPr>
                <w:rFonts w:ascii="GHEA Grapalat" w:eastAsia="GHEA Grapalat" w:hAnsi="GHEA Grapalat" w:cs="GHEA Grapalat"/>
                <w:color w:val="000000"/>
                <w:lang w:val="en-US"/>
              </w:rPr>
              <w:t>15.1-06/000201-21</w:t>
            </w:r>
          </w:p>
        </w:tc>
      </w:tr>
      <w:tr w:rsidR="00F5031B" w:rsidRPr="00F22BF0" w14:paraId="05FE3BD6" w14:textId="77777777" w:rsidTr="003B7547">
        <w:tc>
          <w:tcPr>
            <w:tcW w:w="7170" w:type="dxa"/>
          </w:tcPr>
          <w:p w14:paraId="65B879CB"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1. Օրենքի 31-րդ հոդվածի 2-րդ մասը նախատեսում է արժեթղթերի միևնույն տեսակի հասկացությունը։ Նախագծի 6-րդ հոդվածով առաջարկվում է փոփոխություն կատարել՝ սահմանելով, որ արժեթղթերը կտարբերակվեն դասով, իսկ դրանց բացակայության դեպքում՝ տեսակով։</w:t>
            </w:r>
          </w:p>
          <w:p w14:paraId="71255781" w14:textId="77777777" w:rsidR="00F5031B" w:rsidRPr="00F22BF0" w:rsidRDefault="005C7EBC" w:rsidP="00F22BF0">
            <w:pPr>
              <w:spacing w:line="360" w:lineRule="auto"/>
              <w:ind w:left="62"/>
              <w:jc w:val="both"/>
              <w:rPr>
                <w:rFonts w:ascii="GHEA Grapalat" w:hAnsi="GHEA Grapalat"/>
                <w:lang w:val="en-US"/>
              </w:rPr>
            </w:pPr>
            <w:proofErr w:type="spellStart"/>
            <w:r w:rsidRPr="00F22BF0">
              <w:rPr>
                <w:rFonts w:ascii="GHEA Grapalat" w:hAnsi="GHEA Grapalat"/>
                <w:lang w:val="en-US"/>
              </w:rPr>
              <w:t>Առաջարկում</w:t>
            </w:r>
            <w:proofErr w:type="spellEnd"/>
            <w:r w:rsidRPr="00F22BF0">
              <w:rPr>
                <w:rFonts w:ascii="GHEA Grapalat" w:hAnsi="GHEA Grapalat"/>
                <w:lang w:val="en-US"/>
              </w:rPr>
              <w:t xml:space="preserve"> </w:t>
            </w:r>
            <w:proofErr w:type="spellStart"/>
            <w:r w:rsidRPr="00F22BF0">
              <w:rPr>
                <w:rFonts w:ascii="GHEA Grapalat" w:hAnsi="GHEA Grapalat"/>
                <w:lang w:val="en-US"/>
              </w:rPr>
              <w:t>ենք</w:t>
            </w:r>
            <w:proofErr w:type="spellEnd"/>
            <w:r w:rsidRPr="00F22BF0">
              <w:rPr>
                <w:rFonts w:ascii="GHEA Grapalat" w:hAnsi="GHEA Grapalat"/>
                <w:lang w:val="en-US"/>
              </w:rPr>
              <w:t xml:space="preserve"> </w:t>
            </w:r>
            <w:proofErr w:type="spellStart"/>
            <w:r w:rsidRPr="00F22BF0">
              <w:rPr>
                <w:rFonts w:ascii="GHEA Grapalat" w:hAnsi="GHEA Grapalat"/>
                <w:lang w:val="en-US"/>
              </w:rPr>
              <w:t>այս</w:t>
            </w:r>
            <w:proofErr w:type="spellEnd"/>
            <w:r w:rsidRPr="00F22BF0">
              <w:rPr>
                <w:rFonts w:ascii="GHEA Grapalat" w:hAnsi="GHEA Grapalat"/>
                <w:lang w:val="en-US"/>
              </w:rPr>
              <w:t xml:space="preserve"> </w:t>
            </w:r>
            <w:proofErr w:type="spellStart"/>
            <w:r w:rsidRPr="00F22BF0">
              <w:rPr>
                <w:rFonts w:ascii="GHEA Grapalat" w:hAnsi="GHEA Grapalat"/>
                <w:lang w:val="en-US"/>
              </w:rPr>
              <w:t>հոդվածի</w:t>
            </w:r>
            <w:proofErr w:type="spellEnd"/>
            <w:r w:rsidRPr="00F22BF0">
              <w:rPr>
                <w:rFonts w:ascii="GHEA Grapalat" w:hAnsi="GHEA Grapalat"/>
                <w:lang w:val="en-US"/>
              </w:rPr>
              <w:t xml:space="preserve"> </w:t>
            </w:r>
            <w:proofErr w:type="spellStart"/>
            <w:r w:rsidRPr="00F22BF0">
              <w:rPr>
                <w:rFonts w:ascii="GHEA Grapalat" w:hAnsi="GHEA Grapalat"/>
                <w:lang w:val="en-US"/>
              </w:rPr>
              <w:t>փոփոխությունը</w:t>
            </w:r>
            <w:proofErr w:type="spellEnd"/>
            <w:r w:rsidRPr="00F22BF0">
              <w:rPr>
                <w:rFonts w:ascii="GHEA Grapalat" w:hAnsi="GHEA Grapalat"/>
                <w:lang w:val="en-US"/>
              </w:rPr>
              <w:t xml:space="preserve"> </w:t>
            </w:r>
            <w:proofErr w:type="spellStart"/>
            <w:r w:rsidRPr="00F22BF0">
              <w:rPr>
                <w:rFonts w:ascii="GHEA Grapalat" w:hAnsi="GHEA Grapalat"/>
                <w:lang w:val="en-US"/>
              </w:rPr>
              <w:t>դիտարկել</w:t>
            </w:r>
            <w:proofErr w:type="spellEnd"/>
            <w:r w:rsidRPr="00F22BF0">
              <w:rPr>
                <w:rFonts w:ascii="GHEA Grapalat" w:hAnsi="GHEA Grapalat"/>
                <w:lang w:val="en-US"/>
              </w:rPr>
              <w:t xml:space="preserve"> </w:t>
            </w:r>
            <w:proofErr w:type="spellStart"/>
            <w:r w:rsidRPr="00F22BF0">
              <w:rPr>
                <w:rFonts w:ascii="GHEA Grapalat" w:hAnsi="GHEA Grapalat"/>
                <w:lang w:val="en-US"/>
              </w:rPr>
              <w:lastRenderedPageBreak/>
              <w:t>Քաղաքացիական</w:t>
            </w:r>
            <w:proofErr w:type="spellEnd"/>
            <w:r w:rsidRPr="00F22BF0">
              <w:rPr>
                <w:rFonts w:ascii="GHEA Grapalat" w:hAnsi="GHEA Grapalat"/>
                <w:lang w:val="en-US"/>
              </w:rPr>
              <w:t xml:space="preserve"> </w:t>
            </w:r>
            <w:proofErr w:type="spellStart"/>
            <w:r w:rsidRPr="00F22BF0">
              <w:rPr>
                <w:rFonts w:ascii="GHEA Grapalat" w:hAnsi="GHEA Grapalat"/>
                <w:lang w:val="en-US"/>
              </w:rPr>
              <w:t>օրենսգրքի</w:t>
            </w:r>
            <w:proofErr w:type="spellEnd"/>
            <w:r w:rsidRPr="00F22BF0">
              <w:rPr>
                <w:rFonts w:ascii="GHEA Grapalat" w:hAnsi="GHEA Grapalat"/>
                <w:lang w:val="en-US"/>
              </w:rPr>
              <w:t xml:space="preserve"> </w:t>
            </w:r>
            <w:proofErr w:type="spellStart"/>
            <w:r w:rsidRPr="00F22BF0">
              <w:rPr>
                <w:rFonts w:ascii="GHEA Grapalat" w:hAnsi="GHEA Grapalat"/>
                <w:lang w:val="en-US"/>
              </w:rPr>
              <w:t>համատեքստում</w:t>
            </w:r>
            <w:proofErr w:type="spellEnd"/>
            <w:r w:rsidRPr="00F22BF0">
              <w:rPr>
                <w:rFonts w:ascii="GHEA Grapalat" w:hAnsi="GHEA Grapalat"/>
                <w:lang w:val="en-US"/>
              </w:rPr>
              <w:t xml:space="preserve">։ </w:t>
            </w:r>
            <w:proofErr w:type="spellStart"/>
            <w:r w:rsidRPr="00F22BF0">
              <w:rPr>
                <w:rFonts w:ascii="GHEA Grapalat" w:hAnsi="GHEA Grapalat"/>
                <w:lang w:val="en-US"/>
              </w:rPr>
              <w:t>Այսպես</w:t>
            </w:r>
            <w:proofErr w:type="spellEnd"/>
            <w:r w:rsidRPr="00F22BF0">
              <w:rPr>
                <w:rFonts w:ascii="GHEA Grapalat" w:hAnsi="GHEA Grapalat"/>
                <w:lang w:val="en-US"/>
              </w:rPr>
              <w:t xml:space="preserve">՝ </w:t>
            </w:r>
            <w:proofErr w:type="spellStart"/>
            <w:r w:rsidRPr="00F22BF0">
              <w:rPr>
                <w:rFonts w:ascii="GHEA Grapalat" w:hAnsi="GHEA Grapalat"/>
                <w:lang w:val="en-US"/>
              </w:rPr>
              <w:t>Քաղաքացիական</w:t>
            </w:r>
            <w:proofErr w:type="spellEnd"/>
            <w:r w:rsidRPr="00F22BF0">
              <w:rPr>
                <w:rFonts w:ascii="GHEA Grapalat" w:hAnsi="GHEA Grapalat"/>
                <w:lang w:val="en-US"/>
              </w:rPr>
              <w:t xml:space="preserve"> </w:t>
            </w:r>
            <w:proofErr w:type="spellStart"/>
            <w:r w:rsidRPr="00F22BF0">
              <w:rPr>
                <w:rFonts w:ascii="GHEA Grapalat" w:hAnsi="GHEA Grapalat"/>
                <w:lang w:val="en-US"/>
              </w:rPr>
              <w:t>օրենսգրքի</w:t>
            </w:r>
            <w:proofErr w:type="spellEnd"/>
            <w:r w:rsidRPr="00F22BF0">
              <w:rPr>
                <w:rFonts w:ascii="GHEA Grapalat" w:hAnsi="GHEA Grapalat"/>
                <w:lang w:val="en-US"/>
              </w:rPr>
              <w:t xml:space="preserve"> 8-րդ </w:t>
            </w:r>
            <w:proofErr w:type="spellStart"/>
            <w:r w:rsidRPr="00F22BF0">
              <w:rPr>
                <w:rFonts w:ascii="GHEA Grapalat" w:hAnsi="GHEA Grapalat"/>
                <w:lang w:val="en-US"/>
              </w:rPr>
              <w:t>գլխի</w:t>
            </w:r>
            <w:proofErr w:type="spellEnd"/>
            <w:r w:rsidRPr="00F22BF0">
              <w:rPr>
                <w:rFonts w:ascii="GHEA Grapalat" w:hAnsi="GHEA Grapalat"/>
                <w:lang w:val="en-US"/>
              </w:rPr>
              <w:t xml:space="preserve"> 2-րդ </w:t>
            </w:r>
            <w:proofErr w:type="spellStart"/>
            <w:r w:rsidRPr="00F22BF0">
              <w:rPr>
                <w:rFonts w:ascii="GHEA Grapalat" w:hAnsi="GHEA Grapalat"/>
                <w:lang w:val="en-US"/>
              </w:rPr>
              <w:t>պարագրաֆը</w:t>
            </w:r>
            <w:proofErr w:type="spellEnd"/>
            <w:r w:rsidRPr="00F22BF0">
              <w:rPr>
                <w:rFonts w:ascii="GHEA Grapalat" w:hAnsi="GHEA Grapalat"/>
                <w:lang w:val="en-US"/>
              </w:rPr>
              <w:t xml:space="preserve"> </w:t>
            </w:r>
            <w:proofErr w:type="spellStart"/>
            <w:r w:rsidRPr="00F22BF0">
              <w:rPr>
                <w:rFonts w:ascii="GHEA Grapalat" w:hAnsi="GHEA Grapalat"/>
                <w:lang w:val="en-US"/>
              </w:rPr>
              <w:t>վերնագրված</w:t>
            </w:r>
            <w:proofErr w:type="spellEnd"/>
            <w:r w:rsidRPr="00F22BF0">
              <w:rPr>
                <w:rFonts w:ascii="GHEA Grapalat" w:hAnsi="GHEA Grapalat"/>
                <w:lang w:val="en-US"/>
              </w:rPr>
              <w:t xml:space="preserve"> է «</w:t>
            </w:r>
            <w:proofErr w:type="spellStart"/>
            <w:r w:rsidRPr="00F22BF0">
              <w:rPr>
                <w:rFonts w:ascii="GHEA Grapalat" w:hAnsi="GHEA Grapalat"/>
                <w:lang w:val="en-US"/>
              </w:rPr>
              <w:t>Արժեթղթերի</w:t>
            </w:r>
            <w:proofErr w:type="spellEnd"/>
            <w:r w:rsidRPr="00F22BF0">
              <w:rPr>
                <w:rFonts w:ascii="GHEA Grapalat" w:hAnsi="GHEA Grapalat"/>
                <w:lang w:val="en-US"/>
              </w:rPr>
              <w:t xml:space="preserve"> </w:t>
            </w:r>
            <w:proofErr w:type="spellStart"/>
            <w:r w:rsidRPr="00F22BF0">
              <w:rPr>
                <w:rFonts w:ascii="GHEA Grapalat" w:hAnsi="GHEA Grapalat"/>
                <w:lang w:val="en-US"/>
              </w:rPr>
              <w:t>տեսակներ</w:t>
            </w:r>
            <w:proofErr w:type="spellEnd"/>
            <w:r w:rsidRPr="00F22BF0">
              <w:rPr>
                <w:rFonts w:ascii="GHEA Grapalat" w:hAnsi="GHEA Grapalat"/>
                <w:lang w:val="en-US"/>
              </w:rPr>
              <w:t xml:space="preserve">» և, </w:t>
            </w:r>
            <w:proofErr w:type="spellStart"/>
            <w:r w:rsidRPr="00F22BF0">
              <w:rPr>
                <w:rFonts w:ascii="GHEA Grapalat" w:hAnsi="GHEA Grapalat"/>
                <w:lang w:val="en-US"/>
              </w:rPr>
              <w:t>փաստորեն</w:t>
            </w:r>
            <w:proofErr w:type="spellEnd"/>
            <w:r w:rsidRPr="00F22BF0">
              <w:rPr>
                <w:rFonts w:ascii="GHEA Grapalat" w:hAnsi="GHEA Grapalat"/>
                <w:lang w:val="en-US"/>
              </w:rPr>
              <w:t xml:space="preserve">, </w:t>
            </w:r>
            <w:proofErr w:type="spellStart"/>
            <w:r w:rsidRPr="00F22BF0">
              <w:rPr>
                <w:rFonts w:ascii="GHEA Grapalat" w:hAnsi="GHEA Grapalat"/>
                <w:lang w:val="en-US"/>
              </w:rPr>
              <w:t>դրա</w:t>
            </w:r>
            <w:proofErr w:type="spellEnd"/>
            <w:r w:rsidRPr="00F22BF0">
              <w:rPr>
                <w:rFonts w:ascii="GHEA Grapalat" w:hAnsi="GHEA Grapalat"/>
                <w:lang w:val="en-US"/>
              </w:rPr>
              <w:t xml:space="preserve"> </w:t>
            </w:r>
            <w:proofErr w:type="spellStart"/>
            <w:r w:rsidRPr="00F22BF0">
              <w:rPr>
                <w:rFonts w:ascii="GHEA Grapalat" w:hAnsi="GHEA Grapalat"/>
                <w:lang w:val="en-US"/>
              </w:rPr>
              <w:t>ներքո</w:t>
            </w:r>
            <w:proofErr w:type="spellEnd"/>
            <w:r w:rsidRPr="00F22BF0">
              <w:rPr>
                <w:rFonts w:ascii="GHEA Grapalat" w:hAnsi="GHEA Grapalat"/>
                <w:lang w:val="en-US"/>
              </w:rPr>
              <w:t xml:space="preserve"> </w:t>
            </w:r>
            <w:proofErr w:type="spellStart"/>
            <w:r w:rsidRPr="00F22BF0">
              <w:rPr>
                <w:rFonts w:ascii="GHEA Grapalat" w:hAnsi="GHEA Grapalat"/>
                <w:lang w:val="en-US"/>
              </w:rPr>
              <w:t>նախատեսված</w:t>
            </w:r>
            <w:proofErr w:type="spellEnd"/>
            <w:r w:rsidRPr="00F22BF0">
              <w:rPr>
                <w:rFonts w:ascii="GHEA Grapalat" w:hAnsi="GHEA Grapalat"/>
                <w:lang w:val="en-US"/>
              </w:rPr>
              <w:t xml:space="preserve"> 153-րդ </w:t>
            </w:r>
            <w:proofErr w:type="spellStart"/>
            <w:r w:rsidRPr="00F22BF0">
              <w:rPr>
                <w:rFonts w:ascii="GHEA Grapalat" w:hAnsi="GHEA Grapalat"/>
                <w:lang w:val="en-US"/>
              </w:rPr>
              <w:t>հոդվածը</w:t>
            </w:r>
            <w:proofErr w:type="spellEnd"/>
            <w:r w:rsidRPr="00F22BF0">
              <w:rPr>
                <w:rFonts w:ascii="GHEA Grapalat" w:hAnsi="GHEA Grapalat"/>
                <w:lang w:val="en-US"/>
              </w:rPr>
              <w:t xml:space="preserve"> </w:t>
            </w:r>
            <w:proofErr w:type="spellStart"/>
            <w:r w:rsidRPr="00F22BF0">
              <w:rPr>
                <w:rFonts w:ascii="GHEA Grapalat" w:hAnsi="GHEA Grapalat"/>
                <w:lang w:val="en-US"/>
              </w:rPr>
              <w:t>որպես</w:t>
            </w:r>
            <w:proofErr w:type="spellEnd"/>
            <w:r w:rsidRPr="00F22BF0">
              <w:rPr>
                <w:rFonts w:ascii="GHEA Grapalat" w:hAnsi="GHEA Grapalat"/>
                <w:lang w:val="en-US"/>
              </w:rPr>
              <w:t xml:space="preserve"> </w:t>
            </w:r>
            <w:proofErr w:type="spellStart"/>
            <w:r w:rsidRPr="00F22BF0">
              <w:rPr>
                <w:rFonts w:ascii="GHEA Grapalat" w:hAnsi="GHEA Grapalat"/>
                <w:lang w:val="en-US"/>
              </w:rPr>
              <w:t>արժեթղթերի</w:t>
            </w:r>
            <w:proofErr w:type="spellEnd"/>
            <w:r w:rsidRPr="00F22BF0">
              <w:rPr>
                <w:rFonts w:ascii="GHEA Grapalat" w:hAnsi="GHEA Grapalat"/>
                <w:lang w:val="en-US"/>
              </w:rPr>
              <w:t xml:space="preserve"> </w:t>
            </w:r>
            <w:proofErr w:type="spellStart"/>
            <w:r w:rsidRPr="00F22BF0">
              <w:rPr>
                <w:rFonts w:ascii="GHEA Grapalat" w:hAnsi="GHEA Grapalat"/>
                <w:lang w:val="en-US"/>
              </w:rPr>
              <w:t>տեսակներ</w:t>
            </w:r>
            <w:proofErr w:type="spellEnd"/>
            <w:r w:rsidRPr="00F22BF0">
              <w:rPr>
                <w:rFonts w:ascii="GHEA Grapalat" w:hAnsi="GHEA Grapalat"/>
                <w:lang w:val="en-US"/>
              </w:rPr>
              <w:t xml:space="preserve"> </w:t>
            </w:r>
            <w:proofErr w:type="spellStart"/>
            <w:r w:rsidRPr="00F22BF0">
              <w:rPr>
                <w:rFonts w:ascii="GHEA Grapalat" w:hAnsi="GHEA Grapalat"/>
                <w:lang w:val="en-US"/>
              </w:rPr>
              <w:t>սահմանում</w:t>
            </w:r>
            <w:proofErr w:type="spellEnd"/>
            <w:r w:rsidRPr="00F22BF0">
              <w:rPr>
                <w:rFonts w:ascii="GHEA Grapalat" w:hAnsi="GHEA Grapalat"/>
                <w:lang w:val="en-US"/>
              </w:rPr>
              <w:t xml:space="preserve"> է </w:t>
            </w:r>
            <w:proofErr w:type="spellStart"/>
            <w:r w:rsidRPr="00F22BF0">
              <w:rPr>
                <w:rFonts w:ascii="GHEA Grapalat" w:hAnsi="GHEA Grapalat"/>
                <w:lang w:val="en-US"/>
              </w:rPr>
              <w:t>պարտատոմսը</w:t>
            </w:r>
            <w:proofErr w:type="spellEnd"/>
            <w:r w:rsidRPr="00F22BF0">
              <w:rPr>
                <w:rFonts w:ascii="GHEA Grapalat" w:hAnsi="GHEA Grapalat"/>
                <w:lang w:val="en-US"/>
              </w:rPr>
              <w:t xml:space="preserve">, </w:t>
            </w:r>
            <w:proofErr w:type="spellStart"/>
            <w:r w:rsidRPr="00F22BF0">
              <w:rPr>
                <w:rFonts w:ascii="GHEA Grapalat" w:hAnsi="GHEA Grapalat"/>
                <w:lang w:val="en-US"/>
              </w:rPr>
              <w:t>չեկը</w:t>
            </w:r>
            <w:proofErr w:type="spellEnd"/>
            <w:r w:rsidRPr="00F22BF0">
              <w:rPr>
                <w:rFonts w:ascii="GHEA Grapalat" w:hAnsi="GHEA Grapalat"/>
                <w:lang w:val="en-US"/>
              </w:rPr>
              <w:t xml:space="preserve">, </w:t>
            </w:r>
            <w:proofErr w:type="spellStart"/>
            <w:r w:rsidRPr="00F22BF0">
              <w:rPr>
                <w:rFonts w:ascii="GHEA Grapalat" w:hAnsi="GHEA Grapalat"/>
                <w:lang w:val="en-US"/>
              </w:rPr>
              <w:t>մուրհակը</w:t>
            </w:r>
            <w:proofErr w:type="spellEnd"/>
            <w:r w:rsidRPr="00F22BF0">
              <w:rPr>
                <w:rFonts w:ascii="GHEA Grapalat" w:hAnsi="GHEA Grapalat"/>
                <w:lang w:val="en-US"/>
              </w:rPr>
              <w:t xml:space="preserve"> և </w:t>
            </w:r>
            <w:proofErr w:type="spellStart"/>
            <w:r w:rsidRPr="00F22BF0">
              <w:rPr>
                <w:rFonts w:ascii="GHEA Grapalat" w:hAnsi="GHEA Grapalat"/>
                <w:lang w:val="en-US"/>
              </w:rPr>
              <w:t>այլն</w:t>
            </w:r>
            <w:proofErr w:type="spellEnd"/>
            <w:r w:rsidRPr="00F22BF0">
              <w:rPr>
                <w:rFonts w:ascii="GHEA Grapalat" w:hAnsi="GHEA Grapalat"/>
                <w:lang w:val="en-US"/>
              </w:rPr>
              <w:t>։</w:t>
            </w:r>
          </w:p>
          <w:p w14:paraId="409AEC3F" w14:textId="77777777" w:rsidR="005C7EBC" w:rsidRPr="00F22BF0" w:rsidRDefault="005C7EBC" w:rsidP="00F22BF0">
            <w:pPr>
              <w:pStyle w:val="ListParagraph"/>
              <w:spacing w:after="0" w:line="360" w:lineRule="auto"/>
              <w:ind w:left="62"/>
              <w:jc w:val="both"/>
              <w:rPr>
                <w:rFonts w:ascii="GHEA Grapalat" w:eastAsia="Times New Roman" w:hAnsi="GHEA Grapalat" w:cs="Times New Roman"/>
                <w:sz w:val="24"/>
                <w:szCs w:val="24"/>
              </w:rPr>
            </w:pPr>
            <w:proofErr w:type="spellStart"/>
            <w:r w:rsidRPr="00F22BF0">
              <w:rPr>
                <w:rFonts w:ascii="GHEA Grapalat" w:eastAsia="Times New Roman" w:hAnsi="GHEA Grapalat" w:cs="Times New Roman"/>
                <w:sz w:val="24"/>
                <w:szCs w:val="24"/>
              </w:rPr>
              <w:t>Նախագծով</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տրված</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սահմանումների</w:t>
            </w:r>
            <w:proofErr w:type="spellEnd"/>
            <w:r w:rsidRPr="00F22BF0">
              <w:rPr>
                <w:rFonts w:ascii="GHEA Grapalat" w:eastAsia="Times New Roman" w:hAnsi="GHEA Grapalat" w:cs="Times New Roman"/>
                <w:sz w:val="24"/>
                <w:szCs w:val="24"/>
              </w:rPr>
              <w:t xml:space="preserve"> և </w:t>
            </w:r>
            <w:proofErr w:type="spellStart"/>
            <w:r w:rsidRPr="00F22BF0">
              <w:rPr>
                <w:rFonts w:ascii="GHEA Grapalat" w:eastAsia="Times New Roman" w:hAnsi="GHEA Grapalat" w:cs="Times New Roman"/>
                <w:sz w:val="24"/>
                <w:szCs w:val="24"/>
              </w:rPr>
              <w:t>Քաղաքացիական</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օրենսգրքի</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համադրման</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արդյունքում</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առաջանում</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են</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որոշ</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տարընկալումներ</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արժեթղթերի</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տեսակի</w:t>
            </w:r>
            <w:proofErr w:type="spellEnd"/>
            <w:r w:rsidRPr="00F22BF0">
              <w:rPr>
                <w:rFonts w:ascii="GHEA Grapalat" w:eastAsia="Times New Roman" w:hAnsi="GHEA Grapalat" w:cs="Times New Roman"/>
                <w:sz w:val="24"/>
                <w:szCs w:val="24"/>
              </w:rPr>
              <w:t xml:space="preserve"> և </w:t>
            </w:r>
            <w:proofErr w:type="spellStart"/>
            <w:r w:rsidRPr="00F22BF0">
              <w:rPr>
                <w:rFonts w:ascii="GHEA Grapalat" w:eastAsia="Times New Roman" w:hAnsi="GHEA Grapalat" w:cs="Times New Roman"/>
                <w:sz w:val="24"/>
                <w:szCs w:val="24"/>
              </w:rPr>
              <w:t>դասի</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սահմանումների</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հետ</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կապված</w:t>
            </w:r>
            <w:proofErr w:type="spellEnd"/>
            <w:r w:rsidRPr="00F22BF0">
              <w:rPr>
                <w:rFonts w:ascii="GHEA Grapalat" w:eastAsia="Times New Roman" w:hAnsi="GHEA Grapalat" w:cs="Times New Roman"/>
                <w:sz w:val="24"/>
                <w:szCs w:val="24"/>
              </w:rPr>
              <w:t xml:space="preserve">։ </w:t>
            </w:r>
          </w:p>
          <w:p w14:paraId="1265F472" w14:textId="77777777" w:rsidR="005C7EBC" w:rsidRPr="00B47F5A" w:rsidRDefault="005C7EBC" w:rsidP="00F22BF0">
            <w:pPr>
              <w:spacing w:line="360" w:lineRule="auto"/>
              <w:ind w:left="62"/>
              <w:jc w:val="both"/>
              <w:rPr>
                <w:rFonts w:ascii="GHEA Grapalat" w:hAnsi="GHEA Grapalat"/>
              </w:rPr>
            </w:pPr>
            <w:proofErr w:type="spellStart"/>
            <w:r w:rsidRPr="00F22BF0">
              <w:rPr>
                <w:rFonts w:ascii="GHEA Grapalat" w:hAnsi="GHEA Grapalat"/>
                <w:lang w:val="en-US"/>
              </w:rPr>
              <w:t>Օրենքների</w:t>
            </w:r>
            <w:proofErr w:type="spellEnd"/>
            <w:r w:rsidRPr="00F22BF0">
              <w:rPr>
                <w:rFonts w:ascii="GHEA Grapalat" w:hAnsi="GHEA Grapalat"/>
                <w:lang w:val="en-US"/>
              </w:rPr>
              <w:t xml:space="preserve"> </w:t>
            </w:r>
            <w:proofErr w:type="spellStart"/>
            <w:r w:rsidRPr="00F22BF0">
              <w:rPr>
                <w:rFonts w:ascii="GHEA Grapalat" w:hAnsi="GHEA Grapalat"/>
                <w:lang w:val="en-US"/>
              </w:rPr>
              <w:t>կիրառման</w:t>
            </w:r>
            <w:proofErr w:type="spellEnd"/>
            <w:r w:rsidRPr="00F22BF0">
              <w:rPr>
                <w:rFonts w:ascii="GHEA Grapalat" w:hAnsi="GHEA Grapalat"/>
                <w:lang w:val="en-US"/>
              </w:rPr>
              <w:t xml:space="preserve"> </w:t>
            </w:r>
            <w:proofErr w:type="spellStart"/>
            <w:r w:rsidRPr="00F22BF0">
              <w:rPr>
                <w:rFonts w:ascii="GHEA Grapalat" w:hAnsi="GHEA Grapalat"/>
                <w:lang w:val="en-US"/>
              </w:rPr>
              <w:t>ժամանակ</w:t>
            </w:r>
            <w:proofErr w:type="spellEnd"/>
            <w:r w:rsidRPr="00F22BF0">
              <w:rPr>
                <w:rFonts w:ascii="GHEA Grapalat" w:hAnsi="GHEA Grapalat"/>
                <w:lang w:val="en-US"/>
              </w:rPr>
              <w:t xml:space="preserve"> </w:t>
            </w:r>
            <w:proofErr w:type="spellStart"/>
            <w:r w:rsidRPr="00F22BF0">
              <w:rPr>
                <w:rFonts w:ascii="GHEA Grapalat" w:hAnsi="GHEA Grapalat"/>
                <w:lang w:val="en-US"/>
              </w:rPr>
              <w:t>տարընկալումներից</w:t>
            </w:r>
            <w:proofErr w:type="spellEnd"/>
            <w:r w:rsidRPr="00F22BF0">
              <w:rPr>
                <w:rFonts w:ascii="GHEA Grapalat" w:hAnsi="GHEA Grapalat"/>
                <w:lang w:val="en-US"/>
              </w:rPr>
              <w:t xml:space="preserve"> </w:t>
            </w:r>
            <w:proofErr w:type="spellStart"/>
            <w:r w:rsidRPr="00F22BF0">
              <w:rPr>
                <w:rFonts w:ascii="GHEA Grapalat" w:hAnsi="GHEA Grapalat"/>
                <w:lang w:val="en-US"/>
              </w:rPr>
              <w:t>խուսափելու</w:t>
            </w:r>
            <w:proofErr w:type="spellEnd"/>
            <w:r w:rsidRPr="00F22BF0">
              <w:rPr>
                <w:rFonts w:ascii="GHEA Grapalat" w:hAnsi="GHEA Grapalat"/>
                <w:lang w:val="en-US"/>
              </w:rPr>
              <w:t xml:space="preserve"> </w:t>
            </w:r>
            <w:proofErr w:type="spellStart"/>
            <w:r w:rsidRPr="00F22BF0">
              <w:rPr>
                <w:rFonts w:ascii="GHEA Grapalat" w:hAnsi="GHEA Grapalat"/>
                <w:lang w:val="en-US"/>
              </w:rPr>
              <w:t>նպատակով</w:t>
            </w:r>
            <w:proofErr w:type="spellEnd"/>
            <w:r w:rsidRPr="00F22BF0">
              <w:rPr>
                <w:rFonts w:ascii="GHEA Grapalat" w:hAnsi="GHEA Grapalat"/>
                <w:lang w:val="en-US"/>
              </w:rPr>
              <w:t xml:space="preserve"> </w:t>
            </w:r>
            <w:proofErr w:type="spellStart"/>
            <w:r w:rsidRPr="00F22BF0">
              <w:rPr>
                <w:rFonts w:ascii="GHEA Grapalat" w:hAnsi="GHEA Grapalat"/>
                <w:lang w:val="en-US"/>
              </w:rPr>
              <w:t>առաջարկում</w:t>
            </w:r>
            <w:proofErr w:type="spellEnd"/>
            <w:r w:rsidRPr="00F22BF0">
              <w:rPr>
                <w:rFonts w:ascii="GHEA Grapalat" w:hAnsi="GHEA Grapalat"/>
                <w:lang w:val="en-US"/>
              </w:rPr>
              <w:t xml:space="preserve"> </w:t>
            </w:r>
            <w:proofErr w:type="spellStart"/>
            <w:r w:rsidRPr="00F22BF0">
              <w:rPr>
                <w:rFonts w:ascii="GHEA Grapalat" w:hAnsi="GHEA Grapalat"/>
                <w:lang w:val="en-US"/>
              </w:rPr>
              <w:t>ենք</w:t>
            </w:r>
            <w:proofErr w:type="spellEnd"/>
            <w:r w:rsidRPr="00F22BF0">
              <w:rPr>
                <w:rFonts w:ascii="GHEA Grapalat" w:hAnsi="GHEA Grapalat"/>
                <w:lang w:val="en-US"/>
              </w:rPr>
              <w:t xml:space="preserve"> </w:t>
            </w:r>
            <w:proofErr w:type="spellStart"/>
            <w:r w:rsidRPr="00F22BF0">
              <w:rPr>
                <w:rFonts w:ascii="GHEA Grapalat" w:hAnsi="GHEA Grapalat"/>
                <w:lang w:val="en-US"/>
              </w:rPr>
              <w:t>օրենքում</w:t>
            </w:r>
            <w:proofErr w:type="spellEnd"/>
            <w:r w:rsidRPr="00F22BF0">
              <w:rPr>
                <w:rFonts w:ascii="GHEA Grapalat" w:hAnsi="GHEA Grapalat"/>
                <w:lang w:val="en-US"/>
              </w:rPr>
              <w:t xml:space="preserve"> </w:t>
            </w:r>
            <w:proofErr w:type="spellStart"/>
            <w:r w:rsidRPr="00F22BF0">
              <w:rPr>
                <w:rFonts w:ascii="GHEA Grapalat" w:hAnsi="GHEA Grapalat"/>
                <w:lang w:val="en-US"/>
              </w:rPr>
              <w:t>հստակ</w:t>
            </w:r>
            <w:proofErr w:type="spellEnd"/>
            <w:r w:rsidRPr="00F22BF0">
              <w:rPr>
                <w:rFonts w:ascii="GHEA Grapalat" w:hAnsi="GHEA Grapalat"/>
                <w:lang w:val="en-US"/>
              </w:rPr>
              <w:t xml:space="preserve"> </w:t>
            </w:r>
            <w:proofErr w:type="spellStart"/>
            <w:r w:rsidRPr="00F22BF0">
              <w:rPr>
                <w:rFonts w:ascii="GHEA Grapalat" w:hAnsi="GHEA Grapalat"/>
                <w:lang w:val="en-US"/>
              </w:rPr>
              <w:t>սահմանել</w:t>
            </w:r>
            <w:proofErr w:type="spellEnd"/>
            <w:r w:rsidRPr="00F22BF0">
              <w:rPr>
                <w:rFonts w:ascii="GHEA Grapalat" w:hAnsi="GHEA Grapalat"/>
                <w:lang w:val="en-US"/>
              </w:rPr>
              <w:t xml:space="preserve"> </w:t>
            </w:r>
            <w:proofErr w:type="spellStart"/>
            <w:r w:rsidRPr="00F22BF0">
              <w:rPr>
                <w:rFonts w:ascii="GHEA Grapalat" w:hAnsi="GHEA Grapalat"/>
                <w:lang w:val="en-US"/>
              </w:rPr>
              <w:t>ինչպես</w:t>
            </w:r>
            <w:proofErr w:type="spellEnd"/>
            <w:r w:rsidRPr="00F22BF0">
              <w:rPr>
                <w:rFonts w:ascii="GHEA Grapalat" w:hAnsi="GHEA Grapalat"/>
                <w:lang w:val="en-US"/>
              </w:rPr>
              <w:t xml:space="preserve"> </w:t>
            </w:r>
            <w:proofErr w:type="spellStart"/>
            <w:r w:rsidRPr="00F22BF0">
              <w:rPr>
                <w:rFonts w:ascii="GHEA Grapalat" w:hAnsi="GHEA Grapalat"/>
                <w:lang w:val="en-US"/>
              </w:rPr>
              <w:t>տեսակի</w:t>
            </w:r>
            <w:proofErr w:type="spellEnd"/>
            <w:r w:rsidRPr="00F22BF0">
              <w:rPr>
                <w:rFonts w:ascii="GHEA Grapalat" w:hAnsi="GHEA Grapalat"/>
                <w:lang w:val="en-US"/>
              </w:rPr>
              <w:t xml:space="preserve">, </w:t>
            </w:r>
            <w:proofErr w:type="spellStart"/>
            <w:r w:rsidRPr="00F22BF0">
              <w:rPr>
                <w:rFonts w:ascii="GHEA Grapalat" w:hAnsi="GHEA Grapalat"/>
                <w:lang w:val="en-US"/>
              </w:rPr>
              <w:t>այնպես</w:t>
            </w:r>
            <w:proofErr w:type="spellEnd"/>
            <w:r w:rsidRPr="00F22BF0">
              <w:rPr>
                <w:rFonts w:ascii="GHEA Grapalat" w:hAnsi="GHEA Grapalat"/>
                <w:lang w:val="en-US"/>
              </w:rPr>
              <w:t xml:space="preserve"> </w:t>
            </w:r>
            <w:proofErr w:type="spellStart"/>
            <w:r w:rsidRPr="00F22BF0">
              <w:rPr>
                <w:rFonts w:ascii="GHEA Grapalat" w:hAnsi="GHEA Grapalat"/>
                <w:lang w:val="en-US"/>
              </w:rPr>
              <w:t>էլ</w:t>
            </w:r>
            <w:proofErr w:type="spellEnd"/>
            <w:r w:rsidRPr="00F22BF0">
              <w:rPr>
                <w:rFonts w:ascii="GHEA Grapalat" w:hAnsi="GHEA Grapalat"/>
                <w:lang w:val="en-US"/>
              </w:rPr>
              <w:t xml:space="preserve"> </w:t>
            </w:r>
            <w:proofErr w:type="spellStart"/>
            <w:r w:rsidRPr="00F22BF0">
              <w:rPr>
                <w:rFonts w:ascii="GHEA Grapalat" w:hAnsi="GHEA Grapalat"/>
                <w:lang w:val="en-US"/>
              </w:rPr>
              <w:t>դասի</w:t>
            </w:r>
            <w:proofErr w:type="spellEnd"/>
            <w:r w:rsidRPr="00F22BF0">
              <w:rPr>
                <w:rFonts w:ascii="GHEA Grapalat" w:hAnsi="GHEA Grapalat"/>
                <w:lang w:val="en-US"/>
              </w:rPr>
              <w:t xml:space="preserve"> </w:t>
            </w:r>
            <w:proofErr w:type="spellStart"/>
            <w:r w:rsidRPr="00F22BF0">
              <w:rPr>
                <w:rFonts w:ascii="GHEA Grapalat" w:hAnsi="GHEA Grapalat"/>
                <w:lang w:val="en-US"/>
              </w:rPr>
              <w:t>հասկացությունը</w:t>
            </w:r>
            <w:proofErr w:type="spellEnd"/>
            <w:r w:rsidRPr="00F22BF0">
              <w:rPr>
                <w:rFonts w:ascii="GHEA Grapalat" w:hAnsi="GHEA Grapalat"/>
                <w:lang w:val="en-US"/>
              </w:rPr>
              <w:t>։</w:t>
            </w:r>
            <w:r w:rsidR="00B73CA3" w:rsidRPr="00F22BF0">
              <w:rPr>
                <w:rFonts w:ascii="GHEA Grapalat" w:hAnsi="GHEA Grapalat" w:cs="Arial"/>
                <w:bCs/>
              </w:rPr>
              <w:t xml:space="preserve"> Օրինակ՝ «Արժեթղթերի շուկայի մասին» օրենքի համաձայն </w:t>
            </w:r>
            <w:r w:rsidR="00B73CA3" w:rsidRPr="00F22BF0">
              <w:rPr>
                <w:rFonts w:ascii="GHEA Grapalat" w:hAnsi="GHEA Grapalat" w:cs="Arial"/>
              </w:rPr>
              <w:t>արժեթղթի նույն դասը</w:t>
            </w:r>
            <w:r w:rsidR="00B73CA3" w:rsidRPr="00F22BF0">
              <w:rPr>
                <w:rFonts w:ascii="Cambria" w:hAnsi="Cambria" w:cs="Cambria"/>
                <w:bCs/>
              </w:rPr>
              <w:t> </w:t>
            </w:r>
            <w:r w:rsidR="00B73CA3" w:rsidRPr="00F22BF0">
              <w:rPr>
                <w:rFonts w:ascii="GHEA Grapalat" w:hAnsi="GHEA Grapalat" w:cs="Arial"/>
                <w:bCs/>
              </w:rPr>
              <w:t>ներառում է տվյալ թողարկողի այն բոլոր արժեթղթերը, որոնք էապես նույն բնույթն ունեն և որոնց սեփականատերերին վերապահվում են էապես նույն իրավունքներն ու արտոնությունները։</w:t>
            </w:r>
          </w:p>
        </w:tc>
        <w:tc>
          <w:tcPr>
            <w:tcW w:w="7505" w:type="dxa"/>
            <w:gridSpan w:val="2"/>
          </w:tcPr>
          <w:p w14:paraId="6C5F7ECC" w14:textId="012A0CA2" w:rsidR="00246C6B" w:rsidRPr="00B47F5A" w:rsidRDefault="00246C6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26903998" w14:textId="77777777" w:rsidR="00F5031B" w:rsidRPr="00B47F5A" w:rsidRDefault="00F12A7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Հարկ ենք համարում նկատել, որ գործող իրավակարգավորումներին շրջանակում ևս առկա է նման իրավիճակ, երբ Օրենքի իմաստով «</w:t>
            </w:r>
            <w:r w:rsidR="009E0ECD" w:rsidRPr="00B47F5A">
              <w:rPr>
                <w:rFonts w:ascii="GHEA Grapalat" w:eastAsia="GHEA Grapalat" w:hAnsi="GHEA Grapalat" w:cs="GHEA Grapalat"/>
                <w:color w:val="000000"/>
              </w:rPr>
              <w:t>տեսակ</w:t>
            </w:r>
            <w:r w:rsidRPr="00B47F5A">
              <w:rPr>
                <w:rFonts w:ascii="GHEA Grapalat" w:eastAsia="GHEA Grapalat" w:hAnsi="GHEA Grapalat" w:cs="GHEA Grapalat"/>
                <w:color w:val="000000"/>
              </w:rPr>
              <w:t>»</w:t>
            </w:r>
            <w:r w:rsidR="009E0ECD" w:rsidRPr="00B47F5A">
              <w:rPr>
                <w:rFonts w:ascii="GHEA Grapalat" w:eastAsia="GHEA Grapalat" w:hAnsi="GHEA Grapalat" w:cs="GHEA Grapalat"/>
                <w:color w:val="000000"/>
              </w:rPr>
              <w:t xml:space="preserve"> եզրույթը օգտագործվում է այլ նշանակությամբ, քան Քաղաքացիական օրենսգրքում է: Սակայն, կարծում ենք, որ այդպիսի </w:t>
            </w:r>
            <w:r w:rsidR="009E0ECD" w:rsidRPr="00B47F5A">
              <w:rPr>
                <w:rFonts w:ascii="GHEA Grapalat" w:eastAsia="GHEA Grapalat" w:hAnsi="GHEA Grapalat" w:cs="GHEA Grapalat"/>
                <w:color w:val="000000"/>
              </w:rPr>
              <w:lastRenderedPageBreak/>
              <w:t>տարբերակումը պայմանավորված է այն հանգամանքով, որ Քաղաքացիական օրենսգիրքը «արժեթղթի տեսակ» եզրույթն օգտագործում է արժեթղթերի՝ որպես քաղաքացիական շրջանառության օբյեկտների մատնանշման համար, իսկ Օրենքում՝ դրանցով հավաստվող իրավունքների շրջանակի և ծավալի մատնանշման համար՝ նկատի ունենալով դրանց հասարակ և արտոնյալ տեսակները:</w:t>
            </w:r>
          </w:p>
        </w:tc>
      </w:tr>
      <w:tr w:rsidR="005C7EBC" w:rsidRPr="00F22BF0" w14:paraId="02672BA4" w14:textId="77777777" w:rsidTr="003B7547">
        <w:tc>
          <w:tcPr>
            <w:tcW w:w="7170" w:type="dxa"/>
          </w:tcPr>
          <w:p w14:paraId="054A3C64" w14:textId="77777777"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lastRenderedPageBreak/>
              <w:t xml:space="preserve">2. Նախագծի 15-րդ հոդվածով օրենքի 40-րդ հոդվածի 2-րդ </w:t>
            </w:r>
            <w:r w:rsidRPr="00B47F5A">
              <w:rPr>
                <w:rFonts w:ascii="GHEA Grapalat" w:eastAsia="Times New Roman" w:hAnsi="GHEA Grapalat" w:cs="Times New Roman"/>
                <w:sz w:val="24"/>
                <w:szCs w:val="24"/>
                <w:lang w:val="hy-AM"/>
              </w:rPr>
              <w:lastRenderedPageBreak/>
              <w:t xml:space="preserve">մասում կատարվում է փոփոխություն, որի արդյունքում Ընկերության թողարկած բոլոր ապահովված պարտատոմսերի անվանական արժեքների գումարը չպետք է գերազանցի ոչ թե կանոնադրական կապիտալը, ինչպես գործող տարբերակում, այլ սեփական կապիտալը։ </w:t>
            </w:r>
          </w:p>
          <w:p w14:paraId="0BFB6BEC" w14:textId="77777777"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t>Այս փոփոխության նպատակը հասկանալի չէ։</w:t>
            </w:r>
            <w:r w:rsidR="005847E9" w:rsidRPr="00F22BF0">
              <w:rPr>
                <w:rFonts w:ascii="GHEA Grapalat" w:hAnsi="GHEA Grapalat" w:cs="Arial"/>
                <w:sz w:val="24"/>
                <w:szCs w:val="24"/>
                <w:lang w:val="hy-AM"/>
              </w:rPr>
              <w:t xml:space="preserve"> Փոխարենը առաջարկում ենք 40-րդ հոդվածի 2-րդ մասի երրորդ պարբերության երկրորդ նախադասությունը խմբագրել հետևյալ կերպ՝ «Ընկերության թողարկած բոլոր ապահովված պարտատոմսերի անվանական արժեքների գումարը չպետք է գերազանցի դրանց ապահովման գումարը:»</w:t>
            </w:r>
          </w:p>
        </w:tc>
        <w:tc>
          <w:tcPr>
            <w:tcW w:w="7505" w:type="dxa"/>
            <w:gridSpan w:val="2"/>
          </w:tcPr>
          <w:p w14:paraId="4767FAED" w14:textId="45335487" w:rsidR="005C7EBC" w:rsidRPr="00F22BF0" w:rsidRDefault="005847E9"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7B1226CB" w14:textId="77777777" w:rsidR="00246C6B" w:rsidRPr="00F22BF0" w:rsidRDefault="005847E9"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lastRenderedPageBreak/>
              <w:t>Խնդրո</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առարկա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հանվել</w:t>
            </w:r>
            <w:proofErr w:type="spellEnd"/>
            <w:r w:rsidRPr="00F22BF0">
              <w:rPr>
                <w:rFonts w:ascii="GHEA Grapalat" w:eastAsia="GHEA Grapalat" w:hAnsi="GHEA Grapalat" w:cs="GHEA Grapalat"/>
                <w:color w:val="000000"/>
                <w:lang w:val="en-US"/>
              </w:rPr>
              <w:t xml:space="preserve"> է:</w:t>
            </w:r>
          </w:p>
        </w:tc>
      </w:tr>
      <w:tr w:rsidR="005C7EBC" w:rsidRPr="00F22BF0" w14:paraId="303D2BE8" w14:textId="77777777" w:rsidTr="003B7547">
        <w:tc>
          <w:tcPr>
            <w:tcW w:w="7170" w:type="dxa"/>
          </w:tcPr>
          <w:p w14:paraId="4B01E9A6" w14:textId="77777777" w:rsidR="005C7EBC" w:rsidRPr="00B47F5A" w:rsidRDefault="005C7EBC" w:rsidP="00F22BF0">
            <w:pPr>
              <w:pStyle w:val="ListParagraph"/>
              <w:spacing w:after="0" w:line="360" w:lineRule="auto"/>
              <w:ind w:left="62"/>
              <w:jc w:val="both"/>
              <w:rPr>
                <w:rFonts w:ascii="GHEA Grapalat" w:eastAsia="Times New Roman" w:hAnsi="GHEA Grapalat" w:cs="Times New Roman"/>
                <w:sz w:val="24"/>
                <w:szCs w:val="24"/>
                <w:lang w:val="hy-AM"/>
              </w:rPr>
            </w:pPr>
            <w:r w:rsidRPr="00B47F5A">
              <w:rPr>
                <w:rFonts w:ascii="GHEA Grapalat" w:eastAsia="Times New Roman" w:hAnsi="GHEA Grapalat" w:cs="Times New Roman"/>
                <w:sz w:val="24"/>
                <w:szCs w:val="24"/>
                <w:lang w:val="hy-AM"/>
              </w:rPr>
              <w:lastRenderedPageBreak/>
              <w:t>3. Առաջարկում ենք Նախագծի 15-րդ հոդվածով օրենքի 40-րդ հոդվածի 1-ին մասի 2-րդ պարբերության առաջին նախադասությունից հետո լրացնել հետևյալ բովանդակությամբ նոր նախադասություն՝ «</w:t>
            </w:r>
            <w:r w:rsidR="00847FAD" w:rsidRPr="00B47F5A">
              <w:rPr>
                <w:rFonts w:ascii="GHEA Grapalat" w:eastAsia="Times New Roman" w:hAnsi="GHEA Grapalat" w:cs="Times New Roman"/>
                <w:sz w:val="24"/>
                <w:szCs w:val="24"/>
                <w:lang w:val="hy-AM"/>
              </w:rPr>
              <w:t xml:space="preserve">բաժնետոմսերի փոխարկվող </w:t>
            </w:r>
            <w:r w:rsidRPr="00B47F5A">
              <w:rPr>
                <w:rFonts w:ascii="GHEA Grapalat" w:eastAsia="Times New Roman" w:hAnsi="GHEA Grapalat" w:cs="Times New Roman"/>
                <w:sz w:val="24"/>
                <w:szCs w:val="24"/>
                <w:lang w:val="hy-AM"/>
              </w:rPr>
              <w:t xml:space="preserve">փոխարկելի պարտատոմսերի տեղաբաշխումը պետք է իրականացվի բաժնետերերի ընդհանուր ժողովի որոշմամբ կամ խորհրդի որոշմամբ, եթե ընկերության կանոնադրության համաձայն խորհուրդն իրավունք ունի </w:t>
            </w:r>
            <w:r w:rsidRPr="00B47F5A">
              <w:rPr>
                <w:rFonts w:ascii="GHEA Grapalat" w:eastAsia="Times New Roman" w:hAnsi="GHEA Grapalat" w:cs="Times New Roman"/>
                <w:sz w:val="24"/>
                <w:szCs w:val="24"/>
                <w:lang w:val="hy-AM"/>
              </w:rPr>
              <w:lastRenderedPageBreak/>
              <w:t xml:space="preserve">որոշում կայացնել </w:t>
            </w:r>
            <w:r w:rsidR="00847FAD" w:rsidRPr="00B47F5A">
              <w:rPr>
                <w:rFonts w:ascii="GHEA Grapalat" w:eastAsia="Times New Roman" w:hAnsi="GHEA Grapalat" w:cs="Times New Roman"/>
                <w:sz w:val="24"/>
                <w:szCs w:val="24"/>
                <w:lang w:val="hy-AM"/>
              </w:rPr>
              <w:t xml:space="preserve">բաժնետոմսերի փոխարկվող </w:t>
            </w:r>
            <w:r w:rsidRPr="00B47F5A">
              <w:rPr>
                <w:rFonts w:ascii="GHEA Grapalat" w:eastAsia="Times New Roman" w:hAnsi="GHEA Grapalat" w:cs="Times New Roman"/>
                <w:sz w:val="24"/>
                <w:szCs w:val="24"/>
                <w:lang w:val="hy-AM"/>
              </w:rPr>
              <w:t>փոխարկելի պարտատոմսերի տեղաբաշխման վերաբերյալ»։</w:t>
            </w:r>
          </w:p>
        </w:tc>
        <w:tc>
          <w:tcPr>
            <w:tcW w:w="7505" w:type="dxa"/>
            <w:gridSpan w:val="2"/>
          </w:tcPr>
          <w:p w14:paraId="236D728E" w14:textId="5D3EA94A" w:rsidR="005C7EBC" w:rsidRPr="00B47F5A" w:rsidRDefault="00226C4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38D0759F" w14:textId="77777777" w:rsidR="00226C40" w:rsidRPr="00B47F5A" w:rsidRDefault="00226C4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Կարծում ենք, որ առաջարկվող փոփոխությունը դուրս է նախագծի կարգավորման առարկայից: Միաժամանակ նշենք, որ կորպորատիվ պարտատոմսերի շուկայի բարեփոխումները ներառված են Կապիտալ շուկայի զարգացման ծրագրի ռազմավարական ուղղությունների շրջանակում, ուստի դրանց անդրադարձ պիտի կատարվի այդ ծրագրի շրջանակներում:</w:t>
            </w:r>
          </w:p>
        </w:tc>
      </w:tr>
      <w:tr w:rsidR="005C7EBC" w:rsidRPr="00F22BF0" w14:paraId="36C0AFBA" w14:textId="77777777" w:rsidTr="003B7547">
        <w:tc>
          <w:tcPr>
            <w:tcW w:w="7170" w:type="dxa"/>
          </w:tcPr>
          <w:p w14:paraId="35CA2046" w14:textId="77777777" w:rsidR="005C7EBC" w:rsidRPr="00F22BF0" w:rsidRDefault="005C7EBC" w:rsidP="00F22BF0">
            <w:pPr>
              <w:pStyle w:val="ListParagraph"/>
              <w:spacing w:after="0" w:line="360" w:lineRule="auto"/>
              <w:ind w:left="62"/>
              <w:jc w:val="both"/>
              <w:rPr>
                <w:rFonts w:ascii="GHEA Grapalat" w:eastAsia="Times New Roman" w:hAnsi="GHEA Grapalat" w:cs="Times New Roman"/>
                <w:sz w:val="24"/>
                <w:szCs w:val="24"/>
              </w:rPr>
            </w:pPr>
            <w:r w:rsidRPr="00B47F5A">
              <w:rPr>
                <w:rFonts w:ascii="GHEA Grapalat" w:eastAsia="Times New Roman" w:hAnsi="GHEA Grapalat" w:cs="Times New Roman"/>
                <w:sz w:val="24"/>
                <w:szCs w:val="24"/>
                <w:lang w:val="hy-AM"/>
              </w:rPr>
              <w:t xml:space="preserve">4. Նախագծի 16-րդ հոդվածով նոր խմբագրությամբ է հաստատվում օրենքի 41-րդ հոդվածը, որը վերաբերում է աշխատակիցներին տրամադրվող բաժնետերերին։ </w:t>
            </w:r>
            <w:proofErr w:type="spellStart"/>
            <w:r w:rsidRPr="00F22BF0">
              <w:rPr>
                <w:rFonts w:ascii="GHEA Grapalat" w:eastAsia="Times New Roman" w:hAnsi="GHEA Grapalat" w:cs="Times New Roman"/>
                <w:sz w:val="24"/>
                <w:szCs w:val="24"/>
              </w:rPr>
              <w:t>Այս</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առումով</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կարևորում</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ենք</w:t>
            </w:r>
            <w:proofErr w:type="spellEnd"/>
            <w:r w:rsidRPr="00F22BF0">
              <w:rPr>
                <w:rFonts w:ascii="GHEA Grapalat" w:eastAsia="Times New Roman" w:hAnsi="GHEA Grapalat" w:cs="Times New Roman"/>
                <w:sz w:val="24"/>
                <w:szCs w:val="24"/>
              </w:rPr>
              <w:t xml:space="preserve"> </w:t>
            </w:r>
            <w:proofErr w:type="spellStart"/>
            <w:r w:rsidRPr="00F22BF0">
              <w:rPr>
                <w:rFonts w:ascii="GHEA Grapalat" w:eastAsia="Times New Roman" w:hAnsi="GHEA Grapalat" w:cs="Times New Roman"/>
                <w:sz w:val="24"/>
                <w:szCs w:val="24"/>
              </w:rPr>
              <w:t>հետևյալը</w:t>
            </w:r>
            <w:proofErr w:type="spellEnd"/>
            <w:r w:rsidRPr="00F22BF0">
              <w:rPr>
                <w:rFonts w:ascii="MS Mincho" w:eastAsia="MS Mincho" w:hAnsi="MS Mincho" w:cs="MS Mincho" w:hint="eastAsia"/>
                <w:sz w:val="24"/>
                <w:szCs w:val="24"/>
              </w:rPr>
              <w:t>․</w:t>
            </w:r>
          </w:p>
          <w:p w14:paraId="2644F1BA" w14:textId="77777777" w:rsidR="005C7EBC" w:rsidRPr="00F22BF0" w:rsidRDefault="005C7EBC" w:rsidP="00F22BF0">
            <w:pPr>
              <w:spacing w:line="360" w:lineRule="auto"/>
              <w:ind w:left="62"/>
              <w:jc w:val="both"/>
              <w:rPr>
                <w:rFonts w:ascii="GHEA Grapalat" w:hAnsi="GHEA Grapalat"/>
                <w:lang w:val="en-US"/>
              </w:rPr>
            </w:pPr>
            <w:proofErr w:type="spellStart"/>
            <w:r w:rsidRPr="00F22BF0">
              <w:rPr>
                <w:rFonts w:ascii="GHEA Grapalat" w:hAnsi="GHEA Grapalat"/>
                <w:lang w:val="en-US"/>
              </w:rPr>
              <w:t>Թե</w:t>
            </w:r>
            <w:proofErr w:type="spellEnd"/>
            <w:r w:rsidRPr="00F22BF0">
              <w:rPr>
                <w:rFonts w:ascii="GHEA Grapalat" w:hAnsi="GHEA Grapalat"/>
                <w:lang w:val="en-US"/>
              </w:rPr>
              <w:t xml:space="preserve"> </w:t>
            </w:r>
            <w:proofErr w:type="spellStart"/>
            <w:r w:rsidRPr="00F22BF0">
              <w:rPr>
                <w:rFonts w:ascii="GHEA Grapalat" w:hAnsi="GHEA Grapalat"/>
                <w:lang w:val="en-US"/>
              </w:rPr>
              <w:t>գործող</w:t>
            </w:r>
            <w:proofErr w:type="spellEnd"/>
            <w:r w:rsidRPr="00F22BF0">
              <w:rPr>
                <w:rFonts w:ascii="GHEA Grapalat" w:hAnsi="GHEA Grapalat"/>
                <w:lang w:val="en-US"/>
              </w:rPr>
              <w:t xml:space="preserve"> </w:t>
            </w:r>
            <w:proofErr w:type="spellStart"/>
            <w:r w:rsidRPr="00F22BF0">
              <w:rPr>
                <w:rFonts w:ascii="GHEA Grapalat" w:hAnsi="GHEA Grapalat"/>
                <w:lang w:val="en-US"/>
              </w:rPr>
              <w:t>կարգավորումներով</w:t>
            </w:r>
            <w:proofErr w:type="spellEnd"/>
            <w:r w:rsidRPr="00F22BF0">
              <w:rPr>
                <w:rFonts w:ascii="GHEA Grapalat" w:hAnsi="GHEA Grapalat"/>
                <w:lang w:val="en-US"/>
              </w:rPr>
              <w:t xml:space="preserve">, </w:t>
            </w:r>
            <w:proofErr w:type="spellStart"/>
            <w:r w:rsidRPr="00F22BF0">
              <w:rPr>
                <w:rFonts w:ascii="GHEA Grapalat" w:hAnsi="GHEA Grapalat"/>
                <w:lang w:val="en-US"/>
              </w:rPr>
              <w:t>թե</w:t>
            </w:r>
            <w:proofErr w:type="spellEnd"/>
            <w:r w:rsidRPr="00F22BF0">
              <w:rPr>
                <w:rFonts w:ascii="GHEA Grapalat" w:hAnsi="GHEA Grapalat"/>
                <w:lang w:val="en-US"/>
              </w:rPr>
              <w:t xml:space="preserve"> </w:t>
            </w:r>
            <w:proofErr w:type="spellStart"/>
            <w:r w:rsidRPr="00F22BF0">
              <w:rPr>
                <w:rFonts w:ascii="GHEA Grapalat" w:hAnsi="GHEA Grapalat"/>
                <w:lang w:val="en-US"/>
              </w:rPr>
              <w:t>փոփոխություններով</w:t>
            </w:r>
            <w:proofErr w:type="spellEnd"/>
            <w:r w:rsidRPr="00F22BF0">
              <w:rPr>
                <w:rFonts w:ascii="GHEA Grapalat" w:hAnsi="GHEA Grapalat"/>
                <w:lang w:val="en-US"/>
              </w:rPr>
              <w:t xml:space="preserve"> </w:t>
            </w:r>
            <w:proofErr w:type="spellStart"/>
            <w:r w:rsidRPr="00F22BF0">
              <w:rPr>
                <w:rFonts w:ascii="GHEA Grapalat" w:hAnsi="GHEA Grapalat"/>
                <w:lang w:val="en-US"/>
              </w:rPr>
              <w:t>չի</w:t>
            </w:r>
            <w:proofErr w:type="spellEnd"/>
            <w:r w:rsidRPr="00F22BF0">
              <w:rPr>
                <w:rFonts w:ascii="GHEA Grapalat" w:hAnsi="GHEA Grapalat"/>
                <w:lang w:val="en-US"/>
              </w:rPr>
              <w:t xml:space="preserve"> </w:t>
            </w:r>
            <w:proofErr w:type="spellStart"/>
            <w:r w:rsidRPr="00F22BF0">
              <w:rPr>
                <w:rFonts w:ascii="GHEA Grapalat" w:hAnsi="GHEA Grapalat"/>
                <w:lang w:val="en-US"/>
              </w:rPr>
              <w:t>նախատեսվում</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աշխատակիցներին</w:t>
            </w:r>
            <w:proofErr w:type="spellEnd"/>
            <w:r w:rsidRPr="00F22BF0">
              <w:rPr>
                <w:rFonts w:ascii="GHEA Grapalat" w:hAnsi="GHEA Grapalat"/>
                <w:lang w:val="en-US"/>
              </w:rPr>
              <w:t xml:space="preserve"> </w:t>
            </w:r>
            <w:proofErr w:type="spellStart"/>
            <w:r w:rsidRPr="00F22BF0">
              <w:rPr>
                <w:rFonts w:ascii="GHEA Grapalat" w:hAnsi="GHEA Grapalat"/>
                <w:lang w:val="en-US"/>
              </w:rPr>
              <w:t>տրամադրվող</w:t>
            </w:r>
            <w:proofErr w:type="spellEnd"/>
            <w:r w:rsidRPr="00F22BF0">
              <w:rPr>
                <w:rFonts w:ascii="GHEA Grapalat" w:hAnsi="GHEA Grapalat"/>
                <w:lang w:val="en-US"/>
              </w:rPr>
              <w:t xml:space="preserve"> </w:t>
            </w:r>
            <w:proofErr w:type="spellStart"/>
            <w:r w:rsidRPr="00F22BF0">
              <w:rPr>
                <w:rFonts w:ascii="GHEA Grapalat" w:hAnsi="GHEA Grapalat"/>
                <w:lang w:val="en-US"/>
              </w:rPr>
              <w:t>բաժնետոմսերի</w:t>
            </w:r>
            <w:proofErr w:type="spellEnd"/>
            <w:r w:rsidRPr="00F22BF0">
              <w:rPr>
                <w:rFonts w:ascii="GHEA Grapalat" w:hAnsi="GHEA Grapalat"/>
                <w:lang w:val="en-US"/>
              </w:rPr>
              <w:t xml:space="preserve"> </w:t>
            </w:r>
            <w:proofErr w:type="spellStart"/>
            <w:r w:rsidRPr="00F22BF0">
              <w:rPr>
                <w:rFonts w:ascii="GHEA Grapalat" w:hAnsi="GHEA Grapalat"/>
                <w:lang w:val="en-US"/>
              </w:rPr>
              <w:t>թողարկման</w:t>
            </w:r>
            <w:proofErr w:type="spellEnd"/>
            <w:r w:rsidRPr="00F22BF0">
              <w:rPr>
                <w:rFonts w:ascii="GHEA Grapalat" w:hAnsi="GHEA Grapalat"/>
                <w:lang w:val="en-US"/>
              </w:rPr>
              <w:t xml:space="preserve"> </w:t>
            </w:r>
            <w:proofErr w:type="spellStart"/>
            <w:r w:rsidRPr="00F22BF0">
              <w:rPr>
                <w:rFonts w:ascii="GHEA Grapalat" w:hAnsi="GHEA Grapalat"/>
                <w:lang w:val="en-US"/>
              </w:rPr>
              <w:t>դեպքում</w:t>
            </w:r>
            <w:proofErr w:type="spellEnd"/>
            <w:r w:rsidRPr="00F22BF0">
              <w:rPr>
                <w:rFonts w:ascii="GHEA Grapalat" w:hAnsi="GHEA Grapalat"/>
                <w:lang w:val="en-US"/>
              </w:rPr>
              <w:t xml:space="preserve"> </w:t>
            </w:r>
            <w:proofErr w:type="spellStart"/>
            <w:r w:rsidRPr="00F22BF0">
              <w:rPr>
                <w:rFonts w:ascii="GHEA Grapalat" w:hAnsi="GHEA Grapalat"/>
                <w:lang w:val="en-US"/>
              </w:rPr>
              <w:t>այլ</w:t>
            </w:r>
            <w:proofErr w:type="spellEnd"/>
            <w:r w:rsidRPr="00F22BF0">
              <w:rPr>
                <w:rFonts w:ascii="GHEA Grapalat" w:hAnsi="GHEA Grapalat"/>
                <w:lang w:val="en-US"/>
              </w:rPr>
              <w:t xml:space="preserve"> </w:t>
            </w:r>
            <w:proofErr w:type="spellStart"/>
            <w:r w:rsidRPr="00F22BF0">
              <w:rPr>
                <w:rFonts w:ascii="GHEA Grapalat" w:hAnsi="GHEA Grapalat"/>
                <w:lang w:val="en-US"/>
              </w:rPr>
              <w:t>բաժնետերերի</w:t>
            </w:r>
            <w:proofErr w:type="spellEnd"/>
            <w:r w:rsidRPr="00F22BF0">
              <w:rPr>
                <w:rFonts w:ascii="GHEA Grapalat" w:hAnsi="GHEA Grapalat"/>
                <w:lang w:val="en-US"/>
              </w:rPr>
              <w:t xml:space="preserve"> </w:t>
            </w:r>
            <w:proofErr w:type="spellStart"/>
            <w:r w:rsidRPr="00F22BF0">
              <w:rPr>
                <w:rFonts w:ascii="GHEA Grapalat" w:hAnsi="GHEA Grapalat"/>
                <w:lang w:val="en-US"/>
              </w:rPr>
              <w:t>մոտ</w:t>
            </w:r>
            <w:proofErr w:type="spellEnd"/>
            <w:r w:rsidRPr="00F22BF0">
              <w:rPr>
                <w:rFonts w:ascii="GHEA Grapalat" w:hAnsi="GHEA Grapalat"/>
                <w:lang w:val="en-US"/>
              </w:rPr>
              <w:t xml:space="preserve"> </w:t>
            </w:r>
            <w:proofErr w:type="spellStart"/>
            <w:r w:rsidRPr="00F22BF0">
              <w:rPr>
                <w:rFonts w:ascii="GHEA Grapalat" w:hAnsi="GHEA Grapalat"/>
                <w:lang w:val="en-US"/>
              </w:rPr>
              <w:t>նախապատվության</w:t>
            </w:r>
            <w:proofErr w:type="spellEnd"/>
            <w:r w:rsidRPr="00F22BF0">
              <w:rPr>
                <w:rFonts w:ascii="GHEA Grapalat" w:hAnsi="GHEA Grapalat"/>
                <w:lang w:val="en-US"/>
              </w:rPr>
              <w:t xml:space="preserve"> </w:t>
            </w:r>
            <w:proofErr w:type="spellStart"/>
            <w:r w:rsidRPr="00F22BF0">
              <w:rPr>
                <w:rFonts w:ascii="GHEA Grapalat" w:hAnsi="GHEA Grapalat"/>
                <w:lang w:val="en-US"/>
              </w:rPr>
              <w:t>իրավունք</w:t>
            </w:r>
            <w:proofErr w:type="spellEnd"/>
            <w:r w:rsidRPr="00F22BF0">
              <w:rPr>
                <w:rFonts w:ascii="GHEA Grapalat" w:hAnsi="GHEA Grapalat"/>
                <w:lang w:val="en-US"/>
              </w:rPr>
              <w:t xml:space="preserve"> </w:t>
            </w:r>
            <w:proofErr w:type="spellStart"/>
            <w:r w:rsidRPr="00F22BF0">
              <w:rPr>
                <w:rFonts w:ascii="GHEA Grapalat" w:hAnsi="GHEA Grapalat"/>
                <w:lang w:val="en-US"/>
              </w:rPr>
              <w:t>չի</w:t>
            </w:r>
            <w:proofErr w:type="spellEnd"/>
            <w:r w:rsidRPr="00F22BF0">
              <w:rPr>
                <w:rFonts w:ascii="GHEA Grapalat" w:hAnsi="GHEA Grapalat"/>
                <w:lang w:val="en-US"/>
              </w:rPr>
              <w:t xml:space="preserve"> </w:t>
            </w:r>
            <w:proofErr w:type="spellStart"/>
            <w:r w:rsidRPr="00F22BF0">
              <w:rPr>
                <w:rFonts w:ascii="GHEA Grapalat" w:hAnsi="GHEA Grapalat"/>
                <w:lang w:val="en-US"/>
              </w:rPr>
              <w:t>առաջանում</w:t>
            </w:r>
            <w:proofErr w:type="spellEnd"/>
            <w:r w:rsidRPr="00F22BF0">
              <w:rPr>
                <w:rFonts w:ascii="GHEA Grapalat" w:hAnsi="GHEA Grapalat"/>
                <w:lang w:val="en-US"/>
              </w:rPr>
              <w:t xml:space="preserve">։ </w:t>
            </w:r>
          </w:p>
          <w:p w14:paraId="3DFA2D4F" w14:textId="77777777" w:rsidR="005C7EBC" w:rsidRPr="00F22BF0" w:rsidRDefault="005C7EBC" w:rsidP="00F22BF0">
            <w:pPr>
              <w:spacing w:line="360" w:lineRule="auto"/>
              <w:ind w:left="62"/>
              <w:jc w:val="both"/>
              <w:rPr>
                <w:rFonts w:ascii="GHEA Grapalat" w:hAnsi="GHEA Grapalat"/>
                <w:lang w:val="en-US"/>
              </w:rPr>
            </w:pPr>
            <w:proofErr w:type="spellStart"/>
            <w:r w:rsidRPr="00F22BF0">
              <w:rPr>
                <w:rFonts w:ascii="GHEA Grapalat" w:hAnsi="GHEA Grapalat"/>
                <w:lang w:val="en-US"/>
              </w:rPr>
              <w:t>Մինչդեռ</w:t>
            </w:r>
            <w:proofErr w:type="spellEnd"/>
            <w:r w:rsidRPr="00F22BF0">
              <w:rPr>
                <w:rFonts w:ascii="GHEA Grapalat" w:hAnsi="GHEA Grapalat"/>
                <w:lang w:val="en-US"/>
              </w:rPr>
              <w:t xml:space="preserve"> </w:t>
            </w:r>
            <w:proofErr w:type="spellStart"/>
            <w:r w:rsidRPr="00F22BF0">
              <w:rPr>
                <w:rFonts w:ascii="GHEA Grapalat" w:hAnsi="GHEA Grapalat"/>
                <w:lang w:val="en-US"/>
              </w:rPr>
              <w:t>փակ</w:t>
            </w:r>
            <w:proofErr w:type="spellEnd"/>
            <w:r w:rsidRPr="00F22BF0">
              <w:rPr>
                <w:rFonts w:ascii="GHEA Grapalat" w:hAnsi="GHEA Grapalat"/>
                <w:lang w:val="en-US"/>
              </w:rPr>
              <w:t xml:space="preserve"> </w:t>
            </w:r>
            <w:proofErr w:type="spellStart"/>
            <w:r w:rsidRPr="00F22BF0">
              <w:rPr>
                <w:rFonts w:ascii="GHEA Grapalat" w:hAnsi="GHEA Grapalat"/>
                <w:lang w:val="en-US"/>
              </w:rPr>
              <w:t>տեղաբաշխման</w:t>
            </w:r>
            <w:proofErr w:type="spellEnd"/>
            <w:r w:rsidRPr="00F22BF0">
              <w:rPr>
                <w:rFonts w:ascii="GHEA Grapalat" w:hAnsi="GHEA Grapalat"/>
                <w:lang w:val="en-US"/>
              </w:rPr>
              <w:t xml:space="preserve"> </w:t>
            </w:r>
            <w:proofErr w:type="spellStart"/>
            <w:r w:rsidRPr="00F22BF0">
              <w:rPr>
                <w:rFonts w:ascii="GHEA Grapalat" w:hAnsi="GHEA Grapalat"/>
                <w:lang w:val="en-US"/>
              </w:rPr>
              <w:t>պարագայում</w:t>
            </w:r>
            <w:proofErr w:type="spellEnd"/>
            <w:r w:rsidRPr="00F22BF0">
              <w:rPr>
                <w:rFonts w:ascii="GHEA Grapalat" w:hAnsi="GHEA Grapalat"/>
                <w:lang w:val="en-US"/>
              </w:rPr>
              <w:t xml:space="preserve"> </w:t>
            </w:r>
            <w:proofErr w:type="spellStart"/>
            <w:r w:rsidRPr="00F22BF0">
              <w:rPr>
                <w:rFonts w:ascii="GHEA Grapalat" w:hAnsi="GHEA Grapalat"/>
                <w:lang w:val="en-US"/>
              </w:rPr>
              <w:t>գոյություն</w:t>
            </w:r>
            <w:proofErr w:type="spellEnd"/>
            <w:r w:rsidRPr="00F22BF0">
              <w:rPr>
                <w:rFonts w:ascii="GHEA Grapalat" w:hAnsi="GHEA Grapalat"/>
                <w:lang w:val="en-US"/>
              </w:rPr>
              <w:t xml:space="preserve"> </w:t>
            </w:r>
            <w:proofErr w:type="spellStart"/>
            <w:r w:rsidRPr="00F22BF0">
              <w:rPr>
                <w:rFonts w:ascii="GHEA Grapalat" w:hAnsi="GHEA Grapalat"/>
                <w:lang w:val="en-US"/>
              </w:rPr>
              <w:t>ունեցող</w:t>
            </w:r>
            <w:proofErr w:type="spellEnd"/>
            <w:r w:rsidRPr="00F22BF0">
              <w:rPr>
                <w:rFonts w:ascii="GHEA Grapalat" w:hAnsi="GHEA Grapalat"/>
                <w:lang w:val="en-US"/>
              </w:rPr>
              <w:t xml:space="preserve"> </w:t>
            </w:r>
            <w:proofErr w:type="spellStart"/>
            <w:r w:rsidRPr="00F22BF0">
              <w:rPr>
                <w:rFonts w:ascii="GHEA Grapalat" w:hAnsi="GHEA Grapalat"/>
                <w:lang w:val="en-US"/>
              </w:rPr>
              <w:t>բաժնետերերն</w:t>
            </w:r>
            <w:proofErr w:type="spellEnd"/>
            <w:r w:rsidRPr="00F22BF0">
              <w:rPr>
                <w:rFonts w:ascii="GHEA Grapalat" w:hAnsi="GHEA Grapalat"/>
                <w:lang w:val="en-US"/>
              </w:rPr>
              <w:t xml:space="preserve"> </w:t>
            </w:r>
            <w:proofErr w:type="spellStart"/>
            <w:r w:rsidRPr="00F22BF0">
              <w:rPr>
                <w:rFonts w:ascii="GHEA Grapalat" w:hAnsi="GHEA Grapalat"/>
                <w:lang w:val="en-US"/>
              </w:rPr>
              <w:t>ունեն</w:t>
            </w:r>
            <w:proofErr w:type="spellEnd"/>
            <w:r w:rsidRPr="00F22BF0">
              <w:rPr>
                <w:rFonts w:ascii="GHEA Grapalat" w:hAnsi="GHEA Grapalat"/>
                <w:lang w:val="en-US"/>
              </w:rPr>
              <w:t xml:space="preserve"> </w:t>
            </w:r>
            <w:proofErr w:type="spellStart"/>
            <w:r w:rsidRPr="00F22BF0">
              <w:rPr>
                <w:rFonts w:ascii="GHEA Grapalat" w:hAnsi="GHEA Grapalat"/>
                <w:lang w:val="en-US"/>
              </w:rPr>
              <w:t>նախապատվության</w:t>
            </w:r>
            <w:proofErr w:type="spellEnd"/>
            <w:r w:rsidRPr="00F22BF0">
              <w:rPr>
                <w:rFonts w:ascii="GHEA Grapalat" w:hAnsi="GHEA Grapalat"/>
                <w:lang w:val="en-US"/>
              </w:rPr>
              <w:t xml:space="preserve"> </w:t>
            </w:r>
            <w:proofErr w:type="spellStart"/>
            <w:r w:rsidRPr="00F22BF0">
              <w:rPr>
                <w:rFonts w:ascii="GHEA Grapalat" w:hAnsi="GHEA Grapalat"/>
                <w:lang w:val="en-US"/>
              </w:rPr>
              <w:t>իրավունք</w:t>
            </w:r>
            <w:proofErr w:type="spellEnd"/>
            <w:r w:rsidRPr="00F22BF0">
              <w:rPr>
                <w:rFonts w:ascii="GHEA Grapalat" w:hAnsi="GHEA Grapalat"/>
                <w:lang w:val="en-US"/>
              </w:rPr>
              <w:t xml:space="preserve">։ </w:t>
            </w:r>
            <w:proofErr w:type="spellStart"/>
            <w:r w:rsidRPr="00F22BF0">
              <w:rPr>
                <w:rFonts w:ascii="GHEA Grapalat" w:hAnsi="GHEA Grapalat"/>
                <w:lang w:val="en-US"/>
              </w:rPr>
              <w:t>Նկատի</w:t>
            </w:r>
            <w:proofErr w:type="spellEnd"/>
            <w:r w:rsidRPr="00F22BF0">
              <w:rPr>
                <w:rFonts w:ascii="GHEA Grapalat" w:hAnsi="GHEA Grapalat"/>
                <w:lang w:val="en-US"/>
              </w:rPr>
              <w:t xml:space="preserve"> </w:t>
            </w:r>
            <w:proofErr w:type="spellStart"/>
            <w:r w:rsidRPr="00F22BF0">
              <w:rPr>
                <w:rFonts w:ascii="GHEA Grapalat" w:hAnsi="GHEA Grapalat"/>
                <w:lang w:val="en-US"/>
              </w:rPr>
              <w:t>ունենալով</w:t>
            </w:r>
            <w:proofErr w:type="spellEnd"/>
            <w:r w:rsidRPr="00F22BF0">
              <w:rPr>
                <w:rFonts w:ascii="GHEA Grapalat" w:hAnsi="GHEA Grapalat"/>
                <w:lang w:val="en-US"/>
              </w:rPr>
              <w:t xml:space="preserve"> </w:t>
            </w:r>
            <w:proofErr w:type="spellStart"/>
            <w:r w:rsidRPr="00F22BF0">
              <w:rPr>
                <w:rFonts w:ascii="GHEA Grapalat" w:hAnsi="GHEA Grapalat"/>
                <w:lang w:val="en-US"/>
              </w:rPr>
              <w:t>աշխատակիցների</w:t>
            </w:r>
            <w:proofErr w:type="spellEnd"/>
            <w:r w:rsidRPr="00F22BF0">
              <w:rPr>
                <w:rFonts w:ascii="GHEA Grapalat" w:hAnsi="GHEA Grapalat"/>
                <w:lang w:val="en-US"/>
              </w:rPr>
              <w:t xml:space="preserve"> </w:t>
            </w:r>
            <w:proofErr w:type="spellStart"/>
            <w:r w:rsidRPr="00F22BF0">
              <w:rPr>
                <w:rFonts w:ascii="GHEA Grapalat" w:hAnsi="GHEA Grapalat"/>
                <w:lang w:val="en-US"/>
              </w:rPr>
              <w:t>բաժնետիրացման</w:t>
            </w:r>
            <w:proofErr w:type="spellEnd"/>
            <w:r w:rsidRPr="00F22BF0">
              <w:rPr>
                <w:rFonts w:ascii="GHEA Grapalat" w:hAnsi="GHEA Grapalat"/>
                <w:lang w:val="en-US"/>
              </w:rPr>
              <w:t xml:space="preserve"> </w:t>
            </w:r>
            <w:proofErr w:type="spellStart"/>
            <w:r w:rsidRPr="00F22BF0">
              <w:rPr>
                <w:rFonts w:ascii="GHEA Grapalat" w:hAnsi="GHEA Grapalat"/>
                <w:lang w:val="en-US"/>
              </w:rPr>
              <w:t>նպատակները</w:t>
            </w:r>
            <w:proofErr w:type="spellEnd"/>
            <w:r w:rsidRPr="00F22BF0">
              <w:rPr>
                <w:rFonts w:ascii="GHEA Grapalat" w:hAnsi="GHEA Grapalat"/>
                <w:lang w:val="en-US"/>
              </w:rPr>
              <w:t xml:space="preserve">՝ </w:t>
            </w:r>
            <w:proofErr w:type="spellStart"/>
            <w:r w:rsidRPr="00F22BF0">
              <w:rPr>
                <w:rFonts w:ascii="GHEA Grapalat" w:hAnsi="GHEA Grapalat"/>
                <w:lang w:val="en-US"/>
              </w:rPr>
              <w:t>առաջարկում</w:t>
            </w:r>
            <w:proofErr w:type="spellEnd"/>
            <w:r w:rsidRPr="00F22BF0">
              <w:rPr>
                <w:rFonts w:ascii="GHEA Grapalat" w:hAnsi="GHEA Grapalat"/>
                <w:lang w:val="en-US"/>
              </w:rPr>
              <w:t xml:space="preserve"> </w:t>
            </w:r>
            <w:proofErr w:type="spellStart"/>
            <w:r w:rsidRPr="00F22BF0">
              <w:rPr>
                <w:rFonts w:ascii="GHEA Grapalat" w:hAnsi="GHEA Grapalat"/>
                <w:lang w:val="en-US"/>
              </w:rPr>
              <w:t>ենք</w:t>
            </w:r>
            <w:proofErr w:type="spellEnd"/>
            <w:r w:rsidRPr="00F22BF0">
              <w:rPr>
                <w:rFonts w:ascii="GHEA Grapalat" w:hAnsi="GHEA Grapalat"/>
                <w:lang w:val="en-US"/>
              </w:rPr>
              <w:t xml:space="preserve"> </w:t>
            </w:r>
            <w:proofErr w:type="spellStart"/>
            <w:r w:rsidRPr="00F22BF0">
              <w:rPr>
                <w:rFonts w:ascii="GHEA Grapalat" w:hAnsi="GHEA Grapalat"/>
                <w:lang w:val="en-US"/>
              </w:rPr>
              <w:t>սահմանել</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այդ</w:t>
            </w:r>
            <w:proofErr w:type="spellEnd"/>
            <w:r w:rsidRPr="00F22BF0">
              <w:rPr>
                <w:rFonts w:ascii="GHEA Grapalat" w:hAnsi="GHEA Grapalat"/>
                <w:lang w:val="en-US"/>
              </w:rPr>
              <w:t xml:space="preserve"> </w:t>
            </w:r>
            <w:proofErr w:type="spellStart"/>
            <w:r w:rsidRPr="00F22BF0">
              <w:rPr>
                <w:rFonts w:ascii="GHEA Grapalat" w:hAnsi="GHEA Grapalat"/>
                <w:lang w:val="en-US"/>
              </w:rPr>
              <w:t>ծրագրի</w:t>
            </w:r>
            <w:proofErr w:type="spellEnd"/>
            <w:r w:rsidRPr="00F22BF0">
              <w:rPr>
                <w:rFonts w:ascii="GHEA Grapalat" w:hAnsi="GHEA Grapalat"/>
                <w:lang w:val="en-US"/>
              </w:rPr>
              <w:t xml:space="preserve"> </w:t>
            </w:r>
            <w:proofErr w:type="spellStart"/>
            <w:r w:rsidRPr="00F22BF0">
              <w:rPr>
                <w:rFonts w:ascii="GHEA Grapalat" w:hAnsi="GHEA Grapalat"/>
                <w:lang w:val="en-US"/>
              </w:rPr>
              <w:t>շրջանակներում</w:t>
            </w:r>
            <w:proofErr w:type="spellEnd"/>
            <w:r w:rsidRPr="00F22BF0">
              <w:rPr>
                <w:rFonts w:ascii="GHEA Grapalat" w:hAnsi="GHEA Grapalat"/>
                <w:lang w:val="en-US"/>
              </w:rPr>
              <w:t xml:space="preserve"> </w:t>
            </w:r>
            <w:proofErr w:type="spellStart"/>
            <w:r w:rsidRPr="00F22BF0">
              <w:rPr>
                <w:rFonts w:ascii="GHEA Grapalat" w:hAnsi="GHEA Grapalat"/>
                <w:lang w:val="en-US"/>
              </w:rPr>
              <w:t>իրականացվող</w:t>
            </w:r>
            <w:proofErr w:type="spellEnd"/>
            <w:r w:rsidRPr="00F22BF0">
              <w:rPr>
                <w:rFonts w:ascii="GHEA Grapalat" w:hAnsi="GHEA Grapalat"/>
                <w:lang w:val="en-US"/>
              </w:rPr>
              <w:t xml:space="preserve"> </w:t>
            </w:r>
            <w:proofErr w:type="spellStart"/>
            <w:r w:rsidRPr="00F22BF0">
              <w:rPr>
                <w:rFonts w:ascii="GHEA Grapalat" w:hAnsi="GHEA Grapalat"/>
                <w:lang w:val="en-US"/>
              </w:rPr>
              <w:t>թողարկման</w:t>
            </w:r>
            <w:proofErr w:type="spellEnd"/>
            <w:r w:rsidRPr="00F22BF0">
              <w:rPr>
                <w:rFonts w:ascii="GHEA Grapalat" w:hAnsi="GHEA Grapalat"/>
                <w:lang w:val="en-US"/>
              </w:rPr>
              <w:t xml:space="preserve"> </w:t>
            </w:r>
            <w:proofErr w:type="spellStart"/>
            <w:r w:rsidRPr="00F22BF0">
              <w:rPr>
                <w:rFonts w:ascii="GHEA Grapalat" w:hAnsi="GHEA Grapalat"/>
                <w:lang w:val="en-US"/>
              </w:rPr>
              <w:t>դեպքում</w:t>
            </w:r>
            <w:proofErr w:type="spellEnd"/>
            <w:r w:rsidRPr="00F22BF0">
              <w:rPr>
                <w:rFonts w:ascii="GHEA Grapalat" w:hAnsi="GHEA Grapalat"/>
                <w:lang w:val="en-US"/>
              </w:rPr>
              <w:t xml:space="preserve"> </w:t>
            </w:r>
            <w:proofErr w:type="spellStart"/>
            <w:r w:rsidRPr="00F22BF0">
              <w:rPr>
                <w:rFonts w:ascii="GHEA Grapalat" w:hAnsi="GHEA Grapalat"/>
                <w:lang w:val="en-US"/>
              </w:rPr>
              <w:t>նախապատվության</w:t>
            </w:r>
            <w:proofErr w:type="spellEnd"/>
            <w:r w:rsidRPr="00F22BF0">
              <w:rPr>
                <w:rFonts w:ascii="GHEA Grapalat" w:hAnsi="GHEA Grapalat"/>
                <w:lang w:val="en-US"/>
              </w:rPr>
              <w:t xml:space="preserve"> </w:t>
            </w:r>
            <w:proofErr w:type="spellStart"/>
            <w:r w:rsidRPr="00F22BF0">
              <w:rPr>
                <w:rFonts w:ascii="GHEA Grapalat" w:hAnsi="GHEA Grapalat"/>
                <w:lang w:val="en-US"/>
              </w:rPr>
              <w:t>իրավունք</w:t>
            </w:r>
            <w:proofErr w:type="spellEnd"/>
            <w:r w:rsidRPr="00F22BF0">
              <w:rPr>
                <w:rFonts w:ascii="GHEA Grapalat" w:hAnsi="GHEA Grapalat"/>
                <w:lang w:val="en-US"/>
              </w:rPr>
              <w:t xml:space="preserve"> </w:t>
            </w:r>
            <w:proofErr w:type="spellStart"/>
            <w:r w:rsidRPr="00F22BF0">
              <w:rPr>
                <w:rFonts w:ascii="GHEA Grapalat" w:hAnsi="GHEA Grapalat"/>
                <w:lang w:val="en-US"/>
              </w:rPr>
              <w:t>չի</w:t>
            </w:r>
            <w:proofErr w:type="spellEnd"/>
            <w:r w:rsidRPr="00F22BF0">
              <w:rPr>
                <w:rFonts w:ascii="GHEA Grapalat" w:hAnsi="GHEA Grapalat"/>
                <w:lang w:val="en-US"/>
              </w:rPr>
              <w:t xml:space="preserve"> </w:t>
            </w:r>
            <w:proofErr w:type="spellStart"/>
            <w:r w:rsidRPr="00F22BF0">
              <w:rPr>
                <w:rFonts w:ascii="GHEA Grapalat" w:hAnsi="GHEA Grapalat"/>
                <w:lang w:val="en-US"/>
              </w:rPr>
              <w:t>առաջանում</w:t>
            </w:r>
            <w:proofErr w:type="spellEnd"/>
            <w:r w:rsidRPr="00F22BF0">
              <w:rPr>
                <w:rFonts w:ascii="GHEA Grapalat" w:hAnsi="GHEA Grapalat"/>
                <w:lang w:val="en-US"/>
              </w:rPr>
              <w:t>։</w:t>
            </w:r>
          </w:p>
        </w:tc>
        <w:tc>
          <w:tcPr>
            <w:tcW w:w="7505" w:type="dxa"/>
            <w:gridSpan w:val="2"/>
          </w:tcPr>
          <w:p w14:paraId="41A90724" w14:textId="47F176EA" w:rsidR="005C7EBC" w:rsidRPr="00F22BF0" w:rsidRDefault="00886B75"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t>Ընդունվել</w:t>
            </w:r>
            <w:proofErr w:type="spellEnd"/>
            <w:r w:rsidRPr="00F22BF0">
              <w:rPr>
                <w:rFonts w:ascii="GHEA Grapalat" w:eastAsia="GHEA Grapalat" w:hAnsi="GHEA Grapalat" w:cs="GHEA Grapalat"/>
                <w:b/>
                <w:color w:val="000000"/>
                <w:lang w:val="en-US"/>
              </w:rPr>
              <w:t xml:space="preserve"> է</w:t>
            </w:r>
          </w:p>
          <w:p w14:paraId="0C83C8F2" w14:textId="77777777" w:rsidR="00886B75" w:rsidRPr="00F22BF0" w:rsidRDefault="00886B75"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համապատասխան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w:t>
            </w:r>
            <w:proofErr w:type="spellEnd"/>
            <w:r w:rsidRPr="00F22BF0">
              <w:rPr>
                <w:rFonts w:ascii="GHEA Grapalat" w:eastAsia="GHEA Grapalat" w:hAnsi="GHEA Grapalat" w:cs="GHEA Grapalat"/>
                <w:color w:val="000000"/>
                <w:lang w:val="en-US"/>
              </w:rPr>
              <w:t>:</w:t>
            </w:r>
          </w:p>
        </w:tc>
      </w:tr>
      <w:tr w:rsidR="005C7EBC" w:rsidRPr="00F22BF0" w14:paraId="63C9EE2F" w14:textId="77777777" w:rsidTr="003B7547">
        <w:tc>
          <w:tcPr>
            <w:tcW w:w="7170" w:type="dxa"/>
          </w:tcPr>
          <w:p w14:paraId="192234CF"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 xml:space="preserve">5. «Արժեթղթերի շուկայի մասին» օրենքի 6-րդ հոդվածի 2-րդ մասի 5-րդ կետի համաձայն «Ազդագրի հրապարակման պահանջը չի տարածվում այն </w:t>
            </w:r>
            <w:r w:rsidR="00847FAD" w:rsidRPr="00B47F5A">
              <w:rPr>
                <w:rFonts w:ascii="GHEA Grapalat" w:hAnsi="GHEA Grapalat"/>
              </w:rPr>
              <w:t xml:space="preserve">արժեթղթերի </w:t>
            </w:r>
            <w:r w:rsidRPr="00B47F5A">
              <w:rPr>
                <w:rFonts w:ascii="GHEA Grapalat" w:hAnsi="GHEA Grapalat"/>
              </w:rPr>
              <w:t xml:space="preserve">հրապարակային </w:t>
            </w:r>
            <w:r w:rsidR="00847FAD" w:rsidRPr="00B47F5A">
              <w:rPr>
                <w:rFonts w:ascii="GHEA Grapalat" w:hAnsi="GHEA Grapalat"/>
              </w:rPr>
              <w:lastRenderedPageBreak/>
              <w:t>առաջարկի</w:t>
            </w:r>
            <w:r w:rsidRPr="00B47F5A">
              <w:rPr>
                <w:rFonts w:ascii="GHEA Grapalat" w:hAnsi="GHEA Grapalat"/>
              </w:rPr>
              <w:t xml:space="preserve"> վրա, որոնք առաջարկվում են թողարկողի կամ թողարկողի խմբին պատկանող այլ անձի կողմից տվյալ թողարկողի գործող կամ նախկին ղեկավարներին կամ աշխատակիցներին, եթե այդ թողարկողի որևէ արժեթուղթը թույլատրված է Հայաստանի Հանրապետությունում գործող կարգավորվող շուկայում առևտրին, և առկա է շահագրգիռ ներդրողներին հասանելի փաստաթուղթ»։ </w:t>
            </w:r>
          </w:p>
          <w:p w14:paraId="5050B28E"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Առաջարկում ենք փոփոխություն կատարել նաև նշված նորմում՝ հանելով ընկերության</w:t>
            </w:r>
            <w:r w:rsidR="00847FAD" w:rsidRPr="00B47F5A">
              <w:rPr>
                <w:rFonts w:ascii="GHEA Grapalat" w:hAnsi="GHEA Grapalat"/>
              </w:rPr>
              <w:t xml:space="preserve"> արժեթղթերի՝ կարգավորվող շուկայում առևտրին թույլատրված</w:t>
            </w:r>
            <w:r w:rsidRPr="00B47F5A">
              <w:rPr>
                <w:rFonts w:ascii="GHEA Grapalat" w:hAnsi="GHEA Grapalat"/>
              </w:rPr>
              <w:t xml:space="preserve"> լինելու պահանջը, որպեսզի աշխատակիցների բաժնետիրացման ծրագրի շրջանակներում իրականացվող թողարկումների համար ցանկացած դեպքում ազդագիր չհրապարակվի։</w:t>
            </w:r>
          </w:p>
        </w:tc>
        <w:tc>
          <w:tcPr>
            <w:tcW w:w="7505" w:type="dxa"/>
            <w:gridSpan w:val="2"/>
          </w:tcPr>
          <w:p w14:paraId="42DEC4C2" w14:textId="156BD297" w:rsidR="005C7EBC" w:rsidRPr="00B47F5A" w:rsidRDefault="00CE4921"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lastRenderedPageBreak/>
              <w:t>Ընդունվել է</w:t>
            </w:r>
          </w:p>
          <w:p w14:paraId="772F11C7" w14:textId="77777777" w:rsidR="00CE4921" w:rsidRPr="00B47F5A" w:rsidRDefault="00CE4921"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5C7EBC" w:rsidRPr="00F22BF0" w14:paraId="6B65C80A" w14:textId="77777777" w:rsidTr="003B7547">
        <w:tc>
          <w:tcPr>
            <w:tcW w:w="7170" w:type="dxa"/>
          </w:tcPr>
          <w:p w14:paraId="54C37AAF"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 xml:space="preserve">6. Փոփոխվող 41-րդ հոդվածի 3-րդ մասի համաձայն «աշխատակիցների միջև տեղաբաշխված կամ ածանցյալ ֆինանսական գործիքների վերջնահաշվարկի արդյունքում տրամադրվող բաժնետոմսերի անվանական արժեքը չպետք է գերազանցի կանոնադրական կապիտալի 25 տոկոսը»։ </w:t>
            </w:r>
          </w:p>
          <w:p w14:paraId="6A465DD8"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 xml:space="preserve">Կարծում ենք, որ որևիցե սահմանափակում նախատեսելը </w:t>
            </w:r>
            <w:r w:rsidRPr="00B47F5A">
              <w:rPr>
                <w:rFonts w:ascii="GHEA Grapalat" w:hAnsi="GHEA Grapalat"/>
              </w:rPr>
              <w:lastRenderedPageBreak/>
              <w:t>հիմնավորված չէ։ Առաջարկում ենք՝ կա՛մ չնախատեսել սահմանափակում, կա՛մ հիմնավորել դրա անհրաժեշտությունը, այդ թվում՝ հենց 25 տոկոսի սահմանափակումը։</w:t>
            </w:r>
          </w:p>
        </w:tc>
        <w:tc>
          <w:tcPr>
            <w:tcW w:w="7505" w:type="dxa"/>
            <w:gridSpan w:val="2"/>
          </w:tcPr>
          <w:p w14:paraId="288B123E" w14:textId="647AADB1" w:rsidR="0093615A" w:rsidRPr="00F22BF0" w:rsidRDefault="0093615A"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7A47A824" w14:textId="77777777" w:rsidR="005C7EBC" w:rsidRPr="00F22BF0" w:rsidRDefault="003365BD"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Նշենք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պահպանվել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գործող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ըստ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միտված</w:t>
            </w:r>
            <w:proofErr w:type="spellEnd"/>
            <w:r w:rsidRPr="00F22BF0">
              <w:rPr>
                <w:rFonts w:ascii="GHEA Grapalat" w:eastAsia="GHEA Grapalat" w:hAnsi="GHEA Grapalat" w:cs="GHEA Grapalat"/>
                <w:color w:val="000000"/>
                <w:lang w:val="en-US"/>
              </w:rPr>
              <w:t xml:space="preserve"> է և՛ </w:t>
            </w:r>
            <w:proofErr w:type="spellStart"/>
            <w:r w:rsidRPr="00F22BF0">
              <w:rPr>
                <w:rFonts w:ascii="GHEA Grapalat" w:eastAsia="GHEA Grapalat" w:hAnsi="GHEA Grapalat" w:cs="GHEA Grapalat"/>
                <w:color w:val="000000"/>
                <w:lang w:val="en-US"/>
              </w:rPr>
              <w:t>առանձին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բաժնետերերի</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ընկերության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շահերի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հավասարակշռմանը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Ուստի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այս</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մոտեցումը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պահպանվել</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հերթին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նկատենք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ծրագիրը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ըստ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էության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աշխատողներին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խրախուսելու</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միջոց</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ինչը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բացառում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պայմանագրային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եղանակներով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կողմից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ձեռքբերումը</w:t>
            </w:r>
            <w:proofErr w:type="spellEnd"/>
            <w:r w:rsidRPr="00F22BF0">
              <w:rPr>
                <w:rFonts w:ascii="GHEA Grapalat" w:eastAsia="GHEA Grapalat" w:hAnsi="GHEA Grapalat" w:cs="GHEA Grapalat"/>
                <w:color w:val="000000"/>
                <w:lang w:val="en-US"/>
              </w:rPr>
              <w:t>:</w:t>
            </w:r>
          </w:p>
          <w:p w14:paraId="2A0A6231" w14:textId="77777777" w:rsidR="003365BD" w:rsidRPr="00F22BF0" w:rsidRDefault="003365BD"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Նկատենք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կարգավորումը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երաշխիք</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որպեսզի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շրջանակներում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բաժնետոմսերի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սեփականատեր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դարձած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չկարողանան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խոչընդոտել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այնպիսի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որոշումների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կայացմանը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որոնց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պահանջվում</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քվեարկող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ձայների</w:t>
            </w:r>
            <w:proofErr w:type="spellEnd"/>
            <w:r w:rsidRPr="00F22BF0">
              <w:rPr>
                <w:rFonts w:ascii="GHEA Grapalat" w:eastAsia="GHEA Grapalat" w:hAnsi="GHEA Grapalat" w:cs="GHEA Grapalat"/>
                <w:color w:val="000000"/>
                <w:lang w:val="en-US"/>
              </w:rPr>
              <w:t xml:space="preserve"> 3/4-րդը:</w:t>
            </w:r>
          </w:p>
        </w:tc>
      </w:tr>
      <w:tr w:rsidR="005C7EBC" w:rsidRPr="00F22BF0" w14:paraId="69A4A093" w14:textId="77777777" w:rsidTr="003B7547">
        <w:tc>
          <w:tcPr>
            <w:tcW w:w="7170" w:type="dxa"/>
          </w:tcPr>
          <w:p w14:paraId="3AB82A75"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 xml:space="preserve">7. Փոփոխվող 41-րդ հոդվածի 10-րդ մասի համաձայն «Աշխատակցի բաժնետոմսերի անվանական արժեքը չպետք է տարբերվի Ընկերության համապատասխան տեսակի կամ դասի բաժնետոմսերի անվանական արժեքից»: </w:t>
            </w:r>
          </w:p>
          <w:p w14:paraId="4641AA0A"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Գործող օրենքի 31-րդ հոդվածի 2-րդ մասն ամրագրում է, որ՝</w:t>
            </w:r>
          </w:p>
          <w:p w14:paraId="60250BCF"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«Ընկերության կողմից թողարկված հասարակ (սովորական) բաժնետոմսերի անվանական արժեքը պետք է լինի միևնույնը:</w:t>
            </w:r>
          </w:p>
          <w:p w14:paraId="0842FDA9"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Ընկերության որոշակի տեսակի ամեն մի արտոնյալ բաժնետոմս պետք է ունենա միևնույն անվանական արժեքը»:</w:t>
            </w:r>
          </w:p>
          <w:p w14:paraId="0D0A00BC"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 xml:space="preserve">Կարծում ենք, որ աշխատակցի բաժնետոմսերը արտոնյալ </w:t>
            </w:r>
            <w:r w:rsidRPr="00B47F5A">
              <w:rPr>
                <w:rFonts w:ascii="GHEA Grapalat" w:hAnsi="GHEA Grapalat"/>
              </w:rPr>
              <w:lastRenderedPageBreak/>
              <w:t>բաժնետոմսեր չեն կամ առանձին դաս չեն հետևաբար՝ նախատեսվող 10-րդ մասը որևէ հավելյալ կարգավորում չի ավելացնում և դրա անհրաժեշտությունը չկա։</w:t>
            </w:r>
          </w:p>
        </w:tc>
        <w:tc>
          <w:tcPr>
            <w:tcW w:w="7505" w:type="dxa"/>
            <w:gridSpan w:val="2"/>
          </w:tcPr>
          <w:p w14:paraId="53CAD296" w14:textId="51663A0A" w:rsidR="005C7EBC" w:rsidRPr="00B47F5A" w:rsidRDefault="0093615A"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26FD975D" w14:textId="77777777" w:rsidR="0093615A" w:rsidRPr="00B47F5A" w:rsidRDefault="0093615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Նշենք, որ նախագծում խնդրո առարկա կարգավորումը ամրագրվել է այն նպատակով, որպեսզի այն տարակարծիք մեկնաբանությունների տեղիք չտա կամ հիմք հանդիսանա այնպիսի մեկնաբանությունների, որ աշխատակիցների բաժնետոմսերը առանձին դասի բաժնետոմսեր են:</w:t>
            </w:r>
          </w:p>
        </w:tc>
      </w:tr>
      <w:tr w:rsidR="005C7EBC" w:rsidRPr="00F22BF0" w14:paraId="41222A13" w14:textId="77777777" w:rsidTr="003B7547">
        <w:tc>
          <w:tcPr>
            <w:tcW w:w="7170" w:type="dxa"/>
          </w:tcPr>
          <w:p w14:paraId="6BB126C7"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8. Փոփոխվող 41-րդ հոդվածի 6-րդ, 7-րդ և 8-րդ մասերի համաձայն արժեթղթերի գնի որոշման համար հիմք է ընդունվում տվյալ բաժնետոմսի շուկայական գինը, սակայն նշված չէ, թե ինչ մեխանիզմով է այս գինը որոշվելու։</w:t>
            </w:r>
          </w:p>
          <w:p w14:paraId="06299868"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Առաջարկում ենք արժեթղթերի շուկայական գնի որոշման համար հղում կատարել  օրենքի 59-րդ հոդվածին։</w:t>
            </w:r>
          </w:p>
        </w:tc>
        <w:tc>
          <w:tcPr>
            <w:tcW w:w="7505" w:type="dxa"/>
            <w:gridSpan w:val="2"/>
          </w:tcPr>
          <w:p w14:paraId="04C887DB" w14:textId="59CD6A32" w:rsidR="00706029" w:rsidRPr="00B47F5A" w:rsidRDefault="00706029"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1C108745" w14:textId="77777777" w:rsidR="005C7EBC" w:rsidRPr="00B47F5A" w:rsidRDefault="0093615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Նկատենք, որ Օրենքի մի շարք դրույթներում գործող կարգավորումների շրջանակում էլ օգտագործվում են «շուկայական գին» կամ «շուկայական արժեք» եզրությները (տե՛ս օրինակ՝ հոդվածներ 26, 44, 45 և այլն)</w:t>
            </w:r>
            <w:r w:rsidR="00F71C17" w:rsidRPr="00B47F5A">
              <w:rPr>
                <w:rFonts w:ascii="GHEA Grapalat" w:eastAsia="GHEA Grapalat" w:hAnsi="GHEA Grapalat" w:cs="GHEA Grapalat"/>
                <w:color w:val="000000"/>
              </w:rPr>
              <w:t>: Նման մոտեցումը կարծում ենք՝ պայմանավորված է այն հանգամանքով, որ Օրենքի 59-րդ հոդվածը սահմանում է ընդհանուր կանոն, որը ենթակա է կիրառման ընկերության գույքի, այդ թվում՝ բաժնետոմսերի շուկայական արժեքը որոշելիս:</w:t>
            </w:r>
          </w:p>
        </w:tc>
      </w:tr>
      <w:tr w:rsidR="005C7EBC" w:rsidRPr="00F22BF0" w14:paraId="1AD95570" w14:textId="77777777" w:rsidTr="003B7547">
        <w:tc>
          <w:tcPr>
            <w:tcW w:w="7170" w:type="dxa"/>
          </w:tcPr>
          <w:p w14:paraId="56B4E3BB"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 xml:space="preserve">9. </w:t>
            </w:r>
            <w:r w:rsidR="00847FAD" w:rsidRPr="00F22BF0">
              <w:rPr>
                <w:rFonts w:ascii="GHEA Grapalat" w:hAnsi="GHEA Grapalat" w:cs="Arial"/>
              </w:rPr>
              <w:t>Աշխատակիցների բաժնետիրացման ծրագրի շրջանակներում առաջացող հարկային հարցերը ևս ենթակա են կարգավորման։ Այս առումով առաջարկում ենք հարցը դիտարկել շրջանառության մեջ գտնվող պատգամավորական նախաձեռնության (</w:t>
            </w:r>
            <w:r w:rsidR="00D96CA3">
              <w:fldChar w:fldCharType="begin"/>
            </w:r>
            <w:r w:rsidR="00D96CA3">
              <w:instrText xml:space="preserve"> HYPERLINK "http://www.parliament.am/drafts.php?sel=showdraft&amp;DraftID=11769&amp;Reading=0" </w:instrText>
            </w:r>
            <w:r w:rsidR="00D96CA3">
              <w:fldChar w:fldCharType="separate"/>
            </w:r>
            <w:r w:rsidR="00847FAD" w:rsidRPr="00F22BF0">
              <w:rPr>
                <w:rStyle w:val="Hyperlink"/>
                <w:rFonts w:ascii="GHEA Grapalat" w:hAnsi="GHEA Grapalat"/>
                <w:color w:val="AA0000"/>
                <w:shd w:val="clear" w:color="auto" w:fill="FFFFFF"/>
              </w:rPr>
              <w:t>Պ-</w:t>
            </w:r>
            <w:r w:rsidR="00847FAD" w:rsidRPr="00F22BF0">
              <w:rPr>
                <w:rStyle w:val="Hyperlink"/>
                <w:rFonts w:ascii="GHEA Grapalat" w:hAnsi="GHEA Grapalat"/>
                <w:b/>
                <w:bCs/>
                <w:color w:val="AA0000"/>
                <w:shd w:val="clear" w:color="auto" w:fill="FFFFFF"/>
              </w:rPr>
              <w:t>672</w:t>
            </w:r>
            <w:r w:rsidR="00847FAD" w:rsidRPr="00F22BF0">
              <w:rPr>
                <w:rStyle w:val="Hyperlink"/>
                <w:rFonts w:ascii="GHEA Grapalat" w:hAnsi="GHEA Grapalat"/>
                <w:color w:val="AA0000"/>
                <w:shd w:val="clear" w:color="auto" w:fill="FFFFFF"/>
                <w:vertAlign w:val="superscript"/>
              </w:rPr>
              <w:t>3</w:t>
            </w:r>
            <w:r w:rsidR="00847FAD" w:rsidRPr="00F22BF0">
              <w:rPr>
                <w:rStyle w:val="Hyperlink"/>
                <w:rFonts w:ascii="GHEA Grapalat" w:hAnsi="GHEA Grapalat"/>
                <w:color w:val="AA0000"/>
                <w:shd w:val="clear" w:color="auto" w:fill="FFFFFF"/>
              </w:rPr>
              <w:t>-23.06.2020-ՏՀ-011/0</w:t>
            </w:r>
            <w:r w:rsidR="00D96CA3">
              <w:rPr>
                <w:rStyle w:val="Hyperlink"/>
                <w:rFonts w:ascii="GHEA Grapalat" w:hAnsi="GHEA Grapalat"/>
                <w:color w:val="AA0000"/>
                <w:shd w:val="clear" w:color="auto" w:fill="FFFFFF"/>
              </w:rPr>
              <w:fldChar w:fldCharType="end"/>
            </w:r>
            <w:r w:rsidR="00847FAD" w:rsidRPr="00F22BF0">
              <w:rPr>
                <w:rFonts w:ascii="GHEA Grapalat" w:hAnsi="GHEA Grapalat" w:cs="Arial"/>
              </w:rPr>
              <w:t xml:space="preserve">) համատեքստում: Միաժամանակ կարծում ենք, որ հարկային արտոնություններ ստանալու համար չարաշահումներից </w:t>
            </w:r>
            <w:r w:rsidR="00847FAD" w:rsidRPr="00F22BF0">
              <w:rPr>
                <w:rFonts w:ascii="GHEA Grapalat" w:hAnsi="GHEA Grapalat" w:cs="Arial"/>
              </w:rPr>
              <w:lastRenderedPageBreak/>
              <w:t>խուսափելու նպատակով կարելի է ներդնել բաժնետիրացման ծրագրի՝ նախապես հարկային մարմնում գրանցելու ինստիտուտը։ Դա հարկային մարմնին հնարավորություն կտա նախապես տեղյակ լինել իրականացվող ծրագրերի վերաբերյալ և հետագայում ճիշտ իրականացնել տրամադրվող բաժնետոմսերի գնահատումը հարկային տեսակետից։</w:t>
            </w:r>
          </w:p>
        </w:tc>
        <w:tc>
          <w:tcPr>
            <w:tcW w:w="7505" w:type="dxa"/>
            <w:gridSpan w:val="2"/>
          </w:tcPr>
          <w:p w14:paraId="74916C0D" w14:textId="386FF4D4" w:rsidR="005C7EBC" w:rsidRPr="00F22BF0" w:rsidRDefault="00847FAD" w:rsidP="00F22BF0">
            <w:pPr>
              <w:spacing w:line="360" w:lineRule="auto"/>
              <w:jc w:val="center"/>
              <w:rPr>
                <w:rFonts w:ascii="GHEA Grapalat" w:eastAsia="GHEA Grapalat" w:hAnsi="GHEA Grapalat" w:cs="GHEA Grapalat"/>
                <w:b/>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09EB16E0" w14:textId="77777777" w:rsidR="00847FAD" w:rsidRPr="00F22BF0" w:rsidRDefault="00847FAD"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նախատեսված</w:t>
            </w:r>
            <w:proofErr w:type="spellEnd"/>
            <w:r w:rsidRPr="00F22BF0">
              <w:rPr>
                <w:rFonts w:ascii="GHEA Grapalat" w:eastAsia="GHEA Grapalat" w:hAnsi="GHEA Grapalat" w:cs="GHEA Grapalat"/>
                <w:color w:val="000000"/>
                <w:lang w:val="en-US"/>
              </w:rPr>
              <w:t xml:space="preserve"> և </w:t>
            </w:r>
            <w:proofErr w:type="spellStart"/>
            <w:r w:rsidRPr="00F22BF0">
              <w:rPr>
                <w:rFonts w:ascii="GHEA Grapalat" w:eastAsia="GHEA Grapalat" w:hAnsi="GHEA Grapalat" w:cs="GHEA Grapalat"/>
                <w:color w:val="000000"/>
                <w:lang w:val="en-US"/>
              </w:rPr>
              <w:t>պատգամավորների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կողմից</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շրջանառված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ինստիտուտներում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առկա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կառուցակարգային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տարբեր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մոտեցումներ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ինչով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նաև</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աշխատակիցների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բաժնետիրացման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կապված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հարկային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lastRenderedPageBreak/>
              <w:t>արտոնությունները</w:t>
            </w:r>
            <w:proofErr w:type="spellEnd"/>
            <w:r w:rsidRPr="00F22BF0">
              <w:rPr>
                <w:rFonts w:ascii="GHEA Grapalat" w:eastAsia="GHEA Grapalat" w:hAnsi="GHEA Grapalat" w:cs="GHEA Grapalat"/>
                <w:color w:val="000000"/>
                <w:lang w:val="en-US"/>
              </w:rPr>
              <w:t>:</w:t>
            </w:r>
          </w:p>
        </w:tc>
      </w:tr>
      <w:tr w:rsidR="005C7EBC" w:rsidRPr="00F22BF0" w14:paraId="32D3C1A0" w14:textId="77777777" w:rsidTr="003B7547">
        <w:tc>
          <w:tcPr>
            <w:tcW w:w="7170" w:type="dxa"/>
          </w:tcPr>
          <w:p w14:paraId="1EAF56CC" w14:textId="77777777" w:rsidR="00254D94" w:rsidRPr="00F22BF0" w:rsidRDefault="005C7EBC" w:rsidP="00F22BF0">
            <w:pPr>
              <w:spacing w:line="360" w:lineRule="auto"/>
              <w:jc w:val="both"/>
              <w:rPr>
                <w:rFonts w:ascii="GHEA Grapalat" w:hAnsi="GHEA Grapalat"/>
              </w:rPr>
            </w:pPr>
            <w:r w:rsidRPr="00B47F5A">
              <w:rPr>
                <w:rFonts w:ascii="GHEA Grapalat" w:hAnsi="GHEA Grapalat"/>
              </w:rPr>
              <w:lastRenderedPageBreak/>
              <w:t xml:space="preserve">10. </w:t>
            </w:r>
            <w:r w:rsidR="00254D94" w:rsidRPr="00F22BF0">
              <w:rPr>
                <w:rFonts w:ascii="GHEA Grapalat" w:hAnsi="GHEA Grapalat" w:cs="Arial"/>
              </w:rPr>
              <w:t xml:space="preserve">Գործող օրենքի 42-րդ հոդվածի 5-րդ մասն արգելում է բաժնետոմսերը վճարելու պարտականությունից բաժնետիրոջն ազատել, ներառյալ` Ընկերության նկատմամբ պահանջների հաշվանցով։ Նախագծի 17-րդ հոդվածով նախատեսվում է ամրագրել հաշվանցի առումով հակառակ մոտեցում՝ </w:t>
            </w:r>
            <w:r w:rsidR="00254D94" w:rsidRPr="00F22BF0">
              <w:rPr>
                <w:rFonts w:ascii="GHEA Grapalat" w:hAnsi="GHEA Grapalat"/>
              </w:rPr>
              <w:t>«</w:t>
            </w:r>
            <w:r w:rsidR="00254D94" w:rsidRPr="00F22BF0">
              <w:rPr>
                <w:rFonts w:ascii="GHEA Grapalat" w:hAnsi="GHEA Grapalat"/>
                <w:i/>
              </w:rPr>
              <w:t xml:space="preserve">բաժնետիրոջը Ընկերության բաժնետոմսերը վճարելու </w:t>
            </w:r>
            <w:r w:rsidR="00254D94" w:rsidRPr="00F22BF0">
              <w:rPr>
                <w:rFonts w:ascii="GHEA Grapalat" w:hAnsi="GHEA Grapalat" w:cs="Arial"/>
                <w:i/>
              </w:rPr>
              <w:t>պարտականությունից</w:t>
            </w:r>
            <w:r w:rsidR="00254D94" w:rsidRPr="00F22BF0">
              <w:rPr>
                <w:rFonts w:ascii="GHEA Grapalat" w:hAnsi="GHEA Grapalat"/>
                <w:i/>
              </w:rPr>
              <w:t xml:space="preserve">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 </w:t>
            </w:r>
          </w:p>
          <w:p w14:paraId="47A190EC" w14:textId="77777777" w:rsidR="005C7EBC" w:rsidRPr="00B47F5A" w:rsidRDefault="00254D94" w:rsidP="00F22BF0">
            <w:pPr>
              <w:spacing w:line="360" w:lineRule="auto"/>
              <w:jc w:val="both"/>
              <w:rPr>
                <w:rFonts w:ascii="GHEA Grapalat" w:hAnsi="GHEA Grapalat"/>
              </w:rPr>
            </w:pPr>
            <w:r w:rsidRPr="00F22BF0">
              <w:rPr>
                <w:rFonts w:ascii="GHEA Grapalat" w:hAnsi="GHEA Grapalat"/>
              </w:rPr>
              <w:t xml:space="preserve">Նկատի ունենալով կապիտալի շուկայի ներկայիս զարգացվածության ոչ բավարար մակարդակը՝ նման </w:t>
            </w:r>
            <w:r w:rsidRPr="00F22BF0">
              <w:rPr>
                <w:rFonts w:ascii="GHEA Grapalat" w:hAnsi="GHEA Grapalat"/>
              </w:rPr>
              <w:lastRenderedPageBreak/>
              <w:t>ձևակերպումն անընդունելի է, քանի որ չարաշահումների լայն հնարավորություն է ստեղծում, այդ թվում՝ չհիմնավորված պահանջների ծագման, պահանջի չափի գնահատման և այլն։ Միաժամանակ առաջարկում ենք Օրենքի 42-րդ հոդվածի 5-րդ մասը լրացնել հետևյալ նախադասությամբ «Սույն մասը չի արգելում սույն օրենքով նախատեսված՝ բաժնետոմսերի փոխարկվող արժեթղթերի փոխարկումը՝ դրանց փոխարկման համար սահմանված կարգով»։</w:t>
            </w:r>
          </w:p>
        </w:tc>
        <w:tc>
          <w:tcPr>
            <w:tcW w:w="7505" w:type="dxa"/>
            <w:gridSpan w:val="2"/>
          </w:tcPr>
          <w:p w14:paraId="1C418C26" w14:textId="3A103BBD" w:rsidR="00706029" w:rsidRPr="00F22BF0" w:rsidRDefault="00706029"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19AA3C30" w14:textId="77777777" w:rsidR="005C7EBC" w:rsidRPr="00F22BF0" w:rsidRDefault="00254D94"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Նախագծով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նախատեսված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կարգավորման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ռիսկայնությունը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բավարար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չափով</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հիմնավորված</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չէ</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Միաժամանակ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եթե</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այդպիսի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ռիսկայնությունը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պայմանավորված</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ֆինանսական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կազմակերպությունների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գործունեության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հետ</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ապա</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այդ</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ռիսկերը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հնարավոր</w:t>
            </w:r>
            <w:proofErr w:type="spellEnd"/>
            <w:r w:rsidRPr="00F22BF0">
              <w:rPr>
                <w:rFonts w:ascii="GHEA Grapalat" w:eastAsia="GHEA Grapalat" w:hAnsi="GHEA Grapalat" w:cs="GHEA Grapalat"/>
                <w:color w:val="000000"/>
                <w:lang w:val="en-US"/>
              </w:rPr>
              <w:t xml:space="preserve"> է </w:t>
            </w:r>
            <w:proofErr w:type="spellStart"/>
            <w:r w:rsidRPr="00F22BF0">
              <w:rPr>
                <w:rFonts w:ascii="GHEA Grapalat" w:eastAsia="GHEA Grapalat" w:hAnsi="GHEA Grapalat" w:cs="GHEA Grapalat"/>
                <w:color w:val="000000"/>
                <w:lang w:val="en-US"/>
              </w:rPr>
              <w:t>կառավարել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ֆինանսական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կազմակերպությունների</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գործունեությունը</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կարգավորող</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հատուկ</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օրենսդրությամբ</w:t>
            </w:r>
            <w:proofErr w:type="spellEnd"/>
            <w:r w:rsidRPr="00F22BF0">
              <w:rPr>
                <w:rFonts w:ascii="GHEA Grapalat" w:eastAsia="GHEA Grapalat" w:hAnsi="GHEA Grapalat" w:cs="GHEA Grapalat"/>
                <w:color w:val="000000"/>
                <w:lang w:val="en-US"/>
              </w:rPr>
              <w:t>:</w:t>
            </w:r>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Ինչ</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վերաբերում</w:t>
            </w:r>
            <w:proofErr w:type="spellEnd"/>
            <w:r w:rsidR="00F95CD8" w:rsidRPr="00F22BF0">
              <w:rPr>
                <w:rFonts w:ascii="GHEA Grapalat" w:eastAsia="GHEA Grapalat" w:hAnsi="GHEA Grapalat" w:cs="GHEA Grapalat"/>
                <w:color w:val="000000"/>
                <w:lang w:val="en-US"/>
              </w:rPr>
              <w:t xml:space="preserve"> է </w:t>
            </w:r>
            <w:r w:rsidR="00F95CD8" w:rsidRPr="00F22BF0">
              <w:rPr>
                <w:rFonts w:ascii="GHEA Grapalat" w:hAnsi="GHEA Grapalat"/>
              </w:rPr>
              <w:t>բաժնետոմսերի փոխարկվող արժեթղթերի փոխարկ</w:t>
            </w:r>
            <w:proofErr w:type="spellStart"/>
            <w:r w:rsidR="00F95CD8" w:rsidRPr="00F22BF0">
              <w:rPr>
                <w:rFonts w:ascii="GHEA Grapalat" w:hAnsi="GHEA Grapalat"/>
                <w:lang w:val="en-US"/>
              </w:rPr>
              <w:t>ման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վերաբերյալ</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կանոն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սահմանելուն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կարծում</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ենք</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այն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դուրս</w:t>
            </w:r>
            <w:proofErr w:type="spellEnd"/>
            <w:r w:rsidR="00F95CD8" w:rsidRPr="00F22BF0">
              <w:rPr>
                <w:rFonts w:ascii="GHEA Grapalat" w:hAnsi="GHEA Grapalat"/>
                <w:lang w:val="en-US"/>
              </w:rPr>
              <w:t xml:space="preserve"> է </w:t>
            </w:r>
            <w:proofErr w:type="spellStart"/>
            <w:r w:rsidR="00F95CD8" w:rsidRPr="00F22BF0">
              <w:rPr>
                <w:rFonts w:ascii="GHEA Grapalat" w:hAnsi="GHEA Grapalat"/>
                <w:lang w:val="en-US"/>
              </w:rPr>
              <w:t>սույն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Նախագծի</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կարգավորման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առարկայից</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սակայն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դրան</w:t>
            </w:r>
            <w:proofErr w:type="spellEnd"/>
            <w:r w:rsidR="00F95CD8" w:rsidRPr="00F22BF0">
              <w:rPr>
                <w:rFonts w:ascii="GHEA Grapalat" w:hAnsi="GHEA Grapalat"/>
                <w:lang w:val="en-US"/>
              </w:rPr>
              <w:t xml:space="preserve"> </w:t>
            </w:r>
            <w:proofErr w:type="spellStart"/>
            <w:r w:rsidR="00F95CD8" w:rsidRPr="00F22BF0">
              <w:rPr>
                <w:rFonts w:ascii="GHEA Grapalat" w:hAnsi="GHEA Grapalat"/>
                <w:lang w:val="en-US"/>
              </w:rPr>
              <w:t>հնարավոր</w:t>
            </w:r>
            <w:proofErr w:type="spellEnd"/>
            <w:r w:rsidR="00F95CD8" w:rsidRPr="00F22BF0">
              <w:rPr>
                <w:rFonts w:ascii="GHEA Grapalat" w:hAnsi="GHEA Grapalat"/>
                <w:lang w:val="en-US"/>
              </w:rPr>
              <w:t xml:space="preserve"> է </w:t>
            </w:r>
            <w:proofErr w:type="spellStart"/>
            <w:r w:rsidR="00F95CD8" w:rsidRPr="00F22BF0">
              <w:rPr>
                <w:rFonts w:ascii="GHEA Grapalat" w:hAnsi="GHEA Grapalat"/>
                <w:lang w:val="en-US"/>
              </w:rPr>
              <w:t>անդրադառնալ</w:t>
            </w:r>
            <w:proofErr w:type="spellEnd"/>
            <w:r w:rsidR="00F95CD8" w:rsidRPr="00F22BF0">
              <w:rPr>
                <w:rFonts w:ascii="GHEA Grapalat" w:hAnsi="GHEA Grapalat"/>
                <w:lang w:val="en-US"/>
              </w:rPr>
              <w:t xml:space="preserve"> </w:t>
            </w:r>
            <w:proofErr w:type="spellStart"/>
            <w:r w:rsidR="00F95CD8" w:rsidRPr="00F22BF0">
              <w:rPr>
                <w:rFonts w:ascii="GHEA Grapalat" w:eastAsia="GHEA Grapalat" w:hAnsi="GHEA Grapalat" w:cs="GHEA Grapalat"/>
                <w:color w:val="000000"/>
                <w:lang w:val="en-US"/>
              </w:rPr>
              <w:t>Կապիտալ</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շուկայի</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զարգացման</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ծրագրի</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lastRenderedPageBreak/>
              <w:t>ռազմավարական</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ուղղությունների</w:t>
            </w:r>
            <w:proofErr w:type="spellEnd"/>
            <w:r w:rsidR="00F95CD8" w:rsidRPr="00F22BF0">
              <w:rPr>
                <w:rFonts w:ascii="GHEA Grapalat" w:eastAsia="GHEA Grapalat" w:hAnsi="GHEA Grapalat" w:cs="GHEA Grapalat"/>
                <w:color w:val="000000"/>
                <w:lang w:val="en-US"/>
              </w:rPr>
              <w:t xml:space="preserve"> </w:t>
            </w:r>
            <w:proofErr w:type="spellStart"/>
            <w:r w:rsidR="00F95CD8" w:rsidRPr="00F22BF0">
              <w:rPr>
                <w:rFonts w:ascii="GHEA Grapalat" w:eastAsia="GHEA Grapalat" w:hAnsi="GHEA Grapalat" w:cs="GHEA Grapalat"/>
                <w:color w:val="000000"/>
                <w:lang w:val="en-US"/>
              </w:rPr>
              <w:t>շրջանակում</w:t>
            </w:r>
            <w:proofErr w:type="spellEnd"/>
            <w:r w:rsidR="00F95CD8" w:rsidRPr="00F22BF0">
              <w:rPr>
                <w:rFonts w:ascii="GHEA Grapalat" w:eastAsia="GHEA Grapalat" w:hAnsi="GHEA Grapalat" w:cs="GHEA Grapalat"/>
                <w:color w:val="000000"/>
                <w:lang w:val="en-US"/>
              </w:rPr>
              <w:t>:</w:t>
            </w:r>
          </w:p>
        </w:tc>
      </w:tr>
      <w:tr w:rsidR="005C7EBC" w:rsidRPr="00F22BF0" w14:paraId="13B18A87" w14:textId="77777777" w:rsidTr="003B7547">
        <w:tc>
          <w:tcPr>
            <w:tcW w:w="7170" w:type="dxa"/>
          </w:tcPr>
          <w:p w14:paraId="00B7D5D8"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11.</w:t>
            </w:r>
            <w:r w:rsidRPr="00F22BF0">
              <w:rPr>
                <w:rFonts w:ascii="GHEA Grapalat" w:hAnsi="GHEA Grapalat" w:cs="Arial"/>
              </w:rPr>
              <w:t xml:space="preserve"> Հարկ</w:t>
            </w:r>
            <w:r w:rsidRPr="00F22BF0">
              <w:rPr>
                <w:rFonts w:ascii="GHEA Grapalat" w:hAnsi="GHEA Grapalat"/>
              </w:rPr>
              <w:t xml:space="preserve"> է նկատի ունենալ, որ ընկերության և պարտատիրոջ միջև կնքված գործարքը կարող է խոշոր գործարք լինել։ Հետևաբար՝ անհրաժեշտ է օրենքի համապատասխան հոդվածներում (Խոշոր գործարքներ, Ժողովի իրավասություններ) սահմանել, որ հետագայում հաշվանցի ուժով բաժնետոմսի համար վճարման հնարավորություն ստեղծող գործարքները պետք է կնքվեն Ժողովի համաձայնությամբ՝ համապատասխան գործընթացների, այդ թվում՝ նախապատվության իրավունքի կարգավորումների պահպանմամբ</w:t>
            </w:r>
            <w:r w:rsidRPr="00B47F5A">
              <w:rPr>
                <w:rFonts w:ascii="GHEA Grapalat" w:hAnsi="GHEA Grapalat"/>
              </w:rPr>
              <w:t>:</w:t>
            </w:r>
            <w:r w:rsidRPr="00F22BF0">
              <w:rPr>
                <w:rFonts w:ascii="GHEA Grapalat" w:hAnsi="GHEA Grapalat"/>
              </w:rPr>
              <w:t xml:space="preserve"> </w:t>
            </w:r>
          </w:p>
        </w:tc>
        <w:tc>
          <w:tcPr>
            <w:tcW w:w="7505" w:type="dxa"/>
            <w:gridSpan w:val="2"/>
          </w:tcPr>
          <w:p w14:paraId="27937438" w14:textId="1BD08985" w:rsidR="00B95226" w:rsidRPr="00F22BF0" w:rsidRDefault="00B95226"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t>Ընդունվել</w:t>
            </w:r>
            <w:proofErr w:type="spellEnd"/>
            <w:r w:rsidRPr="00F22BF0">
              <w:rPr>
                <w:rFonts w:ascii="GHEA Grapalat" w:eastAsia="GHEA Grapalat" w:hAnsi="GHEA Grapalat" w:cs="GHEA Grapalat"/>
                <w:b/>
                <w:color w:val="000000"/>
                <w:lang w:val="en-US"/>
              </w:rPr>
              <w:t xml:space="preserve"> է</w:t>
            </w:r>
          </w:p>
          <w:p w14:paraId="5EDE5D63" w14:textId="77777777" w:rsidR="005C7EBC" w:rsidRPr="00F22BF0" w:rsidRDefault="00B95226"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համապատասխան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w:t>
            </w:r>
            <w:proofErr w:type="spellEnd"/>
            <w:r w:rsidRPr="00F22BF0">
              <w:rPr>
                <w:rFonts w:ascii="GHEA Grapalat" w:eastAsia="GHEA Grapalat" w:hAnsi="GHEA Grapalat" w:cs="GHEA Grapalat"/>
                <w:color w:val="000000"/>
                <w:lang w:val="en-US"/>
              </w:rPr>
              <w:t>:</w:t>
            </w:r>
            <w:r w:rsidR="0067428C" w:rsidRPr="00F22BF0">
              <w:rPr>
                <w:rFonts w:ascii="GHEA Grapalat" w:eastAsia="GHEA Grapalat" w:hAnsi="GHEA Grapalat" w:cs="GHEA Grapalat"/>
                <w:color w:val="000000"/>
                <w:lang w:val="en-US"/>
              </w:rPr>
              <w:t xml:space="preserve">  </w:t>
            </w:r>
          </w:p>
        </w:tc>
      </w:tr>
      <w:tr w:rsidR="005C7EBC" w:rsidRPr="00F22BF0" w14:paraId="368C7768" w14:textId="77777777" w:rsidTr="003B7547">
        <w:tc>
          <w:tcPr>
            <w:tcW w:w="7170" w:type="dxa"/>
          </w:tcPr>
          <w:p w14:paraId="1D1C19E3"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t>1</w:t>
            </w:r>
            <w:r w:rsidR="0088614C" w:rsidRPr="00B47F5A">
              <w:rPr>
                <w:rFonts w:ascii="GHEA Grapalat" w:hAnsi="GHEA Grapalat"/>
              </w:rPr>
              <w:t>2</w:t>
            </w:r>
            <w:r w:rsidRPr="00B47F5A">
              <w:rPr>
                <w:rFonts w:ascii="GHEA Grapalat" w:hAnsi="GHEA Grapalat"/>
              </w:rPr>
              <w:t>.</w:t>
            </w:r>
            <w:r w:rsidRPr="00F22BF0">
              <w:rPr>
                <w:rFonts w:ascii="GHEA Grapalat" w:hAnsi="GHEA Grapalat"/>
              </w:rPr>
              <w:t xml:space="preserve"> Նախագծի 18-րդ հոդվածի 2-րդ մասով 43-րդ հոդվածում </w:t>
            </w:r>
            <w:r w:rsidRPr="00F22BF0">
              <w:rPr>
                <w:rFonts w:ascii="GHEA Grapalat" w:hAnsi="GHEA Grapalat"/>
              </w:rPr>
              <w:lastRenderedPageBreak/>
              <w:t>նկարագրված ընթացակարգն անհասկանալի է։ Մասնավորապես՝ պարզ չէ իրավաբանական անձանց պետական գրանցում իրականացնող մարմնին 13-րդ հոդվածով նկարագրված դեպքում ընկերության գործունեությունը շարունակելու մասին տեղեկացնելու նպատակը։ Միևնույն ժամանակ նշենք, որ ֆինանսական կազմակերպությունների դեպքում ՀՀ կենտրոնական բանկն է ֆինանսական կազմակերպության ինչպես գրանցման, այնպես էլ գրանցումից հանելու նպատակով ծանուցում ձեռնարկությունների գրանցումն իրականացնող պետական լիազորված մարմնին։ Հաշվի առնելով վերոնշյալը՝ կարծում ենք, որ անհրաժեշտ է բացառություն սահմանել ֆինանսական կազմակերպությունների մասով։</w:t>
            </w:r>
          </w:p>
        </w:tc>
        <w:tc>
          <w:tcPr>
            <w:tcW w:w="7505" w:type="dxa"/>
            <w:gridSpan w:val="2"/>
          </w:tcPr>
          <w:p w14:paraId="5A19DFD2" w14:textId="2A386E36" w:rsidR="0016695F" w:rsidRPr="00F22BF0" w:rsidRDefault="0016695F"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Չի</w:t>
            </w:r>
            <w:proofErr w:type="spellEnd"/>
            <w:r w:rsidRPr="00F22BF0">
              <w:rPr>
                <w:rFonts w:ascii="GHEA Grapalat" w:eastAsia="GHEA Grapalat" w:hAnsi="GHEA Grapalat" w:cs="GHEA Grapalat"/>
                <w:b/>
                <w:color w:val="000000"/>
                <w:lang w:val="en-US"/>
              </w:rPr>
              <w:t xml:space="preserve"> </w:t>
            </w:r>
            <w:proofErr w:type="spellStart"/>
            <w:r w:rsidRPr="00F22BF0">
              <w:rPr>
                <w:rFonts w:ascii="GHEA Grapalat" w:eastAsia="GHEA Grapalat" w:hAnsi="GHEA Grapalat" w:cs="GHEA Grapalat"/>
                <w:b/>
                <w:color w:val="000000"/>
                <w:lang w:val="en-US"/>
              </w:rPr>
              <w:t>ընդունվել</w:t>
            </w:r>
            <w:proofErr w:type="spellEnd"/>
          </w:p>
          <w:p w14:paraId="2DAC6AA2" w14:textId="77777777" w:rsidR="005C7EBC" w:rsidRPr="00F22BF0" w:rsidRDefault="006B61B2" w:rsidP="00F22BF0">
            <w:pPr>
              <w:spacing w:line="360" w:lineRule="auto"/>
              <w:jc w:val="both"/>
              <w:rPr>
                <w:rFonts w:ascii="GHEA Grapalat" w:hAnsi="GHEA Grapalat"/>
                <w:lang w:val="en-US"/>
              </w:rPr>
            </w:pPr>
            <w:proofErr w:type="spellStart"/>
            <w:r w:rsidRPr="00F22BF0">
              <w:rPr>
                <w:rFonts w:ascii="GHEA Grapalat" w:eastAsia="GHEA Grapalat" w:hAnsi="GHEA Grapalat" w:cs="GHEA Grapalat"/>
                <w:color w:val="000000"/>
                <w:lang w:val="en-US"/>
              </w:rPr>
              <w:lastRenderedPageBreak/>
              <w:t>Նշենք</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որ</w:t>
            </w:r>
            <w:proofErr w:type="spellEnd"/>
            <w:r w:rsidRPr="00F22BF0">
              <w:rPr>
                <w:rFonts w:ascii="GHEA Grapalat" w:eastAsia="GHEA Grapalat" w:hAnsi="GHEA Grapalat" w:cs="GHEA Grapalat"/>
                <w:color w:val="000000"/>
                <w:lang w:val="en-US"/>
              </w:rPr>
              <w:t xml:space="preserve"> </w:t>
            </w:r>
            <w:r w:rsidRPr="00F22BF0">
              <w:rPr>
                <w:rFonts w:ascii="GHEA Grapalat" w:hAnsi="GHEA Grapalat"/>
              </w:rPr>
              <w:t>Նախագծի 18-րդ հոդվածի 2-րդ մասով 43-րդ հոդվածում նկարագրված ընթացակարգ</w:t>
            </w:r>
            <w:r w:rsidRPr="00F22BF0">
              <w:rPr>
                <w:rFonts w:ascii="GHEA Grapalat" w:hAnsi="GHEA Grapalat"/>
                <w:lang w:val="en-US"/>
              </w:rPr>
              <w:t xml:space="preserve">ը </w:t>
            </w:r>
            <w:proofErr w:type="spellStart"/>
            <w:r w:rsidRPr="00F22BF0">
              <w:rPr>
                <w:rFonts w:ascii="GHEA Grapalat" w:hAnsi="GHEA Grapalat"/>
                <w:lang w:val="en-US"/>
              </w:rPr>
              <w:t>նպատակ</w:t>
            </w:r>
            <w:proofErr w:type="spellEnd"/>
            <w:r w:rsidRPr="00F22BF0">
              <w:rPr>
                <w:rFonts w:ascii="GHEA Grapalat" w:hAnsi="GHEA Grapalat"/>
                <w:lang w:val="en-US"/>
              </w:rPr>
              <w:t xml:space="preserve"> է </w:t>
            </w:r>
            <w:proofErr w:type="spellStart"/>
            <w:r w:rsidRPr="00F22BF0">
              <w:rPr>
                <w:rFonts w:ascii="GHEA Grapalat" w:hAnsi="GHEA Grapalat"/>
                <w:lang w:val="en-US"/>
              </w:rPr>
              <w:t>հետապնդում</w:t>
            </w:r>
            <w:proofErr w:type="spellEnd"/>
            <w:r w:rsidRPr="00F22BF0">
              <w:rPr>
                <w:rFonts w:ascii="GHEA Grapalat" w:hAnsi="GHEA Grapalat"/>
                <w:lang w:val="en-US"/>
              </w:rPr>
              <w:t xml:space="preserve"> </w:t>
            </w:r>
            <w:proofErr w:type="spellStart"/>
            <w:r w:rsidRPr="00F22BF0">
              <w:rPr>
                <w:rFonts w:ascii="GHEA Grapalat" w:hAnsi="GHEA Grapalat"/>
                <w:lang w:val="en-US"/>
              </w:rPr>
              <w:t>հնարավորություն</w:t>
            </w:r>
            <w:proofErr w:type="spellEnd"/>
            <w:r w:rsidRPr="00F22BF0">
              <w:rPr>
                <w:rFonts w:ascii="GHEA Grapalat" w:hAnsi="GHEA Grapalat"/>
                <w:lang w:val="en-US"/>
              </w:rPr>
              <w:t xml:space="preserve"> </w:t>
            </w:r>
            <w:proofErr w:type="spellStart"/>
            <w:r w:rsidRPr="00F22BF0">
              <w:rPr>
                <w:rFonts w:ascii="GHEA Grapalat" w:hAnsi="GHEA Grapalat"/>
                <w:lang w:val="en-US"/>
              </w:rPr>
              <w:t>ստեղծել</w:t>
            </w:r>
            <w:proofErr w:type="spellEnd"/>
            <w:r w:rsidRPr="00F22BF0">
              <w:rPr>
                <w:rFonts w:ascii="GHEA Grapalat" w:hAnsi="GHEA Grapalat"/>
                <w:lang w:val="en-US"/>
              </w:rPr>
              <w:t xml:space="preserve"> </w:t>
            </w:r>
            <w:proofErr w:type="spellStart"/>
            <w:r w:rsidRPr="00F22BF0">
              <w:rPr>
                <w:rFonts w:ascii="GHEA Grapalat" w:hAnsi="GHEA Grapalat"/>
                <w:lang w:val="en-US"/>
              </w:rPr>
              <w:t>Ընկերության</w:t>
            </w:r>
            <w:proofErr w:type="spellEnd"/>
            <w:r w:rsidRPr="00F22BF0">
              <w:rPr>
                <w:rFonts w:ascii="GHEA Grapalat" w:hAnsi="GHEA Grapalat"/>
                <w:lang w:val="en-US"/>
              </w:rPr>
              <w:t xml:space="preserve"> </w:t>
            </w:r>
            <w:proofErr w:type="spellStart"/>
            <w:r w:rsidRPr="00F22BF0">
              <w:rPr>
                <w:rFonts w:ascii="GHEA Grapalat" w:hAnsi="GHEA Grapalat"/>
                <w:lang w:val="en-US"/>
              </w:rPr>
              <w:t>պաարտատերի</w:t>
            </w:r>
            <w:proofErr w:type="spellEnd"/>
            <w:r w:rsidRPr="00F22BF0">
              <w:rPr>
                <w:rFonts w:ascii="GHEA Grapalat" w:hAnsi="GHEA Grapalat"/>
                <w:lang w:val="en-US"/>
              </w:rPr>
              <w:t xml:space="preserve">, </w:t>
            </w:r>
            <w:proofErr w:type="spellStart"/>
            <w:r w:rsidRPr="00F22BF0">
              <w:rPr>
                <w:rFonts w:ascii="GHEA Grapalat" w:hAnsi="GHEA Grapalat"/>
                <w:lang w:val="en-US"/>
              </w:rPr>
              <w:t>պոտեցնյալ</w:t>
            </w:r>
            <w:proofErr w:type="spellEnd"/>
            <w:r w:rsidRPr="00F22BF0">
              <w:rPr>
                <w:rFonts w:ascii="GHEA Grapalat" w:hAnsi="GHEA Grapalat"/>
                <w:lang w:val="en-US"/>
              </w:rPr>
              <w:t xml:space="preserve"> </w:t>
            </w:r>
            <w:proofErr w:type="spellStart"/>
            <w:r w:rsidRPr="00F22BF0">
              <w:rPr>
                <w:rFonts w:ascii="GHEA Grapalat" w:hAnsi="GHEA Grapalat"/>
                <w:lang w:val="en-US"/>
              </w:rPr>
              <w:t>ներդնողների</w:t>
            </w:r>
            <w:proofErr w:type="spellEnd"/>
            <w:r w:rsidRPr="00F22BF0">
              <w:rPr>
                <w:rFonts w:ascii="GHEA Grapalat" w:hAnsi="GHEA Grapalat"/>
                <w:lang w:val="en-US"/>
              </w:rPr>
              <w:t xml:space="preserve"> </w:t>
            </w:r>
            <w:proofErr w:type="spellStart"/>
            <w:r w:rsidRPr="00F22BF0">
              <w:rPr>
                <w:rFonts w:ascii="GHEA Grapalat" w:hAnsi="GHEA Grapalat"/>
                <w:lang w:val="en-US"/>
              </w:rPr>
              <w:t>կամ</w:t>
            </w:r>
            <w:proofErr w:type="spellEnd"/>
            <w:r w:rsidRPr="00F22BF0">
              <w:rPr>
                <w:rFonts w:ascii="GHEA Grapalat" w:hAnsi="GHEA Grapalat"/>
                <w:lang w:val="en-US"/>
              </w:rPr>
              <w:t xml:space="preserve"> </w:t>
            </w:r>
            <w:proofErr w:type="spellStart"/>
            <w:r w:rsidRPr="00F22BF0">
              <w:rPr>
                <w:rFonts w:ascii="GHEA Grapalat" w:hAnsi="GHEA Grapalat"/>
                <w:lang w:val="en-US"/>
              </w:rPr>
              <w:t>այլ</w:t>
            </w:r>
            <w:proofErr w:type="spellEnd"/>
            <w:r w:rsidRPr="00F22BF0">
              <w:rPr>
                <w:rFonts w:ascii="GHEA Grapalat" w:hAnsi="GHEA Grapalat"/>
                <w:lang w:val="en-US"/>
              </w:rPr>
              <w:t xml:space="preserve"> </w:t>
            </w:r>
            <w:proofErr w:type="spellStart"/>
            <w:r w:rsidRPr="00F22BF0">
              <w:rPr>
                <w:rFonts w:ascii="GHEA Grapalat" w:hAnsi="GHEA Grapalat"/>
                <w:lang w:val="en-US"/>
              </w:rPr>
              <w:t>շահագրգիռ</w:t>
            </w:r>
            <w:proofErr w:type="spellEnd"/>
            <w:r w:rsidRPr="00F22BF0">
              <w:rPr>
                <w:rFonts w:ascii="GHEA Grapalat" w:hAnsi="GHEA Grapalat"/>
                <w:lang w:val="en-US"/>
              </w:rPr>
              <w:t xml:space="preserve"> </w:t>
            </w:r>
            <w:proofErr w:type="spellStart"/>
            <w:r w:rsidRPr="00F22BF0">
              <w:rPr>
                <w:rFonts w:ascii="GHEA Grapalat" w:hAnsi="GHEA Grapalat"/>
                <w:lang w:val="en-US"/>
              </w:rPr>
              <w:t>անձանց</w:t>
            </w:r>
            <w:proofErr w:type="spellEnd"/>
            <w:r w:rsidRPr="00F22BF0">
              <w:rPr>
                <w:rFonts w:ascii="GHEA Grapalat" w:hAnsi="GHEA Grapalat"/>
                <w:lang w:val="en-US"/>
              </w:rPr>
              <w:t xml:space="preserve"> </w:t>
            </w:r>
            <w:proofErr w:type="spellStart"/>
            <w:r w:rsidRPr="00F22BF0">
              <w:rPr>
                <w:rFonts w:ascii="GHEA Grapalat" w:hAnsi="GHEA Grapalat"/>
                <w:lang w:val="en-US"/>
              </w:rPr>
              <w:t>համար</w:t>
            </w:r>
            <w:proofErr w:type="spellEnd"/>
            <w:r w:rsidRPr="00F22BF0">
              <w:rPr>
                <w:rFonts w:ascii="GHEA Grapalat" w:hAnsi="GHEA Grapalat"/>
                <w:lang w:val="en-US"/>
              </w:rPr>
              <w:t xml:space="preserve"> </w:t>
            </w:r>
            <w:proofErr w:type="spellStart"/>
            <w:r w:rsidRPr="00F22BF0">
              <w:rPr>
                <w:rFonts w:ascii="GHEA Grapalat" w:hAnsi="GHEA Grapalat"/>
                <w:lang w:val="en-US"/>
              </w:rPr>
              <w:t>տեղեկացված</w:t>
            </w:r>
            <w:proofErr w:type="spellEnd"/>
            <w:r w:rsidRPr="00F22BF0">
              <w:rPr>
                <w:rFonts w:ascii="GHEA Grapalat" w:hAnsi="GHEA Grapalat"/>
                <w:lang w:val="en-US"/>
              </w:rPr>
              <w:t xml:space="preserve"> </w:t>
            </w:r>
            <w:proofErr w:type="spellStart"/>
            <w:r w:rsidRPr="00F22BF0">
              <w:rPr>
                <w:rFonts w:ascii="GHEA Grapalat" w:hAnsi="GHEA Grapalat"/>
                <w:lang w:val="en-US"/>
              </w:rPr>
              <w:t>լինելու</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ընկերությունը</w:t>
            </w:r>
            <w:proofErr w:type="spellEnd"/>
            <w:r w:rsidRPr="00F22BF0">
              <w:rPr>
                <w:rFonts w:ascii="GHEA Grapalat" w:hAnsi="GHEA Grapalat"/>
                <w:lang w:val="en-US"/>
              </w:rPr>
              <w:t xml:space="preserve"> </w:t>
            </w:r>
            <w:proofErr w:type="spellStart"/>
            <w:r w:rsidRPr="00F22BF0">
              <w:rPr>
                <w:rFonts w:ascii="GHEA Grapalat" w:hAnsi="GHEA Grapalat"/>
                <w:lang w:val="en-US"/>
              </w:rPr>
              <w:t>որոշում</w:t>
            </w:r>
            <w:proofErr w:type="spellEnd"/>
            <w:r w:rsidRPr="00F22BF0">
              <w:rPr>
                <w:rFonts w:ascii="GHEA Grapalat" w:hAnsi="GHEA Grapalat"/>
                <w:lang w:val="en-US"/>
              </w:rPr>
              <w:t xml:space="preserve"> է </w:t>
            </w:r>
            <w:proofErr w:type="spellStart"/>
            <w:r w:rsidRPr="00F22BF0">
              <w:rPr>
                <w:rFonts w:ascii="GHEA Grapalat" w:hAnsi="GHEA Grapalat"/>
                <w:lang w:val="en-US"/>
              </w:rPr>
              <w:t>կայացրել</w:t>
            </w:r>
            <w:proofErr w:type="spellEnd"/>
            <w:r w:rsidRPr="00F22BF0">
              <w:rPr>
                <w:rFonts w:ascii="GHEA Grapalat" w:hAnsi="GHEA Grapalat"/>
                <w:lang w:val="en-US"/>
              </w:rPr>
              <w:t xml:space="preserve"> </w:t>
            </w:r>
            <w:proofErr w:type="spellStart"/>
            <w:r w:rsidRPr="00F22BF0">
              <w:rPr>
                <w:rFonts w:ascii="GHEA Grapalat" w:hAnsi="GHEA Grapalat"/>
                <w:lang w:val="en-US"/>
              </w:rPr>
              <w:t>գործելու</w:t>
            </w:r>
            <w:proofErr w:type="spellEnd"/>
            <w:r w:rsidRPr="00F22BF0">
              <w:rPr>
                <w:rFonts w:ascii="GHEA Grapalat" w:hAnsi="GHEA Grapalat"/>
                <w:lang w:val="en-US"/>
              </w:rPr>
              <w:t xml:space="preserve"> </w:t>
            </w:r>
            <w:proofErr w:type="spellStart"/>
            <w:r w:rsidRPr="00F22BF0">
              <w:rPr>
                <w:rFonts w:ascii="GHEA Grapalat" w:hAnsi="GHEA Grapalat"/>
                <w:lang w:val="en-US"/>
              </w:rPr>
              <w:t>բացասական</w:t>
            </w:r>
            <w:proofErr w:type="spellEnd"/>
            <w:r w:rsidRPr="00F22BF0">
              <w:rPr>
                <w:rFonts w:ascii="GHEA Grapalat" w:hAnsi="GHEA Grapalat"/>
                <w:lang w:val="en-US"/>
              </w:rPr>
              <w:t xml:space="preserve"> </w:t>
            </w:r>
            <w:proofErr w:type="spellStart"/>
            <w:r w:rsidRPr="00F22BF0">
              <w:rPr>
                <w:rFonts w:ascii="GHEA Grapalat" w:hAnsi="GHEA Grapalat"/>
                <w:lang w:val="en-US"/>
              </w:rPr>
              <w:t>կապիտալով</w:t>
            </w:r>
            <w:proofErr w:type="spellEnd"/>
            <w:r w:rsidRPr="00F22BF0">
              <w:rPr>
                <w:rFonts w:ascii="GHEA Grapalat" w:hAnsi="GHEA Grapalat"/>
                <w:lang w:val="en-US"/>
              </w:rPr>
              <w:t xml:space="preserve">: </w:t>
            </w:r>
            <w:proofErr w:type="spellStart"/>
            <w:r w:rsidRPr="00F22BF0">
              <w:rPr>
                <w:rFonts w:ascii="GHEA Grapalat" w:hAnsi="GHEA Grapalat"/>
                <w:lang w:val="en-US"/>
              </w:rPr>
              <w:t>Նշվածով</w:t>
            </w:r>
            <w:proofErr w:type="spellEnd"/>
            <w:r w:rsidRPr="00F22BF0">
              <w:rPr>
                <w:rFonts w:ascii="GHEA Grapalat" w:hAnsi="GHEA Grapalat"/>
                <w:lang w:val="en-US"/>
              </w:rPr>
              <w:t xml:space="preserve"> </w:t>
            </w:r>
            <w:proofErr w:type="spellStart"/>
            <w:r w:rsidRPr="00F22BF0">
              <w:rPr>
                <w:rFonts w:ascii="GHEA Grapalat" w:hAnsi="GHEA Grapalat"/>
                <w:lang w:val="en-US"/>
              </w:rPr>
              <w:t>պայմանավորված</w:t>
            </w:r>
            <w:proofErr w:type="spellEnd"/>
            <w:r w:rsidRPr="00F22BF0">
              <w:rPr>
                <w:rFonts w:ascii="GHEA Grapalat" w:hAnsi="GHEA Grapalat"/>
                <w:lang w:val="en-US"/>
              </w:rPr>
              <w:t xml:space="preserve"> </w:t>
            </w:r>
            <w:proofErr w:type="spellStart"/>
            <w:r w:rsidRPr="00F22BF0">
              <w:rPr>
                <w:rFonts w:ascii="GHEA Grapalat" w:hAnsi="GHEA Grapalat"/>
                <w:lang w:val="en-US"/>
              </w:rPr>
              <w:t>Օրենքին</w:t>
            </w:r>
            <w:proofErr w:type="spellEnd"/>
            <w:r w:rsidRPr="00F22BF0">
              <w:rPr>
                <w:rFonts w:ascii="GHEA Grapalat" w:hAnsi="GHEA Grapalat"/>
                <w:lang w:val="en-US"/>
              </w:rPr>
              <w:t xml:space="preserve"> </w:t>
            </w:r>
            <w:proofErr w:type="spellStart"/>
            <w:r w:rsidRPr="00F22BF0">
              <w:rPr>
                <w:rFonts w:ascii="GHEA Grapalat" w:hAnsi="GHEA Grapalat"/>
                <w:lang w:val="en-US"/>
              </w:rPr>
              <w:t>հարակից</w:t>
            </w:r>
            <w:proofErr w:type="spellEnd"/>
            <w:r w:rsidRPr="00F22BF0">
              <w:rPr>
                <w:rFonts w:ascii="GHEA Grapalat" w:hAnsi="GHEA Grapalat"/>
                <w:lang w:val="en-US"/>
              </w:rPr>
              <w:t xml:space="preserve"> </w:t>
            </w:r>
            <w:proofErr w:type="spellStart"/>
            <w:r w:rsidRPr="00F22BF0">
              <w:rPr>
                <w:rFonts w:ascii="GHEA Grapalat" w:hAnsi="GHEA Grapalat"/>
                <w:lang w:val="en-US"/>
              </w:rPr>
              <w:t>նախագծով</w:t>
            </w:r>
            <w:proofErr w:type="spellEnd"/>
            <w:r w:rsidRPr="00F22BF0">
              <w:rPr>
                <w:rFonts w:ascii="GHEA Grapalat" w:hAnsi="GHEA Grapalat"/>
                <w:lang w:val="en-US"/>
              </w:rPr>
              <w:t xml:space="preserve"> </w:t>
            </w:r>
            <w:proofErr w:type="spellStart"/>
            <w:r w:rsidRPr="00F22BF0">
              <w:rPr>
                <w:rFonts w:ascii="GHEA Grapalat" w:hAnsi="GHEA Grapalat"/>
                <w:lang w:val="en-US"/>
              </w:rPr>
              <w:t>սահմանվել</w:t>
            </w:r>
            <w:proofErr w:type="spellEnd"/>
            <w:r w:rsidRPr="00F22BF0">
              <w:rPr>
                <w:rFonts w:ascii="GHEA Grapalat" w:hAnsi="GHEA Grapalat"/>
                <w:lang w:val="en-US"/>
              </w:rPr>
              <w:t xml:space="preserve"> է </w:t>
            </w:r>
            <w:proofErr w:type="spellStart"/>
            <w:r w:rsidRPr="00F22BF0">
              <w:rPr>
                <w:rFonts w:ascii="GHEA Grapalat" w:hAnsi="GHEA Grapalat"/>
                <w:lang w:val="en-US"/>
              </w:rPr>
              <w:t>նաև</w:t>
            </w:r>
            <w:proofErr w:type="spellEnd"/>
            <w:r w:rsidRPr="00F22BF0">
              <w:rPr>
                <w:rFonts w:ascii="GHEA Grapalat" w:hAnsi="GHEA Grapalat"/>
                <w:lang w:val="en-US"/>
              </w:rPr>
              <w:t xml:space="preserve"> </w:t>
            </w:r>
            <w:proofErr w:type="spellStart"/>
            <w:r w:rsidRPr="00F22BF0">
              <w:rPr>
                <w:rFonts w:ascii="GHEA Grapalat" w:hAnsi="GHEA Grapalat"/>
                <w:lang w:val="en-US"/>
              </w:rPr>
              <w:t>այդպիսի</w:t>
            </w:r>
            <w:proofErr w:type="spellEnd"/>
            <w:r w:rsidRPr="00F22BF0">
              <w:rPr>
                <w:rFonts w:ascii="GHEA Grapalat" w:hAnsi="GHEA Grapalat"/>
                <w:lang w:val="en-US"/>
              </w:rPr>
              <w:t xml:space="preserve"> </w:t>
            </w:r>
            <w:proofErr w:type="spellStart"/>
            <w:r w:rsidRPr="00F22BF0">
              <w:rPr>
                <w:rFonts w:ascii="GHEA Grapalat" w:hAnsi="GHEA Grapalat"/>
                <w:lang w:val="en-US"/>
              </w:rPr>
              <w:t>տեղեկատվության</w:t>
            </w:r>
            <w:proofErr w:type="spellEnd"/>
            <w:r w:rsidRPr="00F22BF0">
              <w:rPr>
                <w:rFonts w:ascii="GHEA Grapalat" w:hAnsi="GHEA Grapalat"/>
                <w:lang w:val="en-US"/>
              </w:rPr>
              <w:t xml:space="preserve">՝ </w:t>
            </w:r>
            <w:proofErr w:type="spellStart"/>
            <w:r w:rsidRPr="00F22BF0">
              <w:rPr>
                <w:rFonts w:ascii="GHEA Grapalat" w:hAnsi="GHEA Grapalat"/>
                <w:lang w:val="en-US"/>
              </w:rPr>
              <w:t>իրավաբանական</w:t>
            </w:r>
            <w:proofErr w:type="spellEnd"/>
            <w:r w:rsidRPr="00F22BF0">
              <w:rPr>
                <w:rFonts w:ascii="GHEA Grapalat" w:hAnsi="GHEA Grapalat"/>
                <w:lang w:val="en-US"/>
              </w:rPr>
              <w:t xml:space="preserve"> </w:t>
            </w:r>
            <w:proofErr w:type="spellStart"/>
            <w:r w:rsidRPr="00F22BF0">
              <w:rPr>
                <w:rFonts w:ascii="GHEA Grapalat" w:hAnsi="GHEA Grapalat"/>
                <w:lang w:val="en-US"/>
              </w:rPr>
              <w:t>անձանց</w:t>
            </w:r>
            <w:proofErr w:type="spellEnd"/>
            <w:r w:rsidRPr="00F22BF0">
              <w:rPr>
                <w:rFonts w:ascii="GHEA Grapalat" w:hAnsi="GHEA Grapalat"/>
                <w:lang w:val="en-US"/>
              </w:rPr>
              <w:t xml:space="preserve"> </w:t>
            </w:r>
            <w:proofErr w:type="spellStart"/>
            <w:r w:rsidRPr="00F22BF0">
              <w:rPr>
                <w:rFonts w:ascii="GHEA Grapalat" w:hAnsi="GHEA Grapalat"/>
                <w:lang w:val="en-US"/>
              </w:rPr>
              <w:t>պետական</w:t>
            </w:r>
            <w:proofErr w:type="spellEnd"/>
            <w:r w:rsidRPr="00F22BF0">
              <w:rPr>
                <w:rFonts w:ascii="GHEA Grapalat" w:hAnsi="GHEA Grapalat"/>
                <w:lang w:val="en-US"/>
              </w:rPr>
              <w:t xml:space="preserve"> </w:t>
            </w:r>
            <w:proofErr w:type="spellStart"/>
            <w:r w:rsidRPr="00F22BF0">
              <w:rPr>
                <w:rFonts w:ascii="GHEA Grapalat" w:hAnsi="GHEA Grapalat"/>
                <w:lang w:val="en-US"/>
              </w:rPr>
              <w:t>գրանցումն</w:t>
            </w:r>
            <w:proofErr w:type="spellEnd"/>
            <w:r w:rsidRPr="00F22BF0">
              <w:rPr>
                <w:rFonts w:ascii="GHEA Grapalat" w:hAnsi="GHEA Grapalat"/>
                <w:lang w:val="en-US"/>
              </w:rPr>
              <w:t xml:space="preserve"> </w:t>
            </w:r>
            <w:proofErr w:type="spellStart"/>
            <w:r w:rsidRPr="00F22BF0">
              <w:rPr>
                <w:rFonts w:ascii="GHEA Grapalat" w:hAnsi="GHEA Grapalat"/>
                <w:lang w:val="en-US"/>
              </w:rPr>
              <w:t>իրականացնող</w:t>
            </w:r>
            <w:proofErr w:type="spellEnd"/>
            <w:r w:rsidRPr="00F22BF0">
              <w:rPr>
                <w:rFonts w:ascii="GHEA Grapalat" w:hAnsi="GHEA Grapalat"/>
                <w:lang w:val="en-US"/>
              </w:rPr>
              <w:t xml:space="preserve"> </w:t>
            </w:r>
            <w:proofErr w:type="spellStart"/>
            <w:r w:rsidRPr="00F22BF0">
              <w:rPr>
                <w:rFonts w:ascii="GHEA Grapalat" w:hAnsi="GHEA Grapalat"/>
                <w:lang w:val="en-US"/>
              </w:rPr>
              <w:t>մարմնում</w:t>
            </w:r>
            <w:proofErr w:type="spellEnd"/>
            <w:r w:rsidRPr="00F22BF0">
              <w:rPr>
                <w:rFonts w:ascii="GHEA Grapalat" w:hAnsi="GHEA Grapalat"/>
                <w:lang w:val="en-US"/>
              </w:rPr>
              <w:t xml:space="preserve"> </w:t>
            </w:r>
            <w:proofErr w:type="spellStart"/>
            <w:r w:rsidRPr="00F22BF0">
              <w:rPr>
                <w:rFonts w:ascii="GHEA Grapalat" w:hAnsi="GHEA Grapalat"/>
                <w:lang w:val="en-US"/>
              </w:rPr>
              <w:t>նշում</w:t>
            </w:r>
            <w:proofErr w:type="spellEnd"/>
            <w:r w:rsidRPr="00F22BF0">
              <w:rPr>
                <w:rFonts w:ascii="GHEA Grapalat" w:hAnsi="GHEA Grapalat"/>
                <w:lang w:val="en-US"/>
              </w:rPr>
              <w:t xml:space="preserve"> </w:t>
            </w:r>
            <w:proofErr w:type="spellStart"/>
            <w:r w:rsidRPr="00F22BF0">
              <w:rPr>
                <w:rFonts w:ascii="GHEA Grapalat" w:hAnsi="GHEA Grapalat"/>
                <w:lang w:val="en-US"/>
              </w:rPr>
              <w:t>կատարելու</w:t>
            </w:r>
            <w:proofErr w:type="spellEnd"/>
            <w:r w:rsidRPr="00F22BF0">
              <w:rPr>
                <w:rFonts w:ascii="GHEA Grapalat" w:hAnsi="GHEA Grapalat"/>
                <w:lang w:val="en-US"/>
              </w:rPr>
              <w:t xml:space="preserve"> </w:t>
            </w:r>
            <w:proofErr w:type="spellStart"/>
            <w:r w:rsidRPr="00F22BF0">
              <w:rPr>
                <w:rFonts w:ascii="GHEA Grapalat" w:hAnsi="GHEA Grapalat"/>
                <w:lang w:val="en-US"/>
              </w:rPr>
              <w:t>պահանջը</w:t>
            </w:r>
            <w:proofErr w:type="spellEnd"/>
            <w:r w:rsidRPr="00F22BF0">
              <w:rPr>
                <w:rFonts w:ascii="GHEA Grapalat" w:hAnsi="GHEA Grapalat"/>
                <w:lang w:val="en-US"/>
              </w:rPr>
              <w:t>:</w:t>
            </w:r>
          </w:p>
          <w:p w14:paraId="4A839F8B" w14:textId="77777777" w:rsidR="0016695F" w:rsidRPr="00F22BF0" w:rsidRDefault="0016695F"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hAnsi="GHEA Grapalat"/>
                <w:lang w:val="en-US"/>
              </w:rPr>
              <w:t>Ինչ</w:t>
            </w:r>
            <w:proofErr w:type="spellEnd"/>
            <w:r w:rsidRPr="00F22BF0">
              <w:rPr>
                <w:rFonts w:ascii="GHEA Grapalat" w:hAnsi="GHEA Grapalat"/>
                <w:lang w:val="en-US"/>
              </w:rPr>
              <w:t xml:space="preserve"> </w:t>
            </w:r>
            <w:proofErr w:type="spellStart"/>
            <w:r w:rsidRPr="00F22BF0">
              <w:rPr>
                <w:rFonts w:ascii="GHEA Grapalat" w:hAnsi="GHEA Grapalat"/>
                <w:lang w:val="en-US"/>
              </w:rPr>
              <w:t>վերաբերում</w:t>
            </w:r>
            <w:proofErr w:type="spellEnd"/>
            <w:r w:rsidRPr="00F22BF0">
              <w:rPr>
                <w:rFonts w:ascii="GHEA Grapalat" w:hAnsi="GHEA Grapalat"/>
                <w:lang w:val="en-US"/>
              </w:rPr>
              <w:t xml:space="preserve"> է, </w:t>
            </w:r>
            <w:proofErr w:type="spellStart"/>
            <w:r w:rsidRPr="00F22BF0">
              <w:rPr>
                <w:rFonts w:ascii="GHEA Grapalat" w:hAnsi="GHEA Grapalat"/>
                <w:lang w:val="en-US"/>
              </w:rPr>
              <w:t>այն</w:t>
            </w:r>
            <w:proofErr w:type="spellEnd"/>
            <w:r w:rsidRPr="00F22BF0">
              <w:rPr>
                <w:rFonts w:ascii="GHEA Grapalat" w:hAnsi="GHEA Grapalat"/>
                <w:lang w:val="en-US"/>
              </w:rPr>
              <w:t xml:space="preserve"> </w:t>
            </w:r>
            <w:proofErr w:type="spellStart"/>
            <w:r w:rsidRPr="00F22BF0">
              <w:rPr>
                <w:rFonts w:ascii="GHEA Grapalat" w:hAnsi="GHEA Grapalat"/>
                <w:lang w:val="en-US"/>
              </w:rPr>
              <w:t>հանգամանքին</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r w:rsidRPr="00F22BF0">
              <w:rPr>
                <w:rFonts w:ascii="GHEA Grapalat" w:hAnsi="GHEA Grapalat"/>
              </w:rPr>
              <w:t xml:space="preserve">ֆինանսական կազմակերպությունների դեպքում </w:t>
            </w:r>
            <w:r w:rsidRPr="00F22BF0">
              <w:rPr>
                <w:rFonts w:ascii="GHEA Grapalat" w:hAnsi="GHEA Grapalat"/>
                <w:lang w:val="en-US"/>
              </w:rPr>
              <w:t>Կ</w:t>
            </w:r>
            <w:r w:rsidRPr="00F22BF0">
              <w:rPr>
                <w:rFonts w:ascii="GHEA Grapalat" w:hAnsi="GHEA Grapalat"/>
              </w:rPr>
              <w:t>ենտրոնական բանկն է ֆինանսական կազմակերպության ինչպես գրանցման, այնպես էլ գրանցումից հանելու նպատակով ծանուցում ձեռնարկությունների գրանցումն իրականացնող պետական լիազորված մարմնին</w:t>
            </w:r>
            <w:r w:rsidRPr="00F22BF0">
              <w:rPr>
                <w:rFonts w:ascii="GHEA Grapalat" w:hAnsi="GHEA Grapalat"/>
                <w:lang w:val="en-US"/>
              </w:rPr>
              <w:t xml:space="preserve">, </w:t>
            </w:r>
            <w:proofErr w:type="spellStart"/>
            <w:r w:rsidRPr="00F22BF0">
              <w:rPr>
                <w:rFonts w:ascii="GHEA Grapalat" w:hAnsi="GHEA Grapalat"/>
                <w:lang w:val="en-US"/>
              </w:rPr>
              <w:t>ապա</w:t>
            </w:r>
            <w:proofErr w:type="spellEnd"/>
            <w:r w:rsidRPr="00F22BF0">
              <w:rPr>
                <w:rFonts w:ascii="GHEA Grapalat" w:hAnsi="GHEA Grapalat"/>
                <w:lang w:val="en-US"/>
              </w:rPr>
              <w:t xml:space="preserve"> </w:t>
            </w:r>
            <w:proofErr w:type="spellStart"/>
            <w:r w:rsidRPr="00F22BF0">
              <w:rPr>
                <w:rFonts w:ascii="GHEA Grapalat" w:hAnsi="GHEA Grapalat"/>
                <w:lang w:val="en-US"/>
              </w:rPr>
              <w:t>կարծում</w:t>
            </w:r>
            <w:proofErr w:type="spellEnd"/>
            <w:r w:rsidRPr="00F22BF0">
              <w:rPr>
                <w:rFonts w:ascii="GHEA Grapalat" w:hAnsi="GHEA Grapalat"/>
                <w:lang w:val="en-US"/>
              </w:rPr>
              <w:t xml:space="preserve"> </w:t>
            </w:r>
            <w:proofErr w:type="spellStart"/>
            <w:r w:rsidRPr="00F22BF0">
              <w:rPr>
                <w:rFonts w:ascii="GHEA Grapalat" w:hAnsi="GHEA Grapalat"/>
                <w:lang w:val="en-US"/>
              </w:rPr>
              <w:t>ենք</w:t>
            </w:r>
            <w:proofErr w:type="spellEnd"/>
            <w:r w:rsidRPr="00F22BF0">
              <w:rPr>
                <w:rFonts w:ascii="GHEA Grapalat" w:hAnsi="GHEA Grapalat"/>
                <w:lang w:val="en-US"/>
              </w:rPr>
              <w:t xml:space="preserve">, </w:t>
            </w:r>
            <w:proofErr w:type="spellStart"/>
            <w:r w:rsidRPr="00F22BF0">
              <w:rPr>
                <w:rFonts w:ascii="GHEA Grapalat" w:hAnsi="GHEA Grapalat"/>
                <w:lang w:val="en-US"/>
              </w:rPr>
              <w:t>որ</w:t>
            </w:r>
            <w:proofErr w:type="spellEnd"/>
            <w:r w:rsidRPr="00F22BF0">
              <w:rPr>
                <w:rFonts w:ascii="GHEA Grapalat" w:hAnsi="GHEA Grapalat"/>
                <w:lang w:val="en-US"/>
              </w:rPr>
              <w:t xml:space="preserve"> </w:t>
            </w:r>
            <w:proofErr w:type="spellStart"/>
            <w:r w:rsidRPr="00F22BF0">
              <w:rPr>
                <w:rFonts w:ascii="GHEA Grapalat" w:hAnsi="GHEA Grapalat"/>
                <w:lang w:val="en-US"/>
              </w:rPr>
              <w:t>այդ</w:t>
            </w:r>
            <w:proofErr w:type="spellEnd"/>
            <w:r w:rsidRPr="00F22BF0">
              <w:rPr>
                <w:rFonts w:ascii="GHEA Grapalat" w:hAnsi="GHEA Grapalat"/>
                <w:lang w:val="en-US"/>
              </w:rPr>
              <w:t xml:space="preserve"> </w:t>
            </w:r>
            <w:proofErr w:type="spellStart"/>
            <w:r w:rsidRPr="00F22BF0">
              <w:rPr>
                <w:rFonts w:ascii="GHEA Grapalat" w:hAnsi="GHEA Grapalat"/>
                <w:lang w:val="en-US"/>
              </w:rPr>
              <w:t>հարցի</w:t>
            </w:r>
            <w:proofErr w:type="spellEnd"/>
            <w:r w:rsidRPr="00F22BF0">
              <w:rPr>
                <w:rFonts w:ascii="GHEA Grapalat" w:hAnsi="GHEA Grapalat"/>
                <w:lang w:val="en-US"/>
              </w:rPr>
              <w:t xml:space="preserve"> </w:t>
            </w:r>
            <w:proofErr w:type="spellStart"/>
            <w:r w:rsidRPr="00F22BF0">
              <w:rPr>
                <w:rFonts w:ascii="GHEA Grapalat" w:hAnsi="GHEA Grapalat"/>
                <w:lang w:val="en-US"/>
              </w:rPr>
              <w:t>կարգավորումը</w:t>
            </w:r>
            <w:proofErr w:type="spellEnd"/>
            <w:r w:rsidRPr="00F22BF0">
              <w:rPr>
                <w:rFonts w:ascii="GHEA Grapalat" w:hAnsi="GHEA Grapalat"/>
                <w:lang w:val="en-US"/>
              </w:rPr>
              <w:t xml:space="preserve"> </w:t>
            </w:r>
            <w:proofErr w:type="spellStart"/>
            <w:r w:rsidR="00825C33" w:rsidRPr="00F22BF0">
              <w:rPr>
                <w:rFonts w:ascii="GHEA Grapalat" w:hAnsi="GHEA Grapalat"/>
                <w:lang w:val="en-US"/>
              </w:rPr>
              <w:t>դուրս</w:t>
            </w:r>
            <w:proofErr w:type="spellEnd"/>
            <w:r w:rsidR="00825C33" w:rsidRPr="00F22BF0">
              <w:rPr>
                <w:rFonts w:ascii="GHEA Grapalat" w:hAnsi="GHEA Grapalat"/>
                <w:lang w:val="en-US"/>
              </w:rPr>
              <w:t xml:space="preserve"> է </w:t>
            </w:r>
            <w:proofErr w:type="spellStart"/>
            <w:r w:rsidR="00825C33" w:rsidRPr="00F22BF0">
              <w:rPr>
                <w:rFonts w:ascii="GHEA Grapalat" w:hAnsi="GHEA Grapalat"/>
                <w:lang w:val="en-US"/>
              </w:rPr>
              <w:t>Նախագծի</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կարգավորման</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առա</w:t>
            </w:r>
            <w:r w:rsidRPr="00F22BF0">
              <w:rPr>
                <w:rFonts w:ascii="GHEA Grapalat" w:hAnsi="GHEA Grapalat"/>
                <w:lang w:val="en-US"/>
              </w:rPr>
              <w:t>րկայից</w:t>
            </w:r>
            <w:proofErr w:type="spellEnd"/>
            <w:r w:rsidRPr="00F22BF0">
              <w:rPr>
                <w:rFonts w:ascii="GHEA Grapalat" w:hAnsi="GHEA Grapalat"/>
                <w:lang w:val="en-US"/>
              </w:rPr>
              <w:t xml:space="preserve"> և </w:t>
            </w:r>
            <w:proofErr w:type="spellStart"/>
            <w:r w:rsidRPr="00F22BF0">
              <w:rPr>
                <w:rFonts w:ascii="GHEA Grapalat" w:hAnsi="GHEA Grapalat"/>
                <w:lang w:val="en-US"/>
              </w:rPr>
              <w:t>կարող</w:t>
            </w:r>
            <w:proofErr w:type="spellEnd"/>
            <w:r w:rsidRPr="00F22BF0">
              <w:rPr>
                <w:rFonts w:ascii="GHEA Grapalat" w:hAnsi="GHEA Grapalat"/>
                <w:lang w:val="en-US"/>
              </w:rPr>
              <w:t xml:space="preserve"> է </w:t>
            </w:r>
            <w:proofErr w:type="spellStart"/>
            <w:r w:rsidRPr="00F22BF0">
              <w:rPr>
                <w:rFonts w:ascii="GHEA Grapalat" w:hAnsi="GHEA Grapalat"/>
                <w:lang w:val="en-US"/>
              </w:rPr>
              <w:t>կարգավորվել</w:t>
            </w:r>
            <w:proofErr w:type="spellEnd"/>
            <w:r w:rsidRPr="00F22BF0">
              <w:rPr>
                <w:rFonts w:ascii="GHEA Grapalat" w:hAnsi="GHEA Grapalat"/>
                <w:lang w:val="en-US"/>
              </w:rPr>
              <w:t xml:space="preserve"> </w:t>
            </w:r>
            <w:proofErr w:type="spellStart"/>
            <w:r w:rsidR="00825C33" w:rsidRPr="00F22BF0">
              <w:rPr>
                <w:rFonts w:ascii="GHEA Grapalat" w:hAnsi="GHEA Grapalat"/>
                <w:lang w:val="en-US"/>
              </w:rPr>
              <w:t>այն</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իրավանորմերի</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շրջանակներում</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որոնցով</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կարգավորվում</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են</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ֆինանսական</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կազմակերպությունների</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գրանցման</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կամ</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lastRenderedPageBreak/>
              <w:t>գրանցումից</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հանելու</w:t>
            </w:r>
            <w:proofErr w:type="spellEnd"/>
            <w:r w:rsidR="00825C33" w:rsidRPr="00F22BF0">
              <w:rPr>
                <w:rFonts w:ascii="GHEA Grapalat" w:hAnsi="GHEA Grapalat"/>
                <w:lang w:val="en-US"/>
              </w:rPr>
              <w:t xml:space="preserve"> </w:t>
            </w:r>
            <w:proofErr w:type="spellStart"/>
            <w:r w:rsidR="00825C33" w:rsidRPr="00F22BF0">
              <w:rPr>
                <w:rFonts w:ascii="GHEA Grapalat" w:hAnsi="GHEA Grapalat"/>
                <w:lang w:val="en-US"/>
              </w:rPr>
              <w:t>ընթացակարգերը</w:t>
            </w:r>
            <w:proofErr w:type="spellEnd"/>
            <w:r w:rsidR="00825C33" w:rsidRPr="00F22BF0">
              <w:rPr>
                <w:rFonts w:ascii="GHEA Grapalat" w:hAnsi="GHEA Grapalat"/>
                <w:lang w:val="en-US"/>
              </w:rPr>
              <w:t>:</w:t>
            </w:r>
          </w:p>
        </w:tc>
      </w:tr>
      <w:tr w:rsidR="005C7EBC" w:rsidRPr="00F22BF0" w14:paraId="293A94E0" w14:textId="77777777" w:rsidTr="003B7547">
        <w:tc>
          <w:tcPr>
            <w:tcW w:w="7170" w:type="dxa"/>
          </w:tcPr>
          <w:p w14:paraId="45CD9770" w14:textId="77777777" w:rsidR="005C7EBC" w:rsidRPr="00B47F5A" w:rsidRDefault="005C7EBC" w:rsidP="00F22BF0">
            <w:pPr>
              <w:spacing w:line="360" w:lineRule="auto"/>
              <w:ind w:left="62"/>
              <w:jc w:val="both"/>
              <w:rPr>
                <w:rFonts w:ascii="GHEA Grapalat" w:hAnsi="GHEA Grapalat"/>
              </w:rPr>
            </w:pPr>
            <w:r w:rsidRPr="00B47F5A">
              <w:rPr>
                <w:rFonts w:ascii="GHEA Grapalat" w:hAnsi="GHEA Grapalat"/>
              </w:rPr>
              <w:lastRenderedPageBreak/>
              <w:t>1</w:t>
            </w:r>
            <w:r w:rsidR="0088614C" w:rsidRPr="00B47F5A">
              <w:rPr>
                <w:rFonts w:ascii="GHEA Grapalat" w:hAnsi="GHEA Grapalat"/>
              </w:rPr>
              <w:t>3</w:t>
            </w:r>
            <w:r w:rsidRPr="00B47F5A">
              <w:rPr>
                <w:rFonts w:ascii="GHEA Grapalat" w:hAnsi="GHEA Grapalat"/>
              </w:rPr>
              <w:t>.</w:t>
            </w:r>
            <w:r w:rsidRPr="00F22BF0">
              <w:rPr>
                <w:rFonts w:ascii="GHEA Grapalat" w:hAnsi="GHEA Grapalat"/>
              </w:rPr>
              <w:t xml:space="preserve"> </w:t>
            </w:r>
            <w:r w:rsidRPr="00F22BF0">
              <w:rPr>
                <w:rStyle w:val="CommentReference"/>
                <w:rFonts w:ascii="GHEA Grapalat" w:hAnsi="GHEA Grapalat"/>
                <w:sz w:val="24"/>
                <w:szCs w:val="24"/>
              </w:rPr>
              <w:t>Ն</w:t>
            </w:r>
            <w:r w:rsidRPr="00F22BF0">
              <w:rPr>
                <w:rFonts w:ascii="GHEA Grapalat" w:hAnsi="GHEA Grapalat" w:cs="Arial"/>
              </w:rPr>
              <w:t>ախագ</w:t>
            </w:r>
            <w:r w:rsidRPr="00F22BF0">
              <w:rPr>
                <w:rFonts w:ascii="GHEA Grapalat" w:hAnsi="GHEA Grapalat"/>
              </w:rPr>
              <w:t xml:space="preserve">ծի 20-րդ հոդվածի փոփոխության համաձայն օրենքի 52-րդ հոդվածի 1-ին մասով սահմանվում է, որ աշխատակիցների բաժնետիրացման ծրագրով հատկացվող բաժնետոմսերի դեպքում ընկերության բաժնետերերի ռեեստրում գրառումը կատարվում է Ընկերության գործադիր մարմնի ղեկավարի կամ այլ լիազորված անձի կամ համապատասխան աշխատակցի պահանջով։ Միևնույն ժամանակ գործող հոդվածի նույն մասում արդեն նշվում է, որ ռեեստրում գրառումը կատարվում է ընկերության բաժնետիրոջ կամ անվանատիրոջ պահանջով։ </w:t>
            </w:r>
            <w:r w:rsidRPr="00F22BF0">
              <w:rPr>
                <w:rFonts w:ascii="GHEA Grapalat" w:hAnsi="GHEA Grapalat" w:cs="Arial"/>
              </w:rPr>
              <w:t>Բաժնետիրացման</w:t>
            </w:r>
            <w:r w:rsidRPr="00F22BF0">
              <w:rPr>
                <w:rFonts w:ascii="GHEA Grapalat" w:hAnsi="GHEA Grapalat"/>
              </w:rPr>
              <w:t xml:space="preserve"> </w:t>
            </w:r>
            <w:r w:rsidRPr="00F22BF0">
              <w:rPr>
                <w:rFonts w:ascii="GHEA Grapalat" w:hAnsi="GHEA Grapalat" w:cs="Arial"/>
              </w:rPr>
              <w:t>ծրագրի</w:t>
            </w:r>
            <w:r w:rsidRPr="00F22BF0">
              <w:rPr>
                <w:rFonts w:ascii="GHEA Grapalat" w:hAnsi="GHEA Grapalat"/>
              </w:rPr>
              <w:t xml:space="preserve"> </w:t>
            </w:r>
            <w:r w:rsidRPr="00F22BF0">
              <w:rPr>
                <w:rFonts w:ascii="GHEA Grapalat" w:hAnsi="GHEA Grapalat" w:cs="Arial"/>
              </w:rPr>
              <w:t>արդյունքում</w:t>
            </w:r>
            <w:r w:rsidRPr="00F22BF0">
              <w:rPr>
                <w:rFonts w:ascii="GHEA Grapalat" w:hAnsi="GHEA Grapalat"/>
              </w:rPr>
              <w:t xml:space="preserve"> </w:t>
            </w:r>
            <w:r w:rsidRPr="00F22BF0">
              <w:rPr>
                <w:rFonts w:ascii="GHEA Grapalat" w:hAnsi="GHEA Grapalat" w:cs="Arial"/>
              </w:rPr>
              <w:t>ենթադրվում</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ընկերության</w:t>
            </w:r>
            <w:r w:rsidRPr="00F22BF0">
              <w:rPr>
                <w:rFonts w:ascii="GHEA Grapalat" w:hAnsi="GHEA Grapalat"/>
              </w:rPr>
              <w:t xml:space="preserve"> </w:t>
            </w:r>
            <w:r w:rsidRPr="00F22BF0">
              <w:rPr>
                <w:rFonts w:ascii="GHEA Grapalat" w:hAnsi="GHEA Grapalat" w:cs="Arial"/>
              </w:rPr>
              <w:t>համապատասխան</w:t>
            </w:r>
            <w:r w:rsidRPr="00F22BF0">
              <w:rPr>
                <w:rFonts w:ascii="GHEA Grapalat" w:hAnsi="GHEA Grapalat"/>
              </w:rPr>
              <w:t xml:space="preserve"> </w:t>
            </w:r>
            <w:r w:rsidRPr="00F22BF0">
              <w:rPr>
                <w:rFonts w:ascii="GHEA Grapalat" w:hAnsi="GHEA Grapalat" w:cs="Arial"/>
              </w:rPr>
              <w:t>աշխատակիցը</w:t>
            </w:r>
            <w:r w:rsidRPr="00F22BF0">
              <w:rPr>
                <w:rFonts w:ascii="GHEA Grapalat" w:hAnsi="GHEA Grapalat"/>
              </w:rPr>
              <w:t xml:space="preserve"> </w:t>
            </w:r>
            <w:r w:rsidRPr="00F22BF0">
              <w:rPr>
                <w:rFonts w:ascii="GHEA Grapalat" w:hAnsi="GHEA Grapalat" w:cs="Arial"/>
              </w:rPr>
              <w:t>արդեն</w:t>
            </w:r>
            <w:r w:rsidRPr="00F22BF0">
              <w:rPr>
                <w:rFonts w:ascii="GHEA Grapalat" w:hAnsi="GHEA Grapalat"/>
              </w:rPr>
              <w:t xml:space="preserve"> </w:t>
            </w:r>
            <w:r w:rsidRPr="00F22BF0">
              <w:rPr>
                <w:rFonts w:ascii="GHEA Grapalat" w:hAnsi="GHEA Grapalat" w:cs="Arial"/>
              </w:rPr>
              <w:t>իսկ</w:t>
            </w:r>
            <w:r w:rsidRPr="00F22BF0">
              <w:rPr>
                <w:rFonts w:ascii="GHEA Grapalat" w:hAnsi="GHEA Grapalat"/>
              </w:rPr>
              <w:t xml:space="preserve"> </w:t>
            </w:r>
            <w:r w:rsidRPr="00F22BF0">
              <w:rPr>
                <w:rFonts w:ascii="GHEA Grapalat" w:hAnsi="GHEA Grapalat" w:cs="Arial"/>
              </w:rPr>
              <w:t>բաժնետեր</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դառնում։</w:t>
            </w:r>
            <w:r w:rsidRPr="00F22BF0">
              <w:rPr>
                <w:rFonts w:ascii="GHEA Grapalat" w:hAnsi="GHEA Grapalat"/>
              </w:rPr>
              <w:t xml:space="preserve"> </w:t>
            </w:r>
            <w:r w:rsidRPr="00F22BF0">
              <w:rPr>
                <w:rFonts w:ascii="GHEA Grapalat" w:hAnsi="GHEA Grapalat" w:cs="Arial"/>
              </w:rPr>
              <w:t>Հետևաբար՝</w:t>
            </w:r>
            <w:r w:rsidRPr="00F22BF0">
              <w:rPr>
                <w:rFonts w:ascii="GHEA Grapalat" w:hAnsi="GHEA Grapalat"/>
              </w:rPr>
              <w:t xml:space="preserve"> </w:t>
            </w:r>
            <w:r w:rsidRPr="00F22BF0">
              <w:rPr>
                <w:rFonts w:ascii="GHEA Grapalat" w:hAnsi="GHEA Grapalat" w:cs="Arial"/>
              </w:rPr>
              <w:t>կարծում</w:t>
            </w:r>
            <w:r w:rsidRPr="00F22BF0">
              <w:rPr>
                <w:rFonts w:ascii="GHEA Grapalat" w:hAnsi="GHEA Grapalat"/>
              </w:rPr>
              <w:t xml:space="preserve"> </w:t>
            </w:r>
            <w:r w:rsidRPr="00F22BF0">
              <w:rPr>
                <w:rFonts w:ascii="GHEA Grapalat" w:hAnsi="GHEA Grapalat" w:cs="Arial"/>
              </w:rPr>
              <w:t>ենք</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այս</w:t>
            </w:r>
            <w:r w:rsidRPr="00F22BF0">
              <w:rPr>
                <w:rFonts w:ascii="GHEA Grapalat" w:hAnsi="GHEA Grapalat"/>
              </w:rPr>
              <w:t xml:space="preserve"> </w:t>
            </w:r>
            <w:r w:rsidRPr="00F22BF0">
              <w:rPr>
                <w:rFonts w:ascii="GHEA Grapalat" w:hAnsi="GHEA Grapalat" w:cs="Arial"/>
              </w:rPr>
              <w:t>խմբագրությամբ</w:t>
            </w:r>
            <w:r w:rsidRPr="00F22BF0">
              <w:rPr>
                <w:rFonts w:ascii="GHEA Grapalat" w:hAnsi="GHEA Grapalat"/>
              </w:rPr>
              <w:t xml:space="preserve">  </w:t>
            </w:r>
            <w:r w:rsidRPr="00F22BF0">
              <w:rPr>
                <w:rFonts w:ascii="GHEA Grapalat" w:hAnsi="GHEA Grapalat" w:cs="Arial"/>
              </w:rPr>
              <w:t>լրացման</w:t>
            </w:r>
            <w:r w:rsidRPr="00F22BF0">
              <w:rPr>
                <w:rFonts w:ascii="GHEA Grapalat" w:hAnsi="GHEA Grapalat"/>
              </w:rPr>
              <w:t xml:space="preserve">  </w:t>
            </w:r>
            <w:r w:rsidRPr="00F22BF0">
              <w:rPr>
                <w:rFonts w:ascii="GHEA Grapalat" w:hAnsi="GHEA Grapalat" w:cs="Arial"/>
              </w:rPr>
              <w:t>կարիքը</w:t>
            </w:r>
            <w:r w:rsidRPr="00F22BF0">
              <w:rPr>
                <w:rFonts w:ascii="GHEA Grapalat" w:hAnsi="GHEA Grapalat"/>
              </w:rPr>
              <w:t xml:space="preserve"> </w:t>
            </w:r>
            <w:r w:rsidRPr="00F22BF0">
              <w:rPr>
                <w:rFonts w:ascii="GHEA Grapalat" w:hAnsi="GHEA Grapalat" w:cs="Arial"/>
              </w:rPr>
              <w:t>չկա։</w:t>
            </w:r>
            <w:r w:rsidRPr="00F22BF0">
              <w:rPr>
                <w:rFonts w:ascii="GHEA Grapalat" w:hAnsi="GHEA Grapalat"/>
              </w:rPr>
              <w:t xml:space="preserve"> </w:t>
            </w:r>
            <w:r w:rsidRPr="00F22BF0">
              <w:rPr>
                <w:rFonts w:ascii="GHEA Grapalat" w:hAnsi="GHEA Grapalat" w:cs="Arial"/>
              </w:rPr>
              <w:t>Փոխարենը</w:t>
            </w:r>
            <w:r w:rsidRPr="00F22BF0">
              <w:rPr>
                <w:rFonts w:ascii="GHEA Grapalat" w:hAnsi="GHEA Grapalat"/>
              </w:rPr>
              <w:t xml:space="preserve"> </w:t>
            </w:r>
            <w:r w:rsidRPr="00F22BF0">
              <w:rPr>
                <w:rFonts w:ascii="GHEA Grapalat" w:hAnsi="GHEA Grapalat" w:cs="Arial"/>
              </w:rPr>
              <w:t>կարելի</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նախատեսել</w:t>
            </w:r>
            <w:r w:rsidRPr="00F22BF0">
              <w:rPr>
                <w:rFonts w:ascii="GHEA Grapalat" w:hAnsi="GHEA Grapalat"/>
              </w:rPr>
              <w:t xml:space="preserve">, </w:t>
            </w:r>
            <w:r w:rsidRPr="00F22BF0">
              <w:rPr>
                <w:rFonts w:ascii="GHEA Grapalat" w:hAnsi="GHEA Grapalat" w:cs="Arial"/>
              </w:rPr>
              <w:t>որ</w:t>
            </w:r>
            <w:r w:rsidRPr="00F22BF0">
              <w:rPr>
                <w:rFonts w:ascii="GHEA Grapalat" w:hAnsi="GHEA Grapalat"/>
              </w:rPr>
              <w:t xml:space="preserve"> </w:t>
            </w:r>
            <w:r w:rsidRPr="00F22BF0">
              <w:rPr>
                <w:rFonts w:ascii="GHEA Grapalat" w:hAnsi="GHEA Grapalat" w:cs="Arial"/>
              </w:rPr>
              <w:t>գրանցումը</w:t>
            </w:r>
            <w:r w:rsidRPr="00F22BF0">
              <w:rPr>
                <w:rFonts w:ascii="GHEA Grapalat" w:hAnsi="GHEA Grapalat"/>
              </w:rPr>
              <w:t xml:space="preserve"> </w:t>
            </w:r>
            <w:r w:rsidRPr="00F22BF0">
              <w:rPr>
                <w:rFonts w:ascii="GHEA Grapalat" w:hAnsi="GHEA Grapalat" w:cs="Arial"/>
              </w:rPr>
              <w:t>կարող</w:t>
            </w:r>
            <w:r w:rsidRPr="00F22BF0">
              <w:rPr>
                <w:rFonts w:ascii="GHEA Grapalat" w:hAnsi="GHEA Grapalat"/>
              </w:rPr>
              <w:t xml:space="preserve"> </w:t>
            </w:r>
            <w:r w:rsidRPr="00F22BF0">
              <w:rPr>
                <w:rFonts w:ascii="GHEA Grapalat" w:hAnsi="GHEA Grapalat" w:cs="Arial"/>
              </w:rPr>
              <w:t>է</w:t>
            </w:r>
            <w:r w:rsidRPr="00F22BF0">
              <w:rPr>
                <w:rFonts w:ascii="GHEA Grapalat" w:hAnsi="GHEA Grapalat"/>
              </w:rPr>
              <w:t xml:space="preserve"> </w:t>
            </w:r>
            <w:r w:rsidRPr="00F22BF0">
              <w:rPr>
                <w:rFonts w:ascii="GHEA Grapalat" w:hAnsi="GHEA Grapalat" w:cs="Arial"/>
              </w:rPr>
              <w:t>կատարվել</w:t>
            </w:r>
            <w:r w:rsidRPr="00F22BF0">
              <w:rPr>
                <w:rFonts w:ascii="GHEA Grapalat" w:hAnsi="GHEA Grapalat"/>
              </w:rPr>
              <w:t xml:space="preserve"> գործադիր մարմնի կամ այլ լիազորված անձի պահանջով՝ բոլոր աշխատակիցների համար։</w:t>
            </w:r>
          </w:p>
        </w:tc>
        <w:tc>
          <w:tcPr>
            <w:tcW w:w="7505" w:type="dxa"/>
            <w:gridSpan w:val="2"/>
          </w:tcPr>
          <w:p w14:paraId="7B37888A" w14:textId="51E8DE9D" w:rsidR="005C7EBC" w:rsidRPr="00F22BF0" w:rsidRDefault="00B92B48"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t>Ընդունվել</w:t>
            </w:r>
            <w:proofErr w:type="spellEnd"/>
            <w:r w:rsidRPr="00F22BF0">
              <w:rPr>
                <w:rFonts w:ascii="GHEA Grapalat" w:eastAsia="GHEA Grapalat" w:hAnsi="GHEA Grapalat" w:cs="GHEA Grapalat"/>
                <w:b/>
                <w:color w:val="000000"/>
                <w:lang w:val="en-US"/>
              </w:rPr>
              <w:t xml:space="preserve"> է</w:t>
            </w:r>
          </w:p>
          <w:p w14:paraId="1C7E02B5" w14:textId="77777777" w:rsidR="00B92B48" w:rsidRPr="00F22BF0" w:rsidRDefault="00B92B48"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համապատասխան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w:t>
            </w:r>
            <w:proofErr w:type="spellEnd"/>
            <w:r w:rsidRPr="00F22BF0">
              <w:rPr>
                <w:rFonts w:ascii="GHEA Grapalat" w:eastAsia="GHEA Grapalat" w:hAnsi="GHEA Grapalat" w:cs="GHEA Grapalat"/>
                <w:color w:val="000000"/>
                <w:lang w:val="en-US"/>
              </w:rPr>
              <w:t>:</w:t>
            </w:r>
          </w:p>
        </w:tc>
      </w:tr>
      <w:tr w:rsidR="005C7EBC" w:rsidRPr="00F22BF0" w14:paraId="333652C3" w14:textId="77777777" w:rsidTr="003B7547">
        <w:tc>
          <w:tcPr>
            <w:tcW w:w="7170" w:type="dxa"/>
          </w:tcPr>
          <w:p w14:paraId="476E14EA" w14:textId="77777777" w:rsidR="00AB2D82" w:rsidRPr="00F22BF0" w:rsidRDefault="005C7EBC" w:rsidP="00F22BF0">
            <w:pPr>
              <w:spacing w:line="360" w:lineRule="auto"/>
              <w:ind w:left="62"/>
              <w:jc w:val="both"/>
              <w:rPr>
                <w:rFonts w:ascii="GHEA Grapalat" w:hAnsi="GHEA Grapalat"/>
              </w:rPr>
            </w:pPr>
            <w:r w:rsidRPr="00F22BF0">
              <w:rPr>
                <w:rFonts w:ascii="GHEA Grapalat" w:hAnsi="GHEA Grapalat"/>
              </w:rPr>
              <w:t>1</w:t>
            </w:r>
            <w:r w:rsidR="0088614C" w:rsidRPr="00B47F5A">
              <w:rPr>
                <w:rFonts w:ascii="GHEA Grapalat" w:hAnsi="GHEA Grapalat"/>
              </w:rPr>
              <w:t>4</w:t>
            </w:r>
            <w:r w:rsidRPr="00F22BF0">
              <w:rPr>
                <w:rFonts w:ascii="GHEA Grapalat" w:hAnsi="GHEA Grapalat"/>
              </w:rPr>
              <w:t>.</w:t>
            </w:r>
            <w:r w:rsidR="00AB2D82" w:rsidRPr="00F22BF0">
              <w:rPr>
                <w:rFonts w:ascii="GHEA Grapalat" w:hAnsi="GHEA Grapalat"/>
              </w:rPr>
              <w:t xml:space="preserve"> Նախագծի 23-րդ հոդվածով օրենքի 56-րդ հոդվածում </w:t>
            </w:r>
            <w:r w:rsidR="00AB2D82" w:rsidRPr="00F22BF0">
              <w:rPr>
                <w:rFonts w:ascii="GHEA Grapalat" w:hAnsi="GHEA Grapalat"/>
              </w:rPr>
              <w:lastRenderedPageBreak/>
              <w:t xml:space="preserve">կատարվում է լրացում, որով կարգավորվում է բաժնետոմսերի համախմբման արդյունքում առաջացած կոտորակային բաժնետոմսերի հետգնման ընթացակարգը։ </w:t>
            </w:r>
          </w:p>
          <w:p w14:paraId="6525300B"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Կարծում ենք, որ օրենքի կոնցեպտուալ փոփոխությունների համատեքստում առավել նպատակահարմար է հանել համախմբման հետևանքով կոտորակային բաժնետոմսեր առաջանալու դեպքում վերջիններս հետգնման </w:t>
            </w:r>
            <w:r w:rsidR="00D648DB" w:rsidRPr="00B47F5A">
              <w:rPr>
                <w:rFonts w:ascii="GHEA Grapalat" w:hAnsi="GHEA Grapalat"/>
              </w:rPr>
              <w:t xml:space="preserve">պարտադիր </w:t>
            </w:r>
            <w:r w:rsidRPr="00F22BF0">
              <w:rPr>
                <w:rFonts w:ascii="GHEA Grapalat" w:hAnsi="GHEA Grapalat"/>
              </w:rPr>
              <w:t xml:space="preserve">պահանջը։ </w:t>
            </w:r>
            <w:r w:rsidR="00D648DB" w:rsidRPr="00F22BF0">
              <w:rPr>
                <w:rFonts w:ascii="GHEA Grapalat" w:hAnsi="GHEA Grapalat" w:cs="Arial"/>
              </w:rPr>
              <w:t>Փոխարենը՝ բաժնետիրոջ համար կարող է սահմանվել հետգնման պահանջ ներկայացնելու իրավունք։</w:t>
            </w:r>
          </w:p>
          <w:p w14:paraId="5EB10A6F" w14:textId="77777777" w:rsidR="005C7EBC" w:rsidRPr="00F22BF0" w:rsidRDefault="00D648DB" w:rsidP="00F22BF0">
            <w:pPr>
              <w:spacing w:line="360" w:lineRule="auto"/>
              <w:ind w:left="62"/>
              <w:jc w:val="both"/>
              <w:rPr>
                <w:rFonts w:ascii="GHEA Grapalat" w:hAnsi="GHEA Grapalat"/>
              </w:rPr>
            </w:pPr>
            <w:r w:rsidRPr="00F22BF0">
              <w:rPr>
                <w:rFonts w:ascii="GHEA Grapalat" w:hAnsi="GHEA Grapalat" w:cs="Arial"/>
              </w:rPr>
              <w:t>Այս հանգամանքներից ելնելով՝ առաջարկում ենք 56-րդ հոդվածում լրացում չկատարել, փոխարենը 1-ին մասի 2-րդ պարբերությունն ուժը կորցրած ճանաչել։ Միաժամանակ անհրաժեշտ է 32-րդ հոդվածի 3-րդ մասի առաջին նախադասությունում կատարել փոփոխություն՝ սահմանելով բացառություն՝ 56-րդ հոդվածի հիմքով առաջացող կոտորակային բաժնետոմսերի համար։</w:t>
            </w:r>
          </w:p>
        </w:tc>
        <w:tc>
          <w:tcPr>
            <w:tcW w:w="7505" w:type="dxa"/>
            <w:gridSpan w:val="2"/>
          </w:tcPr>
          <w:p w14:paraId="48EA2881" w14:textId="6DB1146F" w:rsidR="005C7EBC" w:rsidRPr="00B47F5A" w:rsidRDefault="008115D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14:paraId="5A20B115" w14:textId="77777777" w:rsidR="008115DB" w:rsidRPr="00B47F5A" w:rsidRDefault="008115DB"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lastRenderedPageBreak/>
              <w:t>Նախագծում կատարվել են համապատասխան փոփոխություններ</w:t>
            </w:r>
            <w:r w:rsidR="00D648DB" w:rsidRPr="00B47F5A">
              <w:rPr>
                <w:rFonts w:ascii="GHEA Grapalat" w:eastAsia="GHEA Grapalat" w:hAnsi="GHEA Grapalat" w:cs="GHEA Grapalat"/>
                <w:color w:val="000000"/>
              </w:rPr>
              <w:t>, որոնցով ներդրվում է կոտորակային բաժնետոմսերի ինստիտուտը</w:t>
            </w:r>
            <w:r w:rsidRPr="00B47F5A">
              <w:rPr>
                <w:rFonts w:ascii="GHEA Grapalat" w:eastAsia="GHEA Grapalat" w:hAnsi="GHEA Grapalat" w:cs="GHEA Grapalat"/>
                <w:color w:val="000000"/>
              </w:rPr>
              <w:t>:</w:t>
            </w:r>
          </w:p>
        </w:tc>
      </w:tr>
      <w:tr w:rsidR="00AB2D82" w:rsidRPr="00F22BF0" w14:paraId="375D929F" w14:textId="77777777" w:rsidTr="003B7547">
        <w:tc>
          <w:tcPr>
            <w:tcW w:w="7170" w:type="dxa"/>
          </w:tcPr>
          <w:p w14:paraId="4611DE67"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lastRenderedPageBreak/>
              <w:t>1</w:t>
            </w:r>
            <w:r w:rsidR="0088614C" w:rsidRPr="00B47F5A">
              <w:rPr>
                <w:rFonts w:ascii="GHEA Grapalat" w:hAnsi="GHEA Grapalat"/>
              </w:rPr>
              <w:t>5</w:t>
            </w:r>
            <w:r w:rsidRPr="00F22BF0">
              <w:rPr>
                <w:rFonts w:ascii="GHEA Grapalat" w:hAnsi="GHEA Grapalat"/>
              </w:rPr>
              <w:t>. Նախագծի 24-րդ հոդվածով լրացվող 56</w:t>
            </w:r>
            <w:r w:rsidRPr="00F22BF0">
              <w:rPr>
                <w:rFonts w:ascii="MS Mincho" w:eastAsia="MS Mincho" w:hAnsi="MS Mincho" w:cs="MS Mincho" w:hint="eastAsia"/>
              </w:rPr>
              <w:t>․</w:t>
            </w:r>
            <w:r w:rsidRPr="00F22BF0">
              <w:rPr>
                <w:rFonts w:ascii="GHEA Grapalat" w:hAnsi="GHEA Grapalat"/>
              </w:rPr>
              <w:t xml:space="preserve">1-րդ հոդվածի առնչությամբ առաջարկում ենք՝ </w:t>
            </w:r>
          </w:p>
          <w:p w14:paraId="368DEDE9"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դիտարկել հոդվածի կիրառման շրջանակից փակ </w:t>
            </w:r>
            <w:r w:rsidRPr="00F22BF0">
              <w:rPr>
                <w:rFonts w:ascii="GHEA Grapalat" w:hAnsi="GHEA Grapalat"/>
              </w:rPr>
              <w:lastRenderedPageBreak/>
              <w:t xml:space="preserve">բաժնետիրական ընկերությունների համար բացառության սահմանման նպատակահարմարությունը։ </w:t>
            </w:r>
          </w:p>
          <w:p w14:paraId="7DECCAF9"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Պարտադիր գնման իրավունքի կարգավորումը բաժանել երկու մասի՝ </w:t>
            </w:r>
          </w:p>
          <w:p w14:paraId="0033AFAB"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բաժնետերը 95 և ավել տոկոսի սեփականատեր է դարձել շուկայական առք-վաճառք գործարքների հետևանքով,</w:t>
            </w:r>
          </w:p>
          <w:p w14:paraId="59E6D450"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Բաժնետերը 95 և ավել տոկոսի սեփականատեր է դարձել «Արժեթղթերի շուկայի մասին» օրենքով սահմանված արժեթղթերը հանձնելու պարտադիր առաջարկի արդյունքում։ </w:t>
            </w:r>
          </w:p>
          <w:p w14:paraId="076BECD1"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Այսպիսի տարանջատման նպատակը արժեթղթերը հանձնելու պարտադիր առաջարկի առանձնահատկություններն են։ Այսպես՝ փոքր բաժնետերերի իրավունքների պաշտպանության առումով ճիշտ է սահմանել պարտադիր գնման որոշակի ժամկետ (օրինակ՝ 95 տոկոս և ավել բաժնեմաս տիրապետելու պահից սկսած 3 ամիս ժամկետում է պետք իրականանցել պահանջի իրավունքը), այլապես խոշոր բաժնետերը կարող է այն իրականացել իրեն նպատակահարմար ժամանակահատվածում, երբ օրինակ բաժնետոմսի գներն ավելի ցածր կլինեն։ </w:t>
            </w:r>
          </w:p>
          <w:p w14:paraId="5268B111" w14:textId="77777777" w:rsidR="00AB2D82" w:rsidRPr="00F22BF0" w:rsidRDefault="00AB2D82" w:rsidP="00F22BF0">
            <w:pPr>
              <w:spacing w:line="360" w:lineRule="auto"/>
              <w:ind w:left="62"/>
              <w:jc w:val="both"/>
              <w:rPr>
                <w:rFonts w:ascii="GHEA Grapalat" w:hAnsi="GHEA Grapalat"/>
              </w:rPr>
            </w:pPr>
          </w:p>
          <w:p w14:paraId="155DBA49"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 xml:space="preserve">Բացի այդ՝ առաջարկում ենք ամրագրել, որ եթե ընկերության արժեթղթերը թույլատրված են առևտրի կարգավորվող շուկայում , ընկերությունը կարող է հիմք ընդունել  անկախ գնահատման արդյունքում ձևավորված գինը, պայմանով, որ այն ավելի ցածր գին չէ վերջին 6 ամսվա ընթացքում կարգավորվող շուկայում կատարված գործարքների միջին գնից։ </w:t>
            </w:r>
          </w:p>
        </w:tc>
        <w:tc>
          <w:tcPr>
            <w:tcW w:w="7505" w:type="dxa"/>
            <w:gridSpan w:val="2"/>
          </w:tcPr>
          <w:p w14:paraId="47C04595" w14:textId="3D69D9A4" w:rsidR="00AB2D82" w:rsidRPr="00B47F5A" w:rsidRDefault="001B683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363A2E69" w14:textId="77777777" w:rsidR="001B6830" w:rsidRPr="00B47F5A" w:rsidRDefault="001B683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Անդրադառնալով փակ ընկերությունների համար առանձին ընթացակարգ սահմանելուն՝ կարծում ենք, որ այդպիսի </w:t>
            </w:r>
            <w:r w:rsidRPr="00B47F5A">
              <w:rPr>
                <w:rFonts w:ascii="GHEA Grapalat" w:eastAsia="GHEA Grapalat" w:hAnsi="GHEA Grapalat" w:cs="GHEA Grapalat"/>
                <w:color w:val="000000"/>
              </w:rPr>
              <w:lastRenderedPageBreak/>
              <w:t>առանձնահատկություն սահմանելու անհրաժեշտությունը հիմնավորված չէ: Բաժնետոմսերի պարտադիր վաճառքի կամ գնման ինստիտուտը պայմանավորված է ոչ թե ընկերության տեսակով, այլ բաժնետերերի սուբյեկտային կազմով, այն է՝ 95 տոկոս ձայնի իրավունք ունեցող սուբյեկտի առկայությունը:</w:t>
            </w:r>
            <w:r w:rsidR="00E71B8B" w:rsidRPr="00B47F5A">
              <w:rPr>
                <w:rFonts w:ascii="GHEA Grapalat" w:eastAsia="GHEA Grapalat" w:hAnsi="GHEA Grapalat" w:cs="GHEA Grapalat"/>
                <w:color w:val="000000"/>
              </w:rPr>
              <w:t xml:space="preserve"> Ուստի կարծում ենք, որ առաջարկվող կարգավորումները պիտի կիրառելի լինեն ինչպես բաց, այնպես էլ փակ ընկերությունների նկատմամբ:</w:t>
            </w:r>
          </w:p>
          <w:p w14:paraId="71133E58" w14:textId="77777777" w:rsidR="00E11EE5" w:rsidRPr="00B47F5A" w:rsidRDefault="00E11EE5" w:rsidP="00F22BF0">
            <w:pPr>
              <w:spacing w:line="360" w:lineRule="auto"/>
              <w:jc w:val="both"/>
              <w:rPr>
                <w:rFonts w:ascii="GHEA Grapalat" w:hAnsi="GHEA Grapalat"/>
              </w:rPr>
            </w:pPr>
            <w:r w:rsidRPr="00B47F5A">
              <w:rPr>
                <w:rFonts w:ascii="GHEA Grapalat" w:eastAsia="GHEA Grapalat" w:hAnsi="GHEA Grapalat" w:cs="GHEA Grapalat"/>
                <w:color w:val="000000"/>
              </w:rPr>
              <w:t xml:space="preserve">Ինչ վերաբերում է, </w:t>
            </w:r>
            <w:r w:rsidRPr="00F22BF0">
              <w:rPr>
                <w:rFonts w:ascii="GHEA Grapalat" w:hAnsi="GHEA Grapalat"/>
              </w:rPr>
              <w:t>«Արժեթղթերի շուկայի մասին» օրենքով սահմանված արժեթղթերը հանձնելու պարտադիր առաջարկի արդյունքում</w:t>
            </w:r>
            <w:r w:rsidRPr="00B47F5A">
              <w:rPr>
                <w:rFonts w:ascii="GHEA Grapalat" w:hAnsi="GHEA Grapalat"/>
              </w:rPr>
              <w:t xml:space="preserve"> բաժնետոմսերի ձեռքբերմանը, ապա նկատենք, որ այդ հարաբերությունները կարգավորվում են հենց </w:t>
            </w:r>
            <w:r w:rsidRPr="00F22BF0">
              <w:rPr>
                <w:rFonts w:ascii="GHEA Grapalat" w:hAnsi="GHEA Grapalat"/>
              </w:rPr>
              <w:t>«Արժեթղթերի շուկայի մասին» օրենքով</w:t>
            </w:r>
            <w:r w:rsidRPr="00B47F5A">
              <w:rPr>
                <w:rFonts w:ascii="GHEA Grapalat" w:hAnsi="GHEA Grapalat"/>
              </w:rPr>
              <w:t xml:space="preserve">՝ միաժամանակ հանդիսանալով այլ ընթացակարգ՝ ի տարբերություն Նախագծով նախատեսված բաժնետոմսերի պարտադիր վաճառքի կամ գնման: Ուստի, Նախագծով առաջարկվող կարգավորումները, ըստ էության, չեն կարող կիրառվել </w:t>
            </w:r>
            <w:r w:rsidRPr="00F22BF0">
              <w:rPr>
                <w:rFonts w:ascii="GHEA Grapalat" w:hAnsi="GHEA Grapalat"/>
              </w:rPr>
              <w:t>«Արժեթղթերի շուկայի մասին» օրենքով</w:t>
            </w:r>
            <w:r w:rsidRPr="00B47F5A">
              <w:rPr>
                <w:rFonts w:ascii="GHEA Grapalat" w:hAnsi="GHEA Grapalat"/>
              </w:rPr>
              <w:t xml:space="preserve"> </w:t>
            </w:r>
            <w:r w:rsidR="00647F00" w:rsidRPr="00B47F5A">
              <w:rPr>
                <w:rFonts w:ascii="GHEA Grapalat" w:hAnsi="GHEA Grapalat"/>
              </w:rPr>
              <w:t>սահմանված դեպքերում:</w:t>
            </w:r>
          </w:p>
          <w:p w14:paraId="0A4BABC2" w14:textId="77777777" w:rsidR="00F053F6" w:rsidRPr="00B47F5A" w:rsidRDefault="00F053F6" w:rsidP="00F22BF0">
            <w:pPr>
              <w:spacing w:line="360" w:lineRule="auto"/>
              <w:jc w:val="both"/>
              <w:rPr>
                <w:rFonts w:ascii="GHEA Grapalat" w:hAnsi="GHEA Grapalat"/>
              </w:rPr>
            </w:pPr>
            <w:r w:rsidRPr="00B47F5A">
              <w:rPr>
                <w:rFonts w:ascii="GHEA Grapalat" w:hAnsi="GHEA Grapalat"/>
              </w:rPr>
              <w:t xml:space="preserve">Միաժամանակ նկատենք, որ կարծում ենք՝ արդարացված չէ </w:t>
            </w:r>
            <w:r w:rsidRPr="00B47F5A">
              <w:rPr>
                <w:rFonts w:ascii="GHEA Grapalat" w:hAnsi="GHEA Grapalat"/>
              </w:rPr>
              <w:lastRenderedPageBreak/>
              <w:t>բաժնետոմսերի ձեռքբերման պահանջը պայմանավորել որոշակի ժամկետներով, քանի որ դա, առաջին հերթին, համապատասխան սուբյեկտի իրավունքն է, և վերջինս իրավասում է ինչպես ներկայացնել համապատասխան պահանջը, այնպես էլ ձեռնպահ մնալ իր իրավասությունն իրականացնելուց և այն իրականացնել հետագայում, օրինակ, այն ժամանակ, երբ փոքր բաժնետեր(եր)ը կսկսի խոչընդոտներ ստեղծել իր համար կորպորատիվ կառավարման տեսանկյունից: Բացի այդ պետք է նկատի ունենալ, որ նախատեսվող կարգավորումներով երկու կողմերի շահերը, ըստ էության, հավասարակշռված են, քանի որ մյուս կողմից փոքր բաժնետեր(եր)ն էլ իրավունք ունեն պահանջեն, որպեսզի իրենց բաժնետոմսերը գնվեն համապատասխան սուբյեկտի կողմից:</w:t>
            </w:r>
          </w:p>
          <w:p w14:paraId="1408F9A3" w14:textId="77777777" w:rsidR="00CC57B3" w:rsidRPr="00B47F5A" w:rsidRDefault="00CC57B3" w:rsidP="00F22BF0">
            <w:pPr>
              <w:spacing w:line="360" w:lineRule="auto"/>
              <w:jc w:val="both"/>
              <w:rPr>
                <w:rFonts w:ascii="GHEA Grapalat" w:eastAsia="GHEA Grapalat" w:hAnsi="GHEA Grapalat" w:cs="GHEA Grapalat"/>
                <w:color w:val="000000"/>
              </w:rPr>
            </w:pPr>
            <w:r w:rsidRPr="00B47F5A">
              <w:rPr>
                <w:rFonts w:ascii="GHEA Grapalat" w:hAnsi="GHEA Grapalat"/>
              </w:rPr>
              <w:t>Ինչ վերաբերում է շուկայական գնի որոշման կանոն սահմանելուն, ապա կարծում ենք, որ յուրաքանչյուր դեպքում անկախ գնահատողն է որոշում այդպիսի արժեքը՝ հիմնվելով մի շարք հանգամանքների վրա:</w:t>
            </w:r>
            <w:r w:rsidR="009E2185" w:rsidRPr="00B47F5A">
              <w:rPr>
                <w:rFonts w:ascii="GHEA Grapalat" w:hAnsi="GHEA Grapalat"/>
              </w:rPr>
              <w:t xml:space="preserve"> </w:t>
            </w:r>
          </w:p>
        </w:tc>
      </w:tr>
      <w:tr w:rsidR="00AB2D82" w:rsidRPr="00F22BF0" w14:paraId="6FDACEB4" w14:textId="77777777" w:rsidTr="003B7547">
        <w:tc>
          <w:tcPr>
            <w:tcW w:w="7170" w:type="dxa"/>
          </w:tcPr>
          <w:p w14:paraId="1BCE9E47"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lastRenderedPageBreak/>
              <w:t>1</w:t>
            </w:r>
            <w:r w:rsidR="0088614C" w:rsidRPr="00B47F5A">
              <w:rPr>
                <w:rFonts w:ascii="GHEA Grapalat" w:hAnsi="GHEA Grapalat"/>
              </w:rPr>
              <w:t>6</w:t>
            </w:r>
            <w:r w:rsidRPr="00F22BF0">
              <w:rPr>
                <w:rFonts w:ascii="GHEA Grapalat" w:hAnsi="GHEA Grapalat"/>
              </w:rPr>
              <w:t xml:space="preserve">. Քննարկվող հոդվածի 2-րդ մասից բխում է, որ պարտադիր գնման իրավունքը ծագում է, եթե 95 և ավելի տոկոս </w:t>
            </w:r>
            <w:r w:rsidRPr="00F22BF0">
              <w:rPr>
                <w:rFonts w:ascii="GHEA Grapalat" w:hAnsi="GHEA Grapalat"/>
              </w:rPr>
              <w:lastRenderedPageBreak/>
              <w:t xml:space="preserve">բաժնետոմսերին տիրապետող բաժնետերը ուղղակիորեն միանձնյա է տիրապետում այդ բաժնետոմսերը։ </w:t>
            </w:r>
          </w:p>
          <w:p w14:paraId="609ACC54" w14:textId="77777777" w:rsidR="00AB2D82" w:rsidRPr="00F22BF0" w:rsidRDefault="00AB2D82" w:rsidP="00F22BF0">
            <w:pPr>
              <w:spacing w:line="360" w:lineRule="auto"/>
              <w:ind w:left="62"/>
              <w:jc w:val="both"/>
              <w:rPr>
                <w:rFonts w:ascii="GHEA Grapalat" w:hAnsi="GHEA Grapalat"/>
              </w:rPr>
            </w:pPr>
            <w:r w:rsidRPr="00F22BF0">
              <w:rPr>
                <w:rFonts w:ascii="GHEA Grapalat" w:hAnsi="GHEA Grapalat"/>
              </w:rPr>
              <w:t>Առաջարկում ենք այստեղ հաշվի առնել բաժնետերերի փոխկապակցվածության գործոնը և սահմանել, որ իրավունքը ի հայտ է գալիս նաև այն դեպքում, երբ 95 և ավելի տոկոս բաժնետոմսերին տիրապետում են գումարային տիրապետում են միասնական տնտեսություն վարող փոխկապակցված անձինք։ Ընդ որում ձեռք բերման առաջարկով նրանք պետք է համատեղ հանդես գան։</w:t>
            </w:r>
          </w:p>
        </w:tc>
        <w:tc>
          <w:tcPr>
            <w:tcW w:w="7505" w:type="dxa"/>
            <w:gridSpan w:val="2"/>
          </w:tcPr>
          <w:p w14:paraId="2D9D97BF" w14:textId="20CF3109" w:rsidR="00AB2D82" w:rsidRPr="00B47F5A" w:rsidRDefault="00E4506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Չի ընդունվել</w:t>
            </w:r>
          </w:p>
          <w:p w14:paraId="11D33D13" w14:textId="77777777" w:rsidR="00E45060" w:rsidRPr="00B47F5A" w:rsidRDefault="00E4506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Հարկ է նկատել, որ կատարված ուսումնասիրությունները թույլ են </w:t>
            </w:r>
            <w:r w:rsidRPr="00B47F5A">
              <w:rPr>
                <w:rFonts w:ascii="GHEA Grapalat" w:eastAsia="GHEA Grapalat" w:hAnsi="GHEA Grapalat" w:cs="GHEA Grapalat"/>
                <w:color w:val="000000"/>
              </w:rPr>
              <w:lastRenderedPageBreak/>
              <w:t>տալիս եզրակացնել, որ բաժնետոմսերի պարտադիր վաճառքի կամ գնման իրավունքը պայմանավորվում է հենց այնպիսի սուբյեկտի առկայությամբ, ով միանձնյա և ուղղակիորեն է տիրապետում ընկերության քվեարկող ձայների 95 և ավելի տոկոսին: Հետևաբար, գտում ենք, որ Նախագծով ևս անհրաժեշտ է ընդունել այդ մոտեցումը՝ միաժամանակ, հաշվի առնելով այս ինստիտուտի ներդրման՝ Նախագծի հիմնավորումներով սահմանված նպատակ</w:t>
            </w:r>
            <w:r w:rsidR="00855129" w:rsidRPr="00B47F5A">
              <w:rPr>
                <w:rFonts w:ascii="GHEA Grapalat" w:eastAsia="GHEA Grapalat" w:hAnsi="GHEA Grapalat" w:cs="GHEA Grapalat"/>
                <w:color w:val="000000"/>
              </w:rPr>
              <w:t>ներ</w:t>
            </w:r>
            <w:r w:rsidRPr="00B47F5A">
              <w:rPr>
                <w:rFonts w:ascii="GHEA Grapalat" w:eastAsia="GHEA Grapalat" w:hAnsi="GHEA Grapalat" w:cs="GHEA Grapalat"/>
                <w:color w:val="000000"/>
              </w:rPr>
              <w:t>ը:</w:t>
            </w:r>
          </w:p>
        </w:tc>
      </w:tr>
      <w:tr w:rsidR="00AB2D82" w:rsidRPr="00F22BF0" w14:paraId="25D8C4C3" w14:textId="77777777" w:rsidTr="003B7547">
        <w:tc>
          <w:tcPr>
            <w:tcW w:w="7170" w:type="dxa"/>
          </w:tcPr>
          <w:p w14:paraId="3838B033" w14:textId="77777777" w:rsidR="00AB2D82" w:rsidRPr="00B47F5A" w:rsidRDefault="00AB2D82" w:rsidP="00F22BF0">
            <w:pPr>
              <w:spacing w:line="360" w:lineRule="auto"/>
              <w:ind w:left="62"/>
              <w:jc w:val="both"/>
              <w:rPr>
                <w:rFonts w:ascii="GHEA Grapalat" w:hAnsi="GHEA Grapalat"/>
              </w:rPr>
            </w:pPr>
            <w:r w:rsidRPr="00B47F5A">
              <w:rPr>
                <w:rFonts w:ascii="GHEA Grapalat" w:hAnsi="GHEA Grapalat"/>
              </w:rPr>
              <w:lastRenderedPageBreak/>
              <w:t>1</w:t>
            </w:r>
            <w:r w:rsidR="0088614C" w:rsidRPr="00B47F5A">
              <w:rPr>
                <w:rFonts w:ascii="GHEA Grapalat" w:hAnsi="GHEA Grapalat"/>
              </w:rPr>
              <w:t>7</w:t>
            </w:r>
            <w:r w:rsidRPr="00B47F5A">
              <w:rPr>
                <w:rFonts w:ascii="GHEA Grapalat" w:hAnsi="GHEA Grapalat"/>
              </w:rPr>
              <w:t>.</w:t>
            </w:r>
            <w:r w:rsidRPr="00F22BF0">
              <w:rPr>
                <w:rFonts w:ascii="GHEA Grapalat" w:hAnsi="GHEA Grapalat" w:cs="Arial"/>
                <w:bCs/>
              </w:rPr>
              <w:t xml:space="preserve"> Քննարկվող հոդվածի 1-ին մասում «3» թիվը փոխարինել «2» թվով։</w:t>
            </w:r>
          </w:p>
        </w:tc>
        <w:tc>
          <w:tcPr>
            <w:tcW w:w="7505" w:type="dxa"/>
            <w:gridSpan w:val="2"/>
          </w:tcPr>
          <w:p w14:paraId="71CC6213" w14:textId="4798F28C" w:rsidR="00AB2D82" w:rsidRPr="00B47F5A" w:rsidRDefault="003B7580"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14:paraId="48DB7308" w14:textId="77777777" w:rsidR="003B7580" w:rsidRPr="00B47F5A" w:rsidRDefault="003B7580"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14:paraId="7D85FB8A" w14:textId="77777777" w:rsidTr="003B7547">
        <w:tc>
          <w:tcPr>
            <w:tcW w:w="7170" w:type="dxa"/>
          </w:tcPr>
          <w:p w14:paraId="080131ED"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1</w:t>
            </w:r>
            <w:r w:rsidR="0088614C" w:rsidRPr="00B47F5A">
              <w:rPr>
                <w:rFonts w:ascii="GHEA Grapalat" w:hAnsi="GHEA Grapalat" w:cs="Arial"/>
                <w:bCs/>
              </w:rPr>
              <w:t>8</w:t>
            </w:r>
            <w:r w:rsidRPr="00F22BF0">
              <w:rPr>
                <w:rFonts w:ascii="GHEA Grapalat" w:hAnsi="GHEA Grapalat" w:cs="Arial"/>
                <w:bCs/>
              </w:rPr>
              <w:t xml:space="preserve">. Քննարկվող հոդվածի 2-րդ մասից բխում է, որ պարտադիր վաճառքի կամ պարտադիր գնման պահանջի վերաբերյալ ծանուցման ստացման անհնարինության դեպքում բաժնետոմսերի ձեռքբերման (օտարման) դիմաց առաջարկվող  գումարը պետք է մուծել նոտարի դեպոզիտ։ </w:t>
            </w:r>
          </w:p>
          <w:p w14:paraId="30E516B5"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 xml:space="preserve">Առաջարկում ենք դրույթը խմբագրել, քանի որ այն անձինք, որոնք պետք է ծանուցմամբ բաժնետոմսը ձեռք բերելու </w:t>
            </w:r>
            <w:r w:rsidRPr="00F22BF0">
              <w:rPr>
                <w:rFonts w:ascii="GHEA Grapalat" w:hAnsi="GHEA Grapalat" w:cs="Arial"/>
                <w:bCs/>
              </w:rPr>
              <w:lastRenderedPageBreak/>
              <w:t>իրավունք ստանային, ծանուցում չստանալու դեպքում օբյեկտիվորեն չեն կարող որևէ գումար մուծել նոտարի դեպոզիտ։</w:t>
            </w:r>
          </w:p>
        </w:tc>
        <w:tc>
          <w:tcPr>
            <w:tcW w:w="7505" w:type="dxa"/>
            <w:gridSpan w:val="2"/>
          </w:tcPr>
          <w:p w14:paraId="5FA4EDC7" w14:textId="519DBB40" w:rsidR="00AB2D82" w:rsidRPr="00B47F5A" w:rsidRDefault="00774BF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14:paraId="5542C4D5" w14:textId="77777777" w:rsidR="00774BF7" w:rsidRPr="00B47F5A" w:rsidRDefault="00774BF7"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14:paraId="40BACBBF" w14:textId="77777777" w:rsidTr="003B7547">
        <w:tc>
          <w:tcPr>
            <w:tcW w:w="7170" w:type="dxa"/>
          </w:tcPr>
          <w:p w14:paraId="180FC702" w14:textId="77777777" w:rsidR="00AB2D82" w:rsidRPr="00B47F5A" w:rsidRDefault="0088614C" w:rsidP="00F22BF0">
            <w:pPr>
              <w:spacing w:line="360" w:lineRule="auto"/>
              <w:ind w:left="62"/>
              <w:jc w:val="both"/>
              <w:rPr>
                <w:rFonts w:ascii="GHEA Grapalat" w:hAnsi="GHEA Grapalat" w:cs="Arial"/>
                <w:bCs/>
              </w:rPr>
            </w:pPr>
            <w:r w:rsidRPr="00B47F5A">
              <w:rPr>
                <w:rFonts w:ascii="GHEA Grapalat" w:hAnsi="GHEA Grapalat" w:cs="Arial"/>
                <w:bCs/>
              </w:rPr>
              <w:t>19</w:t>
            </w:r>
            <w:r w:rsidR="00AB2D82" w:rsidRPr="00B47F5A">
              <w:rPr>
                <w:rFonts w:ascii="GHEA Grapalat" w:hAnsi="GHEA Grapalat" w:cs="Arial"/>
                <w:bCs/>
              </w:rPr>
              <w:t>.</w:t>
            </w:r>
            <w:r w:rsidR="00AB2D82" w:rsidRPr="00F22BF0">
              <w:rPr>
                <w:rFonts w:ascii="GHEA Grapalat" w:hAnsi="GHEA Grapalat" w:cs="Arial"/>
                <w:bCs/>
              </w:rPr>
              <w:t xml:space="preserve"> Առաջարկում ենք անհամապատասխանությունից խուսափելու նպատակով օրենքի Հոդված 59-ում անկախ գնահատողի առկայության պահանջ սահմանել քննարկվող հոդվածի այն դեպքերի համար, որտեղ անկախ գնահատողի առկայություն է պահանջվելու։</w:t>
            </w:r>
          </w:p>
        </w:tc>
        <w:tc>
          <w:tcPr>
            <w:tcW w:w="7505" w:type="dxa"/>
            <w:gridSpan w:val="2"/>
          </w:tcPr>
          <w:p w14:paraId="30526488" w14:textId="2B2570A6" w:rsidR="00AB2D82" w:rsidRPr="00B47F5A" w:rsidRDefault="001737F3"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63E76FD9" w14:textId="77777777" w:rsidR="001737F3" w:rsidRPr="00B47F5A" w:rsidRDefault="001737F3"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Տե՛ս սույն կետի 8-րդ ենթակետը:</w:t>
            </w:r>
          </w:p>
        </w:tc>
      </w:tr>
      <w:tr w:rsidR="00AB2D82" w:rsidRPr="00F22BF0" w14:paraId="3E97B4C1" w14:textId="77777777" w:rsidTr="003B7547">
        <w:tc>
          <w:tcPr>
            <w:tcW w:w="7170" w:type="dxa"/>
          </w:tcPr>
          <w:p w14:paraId="59273826"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2</w:t>
            </w:r>
            <w:r w:rsidR="0088614C" w:rsidRPr="00B47F5A">
              <w:rPr>
                <w:rFonts w:ascii="GHEA Grapalat" w:hAnsi="GHEA Grapalat" w:cs="Arial"/>
                <w:bCs/>
              </w:rPr>
              <w:t>0</w:t>
            </w:r>
            <w:r w:rsidRPr="00F22BF0">
              <w:rPr>
                <w:rFonts w:ascii="GHEA Grapalat" w:hAnsi="GHEA Grapalat" w:cs="Arial"/>
                <w:bCs/>
              </w:rPr>
              <w:t xml:space="preserve">. Նախագծի 27-րդ հոդվածով նոր խմբագրությամբ է շարադրվում խոշոր գործարքների վերաբերյալ 61-րդ հոդվածը։ </w:t>
            </w:r>
          </w:p>
          <w:p w14:paraId="50A1FADF"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Գործող օրենքի 57-րդ հոդվածը կարգավորում է բաժնետերերի պահանջով բաժնետոմսերի հետգնումը և հղում է կատարում 61-րդ հոդվածի 2-րդ կետին։ Հետևաբար՝ նոր 61-րդ հոդվածի կարգավորումներից ելնելով անհրաժեշտ է փոփոխություն կատարել նաև 57-րդ հոդվածում, այլապես առաջանում է իրավական անհստակություն։</w:t>
            </w:r>
          </w:p>
        </w:tc>
        <w:tc>
          <w:tcPr>
            <w:tcW w:w="7505" w:type="dxa"/>
            <w:gridSpan w:val="2"/>
          </w:tcPr>
          <w:p w14:paraId="71221A85" w14:textId="565F6772" w:rsidR="00AB2D82" w:rsidRPr="00B47F5A" w:rsidRDefault="00925874"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14:paraId="44605488" w14:textId="77777777" w:rsidR="00925874" w:rsidRPr="00B47F5A" w:rsidRDefault="00925874"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14:paraId="1FF0875A" w14:textId="77777777" w:rsidTr="003B7547">
        <w:tc>
          <w:tcPr>
            <w:tcW w:w="7170" w:type="dxa"/>
          </w:tcPr>
          <w:p w14:paraId="5CFE37AA"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2</w:t>
            </w:r>
            <w:r w:rsidR="0088614C" w:rsidRPr="00B47F5A">
              <w:rPr>
                <w:rFonts w:ascii="GHEA Grapalat" w:hAnsi="GHEA Grapalat" w:cs="Arial"/>
                <w:bCs/>
              </w:rPr>
              <w:t>1</w:t>
            </w:r>
            <w:r w:rsidRPr="00F22BF0">
              <w:rPr>
                <w:rFonts w:ascii="GHEA Grapalat" w:hAnsi="GHEA Grapalat" w:cs="Arial"/>
                <w:bCs/>
              </w:rPr>
              <w:t xml:space="preserve">. Նախագծի 27-րդ հոդվածով նոր խմբագրությամբ է շարադրվում ժողովի իրավասությունների վերաբերյալ 67-րդ </w:t>
            </w:r>
            <w:r w:rsidRPr="00F22BF0">
              <w:rPr>
                <w:rFonts w:ascii="GHEA Grapalat" w:hAnsi="GHEA Grapalat" w:cs="Arial"/>
                <w:bCs/>
              </w:rPr>
              <w:lastRenderedPageBreak/>
              <w:t xml:space="preserve">հոդվածը։ Նոր խմբագրության համաձայն սահմանվում են ժողովի ոչ բացառիկ իրավասություններ, որոնք կարող են փոխանցվել խորհրդին կամ գործադիր մարմնին։ Այդ կապակցությամբ կարծում ենք՝ </w:t>
            </w:r>
          </w:p>
          <w:p w14:paraId="1FAA4FA6"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նպատակահարմար չէ ոչ բացառիկ իրավասությունների շարքին դասել՝</w:t>
            </w:r>
          </w:p>
          <w:p w14:paraId="63BE5371"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 xml:space="preserve">- Ընկերության վերստուգող հանձնաժողովի անդամների (վերստուգողի) ընտրությունը և նրանց (նրա) լիազորությունների վաղաժամկետ դադարեցումը: </w:t>
            </w:r>
          </w:p>
          <w:p w14:paraId="1794027A" w14:textId="77777777" w:rsidR="00AB2D82" w:rsidRPr="00F22BF0" w:rsidRDefault="00AB2D82" w:rsidP="00F22BF0">
            <w:pPr>
              <w:spacing w:line="360" w:lineRule="auto"/>
              <w:ind w:left="62"/>
              <w:jc w:val="both"/>
              <w:rPr>
                <w:rFonts w:ascii="GHEA Grapalat" w:hAnsi="GHEA Grapalat" w:cs="Arial"/>
                <w:bCs/>
              </w:rPr>
            </w:pPr>
            <w:r w:rsidRPr="00F22BF0">
              <w:rPr>
                <w:rFonts w:ascii="GHEA Grapalat" w:hAnsi="GHEA Grapalat" w:cs="Arial"/>
                <w:bCs/>
              </w:rPr>
              <w:t>-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w:t>
            </w:r>
            <w:r w:rsidRPr="00F22BF0">
              <w:rPr>
                <w:rFonts w:ascii="Cambria" w:hAnsi="Cambria" w:cs="Cambria"/>
                <w:bCs/>
              </w:rPr>
              <w:t> </w:t>
            </w:r>
            <w:r w:rsidRPr="00F22BF0">
              <w:rPr>
                <w:rFonts w:ascii="GHEA Grapalat" w:hAnsi="GHEA Grapalat" w:cs="Arial"/>
                <w:bCs/>
              </w:rPr>
              <w:t>մասին</w:t>
            </w:r>
            <w:r w:rsidRPr="00F22BF0">
              <w:rPr>
                <w:rFonts w:ascii="Cambria" w:hAnsi="Cambria" w:cs="Cambria"/>
                <w:bCs/>
              </w:rPr>
              <w:t> </w:t>
            </w:r>
            <w:r w:rsidRPr="00F22BF0">
              <w:rPr>
                <w:rFonts w:ascii="GHEA Grapalat" w:hAnsi="GHEA Grapalat" w:cs="Arial"/>
                <w:bCs/>
              </w:rPr>
              <w:t>որոշման ընդունումը և տարեկան շահութաբաժինների չափի հաստատումը:</w:t>
            </w:r>
          </w:p>
        </w:tc>
        <w:tc>
          <w:tcPr>
            <w:tcW w:w="7505" w:type="dxa"/>
            <w:gridSpan w:val="2"/>
          </w:tcPr>
          <w:p w14:paraId="242FAF6E" w14:textId="251063C5" w:rsidR="00AB2D82" w:rsidRPr="00B47F5A" w:rsidRDefault="00CB36FB"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Մասամբ է ընդունվել</w:t>
            </w:r>
          </w:p>
          <w:p w14:paraId="5469CFC6" w14:textId="77777777" w:rsidR="005E16E8" w:rsidRPr="00B47F5A" w:rsidRDefault="005E16E8"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Անդրադառնալով, վերստուգող հանձնաժողովի անդամների </w:t>
            </w:r>
            <w:r w:rsidRPr="00B47F5A">
              <w:rPr>
                <w:rFonts w:ascii="GHEA Grapalat" w:eastAsia="GHEA Grapalat" w:hAnsi="GHEA Grapalat" w:cs="GHEA Grapalat"/>
                <w:color w:val="000000"/>
              </w:rPr>
              <w:lastRenderedPageBreak/>
              <w:t>ընտրությանը և նրանց լիազորությունների վաղաժամկետ դադարեցման իրավասությանը՝ կարծում ենք, որ նման իրավասությունը խորհրդին փոխանցելը բխում է ընկերության կառավարման մարմինների իրավասությունների լիբերալացումից:</w:t>
            </w:r>
            <w:r w:rsidR="00FB4BEE" w:rsidRPr="00B47F5A">
              <w:rPr>
                <w:rFonts w:ascii="GHEA Grapalat" w:eastAsia="GHEA Grapalat" w:hAnsi="GHEA Grapalat" w:cs="GHEA Grapalat"/>
                <w:color w:val="000000"/>
              </w:rPr>
              <w:t xml:space="preserve"> </w:t>
            </w:r>
          </w:p>
          <w:p w14:paraId="7A54BD56" w14:textId="77777777" w:rsidR="00EF274F" w:rsidRPr="00B47F5A" w:rsidRDefault="00EF274F"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Ինչ վերաբերում է </w:t>
            </w:r>
            <w:r w:rsidRPr="00F22BF0">
              <w:rPr>
                <w:rFonts w:ascii="GHEA Grapalat" w:hAnsi="GHEA Grapalat" w:cs="Arial"/>
                <w:bCs/>
              </w:rPr>
              <w:t>տարեկան հաշվետվությունների, հաշվապահական հաշվեկշիռների, շահույթների և վնասների հաշվի, շահույթների և վնասների բաշխման հաստատ</w:t>
            </w:r>
            <w:r w:rsidRPr="00B47F5A">
              <w:rPr>
                <w:rFonts w:ascii="GHEA Grapalat" w:hAnsi="GHEA Grapalat" w:cs="Arial"/>
                <w:bCs/>
              </w:rPr>
              <w:t>մանը</w:t>
            </w:r>
            <w:r w:rsidRPr="00F22BF0">
              <w:rPr>
                <w:rFonts w:ascii="GHEA Grapalat" w:hAnsi="GHEA Grapalat" w:cs="Arial"/>
                <w:bCs/>
              </w:rPr>
              <w:t>, տարեկան շահութաբաժինների վճարման</w:t>
            </w:r>
            <w:r w:rsidRPr="00F22BF0">
              <w:rPr>
                <w:rFonts w:ascii="Cambria" w:hAnsi="Cambria" w:cs="Cambria"/>
                <w:bCs/>
              </w:rPr>
              <w:t> </w:t>
            </w:r>
            <w:r w:rsidRPr="00F22BF0">
              <w:rPr>
                <w:rFonts w:ascii="GHEA Grapalat" w:hAnsi="GHEA Grapalat" w:cs="GHEA Grapalat"/>
                <w:bCs/>
              </w:rPr>
              <w:t>մասին</w:t>
            </w:r>
            <w:r w:rsidRPr="00F22BF0">
              <w:rPr>
                <w:rFonts w:ascii="Cambria" w:hAnsi="Cambria" w:cs="Cambria"/>
                <w:bCs/>
              </w:rPr>
              <w:t> </w:t>
            </w:r>
            <w:r w:rsidRPr="00F22BF0">
              <w:rPr>
                <w:rFonts w:ascii="GHEA Grapalat" w:hAnsi="GHEA Grapalat" w:cs="GHEA Grapalat"/>
                <w:bCs/>
              </w:rPr>
              <w:t>որոշման ընդուն</w:t>
            </w:r>
            <w:r w:rsidRPr="00B47F5A">
              <w:rPr>
                <w:rFonts w:ascii="GHEA Grapalat" w:hAnsi="GHEA Grapalat" w:cs="GHEA Grapalat"/>
                <w:bCs/>
              </w:rPr>
              <w:t>մանը</w:t>
            </w:r>
            <w:r w:rsidRPr="00F22BF0">
              <w:rPr>
                <w:rFonts w:ascii="GHEA Grapalat" w:hAnsi="GHEA Grapalat" w:cs="GHEA Grapalat"/>
                <w:bCs/>
              </w:rPr>
              <w:t xml:space="preserve"> և տարեկան շահութաբաժինների չափի հաստատ</w:t>
            </w:r>
            <w:r w:rsidRPr="00B47F5A">
              <w:rPr>
                <w:rFonts w:ascii="GHEA Grapalat" w:hAnsi="GHEA Grapalat" w:cs="GHEA Grapalat"/>
                <w:bCs/>
              </w:rPr>
              <w:t>մանը, ապա Նախագծում կատարվել են համապատասխան փոփոխություններ</w:t>
            </w:r>
            <w:r w:rsidRPr="00F22BF0">
              <w:rPr>
                <w:rFonts w:ascii="GHEA Grapalat" w:hAnsi="GHEA Grapalat" w:cs="GHEA Grapalat"/>
                <w:bCs/>
              </w:rPr>
              <w:t>:</w:t>
            </w:r>
          </w:p>
        </w:tc>
      </w:tr>
      <w:tr w:rsidR="00AB2D82" w:rsidRPr="00F22BF0" w14:paraId="340BF0E1" w14:textId="77777777" w:rsidTr="003B7547">
        <w:tc>
          <w:tcPr>
            <w:tcW w:w="7170" w:type="dxa"/>
          </w:tcPr>
          <w:p w14:paraId="69854BF4" w14:textId="77777777" w:rsidR="00AB2D82" w:rsidRPr="00B47F5A" w:rsidRDefault="00AB2D82" w:rsidP="00F22BF0">
            <w:pPr>
              <w:spacing w:line="360" w:lineRule="auto"/>
              <w:ind w:left="62"/>
              <w:jc w:val="both"/>
              <w:rPr>
                <w:rFonts w:ascii="GHEA Grapalat" w:hAnsi="GHEA Grapalat" w:cs="Arial"/>
                <w:bCs/>
              </w:rPr>
            </w:pPr>
            <w:r w:rsidRPr="00B47F5A">
              <w:rPr>
                <w:rFonts w:ascii="GHEA Grapalat" w:hAnsi="GHEA Grapalat" w:cs="Arial"/>
                <w:bCs/>
              </w:rPr>
              <w:lastRenderedPageBreak/>
              <w:t>2</w:t>
            </w:r>
            <w:r w:rsidR="0088614C" w:rsidRPr="00B47F5A">
              <w:rPr>
                <w:rFonts w:ascii="GHEA Grapalat" w:hAnsi="GHEA Grapalat" w:cs="Arial"/>
                <w:bCs/>
              </w:rPr>
              <w:t>2</w:t>
            </w:r>
            <w:r w:rsidRPr="00B47F5A">
              <w:rPr>
                <w:rFonts w:ascii="GHEA Grapalat" w:hAnsi="GHEA Grapalat" w:cs="Arial"/>
                <w:bCs/>
              </w:rPr>
              <w:t>.</w:t>
            </w:r>
            <w:r w:rsidRPr="00F22BF0">
              <w:rPr>
                <w:rFonts w:ascii="GHEA Grapalat" w:hAnsi="GHEA Grapalat"/>
                <w:bCs/>
              </w:rPr>
              <w:t xml:space="preserve"> Ոչ բացառիկ իրավասությունների շարքում նախատեսվում է առևտրային կազմակերպությունների միությունների ստեղծումը կամ դրանցում մասնակցությունը։ Առաջարկում ենք հանել այս կետերը, քանի որ այդպիսի </w:t>
            </w:r>
            <w:r w:rsidRPr="00F22BF0">
              <w:rPr>
                <w:rFonts w:ascii="GHEA Grapalat" w:hAnsi="GHEA Grapalat"/>
                <w:bCs/>
              </w:rPr>
              <w:lastRenderedPageBreak/>
              <w:t>կազմակերպություններ գործող օրենսդրությամբ նախատեսված չեն։</w:t>
            </w:r>
          </w:p>
        </w:tc>
        <w:tc>
          <w:tcPr>
            <w:tcW w:w="7505" w:type="dxa"/>
            <w:gridSpan w:val="2"/>
          </w:tcPr>
          <w:p w14:paraId="39BFBBB0" w14:textId="00D050DD" w:rsidR="00AB2D82" w:rsidRPr="00F22BF0" w:rsidRDefault="0043498C" w:rsidP="00F22BF0">
            <w:pPr>
              <w:spacing w:line="360" w:lineRule="auto"/>
              <w:jc w:val="center"/>
              <w:rPr>
                <w:rFonts w:ascii="GHEA Grapalat" w:eastAsia="GHEA Grapalat" w:hAnsi="GHEA Grapalat" w:cs="GHEA Grapalat"/>
                <w:color w:val="000000"/>
                <w:lang w:val="en-US"/>
              </w:rPr>
            </w:pPr>
            <w:proofErr w:type="spellStart"/>
            <w:r w:rsidRPr="00F22BF0">
              <w:rPr>
                <w:rFonts w:ascii="GHEA Grapalat" w:eastAsia="GHEA Grapalat" w:hAnsi="GHEA Grapalat" w:cs="GHEA Grapalat"/>
                <w:b/>
                <w:color w:val="000000"/>
                <w:lang w:val="en-US"/>
              </w:rPr>
              <w:lastRenderedPageBreak/>
              <w:t>Ընդունվել</w:t>
            </w:r>
            <w:proofErr w:type="spellEnd"/>
            <w:r w:rsidRPr="00F22BF0">
              <w:rPr>
                <w:rFonts w:ascii="GHEA Grapalat" w:eastAsia="GHEA Grapalat" w:hAnsi="GHEA Grapalat" w:cs="GHEA Grapalat"/>
                <w:b/>
                <w:color w:val="000000"/>
                <w:lang w:val="en-US"/>
              </w:rPr>
              <w:t xml:space="preserve"> է</w:t>
            </w:r>
          </w:p>
          <w:p w14:paraId="0B9025EF" w14:textId="77777777" w:rsidR="0043498C" w:rsidRPr="00F22BF0" w:rsidRDefault="0043498C" w:rsidP="00F22BF0">
            <w:pPr>
              <w:spacing w:line="360" w:lineRule="auto"/>
              <w:jc w:val="both"/>
              <w:rPr>
                <w:rFonts w:ascii="GHEA Grapalat" w:eastAsia="GHEA Grapalat" w:hAnsi="GHEA Grapalat" w:cs="GHEA Grapalat"/>
                <w:color w:val="000000"/>
                <w:lang w:val="en-US"/>
              </w:rPr>
            </w:pPr>
            <w:proofErr w:type="spellStart"/>
            <w:r w:rsidRPr="00F22BF0">
              <w:rPr>
                <w:rFonts w:ascii="GHEA Grapalat" w:eastAsia="GHEA Grapalat" w:hAnsi="GHEA Grapalat" w:cs="GHEA Grapalat"/>
                <w:color w:val="000000"/>
                <w:lang w:val="en-US"/>
              </w:rPr>
              <w:t>Նախագծում</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կատարվել</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են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համապատասխան</w:t>
            </w:r>
            <w:proofErr w:type="spellEnd"/>
            <w:r w:rsidRPr="00F22BF0">
              <w:rPr>
                <w:rFonts w:ascii="GHEA Grapalat" w:eastAsia="GHEA Grapalat" w:hAnsi="GHEA Grapalat" w:cs="GHEA Grapalat"/>
                <w:color w:val="000000"/>
                <w:lang w:val="en-US"/>
              </w:rPr>
              <w:t xml:space="preserve"> </w:t>
            </w:r>
            <w:proofErr w:type="spellStart"/>
            <w:r w:rsidRPr="00F22BF0">
              <w:rPr>
                <w:rFonts w:ascii="GHEA Grapalat" w:eastAsia="GHEA Grapalat" w:hAnsi="GHEA Grapalat" w:cs="GHEA Grapalat"/>
                <w:color w:val="000000"/>
                <w:lang w:val="en-US"/>
              </w:rPr>
              <w:t>փոփոխություններ</w:t>
            </w:r>
            <w:proofErr w:type="spellEnd"/>
            <w:r w:rsidRPr="00F22BF0">
              <w:rPr>
                <w:rFonts w:ascii="GHEA Grapalat" w:eastAsia="GHEA Grapalat" w:hAnsi="GHEA Grapalat" w:cs="GHEA Grapalat"/>
                <w:color w:val="000000"/>
                <w:lang w:val="en-US"/>
              </w:rPr>
              <w:t>:</w:t>
            </w:r>
          </w:p>
        </w:tc>
      </w:tr>
      <w:tr w:rsidR="00AB2D82" w:rsidRPr="00F22BF0" w14:paraId="6ED7EACA" w14:textId="77777777" w:rsidTr="003B7547">
        <w:tc>
          <w:tcPr>
            <w:tcW w:w="7170" w:type="dxa"/>
          </w:tcPr>
          <w:p w14:paraId="4924C446" w14:textId="77777777" w:rsidR="00AB2D82" w:rsidRPr="00B47F5A" w:rsidRDefault="00AB2D82" w:rsidP="00F22BF0">
            <w:pPr>
              <w:spacing w:line="360" w:lineRule="auto"/>
              <w:ind w:left="62"/>
              <w:jc w:val="both"/>
              <w:rPr>
                <w:rFonts w:ascii="GHEA Grapalat" w:hAnsi="GHEA Grapalat" w:cs="Arial"/>
                <w:bCs/>
              </w:rPr>
            </w:pPr>
            <w:r w:rsidRPr="00B47F5A">
              <w:rPr>
                <w:rFonts w:ascii="GHEA Grapalat" w:hAnsi="GHEA Grapalat" w:cs="Arial"/>
                <w:bCs/>
              </w:rPr>
              <w:t>2</w:t>
            </w:r>
            <w:r w:rsidR="0088614C" w:rsidRPr="00B47F5A">
              <w:rPr>
                <w:rFonts w:ascii="GHEA Grapalat" w:hAnsi="GHEA Grapalat" w:cs="Arial"/>
                <w:bCs/>
              </w:rPr>
              <w:t>3</w:t>
            </w:r>
            <w:r w:rsidRPr="00B47F5A">
              <w:rPr>
                <w:rFonts w:ascii="GHEA Grapalat" w:hAnsi="GHEA Grapalat" w:cs="Arial"/>
                <w:bCs/>
              </w:rPr>
              <w:t>.</w:t>
            </w:r>
            <w:r w:rsidRPr="00F22BF0">
              <w:rPr>
                <w:rFonts w:ascii="GHEA Grapalat" w:hAnsi="GHEA Grapalat" w:cs="Arial"/>
                <w:bCs/>
              </w:rPr>
              <w:t xml:space="preserve"> Ոչ</w:t>
            </w:r>
            <w:r w:rsidRPr="00F22BF0">
              <w:rPr>
                <w:rFonts w:ascii="GHEA Grapalat" w:hAnsi="GHEA Grapalat"/>
                <w:bCs/>
              </w:rPr>
              <w:t xml:space="preserve"> բացառիկ իրավասությունների շարքում նախատեսվում է «</w:t>
            </w:r>
            <w:r w:rsidRPr="00F22BF0">
              <w:rPr>
                <w:rFonts w:ascii="GHEA Grapalat" w:hAnsi="GHEA Grapalat"/>
                <w:bCs/>
                <w:i/>
              </w:rPr>
              <w:t>սույն օրենքով</w:t>
            </w:r>
            <w:r w:rsidRPr="00F22BF0">
              <w:rPr>
                <w:rFonts w:ascii="GHEA Grapalat" w:hAnsi="GHEA Grapalat" w:cs="Arial"/>
                <w:i/>
              </w:rPr>
              <w:t xml:space="preserve"> և կանոնադրությամբ նախատեսված այլ որոշումների ընդունում</w:t>
            </w:r>
            <w:r w:rsidRPr="00F22BF0">
              <w:rPr>
                <w:rFonts w:ascii="GHEA Grapalat" w:hAnsi="GHEA Grapalat" w:cs="Arial"/>
              </w:rPr>
              <w:t>»: Առաջարկում ենք «սույն» բառը հանել, քանի որ այլ՝ ոլորտային օրենքներով կարող են նախատեսվել առանձնահատկություններ։</w:t>
            </w:r>
          </w:p>
        </w:tc>
        <w:tc>
          <w:tcPr>
            <w:tcW w:w="7505" w:type="dxa"/>
            <w:gridSpan w:val="2"/>
          </w:tcPr>
          <w:p w14:paraId="228A97C9" w14:textId="52BAEF06" w:rsidR="00AB2D82" w:rsidRPr="00B47F5A" w:rsidRDefault="0043498C"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Ընդունվել է</w:t>
            </w:r>
          </w:p>
          <w:p w14:paraId="39EDB224" w14:textId="77777777" w:rsidR="0043498C" w:rsidRPr="00B47F5A" w:rsidRDefault="0043498C"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14:paraId="4138625F" w14:textId="77777777" w:rsidTr="003B7547">
        <w:tc>
          <w:tcPr>
            <w:tcW w:w="7170" w:type="dxa"/>
          </w:tcPr>
          <w:p w14:paraId="6C572DCF"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2</w:t>
            </w:r>
            <w:r w:rsidR="0088614C" w:rsidRPr="00B47F5A">
              <w:rPr>
                <w:rFonts w:ascii="GHEA Grapalat" w:hAnsi="GHEA Grapalat" w:cs="Arial"/>
              </w:rPr>
              <w:t>4</w:t>
            </w:r>
            <w:r w:rsidRPr="00F22BF0">
              <w:rPr>
                <w:rFonts w:ascii="GHEA Grapalat" w:hAnsi="GHEA Grapalat" w:cs="Arial"/>
              </w:rPr>
              <w:t xml:space="preserve">. Նախագծի 39-րդ հոդվածով լրացում է կատարվում օրենքի 88-րդ հոդվածում և սահմանվում է, որ «Այն դեպքում, երբ ընկերությունն ունի մեկ բաժնետեր, որը զբաղեցնում է նաև գործադիր մարմնի պաշտոնը, գործադիր մարմնի պաշտոնը զբաղեցնող անձի հետ պայմանագիր կնքում է ընկերությունը՝ ի դեմս միակ բաժնետիրոջ կամ վերջինիս կողմից լիազորված անձի»։ </w:t>
            </w:r>
          </w:p>
          <w:p w14:paraId="678543BA"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 xml:space="preserve">Թեև այս դրույթի նախատեսմամբ, փաստորեն, կարգավորվում է արդեն իսկ ձևավորված պրակտիկան, կարծում ենք, որ առկա է հակասություն Քաղաքացիական օրենսգրքի հետ։ Ստացվում է, որ միակ բաժնետեր ունեցող անձը ընկերության անունից ինքն իր հետ պայմանագիր է </w:t>
            </w:r>
            <w:r w:rsidRPr="00F22BF0">
              <w:rPr>
                <w:rFonts w:ascii="GHEA Grapalat" w:hAnsi="GHEA Grapalat" w:cs="Arial"/>
              </w:rPr>
              <w:lastRenderedPageBreak/>
              <w:t xml:space="preserve">կնքում, ինչն անթույլատրելի է Քաղաքացիական օրենսգրքի 318-րդ հոդված ուժով։  </w:t>
            </w:r>
          </w:p>
          <w:p w14:paraId="7E841534"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Հետևաբար՝ առաջարկում ենք փոփոխություն կատարել նաև է Քաղաքացիական օրենսգրքի 318-րդ հոդվածի 3-րդ մասում՝ «բացառությամբ առևտրային ներկայացուցչության դեպքի» բառերից հետո ավելացնելով «և օրենքով նախատեսված այլ դեպքերի բառերը»:</w:t>
            </w:r>
          </w:p>
        </w:tc>
        <w:tc>
          <w:tcPr>
            <w:tcW w:w="7505" w:type="dxa"/>
            <w:gridSpan w:val="2"/>
          </w:tcPr>
          <w:p w14:paraId="2C2E558B" w14:textId="6870909F" w:rsidR="00AB2D82" w:rsidRPr="00B47F5A" w:rsidRDefault="008E604A"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lastRenderedPageBreak/>
              <w:t>Ընդունվել է</w:t>
            </w:r>
          </w:p>
          <w:p w14:paraId="08946D79" w14:textId="77777777" w:rsidR="008E604A" w:rsidRPr="00B47F5A" w:rsidRDefault="008E604A"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կատարվել են համապատասխան փոփոխություններ:</w:t>
            </w:r>
          </w:p>
        </w:tc>
      </w:tr>
      <w:tr w:rsidR="00AB2D82" w:rsidRPr="00F22BF0" w14:paraId="4FAE2838" w14:textId="77777777" w:rsidTr="003B7547">
        <w:tc>
          <w:tcPr>
            <w:tcW w:w="7170" w:type="dxa"/>
          </w:tcPr>
          <w:p w14:paraId="2B229ED2"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2</w:t>
            </w:r>
            <w:r w:rsidR="0088614C" w:rsidRPr="00B47F5A">
              <w:rPr>
                <w:rFonts w:ascii="GHEA Grapalat" w:hAnsi="GHEA Grapalat" w:cs="Arial"/>
              </w:rPr>
              <w:t>5</w:t>
            </w:r>
            <w:r w:rsidRPr="00F22BF0">
              <w:rPr>
                <w:rFonts w:ascii="GHEA Grapalat" w:hAnsi="GHEA Grapalat" w:cs="Arial"/>
              </w:rPr>
              <w:t xml:space="preserve">. Քաղաքացիական օրենսգրքում փոփոխություն կատարելու մասին օրենքի նախագծի վերաբերյալ՝ </w:t>
            </w:r>
          </w:p>
          <w:p w14:paraId="6A339CA1"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1-ին հոդվածի առնչությամբ առաջարկը նույնն է, ինչ 1</w:t>
            </w:r>
            <w:r w:rsidRPr="00F22BF0">
              <w:rPr>
                <w:rFonts w:ascii="MS Mincho" w:eastAsia="MS Mincho" w:hAnsi="MS Mincho" w:cs="MS Mincho" w:hint="eastAsia"/>
              </w:rPr>
              <w:t>․</w:t>
            </w:r>
            <w:r w:rsidRPr="00F22BF0">
              <w:rPr>
                <w:rFonts w:ascii="GHEA Grapalat" w:hAnsi="GHEA Grapalat" w:cs="Arial"/>
              </w:rPr>
              <w:t>5</w:t>
            </w:r>
            <w:r w:rsidRPr="00F22BF0">
              <w:rPr>
                <w:rFonts w:ascii="MS Mincho" w:eastAsia="MS Mincho" w:hAnsi="MS Mincho" w:cs="MS Mincho" w:hint="eastAsia"/>
              </w:rPr>
              <w:t>․</w:t>
            </w:r>
            <w:r w:rsidRPr="00F22BF0">
              <w:rPr>
                <w:rFonts w:ascii="GHEA Grapalat" w:hAnsi="GHEA Grapalat" w:cs="Arial"/>
              </w:rPr>
              <w:t xml:space="preserve"> կետում ներկայացվածը։ </w:t>
            </w:r>
          </w:p>
          <w:p w14:paraId="590CAB1F" w14:textId="77777777" w:rsidR="00AB2D82" w:rsidRPr="00F22BF0" w:rsidRDefault="00AB2D82" w:rsidP="00F22BF0">
            <w:pPr>
              <w:spacing w:line="360" w:lineRule="auto"/>
              <w:ind w:left="62"/>
              <w:jc w:val="both"/>
              <w:rPr>
                <w:rFonts w:ascii="GHEA Grapalat" w:hAnsi="GHEA Grapalat" w:cs="Arial"/>
              </w:rPr>
            </w:pPr>
            <w:r w:rsidRPr="00F22BF0">
              <w:rPr>
                <w:rFonts w:ascii="GHEA Grapalat" w:hAnsi="GHEA Grapalat" w:cs="Arial"/>
              </w:rPr>
              <w:t>Առաջարկում ենք 1</w:t>
            </w:r>
            <w:r w:rsidRPr="00F22BF0">
              <w:rPr>
                <w:rFonts w:ascii="MS Mincho" w:eastAsia="MS Mincho" w:hAnsi="MS Mincho" w:cs="MS Mincho" w:hint="eastAsia"/>
              </w:rPr>
              <w:t>․</w:t>
            </w:r>
            <w:r w:rsidRPr="00F22BF0">
              <w:rPr>
                <w:rFonts w:ascii="GHEA Grapalat" w:hAnsi="GHEA Grapalat" w:cs="Arial"/>
              </w:rPr>
              <w:t>12-րդ կետում ներկայացվածից ելնելով փոփոխություն կատարել Քաղաքացիական օրենսգրքի 318-րդ հոդվածի 3-րդ մասում՝ «բացառությամբ առևտրային ներկայացուցչության դեպքի» բառերից հետո ավելացնելով «և օրենքով նախատեսված այլ դեպքերի բառերը» կամ ուղղակիորեն հղում կատարել «Բաժնետիրական ընկերությունների մասին օրենքի» 88-րդ հոդվածի 2-րդ մասին:</w:t>
            </w:r>
          </w:p>
        </w:tc>
        <w:tc>
          <w:tcPr>
            <w:tcW w:w="7505" w:type="dxa"/>
            <w:gridSpan w:val="2"/>
          </w:tcPr>
          <w:p w14:paraId="560DADE9" w14:textId="41690817" w:rsidR="00AB2D82" w:rsidRPr="00B47F5A" w:rsidRDefault="00054A98" w:rsidP="00F22BF0">
            <w:pPr>
              <w:spacing w:line="360"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Մասամբ է ընդունվել</w:t>
            </w:r>
          </w:p>
          <w:p w14:paraId="65D5A1D4" w14:textId="77777777" w:rsidR="00F400F4" w:rsidRPr="00B47F5A" w:rsidRDefault="00F400F4"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Տե՛ս սույն կետի </w:t>
            </w:r>
            <w:r w:rsidR="00E036A7" w:rsidRPr="00B47F5A">
              <w:rPr>
                <w:rFonts w:ascii="GHEA Grapalat" w:eastAsia="GHEA Grapalat" w:hAnsi="GHEA Grapalat" w:cs="GHEA Grapalat"/>
                <w:color w:val="000000"/>
              </w:rPr>
              <w:t xml:space="preserve">10-րդ </w:t>
            </w:r>
            <w:r w:rsidRPr="00B47F5A">
              <w:rPr>
                <w:rFonts w:ascii="GHEA Grapalat" w:eastAsia="GHEA Grapalat" w:hAnsi="GHEA Grapalat" w:cs="GHEA Grapalat"/>
                <w:color w:val="000000"/>
              </w:rPr>
              <w:t>և 24-րդ ենթակետերը</w:t>
            </w:r>
            <w:r w:rsidR="005A4740" w:rsidRPr="00B47F5A">
              <w:rPr>
                <w:rFonts w:ascii="GHEA Grapalat" w:eastAsia="GHEA Grapalat" w:hAnsi="GHEA Grapalat" w:cs="GHEA Grapalat"/>
                <w:color w:val="000000"/>
              </w:rPr>
              <w:t>:</w:t>
            </w:r>
          </w:p>
        </w:tc>
      </w:tr>
      <w:tr w:rsidR="00AB2D82" w:rsidRPr="00F22BF0" w14:paraId="7138F95F" w14:textId="77777777" w:rsidTr="003B7547">
        <w:tc>
          <w:tcPr>
            <w:tcW w:w="7170" w:type="dxa"/>
          </w:tcPr>
          <w:p w14:paraId="6749BCE4" w14:textId="77777777" w:rsidR="00AB2D82" w:rsidRPr="00B47F5A" w:rsidRDefault="00AB2D82" w:rsidP="00F22BF0">
            <w:pPr>
              <w:spacing w:line="360" w:lineRule="auto"/>
              <w:ind w:left="62"/>
              <w:jc w:val="both"/>
              <w:rPr>
                <w:rFonts w:ascii="GHEA Grapalat" w:hAnsi="GHEA Grapalat" w:cs="Arial"/>
              </w:rPr>
            </w:pPr>
            <w:r w:rsidRPr="00B47F5A">
              <w:rPr>
                <w:rFonts w:ascii="GHEA Grapalat" w:hAnsi="GHEA Grapalat" w:cs="Arial"/>
              </w:rPr>
              <w:lastRenderedPageBreak/>
              <w:t>2</w:t>
            </w:r>
            <w:r w:rsidR="0088614C" w:rsidRPr="00B47F5A">
              <w:rPr>
                <w:rFonts w:ascii="GHEA Grapalat" w:hAnsi="GHEA Grapalat" w:cs="Arial"/>
              </w:rPr>
              <w:t>6</w:t>
            </w:r>
            <w:r w:rsidRPr="00B47F5A">
              <w:rPr>
                <w:rFonts w:ascii="GHEA Grapalat" w:hAnsi="GHEA Grapalat" w:cs="Arial"/>
              </w:rPr>
              <w:t>.</w:t>
            </w:r>
            <w:r w:rsidRPr="00F22BF0">
              <w:rPr>
                <w:rFonts w:ascii="GHEA Grapalat" w:hAnsi="GHEA Grapalat" w:cs="Arial"/>
                <w:bCs/>
              </w:rPr>
              <w:t xml:space="preserve"> Միաժամանակ առաջարկում ենք քննարկման առարկա դարձնել նաև բաժնետիրական ընկերությունների տեսակների կարգավորումները վերանայելու, կորպորատիվ կառավարմանը վերաբերող կանոնները միջազգայնորեն ընդունված չափանիշներին համապատասխանեցնելու հարցը։</w:t>
            </w:r>
          </w:p>
        </w:tc>
        <w:tc>
          <w:tcPr>
            <w:tcW w:w="7505" w:type="dxa"/>
            <w:gridSpan w:val="2"/>
          </w:tcPr>
          <w:p w14:paraId="12E05AC9" w14:textId="75683C82" w:rsidR="00AB2D82" w:rsidRPr="00B47F5A" w:rsidRDefault="00CE79A7" w:rsidP="00F22BF0">
            <w:pPr>
              <w:spacing w:line="360" w:lineRule="auto"/>
              <w:jc w:val="center"/>
              <w:rPr>
                <w:rFonts w:ascii="GHEA Grapalat" w:eastAsia="GHEA Grapalat" w:hAnsi="GHEA Grapalat" w:cs="GHEA Grapalat"/>
                <w:color w:val="000000"/>
              </w:rPr>
            </w:pPr>
            <w:r w:rsidRPr="00B47F5A">
              <w:rPr>
                <w:rFonts w:ascii="GHEA Grapalat" w:eastAsia="GHEA Grapalat" w:hAnsi="GHEA Grapalat" w:cs="GHEA Grapalat"/>
                <w:b/>
                <w:color w:val="000000"/>
              </w:rPr>
              <w:t>Չի ընդունվել</w:t>
            </w:r>
          </w:p>
          <w:p w14:paraId="44079056" w14:textId="77777777" w:rsidR="00CE79A7" w:rsidRPr="00B47F5A" w:rsidRDefault="0051696C" w:rsidP="00F22BF0">
            <w:pPr>
              <w:spacing w:line="360"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 xml:space="preserve">Կարծում ենք որ առաջարկվող փոփոխությունները դուրս են Նախագծի կարգավորման առարկայից: Միաժամանակ, կարծում ենք՝ այդպիսի փոփոխությունները ենթադրում են ավելի համալիր փոփոխությունների իրականացում, որոնց հնարավոր է անդրադառնալ այլ բարեփոխումների շրջանակներում, օրինակ, Կապիտալ շուկայի զարգացման ծրագրի ռազմավարական ուղղությունների շրջանակում: </w:t>
            </w:r>
          </w:p>
        </w:tc>
      </w:tr>
      <w:tr w:rsidR="00F22A6F" w14:paraId="13F39AB2" w14:textId="77777777" w:rsidTr="00F22A6F">
        <w:tc>
          <w:tcPr>
            <w:tcW w:w="12299" w:type="dxa"/>
            <w:gridSpan w:val="2"/>
            <w:vMerge w:val="restart"/>
            <w:shd w:val="clear" w:color="auto" w:fill="BFBFBF" w:themeFill="background1" w:themeFillShade="BF"/>
            <w:vAlign w:val="center"/>
          </w:tcPr>
          <w:p w14:paraId="7A6B3355" w14:textId="2045E4A7" w:rsidR="00F22A6F" w:rsidRPr="00DD40EB" w:rsidRDefault="00F22A6F" w:rsidP="00F22A6F">
            <w:pPr>
              <w:spacing w:line="276"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 xml:space="preserve">18. </w:t>
            </w:r>
            <w:proofErr w:type="spellStart"/>
            <w:r>
              <w:rPr>
                <w:rFonts w:ascii="GHEA Grapalat" w:eastAsia="GHEA Grapalat" w:hAnsi="GHEA Grapalat" w:cs="GHEA Grapalat"/>
                <w:b/>
                <w:color w:val="000000"/>
                <w:lang w:val="en-US"/>
              </w:rPr>
              <w:t>Էկոնոմիկայի</w:t>
            </w:r>
            <w:proofErr w:type="spellEnd"/>
            <w:r>
              <w:rPr>
                <w:rFonts w:ascii="GHEA Grapalat" w:eastAsia="GHEA Grapalat" w:hAnsi="GHEA Grapalat" w:cs="GHEA Grapalat"/>
                <w:b/>
                <w:color w:val="000000"/>
                <w:lang w:val="en-US"/>
              </w:rPr>
              <w:t xml:space="preserve"> </w:t>
            </w:r>
            <w:proofErr w:type="spellStart"/>
            <w:r>
              <w:rPr>
                <w:rFonts w:ascii="GHEA Grapalat" w:eastAsia="GHEA Grapalat" w:hAnsi="GHEA Grapalat" w:cs="GHEA Grapalat"/>
                <w:b/>
                <w:color w:val="000000"/>
                <w:lang w:val="en-US"/>
              </w:rPr>
              <w:t>նախարարություն</w:t>
            </w:r>
            <w:proofErr w:type="spellEnd"/>
          </w:p>
        </w:tc>
        <w:tc>
          <w:tcPr>
            <w:tcW w:w="2376" w:type="dxa"/>
            <w:shd w:val="clear" w:color="auto" w:fill="BFBFBF" w:themeFill="background1" w:themeFillShade="BF"/>
          </w:tcPr>
          <w:p w14:paraId="7D9D3B29" w14:textId="710849EA" w:rsidR="00F22A6F" w:rsidRPr="005C7EBC" w:rsidRDefault="00F22A6F" w:rsidP="00F22A6F">
            <w:pPr>
              <w:tabs>
                <w:tab w:val="center" w:pos="1080"/>
              </w:tabs>
              <w:spacing w:line="276" w:lineRule="auto"/>
              <w:jc w:val="center"/>
              <w:rPr>
                <w:rFonts w:ascii="GHEA Grapalat" w:eastAsia="GHEA Grapalat" w:hAnsi="GHEA Grapalat" w:cs="GHEA Grapalat"/>
                <w:color w:val="000000"/>
                <w:lang w:val="en-US"/>
              </w:rPr>
            </w:pPr>
            <w:r w:rsidRPr="005C7EBC">
              <w:rPr>
                <w:rFonts w:ascii="GHEA Grapalat" w:eastAsia="GHEA Grapalat" w:hAnsi="GHEA Grapalat" w:cs="GHEA Grapalat"/>
                <w:color w:val="000000"/>
                <w:lang w:val="en-US"/>
              </w:rPr>
              <w:t>1</w:t>
            </w:r>
            <w:r>
              <w:rPr>
                <w:rFonts w:ascii="GHEA Grapalat" w:eastAsia="GHEA Grapalat" w:hAnsi="GHEA Grapalat" w:cs="GHEA Grapalat"/>
                <w:color w:val="000000"/>
                <w:lang w:val="en-US"/>
              </w:rPr>
              <w:t>7</w:t>
            </w:r>
            <w:r w:rsidRPr="005C7EBC">
              <w:rPr>
                <w:rFonts w:ascii="GHEA Grapalat" w:eastAsia="GHEA Grapalat" w:hAnsi="GHEA Grapalat" w:cs="GHEA Grapalat"/>
                <w:color w:val="000000"/>
                <w:lang w:val="en-US"/>
              </w:rPr>
              <w:t>.03.2021</w:t>
            </w:r>
          </w:p>
        </w:tc>
      </w:tr>
      <w:tr w:rsidR="00F22A6F" w14:paraId="52BFA3D2" w14:textId="77777777" w:rsidTr="00F22A6F">
        <w:tc>
          <w:tcPr>
            <w:tcW w:w="12299" w:type="dxa"/>
            <w:gridSpan w:val="2"/>
            <w:vMerge/>
            <w:shd w:val="clear" w:color="auto" w:fill="BFBFBF" w:themeFill="background1" w:themeFillShade="BF"/>
          </w:tcPr>
          <w:p w14:paraId="03824974" w14:textId="77777777" w:rsidR="00F22A6F" w:rsidRDefault="00F22A6F" w:rsidP="00F22A6F">
            <w:pPr>
              <w:spacing w:line="276" w:lineRule="auto"/>
              <w:jc w:val="both"/>
              <w:rPr>
                <w:rFonts w:ascii="GHEA Grapalat" w:eastAsia="GHEA Grapalat" w:hAnsi="GHEA Grapalat" w:cs="GHEA Grapalat"/>
                <w:i/>
                <w:color w:val="000000"/>
              </w:rPr>
            </w:pPr>
          </w:p>
        </w:tc>
        <w:tc>
          <w:tcPr>
            <w:tcW w:w="2376" w:type="dxa"/>
            <w:shd w:val="clear" w:color="auto" w:fill="BFBFBF" w:themeFill="background1" w:themeFillShade="BF"/>
          </w:tcPr>
          <w:p w14:paraId="38488FC1" w14:textId="1875517D" w:rsidR="00F22A6F" w:rsidRPr="00DD40EB" w:rsidRDefault="00F22A6F" w:rsidP="00F22A6F">
            <w:pPr>
              <w:spacing w:line="276" w:lineRule="auto"/>
              <w:jc w:val="center"/>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N </w:t>
            </w:r>
            <w:r w:rsidRPr="00F22A6F">
              <w:rPr>
                <w:rFonts w:ascii="GHEA Grapalat" w:eastAsia="GHEA Grapalat" w:hAnsi="GHEA Grapalat" w:cs="GHEA Grapalat"/>
                <w:color w:val="000000"/>
                <w:lang w:val="en-US"/>
              </w:rPr>
              <w:t>01/282-2021</w:t>
            </w:r>
          </w:p>
        </w:tc>
      </w:tr>
      <w:tr w:rsidR="00F22A6F" w:rsidRPr="00DD40EB" w14:paraId="1AC272DF" w14:textId="77777777" w:rsidTr="00F22A6F">
        <w:tc>
          <w:tcPr>
            <w:tcW w:w="7170" w:type="dxa"/>
          </w:tcPr>
          <w:p w14:paraId="7D973BD7" w14:textId="725FD10E" w:rsidR="00F22A6F" w:rsidRPr="00B47F5A" w:rsidRDefault="00F22A6F" w:rsidP="00F22A6F">
            <w:pPr>
              <w:spacing w:line="276" w:lineRule="auto"/>
              <w:ind w:left="62"/>
              <w:jc w:val="both"/>
              <w:rPr>
                <w:rFonts w:ascii="GHEA Grapalat" w:hAnsi="GHEA Grapalat"/>
              </w:rPr>
            </w:pPr>
            <w:r w:rsidRPr="00B47F5A">
              <w:rPr>
                <w:rFonts w:ascii="GHEA Grapalat" w:hAnsi="GHEA Grapalat"/>
              </w:rPr>
              <w:t xml:space="preserve">1. </w:t>
            </w:r>
            <w:r w:rsidRPr="009726C7">
              <w:rPr>
                <w:rFonts w:ascii="GHEA Grapalat" w:eastAsia="NSimSun" w:hAnsi="GHEA Grapalat" w:cs="GHEA Grapalat"/>
                <w:bCs/>
                <w:kern w:val="2"/>
                <w:lang w:eastAsia="zh-CN" w:bidi="hi-IN"/>
              </w:rPr>
              <w:t>«Բաժնետիրական ընկերությունների մասին օրենքում փոփոխություններ և լրացումներ կատարելու մասին» ՀՀ օրենքի նախագծի (այսուհետ՝ Նախագիծ) 14-րդ հոդվածի 4-րդ մասում առկա է տեխնիկական վրիպակ։</w:t>
            </w:r>
          </w:p>
        </w:tc>
        <w:tc>
          <w:tcPr>
            <w:tcW w:w="7505" w:type="dxa"/>
            <w:gridSpan w:val="2"/>
          </w:tcPr>
          <w:p w14:paraId="2DDFAB5B" w14:textId="3AE6457B" w:rsidR="00F22A6F" w:rsidRPr="00B47F5A" w:rsidRDefault="00F22A6F" w:rsidP="00F22A6F">
            <w:pPr>
              <w:spacing w:line="276"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2AA35578" w14:textId="6584D0E1" w:rsidR="00F22A6F" w:rsidRPr="00B47F5A" w:rsidRDefault="00F22A6F" w:rsidP="00F22A6F">
            <w:pPr>
              <w:spacing w:line="276" w:lineRule="auto"/>
              <w:jc w:val="both"/>
              <w:rPr>
                <w:rFonts w:ascii="GHEA Grapalat" w:eastAsia="GHEA Grapalat" w:hAnsi="GHEA Grapalat" w:cs="GHEA Grapalat"/>
                <w:bCs/>
                <w:color w:val="000000"/>
              </w:rPr>
            </w:pPr>
            <w:r w:rsidRPr="00B47F5A">
              <w:rPr>
                <w:rFonts w:ascii="GHEA Grapalat" w:eastAsia="GHEA Grapalat" w:hAnsi="GHEA Grapalat" w:cs="GHEA Grapalat"/>
                <w:bCs/>
                <w:color w:val="000000"/>
              </w:rPr>
              <w:t>Նախագծում կատարվել են համապատասխան փոփոխություններ։</w:t>
            </w:r>
          </w:p>
          <w:p w14:paraId="78BD8C76" w14:textId="6584D0E1" w:rsidR="00F22A6F" w:rsidRPr="00B47F5A" w:rsidRDefault="00F22A6F" w:rsidP="00F22A6F">
            <w:pPr>
              <w:spacing w:line="276" w:lineRule="auto"/>
              <w:jc w:val="both"/>
              <w:rPr>
                <w:rFonts w:ascii="GHEA Grapalat" w:eastAsia="GHEA Grapalat" w:hAnsi="GHEA Grapalat" w:cs="GHEA Grapalat"/>
                <w:color w:val="000000"/>
              </w:rPr>
            </w:pPr>
          </w:p>
        </w:tc>
      </w:tr>
      <w:tr w:rsidR="00F22A6F" w:rsidRPr="00DD40EB" w14:paraId="26BBAB85" w14:textId="77777777" w:rsidTr="00F22A6F">
        <w:tc>
          <w:tcPr>
            <w:tcW w:w="7170" w:type="dxa"/>
          </w:tcPr>
          <w:p w14:paraId="1ABFAC85" w14:textId="65D50109" w:rsidR="00F22A6F" w:rsidRPr="00B47F5A" w:rsidRDefault="00F22A6F" w:rsidP="00F22A6F">
            <w:pPr>
              <w:spacing w:line="276" w:lineRule="auto"/>
              <w:ind w:left="62"/>
              <w:jc w:val="both"/>
              <w:rPr>
                <w:rFonts w:ascii="GHEA Grapalat" w:hAnsi="GHEA Grapalat"/>
              </w:rPr>
            </w:pPr>
            <w:r w:rsidRPr="00B47F5A">
              <w:rPr>
                <w:rFonts w:ascii="GHEA Grapalat" w:hAnsi="GHEA Grapalat"/>
              </w:rPr>
              <w:t xml:space="preserve">2. </w:t>
            </w:r>
            <w:r w:rsidRPr="009726C7">
              <w:rPr>
                <w:rFonts w:ascii="GHEA Grapalat" w:eastAsia="NSimSun" w:hAnsi="GHEA Grapalat" w:cs="GHEA Grapalat"/>
                <w:bCs/>
                <w:kern w:val="2"/>
                <w:lang w:eastAsia="zh-CN" w:bidi="hi-IN"/>
              </w:rPr>
              <w:t>Նախագծի 17-րդ հոդվածի 2-րդ մասի 3-րդ կետի առնչությամբ հարկ է նկատել, որ ընկերությունն իր գործունեությունն իրականացնում է կառավարման մարմինների միջոցով, ուստի բաժնետերերի համաձայնությունը (ընդ որում նշված չէ բանավոր, թե գրավոր), որպես կառավարման մարմնի որոշում չի կարող դիտարկվել։</w:t>
            </w:r>
          </w:p>
        </w:tc>
        <w:tc>
          <w:tcPr>
            <w:tcW w:w="7505" w:type="dxa"/>
            <w:gridSpan w:val="2"/>
          </w:tcPr>
          <w:p w14:paraId="470727F3" w14:textId="77777777" w:rsidR="001278DF" w:rsidRPr="00B47F5A" w:rsidRDefault="001278DF" w:rsidP="001278DF">
            <w:pPr>
              <w:spacing w:line="276" w:lineRule="auto"/>
              <w:jc w:val="center"/>
              <w:rPr>
                <w:rFonts w:ascii="GHEA Grapalat" w:eastAsia="GHEA Grapalat" w:hAnsi="GHEA Grapalat" w:cs="GHEA Grapalat"/>
                <w:b/>
                <w:color w:val="000000"/>
              </w:rPr>
            </w:pPr>
            <w:r w:rsidRPr="00B47F5A">
              <w:rPr>
                <w:rFonts w:ascii="GHEA Grapalat" w:eastAsia="GHEA Grapalat" w:hAnsi="GHEA Grapalat" w:cs="GHEA Grapalat"/>
                <w:b/>
                <w:color w:val="000000"/>
              </w:rPr>
              <w:t>Ընդունվել է</w:t>
            </w:r>
          </w:p>
          <w:p w14:paraId="78946154" w14:textId="77777777" w:rsidR="001278DF" w:rsidRPr="00B47F5A" w:rsidRDefault="001278DF" w:rsidP="001278DF">
            <w:pPr>
              <w:spacing w:line="276" w:lineRule="auto"/>
              <w:jc w:val="both"/>
              <w:rPr>
                <w:rFonts w:ascii="GHEA Grapalat" w:eastAsia="GHEA Grapalat" w:hAnsi="GHEA Grapalat" w:cs="GHEA Grapalat"/>
                <w:bCs/>
                <w:color w:val="000000"/>
              </w:rPr>
            </w:pPr>
            <w:r w:rsidRPr="00B47F5A">
              <w:rPr>
                <w:rFonts w:ascii="GHEA Grapalat" w:eastAsia="GHEA Grapalat" w:hAnsi="GHEA Grapalat" w:cs="GHEA Grapalat"/>
                <w:bCs/>
                <w:color w:val="000000"/>
              </w:rPr>
              <w:t>Նախագծում կատարվել են համապատասխան փոփոխություններ։</w:t>
            </w:r>
          </w:p>
          <w:p w14:paraId="464A2D61" w14:textId="77777777" w:rsidR="00F22A6F" w:rsidRPr="00B47F5A" w:rsidRDefault="00F22A6F" w:rsidP="00F22A6F">
            <w:pPr>
              <w:spacing w:line="276" w:lineRule="auto"/>
              <w:jc w:val="center"/>
              <w:rPr>
                <w:rFonts w:ascii="GHEA Grapalat" w:eastAsia="GHEA Grapalat" w:hAnsi="GHEA Grapalat" w:cs="GHEA Grapalat"/>
                <w:color w:val="000000"/>
              </w:rPr>
            </w:pPr>
          </w:p>
        </w:tc>
      </w:tr>
      <w:tr w:rsidR="006602A2" w:rsidRPr="00DD40EB" w14:paraId="295E94E3" w14:textId="77777777" w:rsidTr="00F22A6F">
        <w:tc>
          <w:tcPr>
            <w:tcW w:w="7170" w:type="dxa"/>
          </w:tcPr>
          <w:p w14:paraId="70B4FDF3" w14:textId="77777777" w:rsidR="006976A9" w:rsidRPr="009726C7" w:rsidRDefault="006602A2"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t xml:space="preserve">3. </w:t>
            </w:r>
            <w:r w:rsidR="006976A9" w:rsidRPr="009726C7">
              <w:rPr>
                <w:rFonts w:ascii="GHEA Grapalat" w:eastAsia="NSimSun" w:hAnsi="GHEA Grapalat" w:cs="GHEA Grapalat"/>
                <w:bCs/>
                <w:kern w:val="2"/>
                <w:lang w:val="hy-AM" w:eastAsia="zh-CN" w:bidi="hi-IN"/>
              </w:rPr>
              <w:t xml:space="preserve">Նախագծի 18-րդ հոդվածով՝ «Բաժնետիրական ընկերությունների մասին» ՀՀ օրենքի (այսուհետ նաև՝ Օրենք) </w:t>
            </w:r>
            <w:r w:rsidR="006976A9" w:rsidRPr="009726C7">
              <w:rPr>
                <w:rFonts w:ascii="GHEA Grapalat" w:eastAsia="NSimSun" w:hAnsi="GHEA Grapalat" w:cs="GHEA Grapalat"/>
                <w:bCs/>
                <w:kern w:val="2"/>
                <w:lang w:val="hy-AM" w:eastAsia="zh-CN" w:bidi="hi-IN"/>
              </w:rPr>
              <w:lastRenderedPageBreak/>
              <w:t xml:space="preserve">43-րդ հոդվածի 3-րդ մասում լրացվող 3-րդ պարբերությամբ նախատեսվող կարգավորումների առնչությամբ առաջարկում ենք ընկերության՝ բացասական կապիտալով գործելու հնարավորությունը չենթարկել ընթացակարգային պահանջների, նախատեսել ընկերության բացասական կապիտալով գործելու հնարավորությունը՝ անկախ </w:t>
            </w:r>
            <w:r w:rsidR="006976A9" w:rsidRPr="009726C7">
              <w:rPr>
                <w:rFonts w:ascii="GHEA Grapalat" w:hAnsi="GHEA Grapalat"/>
                <w:lang w:val="hy-AM"/>
              </w:rPr>
              <w:t xml:space="preserve">կորպորատիվ կառավարման մարմինների կողմից նման որոշում կայացնելու հանգամանքից։ Այլ կերպ ասած՝ ընկերության բացասական սեփական կապիտալով գործելու հնարավորությունը դիտարկել որպես նշված հարցի իրավակարգավորման կանխավարկած։ </w:t>
            </w:r>
          </w:p>
          <w:p w14:paraId="6A7F5679" w14:textId="77777777"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Միևնույն ժամանակ, «Սնանկության մասին» ՀՀ օրենքի 5-րդ հոդվածի համաձայն՝ պարտապանը սեփական սնանկության ճանաչման նպատակով պարտավոր է դիմել դատարան, եթե առկա են սույն օրենքի 3-րդ հոդվածի 2-րդ մասի 2-րդ կամ 2.1-ին կետերով սահմանված հիմքերը։</w:t>
            </w:r>
          </w:p>
          <w:p w14:paraId="32256242" w14:textId="77777777"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Սույն հոդվածով նախատեսված դեպքերում պարտապանին սնանկ ճանաչելու դիմումը պետք է դատարան ներկայացվի ոչ ուշ, քան համապատասխան հիմքերի հայտնաբերումից հետո` երկամսյա ժամկետում:</w:t>
            </w:r>
          </w:p>
          <w:p w14:paraId="5F3752F2" w14:textId="77777777"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«Սնանկության մասին» ՀՀ օրենքի 7-րդ հոդվածի 1-ին մասի համաձայն՝</w:t>
            </w:r>
            <w:r w:rsidRPr="009726C7">
              <w:rPr>
                <w:rFonts w:ascii="Calibri" w:eastAsia="NSimSun" w:hAnsi="Calibri" w:cs="Calibri"/>
                <w:bCs/>
                <w:kern w:val="2"/>
                <w:lang w:val="hy-AM" w:eastAsia="zh-CN" w:bidi="hi-IN"/>
              </w:rPr>
              <w:t> </w:t>
            </w:r>
            <w:r w:rsidRPr="009726C7">
              <w:rPr>
                <w:rFonts w:ascii="GHEA Grapalat" w:eastAsia="NSimSun" w:hAnsi="GHEA Grapalat" w:cs="GHEA Grapalat"/>
                <w:bCs/>
                <w:kern w:val="2"/>
                <w:lang w:val="hy-AM" w:eastAsia="zh-CN" w:bidi="hi-IN"/>
              </w:rPr>
              <w:t xml:space="preserve">պարտապանին սնանկ ճանաչելու դիմումը սույն օրենքի 5-րդ հոդվածում նշված անձանց կողմից նույն հոդվածում սահմանված դեպքերում և ժամկետում չներկայացնելու դեպքում դիմում ներկայացնելու </w:t>
            </w:r>
            <w:r w:rsidRPr="009726C7">
              <w:rPr>
                <w:rFonts w:ascii="GHEA Grapalat" w:eastAsia="NSimSun" w:hAnsi="GHEA Grapalat" w:cs="GHEA Grapalat"/>
                <w:bCs/>
                <w:kern w:val="2"/>
                <w:lang w:val="hy-AM" w:eastAsia="zh-CN" w:bidi="hi-IN"/>
              </w:rPr>
              <w:lastRenderedPageBreak/>
              <w:t>պարտականություն ունեցող անձինք պարտատերերի առջև սուբսիդիար պատասխանատվություն են կրում պարտապանի այն պարտավորությունների համար, որոնք առաջացել են սույն օրենքի 5-րդ հոդվածի երրորդ մասում սահմանված ժամկետը լրանալուց հետո:</w:t>
            </w:r>
          </w:p>
          <w:p w14:paraId="6875E700" w14:textId="77777777"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Նույն օրենքի 3-րդ հոդվածի 2-րդ մասի 2-րդ և 2</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1 կետերի համաձայն՝ սեփական նախաձեռնությամբ` (կամավոր սնանկության դիմում) եթե պարտապանի պարտավորություններն օրենքով սահմանված նվազագույն աշխատավարձի երկուհազարապատիկի և ավելի չափով գերազանցում են պարտապանի ակտիվների արժեքը` իրավաբանական անձի դեպքում` հաշվապահական հաշվառման կանոնների հիման վրա կատարված գնահատմամբ, ֆիզիկական անձի դեպքում` գնահատման ստանդարտների հիման վրա կատարված գնահատմամբ (հաշվեկշռային անվճարունակություն)։ Ակտիվների արժեքի մեջ չի ներառվում այն ակտիվների արժեքը, որոնց վրա օրենքի համաձայն բռնագանձում չի կարող տարածվել:</w:t>
            </w:r>
          </w:p>
          <w:p w14:paraId="0E2BEA15" w14:textId="77777777" w:rsidR="006976A9" w:rsidRPr="009726C7" w:rsidRDefault="006976A9"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 xml:space="preserve">Սեփական նախաձեռնությամբ (կամավոր սնանկության դիմում)՝ եթե պարտապանի հանրային իրավական դրամական պահանջներով կատարման ենթակա պարտավորությունները գերազանցում են պարտապանի ակտիվների արժեքը` իրավաբանական անձի դեպքում` հաշվապահական հաշվառման կանոնների հիման վրա կատարված գնահատմամբ, ֆիզիկական անձի կամ անհատ </w:t>
            </w:r>
            <w:r w:rsidRPr="009726C7">
              <w:rPr>
                <w:rFonts w:ascii="GHEA Grapalat" w:eastAsia="NSimSun" w:hAnsi="GHEA Grapalat" w:cs="GHEA Grapalat"/>
                <w:bCs/>
                <w:kern w:val="2"/>
                <w:lang w:val="hy-AM" w:eastAsia="zh-CN" w:bidi="hi-IN"/>
              </w:rPr>
              <w:lastRenderedPageBreak/>
              <w:t>ձեռնարկատիրոջ դեպքում` գնահատման ստանդարտների հիման վրա կատարված գնահատմամբ (հաշվեկշռային անվճարունակություն)։ Ակտիվների արժեքի մեջ չի ներառվում այն ակտիվների արժեքը, որոնց վրա, օրենքի համաձայն, բռնագանձում չի կարող տարածվել:</w:t>
            </w:r>
          </w:p>
          <w:p w14:paraId="6E8BB768" w14:textId="45BFDD81" w:rsidR="006602A2" w:rsidRPr="00B47F5A" w:rsidRDefault="006976A9" w:rsidP="007675A6">
            <w:pPr>
              <w:spacing w:line="276" w:lineRule="auto"/>
              <w:ind w:left="62"/>
              <w:jc w:val="both"/>
              <w:rPr>
                <w:rFonts w:ascii="GHEA Grapalat" w:hAnsi="GHEA Grapalat"/>
              </w:rPr>
            </w:pPr>
            <w:r w:rsidRPr="009726C7">
              <w:rPr>
                <w:rFonts w:ascii="GHEA Grapalat" w:eastAsia="NSimSun" w:hAnsi="GHEA Grapalat" w:cs="GHEA Grapalat"/>
                <w:bCs/>
                <w:kern w:val="2"/>
                <w:lang w:eastAsia="zh-CN" w:bidi="hi-IN"/>
              </w:rPr>
              <w:t xml:space="preserve">Արդյունքում՝ կարող է ստեղծվել իրավիճակ, երբ ընկերության կապիտալի բացասական շեմը կարող է համընկնել կամ գերազանցել «Սնանկության մասին» ՀՀ օրենքի 3-րդ հոդվածով նախատեսված՝ սեփական սնանկության ճանաչման  քանակական սահմանը, որի պարագայում, ընկերությունը՝ ի դեմս ըկերության գործադիր մարմնի, մի դեպքում «Սնանկության մասին» ՀՀ օրենքի 5-րդ հոդվածի ուժով պարտավոր է դիմել սնանկության դատարան՝ սեփական (ընկերության) սնանկության ճանաչման խնդրանքով, մի դեպքում (առաջարկվող կարգավորումների ուժով) պարտավոր է խորհրդին ներկայացնել արտահերթ ժողովի գումարման պահանջ, որի ընթացքում, ի թիվս այլնի, կարող է ընդունվել նաև ընկերության գործունեությունը շարունակելու մասին որոշում։ Նշվածի համատեքստում, հնարավոր կորպորատիվ կոնֆլիկտների բացառման, ինչպես նաև իրավական որոշակիության սկզբունքի ապահովման տեսանկյունից հարկ է քննարկման առարկա դարձնել նաև կամավոր սնանկության ինստիտուտի և բացասական կապիտալով գործելու հնարավորության հարաբերակցությունը՝ շեշտադրելով սնանկության </w:t>
            </w:r>
            <w:r w:rsidRPr="009726C7">
              <w:rPr>
                <w:rFonts w:ascii="GHEA Grapalat" w:eastAsia="NSimSun" w:hAnsi="GHEA Grapalat" w:cs="GHEA Grapalat"/>
                <w:bCs/>
                <w:kern w:val="2"/>
                <w:lang w:eastAsia="zh-CN" w:bidi="hi-IN"/>
              </w:rPr>
              <w:lastRenderedPageBreak/>
              <w:t>իրավակարգավորումների համարժեքությունը առաջարկվող փոփոխություններին։</w:t>
            </w:r>
          </w:p>
        </w:tc>
        <w:tc>
          <w:tcPr>
            <w:tcW w:w="7505" w:type="dxa"/>
            <w:gridSpan w:val="2"/>
          </w:tcPr>
          <w:p w14:paraId="209F2FE6" w14:textId="2F045C12" w:rsidR="006602A2" w:rsidRDefault="006976A9" w:rsidP="00F22A6F">
            <w:pPr>
              <w:spacing w:line="276" w:lineRule="auto"/>
              <w:jc w:val="center"/>
              <w:rPr>
                <w:rFonts w:ascii="GHEA Grapalat" w:eastAsia="GHEA Grapalat" w:hAnsi="GHEA Grapalat" w:cs="GHEA Grapalat"/>
                <w:color w:val="000000"/>
                <w:lang w:val="en-US"/>
              </w:rPr>
            </w:pPr>
            <w:proofErr w:type="spellStart"/>
            <w:r w:rsidRPr="006976A9">
              <w:rPr>
                <w:rFonts w:ascii="GHEA Grapalat" w:eastAsia="GHEA Grapalat" w:hAnsi="GHEA Grapalat" w:cs="GHEA Grapalat"/>
                <w:b/>
                <w:bCs/>
                <w:color w:val="000000"/>
                <w:lang w:val="en-US"/>
              </w:rPr>
              <w:lastRenderedPageBreak/>
              <w:t>Չի</w:t>
            </w:r>
            <w:proofErr w:type="spellEnd"/>
            <w:r w:rsidRPr="006976A9">
              <w:rPr>
                <w:rFonts w:ascii="GHEA Grapalat" w:eastAsia="GHEA Grapalat" w:hAnsi="GHEA Grapalat" w:cs="GHEA Grapalat"/>
                <w:b/>
                <w:bCs/>
                <w:color w:val="000000"/>
                <w:lang w:val="en-US"/>
              </w:rPr>
              <w:t xml:space="preserve"> </w:t>
            </w:r>
            <w:proofErr w:type="spellStart"/>
            <w:r w:rsidRPr="006976A9">
              <w:rPr>
                <w:rFonts w:ascii="GHEA Grapalat" w:eastAsia="GHEA Grapalat" w:hAnsi="GHEA Grapalat" w:cs="GHEA Grapalat"/>
                <w:b/>
                <w:bCs/>
                <w:color w:val="000000"/>
                <w:lang w:val="en-US"/>
              </w:rPr>
              <w:t>ընդունվել</w:t>
            </w:r>
            <w:proofErr w:type="spellEnd"/>
          </w:p>
          <w:p w14:paraId="743234B5" w14:textId="68AE1246" w:rsidR="006976A9" w:rsidRDefault="006976A9" w:rsidP="006976A9">
            <w:pPr>
              <w:spacing w:line="276" w:lineRule="auto"/>
              <w:jc w:val="both"/>
              <w:rPr>
                <w:rFonts w:ascii="GHEA Grapalat" w:eastAsia="NSimSun" w:hAnsi="GHEA Grapalat" w:cs="GHEA Grapalat"/>
                <w:bCs/>
                <w:kern w:val="2"/>
                <w:lang w:eastAsia="zh-CN" w:bidi="hi-IN"/>
              </w:rPr>
            </w:pPr>
            <w:proofErr w:type="spellStart"/>
            <w:r>
              <w:rPr>
                <w:rFonts w:ascii="GHEA Grapalat" w:eastAsia="GHEA Grapalat" w:hAnsi="GHEA Grapalat" w:cs="GHEA Grapalat"/>
                <w:color w:val="000000"/>
                <w:lang w:val="en-US"/>
              </w:rPr>
              <w:t>Առաջարկի</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կապակցությամբ</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հարկ</w:t>
            </w:r>
            <w:proofErr w:type="spellEnd"/>
            <w:r>
              <w:rPr>
                <w:rFonts w:ascii="GHEA Grapalat" w:eastAsia="GHEA Grapalat" w:hAnsi="GHEA Grapalat" w:cs="GHEA Grapalat"/>
                <w:color w:val="000000"/>
                <w:lang w:val="en-US"/>
              </w:rPr>
              <w:t xml:space="preserve"> է </w:t>
            </w:r>
            <w:proofErr w:type="spellStart"/>
            <w:r>
              <w:rPr>
                <w:rFonts w:ascii="GHEA Grapalat" w:eastAsia="GHEA Grapalat" w:hAnsi="GHEA Grapalat" w:cs="GHEA Grapalat"/>
                <w:color w:val="000000"/>
                <w:lang w:val="en-US"/>
              </w:rPr>
              <w:t>նշել</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որ</w:t>
            </w:r>
            <w:proofErr w:type="spellEnd"/>
            <w:r>
              <w:rPr>
                <w:rFonts w:ascii="GHEA Grapalat" w:eastAsia="GHEA Grapalat" w:hAnsi="GHEA Grapalat" w:cs="GHEA Grapalat"/>
                <w:color w:val="000000"/>
                <w:lang w:val="en-US"/>
              </w:rPr>
              <w:t xml:space="preserve"> </w:t>
            </w:r>
            <w:r w:rsidRPr="009726C7">
              <w:rPr>
                <w:rFonts w:ascii="GHEA Grapalat" w:eastAsia="NSimSun" w:hAnsi="GHEA Grapalat" w:cs="GHEA Grapalat"/>
                <w:bCs/>
                <w:kern w:val="2"/>
                <w:lang w:eastAsia="zh-CN" w:bidi="hi-IN"/>
              </w:rPr>
              <w:t xml:space="preserve">բացասական </w:t>
            </w:r>
            <w:r w:rsidRPr="009726C7">
              <w:rPr>
                <w:rFonts w:ascii="GHEA Grapalat" w:eastAsia="NSimSun" w:hAnsi="GHEA Grapalat" w:cs="GHEA Grapalat"/>
                <w:bCs/>
                <w:kern w:val="2"/>
                <w:lang w:eastAsia="zh-CN" w:bidi="hi-IN"/>
              </w:rPr>
              <w:lastRenderedPageBreak/>
              <w:t>կապիտալով գործելու հնարավորությունը ընթացակարգային պահանջների</w:t>
            </w:r>
            <w:r>
              <w:rPr>
                <w:rFonts w:ascii="GHEA Grapalat" w:eastAsia="NSimSun" w:hAnsi="GHEA Grapalat" w:cs="GHEA Grapalat"/>
                <w:bCs/>
                <w:kern w:val="2"/>
                <w:lang w:eastAsia="zh-CN" w:bidi="hi-IN"/>
              </w:rPr>
              <w:t xml:space="preserve"> ենթարկելը պայմանավորված է մի քանի հանգամանքներով։ Նախ նշված ինստիտուտի վերաբերյալ միջազգային փորձը</w:t>
            </w:r>
            <w:r w:rsidRPr="00B47F5A">
              <w:rPr>
                <w:rFonts w:ascii="GHEA Grapalat" w:eastAsia="NSimSun" w:hAnsi="GHEA Grapalat" w:cs="GHEA Grapalat"/>
                <w:bCs/>
                <w:kern w:val="2"/>
                <w:lang w:eastAsia="zh-CN" w:bidi="hi-IN"/>
              </w:rPr>
              <w:t>, այդ թվում` Եվրոպական</w:t>
            </w:r>
            <w:r>
              <w:rPr>
                <w:rFonts w:ascii="GHEA Grapalat" w:eastAsia="NSimSun" w:hAnsi="GHEA Grapalat" w:cs="GHEA Grapalat"/>
                <w:bCs/>
                <w:kern w:val="2"/>
                <w:lang w:val="x-none" w:eastAsia="zh-CN" w:bidi="hi-IN"/>
              </w:rPr>
              <w:t xml:space="preserve"> </w:t>
            </w:r>
            <w:proofErr w:type="spellStart"/>
            <w:r>
              <w:rPr>
                <w:rFonts w:ascii="GHEA Grapalat" w:eastAsia="NSimSun" w:hAnsi="GHEA Grapalat" w:cs="GHEA Grapalat"/>
                <w:bCs/>
                <w:kern w:val="2"/>
                <w:lang w:val="x-none" w:eastAsia="zh-CN" w:bidi="hi-IN"/>
              </w:rPr>
              <w:t>մոդելային</w:t>
            </w:r>
            <w:proofErr w:type="spellEnd"/>
            <w:r>
              <w:rPr>
                <w:rFonts w:ascii="GHEA Grapalat" w:eastAsia="NSimSun" w:hAnsi="GHEA Grapalat" w:cs="GHEA Grapalat"/>
                <w:bCs/>
                <w:kern w:val="2"/>
                <w:lang w:eastAsia="zh-CN" w:bidi="hi-IN"/>
              </w:rPr>
              <w:t xml:space="preserve"> կորպորատիվ ակտը (տե՛ս հոդվաած 8.30), վկայում է, որ նման դեպքերում սահմանվում է որոշակի ընթաացակարգ, որից հետո միայն հնարավոր է շարունակել ընկերության գործունեությունը` բացասական կապիտալով։ Բացի այդ, նախատեսված ընթացակարգը երաշ</w:t>
            </w:r>
            <w:r w:rsidR="00B47F5A">
              <w:rPr>
                <w:rFonts w:ascii="GHEA Grapalat" w:eastAsia="NSimSun" w:hAnsi="GHEA Grapalat" w:cs="GHEA Grapalat"/>
                <w:bCs/>
                <w:kern w:val="2"/>
                <w:lang w:eastAsia="zh-CN" w:bidi="hi-IN"/>
              </w:rPr>
              <w:t>խ</w:t>
            </w:r>
            <w:r>
              <w:rPr>
                <w:rFonts w:ascii="GHEA Grapalat" w:eastAsia="NSimSun" w:hAnsi="GHEA Grapalat" w:cs="GHEA Grapalat"/>
                <w:bCs/>
                <w:kern w:val="2"/>
                <w:lang w:eastAsia="zh-CN" w:bidi="hi-IN"/>
              </w:rPr>
              <w:t>իք է ընկերության պարտատերերի համար, քանի որ նշված ընթացակարգի պարագայում ակնկալվում է, որ ընկերությունը կշարունակի իր գործունեությունը հնարավորինս նվազ ռիսկերով, կապահովի պարտատերերի տեղեկացված լինելը` ընկերության գործունեությունը բացասական կապիտալով շարունակելու վերաբերյալ։</w:t>
            </w:r>
          </w:p>
          <w:p w14:paraId="0107F56A" w14:textId="3CF65A1D" w:rsidR="006976A9" w:rsidRPr="00B47F5A" w:rsidRDefault="006976A9" w:rsidP="006976A9">
            <w:pPr>
              <w:spacing w:line="276" w:lineRule="auto"/>
              <w:jc w:val="both"/>
              <w:rPr>
                <w:rFonts w:ascii="GHEA Grapalat" w:eastAsia="GHEA Grapalat" w:hAnsi="GHEA Grapalat" w:cs="GHEA Grapalat"/>
                <w:color w:val="000000"/>
              </w:rPr>
            </w:pPr>
            <w:r>
              <w:rPr>
                <w:rFonts w:ascii="GHEA Grapalat" w:eastAsia="NSimSun" w:hAnsi="GHEA Grapalat" w:cs="GHEA Grapalat"/>
                <w:bCs/>
                <w:kern w:val="2"/>
                <w:lang w:eastAsia="zh-CN" w:bidi="hi-IN"/>
              </w:rPr>
              <w:t>Անդրադառնալով «</w:t>
            </w:r>
            <w:r w:rsidRPr="006976A9">
              <w:rPr>
                <w:rFonts w:ascii="GHEA Grapalat" w:eastAsia="NSimSun" w:hAnsi="GHEA Grapalat" w:cs="GHEA Grapalat"/>
                <w:bCs/>
                <w:kern w:val="2"/>
                <w:lang w:eastAsia="zh-CN" w:bidi="hi-IN"/>
              </w:rPr>
              <w:t>Սնանկության</w:t>
            </w:r>
            <w:r>
              <w:rPr>
                <w:rFonts w:ascii="GHEA Grapalat" w:eastAsia="NSimSun" w:hAnsi="GHEA Grapalat" w:cs="GHEA Grapalat"/>
                <w:bCs/>
                <w:kern w:val="2"/>
                <w:lang w:eastAsia="zh-CN" w:bidi="hi-IN"/>
              </w:rPr>
              <w:t xml:space="preserve"> մասին» օրենքի հետ նախատեսվող հոդվածի հարաբերակցությանը</w:t>
            </w:r>
            <w:r w:rsidR="00FA1B05">
              <w:rPr>
                <w:rFonts w:ascii="GHEA Grapalat" w:eastAsia="NSimSun" w:hAnsi="GHEA Grapalat" w:cs="GHEA Grapalat"/>
                <w:bCs/>
                <w:kern w:val="2"/>
                <w:lang w:eastAsia="zh-CN" w:bidi="hi-IN"/>
              </w:rPr>
              <w:t xml:space="preserve"> նկատենք, որ «Սնանկության մասին»</w:t>
            </w:r>
            <w:r w:rsidRPr="006976A9">
              <w:rPr>
                <w:rFonts w:ascii="GHEA Grapalat" w:eastAsia="NSimSun" w:hAnsi="GHEA Grapalat" w:cs="GHEA Grapalat"/>
                <w:bCs/>
                <w:kern w:val="2"/>
                <w:lang w:eastAsia="zh-CN" w:bidi="hi-IN"/>
              </w:rPr>
              <w:t xml:space="preserve"> օրենք</w:t>
            </w:r>
            <w:r w:rsidR="00FA1B05">
              <w:rPr>
                <w:rFonts w:ascii="GHEA Grapalat" w:eastAsia="NSimSun" w:hAnsi="GHEA Grapalat" w:cs="GHEA Grapalat"/>
                <w:bCs/>
                <w:kern w:val="2"/>
                <w:lang w:eastAsia="zh-CN" w:bidi="hi-IN"/>
              </w:rPr>
              <w:t xml:space="preserve">ի 5-րդ հոդվածով նախատեսված կարգավորումը </w:t>
            </w:r>
            <w:r w:rsidRPr="006976A9">
              <w:rPr>
                <w:rFonts w:ascii="GHEA Grapalat" w:eastAsia="NSimSun" w:hAnsi="GHEA Grapalat" w:cs="GHEA Grapalat"/>
                <w:bCs/>
                <w:kern w:val="2"/>
                <w:lang w:eastAsia="zh-CN" w:bidi="hi-IN"/>
              </w:rPr>
              <w:t xml:space="preserve"> պարտականություն</w:t>
            </w:r>
            <w:r w:rsidR="00FA1B05">
              <w:rPr>
                <w:rFonts w:ascii="GHEA Grapalat" w:eastAsia="NSimSun" w:hAnsi="GHEA Grapalat" w:cs="GHEA Grapalat"/>
                <w:bCs/>
                <w:kern w:val="2"/>
                <w:lang w:eastAsia="zh-CN" w:bidi="hi-IN"/>
              </w:rPr>
              <w:t xml:space="preserve"> է սահմանում դիմելու դատարան կամավոր սնանկության հատկանիշների առաջանալու դեպքում</w:t>
            </w:r>
            <w:r w:rsidRPr="006976A9">
              <w:rPr>
                <w:rFonts w:ascii="GHEA Grapalat" w:eastAsia="NSimSun" w:hAnsi="GHEA Grapalat" w:cs="GHEA Grapalat"/>
                <w:bCs/>
                <w:kern w:val="2"/>
                <w:lang w:eastAsia="zh-CN" w:bidi="hi-IN"/>
              </w:rPr>
              <w:t xml:space="preserve">, որը չկատարելու </w:t>
            </w:r>
            <w:r w:rsidR="00FA1B05">
              <w:rPr>
                <w:rFonts w:ascii="GHEA Grapalat" w:eastAsia="NSimSun" w:hAnsi="GHEA Grapalat" w:cs="GHEA Grapalat"/>
                <w:bCs/>
                <w:kern w:val="2"/>
                <w:lang w:eastAsia="zh-CN" w:bidi="hi-IN"/>
              </w:rPr>
              <w:t xml:space="preserve">անբարենպաստ </w:t>
            </w:r>
            <w:r w:rsidRPr="006976A9">
              <w:rPr>
                <w:rFonts w:ascii="GHEA Grapalat" w:eastAsia="NSimSun" w:hAnsi="GHEA Grapalat" w:cs="GHEA Grapalat"/>
                <w:bCs/>
                <w:kern w:val="2"/>
                <w:lang w:eastAsia="zh-CN" w:bidi="hi-IN"/>
              </w:rPr>
              <w:t xml:space="preserve">հետևանքը </w:t>
            </w:r>
            <w:r w:rsidR="00FA1B05">
              <w:rPr>
                <w:rFonts w:ascii="GHEA Grapalat" w:eastAsia="NSimSun" w:hAnsi="GHEA Grapalat" w:cs="GHEA Grapalat"/>
                <w:bCs/>
                <w:kern w:val="2"/>
                <w:lang w:eastAsia="zh-CN" w:bidi="hi-IN"/>
              </w:rPr>
              <w:t xml:space="preserve">նույն օրենքի 7-րդ հոդվաածով նախատեսված </w:t>
            </w:r>
            <w:r w:rsidRPr="006976A9">
              <w:rPr>
                <w:rFonts w:ascii="GHEA Grapalat" w:eastAsia="NSimSun" w:hAnsi="GHEA Grapalat" w:cs="GHEA Grapalat"/>
                <w:bCs/>
                <w:kern w:val="2"/>
                <w:lang w:eastAsia="zh-CN" w:bidi="hi-IN"/>
              </w:rPr>
              <w:t>սուբսիդիար պատասխանատվությունն</w:t>
            </w:r>
            <w:r w:rsidR="00FA1B05">
              <w:rPr>
                <w:rFonts w:ascii="GHEA Grapalat" w:eastAsia="NSimSun" w:hAnsi="GHEA Grapalat" w:cs="GHEA Grapalat"/>
                <w:bCs/>
                <w:kern w:val="2"/>
                <w:lang w:eastAsia="zh-CN" w:bidi="hi-IN"/>
              </w:rPr>
              <w:t xml:space="preserve"> է ընկերության պարտատերերի առջև</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Այլ կերպ,</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յուրաքա</w:t>
            </w:r>
            <w:r w:rsidR="00B47F5A">
              <w:rPr>
                <w:rFonts w:ascii="GHEA Grapalat" w:eastAsia="NSimSun" w:hAnsi="GHEA Grapalat" w:cs="GHEA Grapalat"/>
                <w:bCs/>
                <w:kern w:val="2"/>
                <w:lang w:eastAsia="zh-CN" w:bidi="hi-IN"/>
              </w:rPr>
              <w:t>նչ</w:t>
            </w:r>
            <w:r w:rsidR="00FA1B05">
              <w:rPr>
                <w:rFonts w:ascii="GHEA Grapalat" w:eastAsia="NSimSun" w:hAnsi="GHEA Grapalat" w:cs="GHEA Grapalat"/>
                <w:bCs/>
                <w:kern w:val="2"/>
                <w:lang w:eastAsia="zh-CN" w:bidi="hi-IN"/>
              </w:rPr>
              <w:t>յուր դեպքում</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ը</w:t>
            </w:r>
            <w:r w:rsidRPr="006976A9">
              <w:rPr>
                <w:rFonts w:ascii="GHEA Grapalat" w:eastAsia="NSimSun" w:hAnsi="GHEA Grapalat" w:cs="GHEA Grapalat"/>
                <w:bCs/>
                <w:kern w:val="2"/>
                <w:lang w:eastAsia="zh-CN" w:bidi="hi-IN"/>
              </w:rPr>
              <w:t>նկերություն</w:t>
            </w:r>
            <w:r w:rsidR="00FA1B05">
              <w:rPr>
                <w:rFonts w:ascii="GHEA Grapalat" w:eastAsia="NSimSun" w:hAnsi="GHEA Grapalat" w:cs="GHEA Grapalat"/>
                <w:bCs/>
                <w:kern w:val="2"/>
                <w:lang w:eastAsia="zh-CN" w:bidi="hi-IN"/>
              </w:rPr>
              <w:t>ը</w:t>
            </w:r>
            <w:r w:rsidRPr="006976A9">
              <w:rPr>
                <w:rFonts w:ascii="GHEA Grapalat" w:eastAsia="NSimSun" w:hAnsi="GHEA Grapalat" w:cs="GHEA Grapalat"/>
                <w:bCs/>
                <w:kern w:val="2"/>
                <w:lang w:eastAsia="zh-CN" w:bidi="hi-IN"/>
              </w:rPr>
              <w:t xml:space="preserve"> իր ռիսկով որոշելու է շարունակել գործուն</w:t>
            </w:r>
            <w:r w:rsidR="00B47F5A">
              <w:rPr>
                <w:rFonts w:ascii="GHEA Grapalat" w:eastAsia="NSimSun" w:hAnsi="GHEA Grapalat" w:cs="GHEA Grapalat"/>
                <w:bCs/>
                <w:kern w:val="2"/>
                <w:lang w:eastAsia="zh-CN" w:bidi="hi-IN"/>
              </w:rPr>
              <w:t>ե</w:t>
            </w:r>
            <w:r w:rsidRPr="006976A9">
              <w:rPr>
                <w:rFonts w:ascii="GHEA Grapalat" w:eastAsia="NSimSun" w:hAnsi="GHEA Grapalat" w:cs="GHEA Grapalat"/>
                <w:bCs/>
                <w:kern w:val="2"/>
                <w:lang w:eastAsia="zh-CN" w:bidi="hi-IN"/>
              </w:rPr>
              <w:t>ո</w:t>
            </w:r>
            <w:r w:rsidR="00B47F5A">
              <w:rPr>
                <w:rFonts w:ascii="GHEA Grapalat" w:eastAsia="NSimSun" w:hAnsi="GHEA Grapalat" w:cs="GHEA Grapalat"/>
                <w:bCs/>
                <w:kern w:val="2"/>
                <w:lang w:eastAsia="zh-CN" w:bidi="hi-IN"/>
              </w:rPr>
              <w:t>ւ</w:t>
            </w:r>
            <w:r w:rsidRPr="006976A9">
              <w:rPr>
                <w:rFonts w:ascii="GHEA Grapalat" w:eastAsia="NSimSun" w:hAnsi="GHEA Grapalat" w:cs="GHEA Grapalat"/>
                <w:bCs/>
                <w:kern w:val="2"/>
                <w:lang w:eastAsia="zh-CN" w:bidi="hi-IN"/>
              </w:rPr>
              <w:t>թ</w:t>
            </w:r>
            <w:r w:rsidR="00B47F5A">
              <w:rPr>
                <w:rFonts w:ascii="GHEA Grapalat" w:eastAsia="NSimSun" w:hAnsi="GHEA Grapalat" w:cs="GHEA Grapalat"/>
                <w:bCs/>
                <w:kern w:val="2"/>
                <w:lang w:eastAsia="zh-CN" w:bidi="hi-IN"/>
              </w:rPr>
              <w:t>յ</w:t>
            </w:r>
            <w:r w:rsidRPr="006976A9">
              <w:rPr>
                <w:rFonts w:ascii="GHEA Grapalat" w:eastAsia="NSimSun" w:hAnsi="GHEA Grapalat" w:cs="GHEA Grapalat"/>
                <w:bCs/>
                <w:kern w:val="2"/>
                <w:lang w:eastAsia="zh-CN" w:bidi="hi-IN"/>
              </w:rPr>
              <w:t>ունը, եթե վստահ է, որ սնանկության հիմքերը</w:t>
            </w:r>
            <w:r w:rsidR="00FA1B05">
              <w:rPr>
                <w:rFonts w:ascii="GHEA Grapalat" w:eastAsia="NSimSun" w:hAnsi="GHEA Grapalat" w:cs="GHEA Grapalat"/>
                <w:bCs/>
                <w:kern w:val="2"/>
                <w:lang w:eastAsia="zh-CN" w:bidi="hi-IN"/>
              </w:rPr>
              <w:t xml:space="preserve"> </w:t>
            </w:r>
            <w:r w:rsidRPr="006976A9">
              <w:rPr>
                <w:rFonts w:ascii="GHEA Grapalat" w:eastAsia="NSimSun" w:hAnsi="GHEA Grapalat" w:cs="GHEA Grapalat"/>
                <w:bCs/>
                <w:kern w:val="2"/>
                <w:lang w:eastAsia="zh-CN" w:bidi="hi-IN"/>
              </w:rPr>
              <w:t>կվերանան</w:t>
            </w:r>
            <w:r w:rsidR="00FA1B05">
              <w:rPr>
                <w:rFonts w:ascii="GHEA Grapalat" w:eastAsia="NSimSun" w:hAnsi="GHEA Grapalat" w:cs="GHEA Grapalat"/>
                <w:bCs/>
                <w:kern w:val="2"/>
                <w:lang w:eastAsia="zh-CN" w:bidi="hi-IN"/>
              </w:rPr>
              <w:t xml:space="preserve"> և բացասական կապիտալը </w:t>
            </w:r>
            <w:r w:rsidR="00FA1B05">
              <w:rPr>
                <w:rFonts w:ascii="GHEA Grapalat" w:eastAsia="NSimSun" w:hAnsi="GHEA Grapalat" w:cs="GHEA Grapalat"/>
                <w:bCs/>
                <w:kern w:val="2"/>
                <w:lang w:eastAsia="zh-CN" w:bidi="hi-IN"/>
              </w:rPr>
              <w:lastRenderedPageBreak/>
              <w:t>կվերականգնվի։ Հակառակ պարագայում, եթե ընկերությանը չհաջողվի վերացնել սնանկության հիմքերը և վերականգնել բացասական կապիտալը, ապա</w:t>
            </w:r>
            <w:r w:rsidRPr="006976A9">
              <w:rPr>
                <w:rFonts w:ascii="GHEA Grapalat" w:eastAsia="NSimSun" w:hAnsi="GHEA Grapalat" w:cs="GHEA Grapalat"/>
                <w:bCs/>
                <w:kern w:val="2"/>
                <w:lang w:eastAsia="zh-CN" w:bidi="hi-IN"/>
              </w:rPr>
              <w:t xml:space="preserve"> </w:t>
            </w:r>
            <w:r w:rsidR="00FA1B05">
              <w:rPr>
                <w:rFonts w:ascii="GHEA Grapalat" w:eastAsia="NSimSun" w:hAnsi="GHEA Grapalat" w:cs="GHEA Grapalat"/>
                <w:bCs/>
                <w:kern w:val="2"/>
                <w:lang w:eastAsia="zh-CN" w:bidi="hi-IN"/>
              </w:rPr>
              <w:t xml:space="preserve">ըներությունը </w:t>
            </w:r>
            <w:r w:rsidR="006645B0">
              <w:rPr>
                <w:rFonts w:ascii="GHEA Grapalat" w:eastAsia="NSimSun" w:hAnsi="GHEA Grapalat" w:cs="GHEA Grapalat"/>
                <w:bCs/>
                <w:kern w:val="2"/>
                <w:lang w:eastAsia="zh-CN" w:bidi="hi-IN"/>
              </w:rPr>
              <w:t xml:space="preserve">կգնա </w:t>
            </w:r>
            <w:r w:rsidRPr="006976A9">
              <w:rPr>
                <w:rFonts w:ascii="GHEA Grapalat" w:eastAsia="NSimSun" w:hAnsi="GHEA Grapalat" w:cs="GHEA Grapalat"/>
                <w:bCs/>
                <w:kern w:val="2"/>
                <w:lang w:eastAsia="zh-CN" w:bidi="hi-IN"/>
              </w:rPr>
              <w:t>սնանկության</w:t>
            </w:r>
            <w:r w:rsidR="006645B0">
              <w:rPr>
                <w:rFonts w:ascii="GHEA Grapalat" w:eastAsia="NSimSun" w:hAnsi="GHEA Grapalat" w:cs="GHEA Grapalat"/>
                <w:bCs/>
                <w:kern w:val="2"/>
                <w:lang w:eastAsia="zh-CN" w:bidi="hi-IN"/>
              </w:rPr>
              <w:t>,</w:t>
            </w:r>
            <w:r w:rsidRPr="006976A9">
              <w:rPr>
                <w:rFonts w:ascii="GHEA Grapalat" w:eastAsia="NSimSun" w:hAnsi="GHEA Grapalat" w:cs="GHEA Grapalat"/>
                <w:bCs/>
                <w:kern w:val="2"/>
                <w:lang w:eastAsia="zh-CN" w:bidi="hi-IN"/>
              </w:rPr>
              <w:t xml:space="preserve"> և</w:t>
            </w:r>
            <w:r w:rsidR="006645B0">
              <w:rPr>
                <w:rFonts w:ascii="GHEA Grapalat" w:eastAsia="NSimSun" w:hAnsi="GHEA Grapalat" w:cs="GHEA Grapalat"/>
                <w:bCs/>
                <w:kern w:val="2"/>
                <w:lang w:val="x-none" w:eastAsia="zh-CN" w:bidi="hi-IN"/>
              </w:rPr>
              <w:t xml:space="preserve"> </w:t>
            </w:r>
            <w:proofErr w:type="spellStart"/>
            <w:r w:rsidR="006645B0">
              <w:rPr>
                <w:rFonts w:ascii="GHEA Grapalat" w:eastAsia="NSimSun" w:hAnsi="GHEA Grapalat" w:cs="GHEA Grapalat"/>
                <w:bCs/>
                <w:kern w:val="2"/>
                <w:lang w:val="x-none" w:eastAsia="zh-CN" w:bidi="hi-IN"/>
              </w:rPr>
              <w:t>դրա</w:t>
            </w:r>
            <w:proofErr w:type="spellEnd"/>
            <w:r w:rsidR="006645B0">
              <w:rPr>
                <w:rFonts w:ascii="GHEA Grapalat" w:eastAsia="NSimSun" w:hAnsi="GHEA Grapalat" w:cs="GHEA Grapalat"/>
                <w:bCs/>
                <w:kern w:val="2"/>
                <w:lang w:val="x-none" w:eastAsia="zh-CN" w:bidi="hi-IN"/>
              </w:rPr>
              <w:t xml:space="preserve"> </w:t>
            </w:r>
            <w:proofErr w:type="spellStart"/>
            <w:r w:rsidR="006645B0">
              <w:rPr>
                <w:rFonts w:ascii="GHEA Grapalat" w:eastAsia="NSimSun" w:hAnsi="GHEA Grapalat" w:cs="GHEA Grapalat"/>
                <w:bCs/>
                <w:kern w:val="2"/>
                <w:lang w:val="x-none" w:eastAsia="zh-CN" w:bidi="hi-IN"/>
              </w:rPr>
              <w:t>պատասխանատու</w:t>
            </w:r>
            <w:proofErr w:type="spellEnd"/>
            <w:r w:rsidR="006645B0">
              <w:rPr>
                <w:rFonts w:ascii="GHEA Grapalat" w:eastAsia="NSimSun" w:hAnsi="GHEA Grapalat" w:cs="GHEA Grapalat"/>
                <w:bCs/>
                <w:kern w:val="2"/>
                <w:lang w:val="x-none" w:eastAsia="zh-CN" w:bidi="hi-IN"/>
              </w:rPr>
              <w:t xml:space="preserve"> </w:t>
            </w:r>
            <w:proofErr w:type="spellStart"/>
            <w:r w:rsidR="006645B0">
              <w:rPr>
                <w:rFonts w:ascii="GHEA Grapalat" w:eastAsia="NSimSun" w:hAnsi="GHEA Grapalat" w:cs="GHEA Grapalat"/>
                <w:bCs/>
                <w:kern w:val="2"/>
                <w:lang w:val="x-none" w:eastAsia="zh-CN" w:bidi="hi-IN"/>
              </w:rPr>
              <w:t>անձինք</w:t>
            </w:r>
            <w:proofErr w:type="spellEnd"/>
            <w:r w:rsidRPr="006976A9">
              <w:rPr>
                <w:rFonts w:ascii="GHEA Grapalat" w:eastAsia="NSimSun" w:hAnsi="GHEA Grapalat" w:cs="GHEA Grapalat"/>
                <w:bCs/>
                <w:kern w:val="2"/>
                <w:lang w:eastAsia="zh-CN" w:bidi="hi-IN"/>
              </w:rPr>
              <w:t xml:space="preserve"> սուբիսիդար պատասխանատվություն կ</w:t>
            </w:r>
            <w:r w:rsidR="006645B0">
              <w:rPr>
                <w:rFonts w:ascii="GHEA Grapalat" w:eastAsia="NSimSun" w:hAnsi="GHEA Grapalat" w:cs="GHEA Grapalat"/>
                <w:bCs/>
                <w:kern w:val="2"/>
                <w:lang w:eastAsia="zh-CN" w:bidi="hi-IN"/>
              </w:rPr>
              <w:t>կրեն ընկերության հետ</w:t>
            </w:r>
            <w:r w:rsidRPr="006976A9">
              <w:rPr>
                <w:rFonts w:ascii="GHEA Grapalat" w:eastAsia="NSimSun" w:hAnsi="GHEA Grapalat" w:cs="GHEA Grapalat"/>
                <w:bCs/>
                <w:kern w:val="2"/>
                <w:lang w:eastAsia="zh-CN" w:bidi="hi-IN"/>
              </w:rPr>
              <w:t xml:space="preserve">: </w:t>
            </w:r>
            <w:r w:rsidR="006645B0">
              <w:rPr>
                <w:rFonts w:ascii="GHEA Grapalat" w:eastAsia="NSimSun" w:hAnsi="GHEA Grapalat" w:cs="GHEA Grapalat"/>
                <w:bCs/>
                <w:kern w:val="2"/>
                <w:lang w:eastAsia="zh-CN" w:bidi="hi-IN"/>
              </w:rPr>
              <w:t>Հետևաբար, կարծում ենք, որ</w:t>
            </w:r>
            <w:r w:rsidRPr="006976A9">
              <w:rPr>
                <w:rFonts w:ascii="GHEA Grapalat" w:eastAsia="NSimSun" w:hAnsi="GHEA Grapalat" w:cs="GHEA Grapalat"/>
                <w:bCs/>
                <w:kern w:val="2"/>
                <w:lang w:eastAsia="zh-CN" w:bidi="hi-IN"/>
              </w:rPr>
              <w:t xml:space="preserve"> սնանկության սուբսիդիար պատասխանտվությունը</w:t>
            </w:r>
            <w:r w:rsidR="006645B0">
              <w:rPr>
                <w:rFonts w:ascii="GHEA Grapalat" w:eastAsia="NSimSun" w:hAnsi="GHEA Grapalat" w:cs="GHEA Grapalat"/>
                <w:bCs/>
                <w:kern w:val="2"/>
                <w:lang w:eastAsia="zh-CN" w:bidi="hi-IN"/>
              </w:rPr>
              <w:t>,  իր հերթին, ևս</w:t>
            </w:r>
            <w:r w:rsidRPr="006976A9">
              <w:rPr>
                <w:rFonts w:ascii="GHEA Grapalat" w:eastAsia="NSimSun" w:hAnsi="GHEA Grapalat" w:cs="GHEA Grapalat"/>
                <w:bCs/>
                <w:kern w:val="2"/>
                <w:lang w:eastAsia="zh-CN" w:bidi="hi-IN"/>
              </w:rPr>
              <w:t xml:space="preserve"> երա</w:t>
            </w:r>
            <w:r w:rsidR="006645B0">
              <w:rPr>
                <w:rFonts w:ascii="GHEA Grapalat" w:eastAsia="NSimSun" w:hAnsi="GHEA Grapalat" w:cs="GHEA Grapalat"/>
                <w:bCs/>
                <w:kern w:val="2"/>
                <w:lang w:eastAsia="zh-CN" w:bidi="hi-IN"/>
              </w:rPr>
              <w:t>շ</w:t>
            </w:r>
            <w:r w:rsidRPr="006976A9">
              <w:rPr>
                <w:rFonts w:ascii="GHEA Grapalat" w:eastAsia="NSimSun" w:hAnsi="GHEA Grapalat" w:cs="GHEA Grapalat"/>
                <w:bCs/>
                <w:kern w:val="2"/>
                <w:lang w:eastAsia="zh-CN" w:bidi="hi-IN"/>
              </w:rPr>
              <w:t>խիք</w:t>
            </w:r>
            <w:r w:rsidR="006645B0">
              <w:rPr>
                <w:rFonts w:ascii="GHEA Grapalat" w:eastAsia="NSimSun" w:hAnsi="GHEA Grapalat" w:cs="GHEA Grapalat"/>
                <w:bCs/>
                <w:kern w:val="2"/>
                <w:lang w:eastAsia="zh-CN" w:bidi="hi-IN"/>
              </w:rPr>
              <w:t xml:space="preserve"> է</w:t>
            </w:r>
            <w:r w:rsidRPr="006976A9">
              <w:rPr>
                <w:rFonts w:ascii="GHEA Grapalat" w:eastAsia="NSimSun" w:hAnsi="GHEA Grapalat" w:cs="GHEA Grapalat"/>
                <w:bCs/>
                <w:kern w:val="2"/>
                <w:lang w:eastAsia="zh-CN" w:bidi="hi-IN"/>
              </w:rPr>
              <w:t xml:space="preserve">, որով պաշտպանվելու են պարտատերերի շահերը </w:t>
            </w:r>
            <w:r w:rsidR="00930ED6">
              <w:rPr>
                <w:rFonts w:ascii="GHEA Grapalat" w:eastAsia="NSimSun" w:hAnsi="GHEA Grapalat" w:cs="GHEA Grapalat"/>
                <w:bCs/>
                <w:kern w:val="2"/>
                <w:lang w:eastAsia="zh-CN" w:bidi="hi-IN"/>
              </w:rPr>
              <w:t>ընկերության կողմից բացասական կապիտալով</w:t>
            </w:r>
            <w:r w:rsidRPr="006976A9">
              <w:rPr>
                <w:rFonts w:ascii="GHEA Grapalat" w:eastAsia="NSimSun" w:hAnsi="GHEA Grapalat" w:cs="GHEA Grapalat"/>
                <w:bCs/>
                <w:kern w:val="2"/>
                <w:lang w:eastAsia="zh-CN" w:bidi="hi-IN"/>
              </w:rPr>
              <w:t xml:space="preserve"> գործունե</w:t>
            </w:r>
            <w:r w:rsidR="00930ED6">
              <w:rPr>
                <w:rFonts w:ascii="GHEA Grapalat" w:eastAsia="NSimSun" w:hAnsi="GHEA Grapalat" w:cs="GHEA Grapalat"/>
                <w:bCs/>
                <w:kern w:val="2"/>
                <w:lang w:eastAsia="zh-CN" w:bidi="hi-IN"/>
              </w:rPr>
              <w:t>ու</w:t>
            </w:r>
            <w:r w:rsidRPr="006976A9">
              <w:rPr>
                <w:rFonts w:ascii="GHEA Grapalat" w:eastAsia="NSimSun" w:hAnsi="GHEA Grapalat" w:cs="GHEA Grapalat"/>
                <w:bCs/>
                <w:kern w:val="2"/>
                <w:lang w:eastAsia="zh-CN" w:bidi="hi-IN"/>
              </w:rPr>
              <w:t>թ</w:t>
            </w:r>
            <w:r w:rsidR="00930ED6">
              <w:rPr>
                <w:rFonts w:ascii="GHEA Grapalat" w:eastAsia="NSimSun" w:hAnsi="GHEA Grapalat" w:cs="GHEA Grapalat"/>
                <w:bCs/>
                <w:kern w:val="2"/>
                <w:lang w:eastAsia="zh-CN" w:bidi="hi-IN"/>
              </w:rPr>
              <w:t>յու</w:t>
            </w:r>
            <w:r w:rsidRPr="006976A9">
              <w:rPr>
                <w:rFonts w:ascii="GHEA Grapalat" w:eastAsia="NSimSun" w:hAnsi="GHEA Grapalat" w:cs="GHEA Grapalat"/>
                <w:bCs/>
                <w:kern w:val="2"/>
                <w:lang w:eastAsia="zh-CN" w:bidi="hi-IN"/>
              </w:rPr>
              <w:t>նը շարունակելու մասին որոշում կայացնել</w:t>
            </w:r>
            <w:r w:rsidR="00930ED6">
              <w:rPr>
                <w:rFonts w:ascii="GHEA Grapalat" w:eastAsia="NSimSun" w:hAnsi="GHEA Grapalat" w:cs="GHEA Grapalat"/>
                <w:bCs/>
                <w:kern w:val="2"/>
                <w:lang w:eastAsia="zh-CN" w:bidi="hi-IN"/>
              </w:rPr>
              <w:t>ու դեպքում։</w:t>
            </w:r>
          </w:p>
        </w:tc>
      </w:tr>
      <w:tr w:rsidR="00EA4B1C" w:rsidRPr="00DD40EB" w14:paraId="6A8A8A5F" w14:textId="77777777" w:rsidTr="00F22A6F">
        <w:tc>
          <w:tcPr>
            <w:tcW w:w="7170" w:type="dxa"/>
          </w:tcPr>
          <w:p w14:paraId="18B67F62" w14:textId="3D18AC08" w:rsidR="00EA4B1C" w:rsidRPr="00B47F5A" w:rsidRDefault="00EA4B1C" w:rsidP="007675A6">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lastRenderedPageBreak/>
              <w:t xml:space="preserve">4. </w:t>
            </w:r>
            <w:r w:rsidRPr="009726C7">
              <w:rPr>
                <w:rFonts w:ascii="GHEA Grapalat" w:eastAsia="NSimSun" w:hAnsi="GHEA Grapalat" w:cs="GHEA Grapalat"/>
                <w:bCs/>
                <w:kern w:val="2"/>
                <w:lang w:val="hy-AM" w:eastAsia="zh-CN" w:bidi="hi-IN"/>
              </w:rPr>
              <w:t>Նախագծի 18-րդ հոդվածով՝ Օրենքի 43-րդ հոդվածի 3-րդ մասում լրացվող 3-րդ պարբերության 1-ին նախադասության 3-րդ տողը «օրենքով» բառից հետո կարելի է լրացնել «կամ այլ նորմատիվ իրավական ակտերով» նախադասությամբ, հաշվի առնելով այն, որ կանոնադրական կապիտալի նվազագույն չափ կարող է սահմանվել ոչ միայն օրենքով, այլ նաև այլ նորմատիվ իրավական ակտերով։ Օրինակ՝ «Բանկերի և բանկային գործունեության մասին» ՀՀ օրենքի 46-րդ հոդվածի 1-ին մասի համաձայն՝ բանկերի կանոնադրական հիմնադրամի և ընդհանուր կապիտալի նվազագույն չափերը կարող է սահմանել Կենտրոնական բանկը։ Հարկ է նշել նաև, որ այլ իրավական ակտերով կանոնադրական կապիտալի նվազագույն չափ սահմանելու հնարավորություն նախատեսված է նաև գործող Օրենքի 30-րդ հովածի 3-րդ մասով։</w:t>
            </w:r>
          </w:p>
        </w:tc>
        <w:tc>
          <w:tcPr>
            <w:tcW w:w="7505" w:type="dxa"/>
            <w:gridSpan w:val="2"/>
          </w:tcPr>
          <w:p w14:paraId="0F2D3F93" w14:textId="554CF6F4" w:rsidR="00EA4B1C" w:rsidRDefault="00EA4B1C" w:rsidP="00F22A6F">
            <w:pPr>
              <w:spacing w:line="276" w:lineRule="auto"/>
              <w:jc w:val="center"/>
              <w:rPr>
                <w:rFonts w:ascii="GHEA Grapalat" w:eastAsia="GHEA Grapalat" w:hAnsi="GHEA Grapalat" w:cs="GHEA Grapalat"/>
                <w:color w:val="000000"/>
                <w:lang w:val="en-US"/>
              </w:rPr>
            </w:pPr>
            <w:proofErr w:type="spellStart"/>
            <w:r w:rsidRPr="00EA4B1C">
              <w:rPr>
                <w:rFonts w:ascii="GHEA Grapalat" w:eastAsia="GHEA Grapalat" w:hAnsi="GHEA Grapalat" w:cs="GHEA Grapalat"/>
                <w:b/>
                <w:bCs/>
                <w:color w:val="000000"/>
                <w:lang w:val="en-US"/>
              </w:rPr>
              <w:t>Ընդունվել</w:t>
            </w:r>
            <w:proofErr w:type="spellEnd"/>
            <w:r w:rsidRPr="00EA4B1C">
              <w:rPr>
                <w:rFonts w:ascii="GHEA Grapalat" w:eastAsia="GHEA Grapalat" w:hAnsi="GHEA Grapalat" w:cs="GHEA Grapalat"/>
                <w:b/>
                <w:bCs/>
                <w:color w:val="000000"/>
                <w:lang w:val="en-US"/>
              </w:rPr>
              <w:t xml:space="preserve"> է</w:t>
            </w:r>
          </w:p>
          <w:p w14:paraId="2C4191FE" w14:textId="203EDAC3" w:rsidR="00EA4B1C" w:rsidRDefault="00EA4B1C" w:rsidP="00EA4B1C">
            <w:pPr>
              <w:spacing w:line="276" w:lineRule="auto"/>
              <w:jc w:val="both"/>
              <w:rPr>
                <w:rFonts w:ascii="GHEA Grapalat" w:eastAsia="GHEA Grapalat" w:hAnsi="GHEA Grapalat" w:cs="GHEA Grapalat"/>
                <w:color w:val="000000"/>
                <w:lang w:val="en-US"/>
              </w:rPr>
            </w:pPr>
            <w:proofErr w:type="spellStart"/>
            <w:r>
              <w:rPr>
                <w:rFonts w:ascii="GHEA Grapalat" w:eastAsia="GHEA Grapalat" w:hAnsi="GHEA Grapalat" w:cs="GHEA Grapalat"/>
                <w:color w:val="000000"/>
                <w:lang w:val="en-US"/>
              </w:rPr>
              <w:t>Նախագծում</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կատարվել</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են</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համապատասխան</w:t>
            </w:r>
            <w:proofErr w:type="spellEnd"/>
            <w:r>
              <w:rPr>
                <w:rFonts w:ascii="GHEA Grapalat" w:eastAsia="GHEA Grapalat" w:hAnsi="GHEA Grapalat" w:cs="GHEA Grapalat"/>
                <w:color w:val="000000"/>
                <w:lang w:val="en-US"/>
              </w:rPr>
              <w:t xml:space="preserve"> </w:t>
            </w:r>
            <w:proofErr w:type="spellStart"/>
            <w:r>
              <w:rPr>
                <w:rFonts w:ascii="GHEA Grapalat" w:eastAsia="GHEA Grapalat" w:hAnsi="GHEA Grapalat" w:cs="GHEA Grapalat"/>
                <w:color w:val="000000"/>
                <w:lang w:val="en-US"/>
              </w:rPr>
              <w:t>փոփոխություններ</w:t>
            </w:r>
            <w:proofErr w:type="spellEnd"/>
            <w:r>
              <w:rPr>
                <w:rFonts w:ascii="GHEA Grapalat" w:eastAsia="GHEA Grapalat" w:hAnsi="GHEA Grapalat" w:cs="GHEA Grapalat"/>
                <w:color w:val="000000"/>
                <w:lang w:val="en-US"/>
              </w:rPr>
              <w:t>։</w:t>
            </w:r>
          </w:p>
        </w:tc>
      </w:tr>
      <w:tr w:rsidR="00EA4B1C" w:rsidRPr="00DD40EB" w14:paraId="0F48FF32" w14:textId="77777777" w:rsidTr="00F22A6F">
        <w:tc>
          <w:tcPr>
            <w:tcW w:w="7170" w:type="dxa"/>
          </w:tcPr>
          <w:p w14:paraId="51C14840" w14:textId="77777777" w:rsidR="00EA4B1C" w:rsidRPr="009726C7" w:rsidRDefault="00EA4B1C" w:rsidP="007675A6">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t xml:space="preserve">5. </w:t>
            </w:r>
            <w:r w:rsidRPr="009726C7">
              <w:rPr>
                <w:rFonts w:ascii="GHEA Grapalat" w:eastAsia="NSimSun" w:hAnsi="GHEA Grapalat" w:cs="GHEA Grapalat"/>
                <w:bCs/>
                <w:kern w:val="2"/>
                <w:lang w:val="hy-AM" w:eastAsia="zh-CN" w:bidi="hi-IN"/>
              </w:rPr>
              <w:t xml:space="preserve">Նախագծի 22-րդ հոդվածով՝ Օրենքի 54-րդ հոդվածի 2-րդ մասում նախատեսվող փոփոխությունների առնչությամբ հարկ է նկատի ունենալ, որ </w:t>
            </w:r>
            <w:r w:rsidRPr="009726C7">
              <w:rPr>
                <w:rFonts w:ascii="Calibri" w:eastAsia="NSimSun" w:hAnsi="Calibri" w:cs="Calibri"/>
                <w:bCs/>
                <w:kern w:val="2"/>
                <w:lang w:val="hy-AM" w:eastAsia="zh-CN" w:bidi="hi-IN"/>
              </w:rPr>
              <w:t> </w:t>
            </w:r>
            <w:r w:rsidRPr="009726C7">
              <w:rPr>
                <w:rFonts w:ascii="GHEA Grapalat" w:eastAsia="NSimSun" w:hAnsi="GHEA Grapalat" w:cs="GHEA Grapalat"/>
                <w:bCs/>
                <w:kern w:val="2"/>
                <w:lang w:val="hy-AM" w:eastAsia="zh-CN" w:bidi="hi-IN"/>
              </w:rPr>
              <w:t>բաժնետոմսերի ձեռքբերման արդյունքում անվանական արժեքների գումարը կանոնադրական կապիտալի 90 տոկոսից նվազելու վերաբերյալ սահմանափակումը վերաբերում է միայն խորհրդի կողմից ձեռքբերման մասին որոշումն ընդունելու դեպքերին։</w:t>
            </w:r>
          </w:p>
          <w:p w14:paraId="27513A75" w14:textId="7EFDA3A7" w:rsidR="00EA4B1C" w:rsidRPr="00B47F5A" w:rsidRDefault="00EA4B1C" w:rsidP="007675A6">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9726C7">
              <w:rPr>
                <w:rFonts w:ascii="GHEA Grapalat" w:eastAsia="NSimSun" w:hAnsi="GHEA Grapalat" w:cs="GHEA Grapalat"/>
                <w:bCs/>
                <w:kern w:val="2"/>
                <w:lang w:val="hy-AM" w:eastAsia="zh-CN" w:bidi="hi-IN"/>
              </w:rPr>
              <w:t xml:space="preserve">Միևնույն ժամանակ, առաջարկվում է 54-րդ հոդվածի 1-ին </w:t>
            </w:r>
            <w:r w:rsidRPr="009726C7">
              <w:rPr>
                <w:rFonts w:ascii="GHEA Grapalat" w:eastAsia="NSimSun" w:hAnsi="GHEA Grapalat" w:cs="GHEA Grapalat"/>
                <w:bCs/>
                <w:kern w:val="2"/>
                <w:lang w:val="hy-AM" w:eastAsia="zh-CN" w:bidi="hi-IN"/>
              </w:rPr>
              <w:lastRenderedPageBreak/>
              <w:t>մասի 2-րդ պարբերությունից հանել «սույն» բառը, իսկ օրենքով բառից հետո նախադասությունը լրացնել «այլ նորմատիվ իրավական ակտերով» բառերով։</w:t>
            </w:r>
          </w:p>
        </w:tc>
        <w:tc>
          <w:tcPr>
            <w:tcW w:w="7505" w:type="dxa"/>
            <w:gridSpan w:val="2"/>
          </w:tcPr>
          <w:p w14:paraId="6DF49847" w14:textId="04AAD55F" w:rsidR="00EA4B1C" w:rsidRPr="00B47F5A" w:rsidRDefault="007675A6"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lastRenderedPageBreak/>
              <w:t>Մասամբ է ընդունվել</w:t>
            </w:r>
          </w:p>
          <w:p w14:paraId="1EFC9023" w14:textId="0F81B798" w:rsidR="00736484" w:rsidRDefault="00105733" w:rsidP="00736484">
            <w:pPr>
              <w:spacing w:line="276" w:lineRule="auto"/>
              <w:jc w:val="both"/>
              <w:rPr>
                <w:rFonts w:ascii="GHEA Grapalat" w:eastAsia="NSimSun" w:hAnsi="GHEA Grapalat" w:cs="GHEA Grapalat"/>
                <w:bCs/>
                <w:kern w:val="2"/>
                <w:lang w:eastAsia="zh-CN" w:bidi="hi-IN"/>
              </w:rPr>
            </w:pPr>
            <w:r w:rsidRPr="00B47F5A">
              <w:rPr>
                <w:rFonts w:ascii="GHEA Grapalat" w:eastAsia="GHEA Grapalat" w:hAnsi="GHEA Grapalat" w:cs="GHEA Grapalat"/>
                <w:color w:val="000000"/>
              </w:rPr>
              <w:t xml:space="preserve">Անդրադառնալով </w:t>
            </w:r>
            <w:r w:rsidRPr="009726C7">
              <w:rPr>
                <w:rFonts w:ascii="GHEA Grapalat" w:eastAsia="NSimSun" w:hAnsi="GHEA Grapalat" w:cs="GHEA Grapalat"/>
                <w:bCs/>
                <w:kern w:val="2"/>
                <w:lang w:eastAsia="zh-CN" w:bidi="hi-IN"/>
              </w:rPr>
              <w:t>Օրենքի 54-րդ հոդվածի 2-րդ մասում նախատեսվող փոփոխությունների</w:t>
            </w:r>
            <w:r>
              <w:rPr>
                <w:rFonts w:ascii="GHEA Grapalat" w:eastAsia="NSimSun" w:hAnsi="GHEA Grapalat" w:cs="GHEA Grapalat"/>
                <w:bCs/>
                <w:kern w:val="2"/>
                <w:lang w:eastAsia="zh-CN" w:bidi="hi-IN"/>
              </w:rPr>
              <w:t xml:space="preserve">ն` նկատենք, որ խնդրո առարկա հոդվածով նախատեսված իրավասությունը ընկերության կանոնադրությամբ կարող է վերապահվել ժողովին։ Այդպիսի </w:t>
            </w:r>
            <w:r w:rsidR="00736484">
              <w:rPr>
                <w:rFonts w:ascii="GHEA Grapalat" w:eastAsia="NSimSun" w:hAnsi="GHEA Grapalat" w:cs="GHEA Grapalat"/>
                <w:bCs/>
                <w:kern w:val="2"/>
                <w:lang w:eastAsia="zh-CN" w:bidi="hi-IN"/>
              </w:rPr>
              <w:t>պարագայում</w:t>
            </w:r>
            <w:r>
              <w:rPr>
                <w:rFonts w:ascii="GHEA Grapalat" w:eastAsia="NSimSun" w:hAnsi="GHEA Grapalat" w:cs="GHEA Grapalat"/>
                <w:bCs/>
                <w:kern w:val="2"/>
                <w:lang w:eastAsia="zh-CN" w:bidi="hi-IN"/>
              </w:rPr>
              <w:t xml:space="preserve"> կարծում ենք, որ </w:t>
            </w:r>
            <w:r w:rsidR="00736484">
              <w:rPr>
                <w:rFonts w:ascii="GHEA Grapalat" w:eastAsia="NSimSun" w:hAnsi="GHEA Grapalat" w:cs="GHEA Grapalat"/>
                <w:bCs/>
                <w:kern w:val="2"/>
                <w:lang w:eastAsia="zh-CN" w:bidi="hi-IN"/>
              </w:rPr>
              <w:t xml:space="preserve">բացառություն նախատեսված չլինելու դեպքում նշված կանոնը կարող է տարակերպ մեկնաբանվել, այդպիսի իրավասության </w:t>
            </w:r>
            <w:r w:rsidR="00736484">
              <w:rPr>
                <w:rFonts w:ascii="GHEA Grapalat" w:eastAsia="NSimSun" w:hAnsi="GHEA Grapalat" w:cs="GHEA Grapalat"/>
                <w:bCs/>
                <w:kern w:val="2"/>
                <w:lang w:eastAsia="zh-CN" w:bidi="hi-IN"/>
              </w:rPr>
              <w:lastRenderedPageBreak/>
              <w:t>բացակայությունը տարածելով ընդհուպ ժողովի վրա։ Ուստի, Նախագծով առաջարկվում է սահմանել հստակ բացառություն` տարաձև մեկնաբանություններից խուսափելու նպատակով։</w:t>
            </w:r>
          </w:p>
          <w:p w14:paraId="723C52FF" w14:textId="56D40625" w:rsidR="007675A6" w:rsidRPr="00B47F5A" w:rsidRDefault="007675A6" w:rsidP="00736484">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Նախագծում լրացվել են «այլ իրավական ակտերով» բառերը։</w:t>
            </w:r>
          </w:p>
        </w:tc>
      </w:tr>
      <w:tr w:rsidR="007675A6" w:rsidRPr="00DD40EB" w14:paraId="3BD92B1C" w14:textId="77777777" w:rsidTr="00F22A6F">
        <w:tc>
          <w:tcPr>
            <w:tcW w:w="7170" w:type="dxa"/>
          </w:tcPr>
          <w:p w14:paraId="161A9C57" w14:textId="77777777" w:rsidR="007675A6" w:rsidRPr="009726C7" w:rsidRDefault="007675A6" w:rsidP="00E72085">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B47F5A">
              <w:rPr>
                <w:rFonts w:ascii="GHEA Grapalat" w:hAnsi="GHEA Grapalat"/>
                <w:lang w:val="hy-AM"/>
              </w:rPr>
              <w:lastRenderedPageBreak/>
              <w:t xml:space="preserve">6. </w:t>
            </w:r>
            <w:r w:rsidRPr="009726C7">
              <w:rPr>
                <w:rFonts w:ascii="GHEA Grapalat" w:eastAsia="NSimSun" w:hAnsi="GHEA Grapalat" w:cs="GHEA Grapalat"/>
                <w:bCs/>
                <w:kern w:val="2"/>
                <w:lang w:val="hy-AM" w:eastAsia="zh-CN" w:bidi="hi-IN"/>
              </w:rPr>
              <w:t>Նախագծի 23-րդ հոդվածով՝ Օրենքի 56-րդ հոդվածում նախատեսվող 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1-1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 xml:space="preserve">2 կետերի առնչությամբ հարկ է նշել, որ որպես կոնսոլիդացիայի արդյունքում առաջացած կոտորակային բաժնետոմսերի հետգնման շուրջ համաձայնության չգալու հետևանք նախատեսված է կոնսոլիդացիայի արգելքը։ Արդյունքում՝ պատճառահետևանքային կապերի շղթայում առերևույթ առկա է որոշակի խզում, այնքանով, որքանով կոնսոլիդացիայի արգելքը, որպես իրավական հետևանք, նախատեսված է կոտորակային բաժնետոմսերի հետգնման շուրջ համաձայնության չգալու պարագայում, իսկ կոտորակային բաժնետոմսեր կարող են առաջանալ իրականացված կոնսոլիդացիայի արդյունքում։ </w:t>
            </w:r>
          </w:p>
          <w:p w14:paraId="15EC7526" w14:textId="77777777" w:rsidR="007675A6" w:rsidRPr="009726C7" w:rsidRDefault="007675A6" w:rsidP="00E72085">
            <w:pPr>
              <w:pStyle w:val="NormalWeb"/>
              <w:shd w:val="clear" w:color="auto" w:fill="FFFFFF"/>
              <w:spacing w:before="0" w:beforeAutospacing="0" w:after="0" w:afterAutospacing="0" w:line="276" w:lineRule="auto"/>
              <w:ind w:firstLine="270"/>
              <w:contextualSpacing/>
              <w:jc w:val="both"/>
              <w:rPr>
                <w:rFonts w:ascii="GHEA Grapalat" w:eastAsia="NSimSun" w:hAnsi="GHEA Grapalat" w:cs="GHEA Grapalat"/>
                <w:bCs/>
                <w:kern w:val="2"/>
                <w:lang w:val="hy-AM" w:eastAsia="zh-CN" w:bidi="hi-IN"/>
              </w:rPr>
            </w:pPr>
            <w:r w:rsidRPr="009726C7">
              <w:rPr>
                <w:rFonts w:ascii="GHEA Grapalat" w:eastAsia="NSimSun" w:hAnsi="GHEA Grapalat" w:cs="GHEA Grapalat"/>
                <w:bCs/>
                <w:kern w:val="2"/>
                <w:lang w:val="hy-AM" w:eastAsia="zh-CN" w:bidi="hi-IN"/>
              </w:rPr>
              <w:t>Բացի այդ, հաշվի առնելով համախմբման ինստիտուտի նպատակները՝ սանկցիայի խստության տեսանկյունից կարելի է քննարկել նաև կոնսոլիդացիայի արգելքը որպես իրավական հետևանք նախատեսելու նպատակահարմարության հարցը։</w:t>
            </w:r>
          </w:p>
          <w:p w14:paraId="22B4CB63" w14:textId="2B56E77B" w:rsidR="007675A6" w:rsidRPr="00B47F5A" w:rsidRDefault="007675A6"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9726C7">
              <w:rPr>
                <w:rFonts w:ascii="GHEA Grapalat" w:eastAsia="NSimSun" w:hAnsi="GHEA Grapalat" w:cs="GHEA Grapalat"/>
                <w:bCs/>
                <w:kern w:val="2"/>
                <w:lang w:val="hy-AM" w:eastAsia="zh-CN" w:bidi="hi-IN"/>
              </w:rPr>
              <w:t>Միևնույն ժամանակ, հարկ է նշել նաև, որ 1</w:t>
            </w:r>
            <w:r w:rsidRPr="009726C7">
              <w:rPr>
                <w:rFonts w:ascii="MS Mincho" w:eastAsia="MS Mincho" w:hAnsi="MS Mincho" w:cs="MS Mincho" w:hint="eastAsia"/>
                <w:bCs/>
                <w:kern w:val="2"/>
                <w:lang w:val="hy-AM" w:eastAsia="zh-CN" w:bidi="hi-IN"/>
              </w:rPr>
              <w:t>․</w:t>
            </w:r>
            <w:r w:rsidRPr="009726C7">
              <w:rPr>
                <w:rFonts w:ascii="GHEA Grapalat" w:eastAsia="NSimSun" w:hAnsi="GHEA Grapalat" w:cs="GHEA Grapalat"/>
                <w:bCs/>
                <w:kern w:val="2"/>
                <w:lang w:val="hy-AM" w:eastAsia="zh-CN" w:bidi="hi-IN"/>
              </w:rPr>
              <w:t xml:space="preserve">1 կարգավորմամբ առաջարկվող՝ հետգնման պահանջ ներկայացնելու իրավունք վերապահող՝ բաժնետոմսերի 50 տոկոս և 2 տոկոս սահմանաչափերը կարելի վերագրել միայն </w:t>
            </w:r>
            <w:r w:rsidRPr="009726C7">
              <w:rPr>
                <w:rFonts w:ascii="GHEA Grapalat" w:eastAsia="NSimSun" w:hAnsi="GHEA Grapalat" w:cs="GHEA Grapalat"/>
                <w:bCs/>
                <w:kern w:val="2"/>
                <w:lang w:val="hy-AM" w:eastAsia="zh-CN" w:bidi="hi-IN"/>
              </w:rPr>
              <w:lastRenderedPageBreak/>
              <w:t>կոնսոլիդացված բաժնետոմսերին, քանի որ չի բացառվում իրավիճակ, որի պարագայում բացի կոնսոլիդացված բաժնետոմսերից, կոնկրետ բաժնետիրոջը պատկանեն նաև կոնսոլիդացիայի գործընթացում չներառված արտոնյալ բաժնետոմսեր։</w:t>
            </w:r>
          </w:p>
        </w:tc>
        <w:tc>
          <w:tcPr>
            <w:tcW w:w="7505" w:type="dxa"/>
            <w:gridSpan w:val="2"/>
          </w:tcPr>
          <w:p w14:paraId="2A00BC42" w14:textId="28C8521D" w:rsidR="007675A6" w:rsidRPr="00B47F5A" w:rsidRDefault="00E72085"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lastRenderedPageBreak/>
              <w:t>Չի ընդունվել</w:t>
            </w:r>
          </w:p>
          <w:p w14:paraId="0CEB599A" w14:textId="5F54E330" w:rsidR="00E72085" w:rsidRPr="00B47F5A" w:rsidRDefault="00E72085" w:rsidP="00E72085">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Առաջարկվող փոփոխությունները Նախագծից ամբողջությամբ հանվել են, փոխարենը նախատեսելով կոտորակային բաժնետոմսերի տիրապետման, օգտագործման և տնօրինմ</w:t>
            </w:r>
            <w:r w:rsidR="00B47F5A">
              <w:rPr>
                <w:rFonts w:ascii="GHEA Grapalat" w:eastAsia="GHEA Grapalat" w:hAnsi="GHEA Grapalat" w:cs="GHEA Grapalat"/>
                <w:color w:val="000000"/>
              </w:rPr>
              <w:t>ա</w:t>
            </w:r>
            <w:r w:rsidRPr="00B47F5A">
              <w:rPr>
                <w:rFonts w:ascii="GHEA Grapalat" w:eastAsia="GHEA Grapalat" w:hAnsi="GHEA Grapalat" w:cs="GHEA Grapalat"/>
                <w:color w:val="000000"/>
              </w:rPr>
              <w:t>ն հնարավորությունը։</w:t>
            </w:r>
          </w:p>
        </w:tc>
      </w:tr>
      <w:tr w:rsidR="00E72085" w:rsidRPr="00DD40EB" w14:paraId="764CE858" w14:textId="77777777" w:rsidTr="00F22A6F">
        <w:tc>
          <w:tcPr>
            <w:tcW w:w="7170" w:type="dxa"/>
          </w:tcPr>
          <w:p w14:paraId="3DE4B575" w14:textId="54ADE77F" w:rsidR="00E72085" w:rsidRPr="00B47F5A" w:rsidRDefault="00E72085"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t xml:space="preserve">7. </w:t>
            </w:r>
            <w:r w:rsidRPr="009726C7">
              <w:rPr>
                <w:rFonts w:ascii="GHEA Grapalat" w:eastAsia="NSimSun" w:hAnsi="GHEA Grapalat" w:cs="GHEA Grapalat"/>
                <w:bCs/>
                <w:kern w:val="2"/>
                <w:lang w:val="hy-AM" w:eastAsia="zh-CN" w:bidi="hi-IN"/>
              </w:rPr>
              <w:t>Նախագծի 15-րդ հոդվածով, միաժամանակ, կարելի է անդրադառնալ նաև գործող Օրենքի 40-րդ հոդվածի 5-րդ մասին՝ քննարկման առարկա դարձնելով պարտատոմսերի տպագրական ձևի վերաբերյալ իմպերատիվ ձևակերպումը։</w:t>
            </w:r>
          </w:p>
        </w:tc>
        <w:tc>
          <w:tcPr>
            <w:tcW w:w="7505" w:type="dxa"/>
            <w:gridSpan w:val="2"/>
          </w:tcPr>
          <w:p w14:paraId="738AE27A" w14:textId="2802E9A5" w:rsidR="00E72085" w:rsidRPr="00B47F5A" w:rsidRDefault="00E72085" w:rsidP="00F22A6F">
            <w:pPr>
              <w:spacing w:line="276" w:lineRule="auto"/>
              <w:jc w:val="center"/>
              <w:rPr>
                <w:rFonts w:ascii="GHEA Grapalat" w:eastAsia="GHEA Grapalat" w:hAnsi="GHEA Grapalat" w:cs="GHEA Grapalat"/>
                <w:color w:val="000000"/>
              </w:rPr>
            </w:pPr>
            <w:r w:rsidRPr="00B47F5A">
              <w:rPr>
                <w:rFonts w:ascii="GHEA Grapalat" w:eastAsia="GHEA Grapalat" w:hAnsi="GHEA Grapalat" w:cs="GHEA Grapalat"/>
                <w:b/>
                <w:bCs/>
                <w:color w:val="000000"/>
              </w:rPr>
              <w:t>Չի ընդունվել</w:t>
            </w:r>
          </w:p>
          <w:p w14:paraId="0A122CCA" w14:textId="3DF5F7E8" w:rsidR="00E72085" w:rsidRPr="00B47F5A" w:rsidRDefault="00E72085" w:rsidP="00E72085">
            <w:pPr>
              <w:spacing w:line="276" w:lineRule="auto"/>
              <w:jc w:val="both"/>
              <w:rPr>
                <w:rFonts w:ascii="GHEA Grapalat" w:eastAsia="GHEA Grapalat" w:hAnsi="GHEA Grapalat" w:cs="GHEA Grapalat"/>
                <w:color w:val="000000"/>
              </w:rPr>
            </w:pPr>
            <w:r w:rsidRPr="00B47F5A">
              <w:rPr>
                <w:rFonts w:ascii="GHEA Grapalat" w:eastAsia="GHEA Grapalat" w:hAnsi="GHEA Grapalat" w:cs="GHEA Grapalat"/>
                <w:color w:val="000000"/>
              </w:rPr>
              <w:t>Կարծում ենք, որ առաջարկվող փոփոխությունը դուրս է նախագծի կարգավորման առարկայից: Միաժամանակ նշենք, որ կորպորատիվ պարտատոմսերի շուկայի բարեփոխումները ներառված են Կապիտալ շուկայի զարգացման ծրագրի ռազմավարական ուղղությունների շրջանակում, ուստի դրանց անդրադարձ պիտի կատարվի այդ ծրագրի շրջանակներում։</w:t>
            </w:r>
          </w:p>
        </w:tc>
      </w:tr>
      <w:tr w:rsidR="00E72085" w:rsidRPr="00DD40EB" w14:paraId="3B90C6D5" w14:textId="77777777" w:rsidTr="00F22A6F">
        <w:tc>
          <w:tcPr>
            <w:tcW w:w="7170" w:type="dxa"/>
          </w:tcPr>
          <w:p w14:paraId="26C7C2D3" w14:textId="4ED56567" w:rsidR="00E72085" w:rsidRPr="00B47F5A" w:rsidRDefault="00E72085" w:rsidP="00E72085">
            <w:pPr>
              <w:pStyle w:val="NormalWeb"/>
              <w:shd w:val="clear" w:color="auto" w:fill="FFFFFF"/>
              <w:spacing w:before="0" w:beforeAutospacing="0" w:after="0" w:afterAutospacing="0" w:line="276" w:lineRule="auto"/>
              <w:ind w:firstLine="270"/>
              <w:contextualSpacing/>
              <w:jc w:val="both"/>
              <w:rPr>
                <w:rFonts w:ascii="GHEA Grapalat" w:hAnsi="GHEA Grapalat"/>
                <w:lang w:val="hy-AM"/>
              </w:rPr>
            </w:pPr>
            <w:r w:rsidRPr="00B47F5A">
              <w:rPr>
                <w:rFonts w:ascii="GHEA Grapalat" w:hAnsi="GHEA Grapalat"/>
                <w:lang w:val="hy-AM"/>
              </w:rPr>
              <w:t xml:space="preserve">8. </w:t>
            </w:r>
            <w:r w:rsidRPr="009726C7">
              <w:rPr>
                <w:rFonts w:ascii="GHEA Grapalat" w:hAnsi="GHEA Grapalat" w:cs="GHEA Grapalat"/>
                <w:bCs/>
                <w:lang w:val="hy-AM"/>
              </w:rPr>
              <w:t>Հաշվի առնելով տարբեր դասերի հասարակ (սովորական) բաժնետոմսերի համար ընկերության կանոնադրությամբ ձայների տարբեր քանակ նախատեսելու հնարավորությունը՝ կարելի է «բաժնետոսերի քանակի» և «բաժնետոմսերով տրամադրվող ձայների քանակի» ձևակերպումների վերաբերյալ համապատասխան փոփոխություններ կատարել նաև Օրենքի 77-րդ հոդվածի 1-ին և 3-րդ, 85-րդ հոդվածի 2-րդ և 5-րդ մասերում։</w:t>
            </w:r>
          </w:p>
        </w:tc>
        <w:tc>
          <w:tcPr>
            <w:tcW w:w="7505" w:type="dxa"/>
            <w:gridSpan w:val="2"/>
          </w:tcPr>
          <w:p w14:paraId="2BCCC368" w14:textId="48D424B2" w:rsidR="00E72085" w:rsidRPr="00B47F5A" w:rsidRDefault="001278DF" w:rsidP="00F22A6F">
            <w:pPr>
              <w:spacing w:line="276" w:lineRule="auto"/>
              <w:jc w:val="center"/>
              <w:rPr>
                <w:rFonts w:ascii="GHEA Grapalat" w:eastAsia="GHEA Grapalat" w:hAnsi="GHEA Grapalat" w:cs="GHEA Grapalat"/>
                <w:color w:val="000000"/>
              </w:rPr>
            </w:pPr>
            <w:r>
              <w:rPr>
                <w:rFonts w:ascii="GHEA Grapalat" w:eastAsia="GHEA Grapalat" w:hAnsi="GHEA Grapalat" w:cs="GHEA Grapalat"/>
                <w:b/>
                <w:bCs/>
                <w:color w:val="000000"/>
              </w:rPr>
              <w:t>Չի ը</w:t>
            </w:r>
            <w:r w:rsidR="00E72085" w:rsidRPr="00B47F5A">
              <w:rPr>
                <w:rFonts w:ascii="GHEA Grapalat" w:eastAsia="GHEA Grapalat" w:hAnsi="GHEA Grapalat" w:cs="GHEA Grapalat"/>
                <w:b/>
                <w:bCs/>
                <w:color w:val="000000"/>
              </w:rPr>
              <w:t>նդունվել է</w:t>
            </w:r>
          </w:p>
          <w:p w14:paraId="5889DA83" w14:textId="450AFFFD" w:rsidR="00E72085" w:rsidRPr="00B47F5A" w:rsidRDefault="001278DF" w:rsidP="00E72085">
            <w:pP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Կարծում ենք, որ նշված դեպքերում անհրաժեշտ է առաջնորդվել հենց բաժնետ</w:t>
            </w:r>
            <w:r w:rsidR="00C710C4">
              <w:rPr>
                <w:rFonts w:ascii="GHEA Grapalat" w:eastAsia="GHEA Grapalat" w:hAnsi="GHEA Grapalat" w:cs="GHEA Grapalat"/>
                <w:color w:val="000000"/>
              </w:rPr>
              <w:t>ոմսերի քանակով, քանի որ հակառակ մոտեցումը ռիսկեր է պարունակում մեկուսացնել ընկերության բաժնետերերին դրա կառավարմանը մասնակցելու գործընթացում. օրինակ` հնարավոր են դեպքեր, երբ ընկերությունում առկա լինեն մի քանի բաժնետերեր, սակայն նրանցից մեկին պատկանող բաժնետոմսերրը նրան վերապաահեն այնքան ձայն, որ վերջինս միանձնյա կարողանա քվորում ապահովել` այդպիսով ժողովների ժամանակ առաջնորդվելով միայն սեփական</w:t>
            </w:r>
            <w:r w:rsidR="00C710C4">
              <w:rPr>
                <w:rFonts w:ascii="GHEA Grapalat" w:eastAsia="GHEA Grapalat" w:hAnsi="GHEA Grapalat" w:cs="GHEA Grapalat"/>
                <w:color w:val="000000"/>
                <w:lang w:val="x-none"/>
              </w:rPr>
              <w:t xml:space="preserve"> </w:t>
            </w:r>
            <w:proofErr w:type="spellStart"/>
            <w:r w:rsidR="00C710C4">
              <w:rPr>
                <w:rFonts w:ascii="GHEA Grapalat" w:eastAsia="GHEA Grapalat" w:hAnsi="GHEA Grapalat" w:cs="GHEA Grapalat"/>
                <w:color w:val="000000"/>
                <w:lang w:val="x-none"/>
              </w:rPr>
              <w:t>շահերով</w:t>
            </w:r>
            <w:proofErr w:type="spellEnd"/>
            <w:r w:rsidR="00C710C4">
              <w:rPr>
                <w:rFonts w:ascii="GHEA Grapalat" w:eastAsia="GHEA Grapalat" w:hAnsi="GHEA Grapalat" w:cs="GHEA Grapalat"/>
                <w:color w:val="000000"/>
                <w:lang w:val="x-none"/>
              </w:rPr>
              <w:t>։</w:t>
            </w:r>
          </w:p>
        </w:tc>
      </w:tr>
    </w:tbl>
    <w:p w14:paraId="3B9C8A31" w14:textId="77777777" w:rsidR="00F5031B" w:rsidRPr="00B47F5A" w:rsidRDefault="00F5031B" w:rsidP="002758A9">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F5031B" w:rsidRPr="00B47F5A" w:rsidSect="00FB0A3E">
      <w:footerReference w:type="default" r:id="rId9"/>
      <w:pgSz w:w="16838" w:h="11906" w:orient="landscape"/>
      <w:pgMar w:top="851" w:right="1245" w:bottom="28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D77B" w14:textId="77777777" w:rsidR="00D96CA3" w:rsidRDefault="00D96CA3" w:rsidP="00FB0A3E">
      <w:r>
        <w:separator/>
      </w:r>
    </w:p>
  </w:endnote>
  <w:endnote w:type="continuationSeparator" w:id="0">
    <w:p w14:paraId="456C05D0" w14:textId="77777777" w:rsidR="00D96CA3" w:rsidRDefault="00D96CA3" w:rsidP="00F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altName w:val="GHEA Grapalat"/>
    <w:panose1 w:val="02000506050000020003"/>
    <w:charset w:val="00"/>
    <w:family w:val="auto"/>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altName w:val="Sylfaen"/>
    <w:panose1 w:val="010A0502050306030303"/>
    <w:charset w:val="CC"/>
    <w:family w:val="roman"/>
    <w:pitch w:val="variable"/>
    <w:sig w:usb0="040006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altName w:val="Arial Armenian"/>
    <w:panose1 w:val="020B0604020202020204"/>
    <w:charset w:val="00"/>
    <w:family w:val="swiss"/>
    <w:pitch w:val="variable"/>
    <w:sig w:usb0="00000003" w:usb1="00000000" w:usb2="00000000" w:usb3="00000000" w:csb0="00000001" w:csb1="00000000"/>
  </w:font>
  <w:font w:name="Liberation Mono">
    <w:altName w:val="Courier New"/>
    <w:panose1 w:val="020B0604020202020204"/>
    <w:charset w:val="01"/>
    <w:family w:val="modern"/>
    <w:pitch w:val="fixed"/>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95A3" w14:textId="77777777" w:rsidR="001278DF" w:rsidRDefault="001278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50</w:t>
    </w:r>
    <w:r>
      <w:rPr>
        <w:color w:val="000000"/>
      </w:rPr>
      <w:fldChar w:fldCharType="end"/>
    </w:r>
  </w:p>
  <w:p w14:paraId="31418414" w14:textId="77777777" w:rsidR="001278DF" w:rsidRDefault="001278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C3E4E" w14:textId="77777777" w:rsidR="00D96CA3" w:rsidRDefault="00D96CA3" w:rsidP="00FB0A3E">
      <w:r>
        <w:separator/>
      </w:r>
    </w:p>
  </w:footnote>
  <w:footnote w:type="continuationSeparator" w:id="0">
    <w:p w14:paraId="36205FE9" w14:textId="77777777" w:rsidR="00D96CA3" w:rsidRDefault="00D96CA3" w:rsidP="00FB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17F"/>
    <w:multiLevelType w:val="hybridMultilevel"/>
    <w:tmpl w:val="59EE5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F24E0"/>
    <w:multiLevelType w:val="multilevel"/>
    <w:tmpl w:val="DA604E42"/>
    <w:lvl w:ilvl="0">
      <w:start w:val="1"/>
      <w:numFmt w:val="decimal"/>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5F664B4"/>
    <w:multiLevelType w:val="hybridMultilevel"/>
    <w:tmpl w:val="E60871C4"/>
    <w:lvl w:ilvl="0" w:tplc="C8C23970">
      <w:start w:val="4"/>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066C05A0"/>
    <w:multiLevelType w:val="multilevel"/>
    <w:tmpl w:val="5ABC6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B1A34"/>
    <w:multiLevelType w:val="hybridMultilevel"/>
    <w:tmpl w:val="E8AA5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1770"/>
    <w:multiLevelType w:val="hybridMultilevel"/>
    <w:tmpl w:val="6F6E34E8"/>
    <w:lvl w:ilvl="0" w:tplc="7F52E4C8">
      <w:start w:val="1"/>
      <w:numFmt w:val="decimal"/>
      <w:lvlText w:val="%1)"/>
      <w:lvlJc w:val="left"/>
      <w:pPr>
        <w:ind w:left="720" w:hanging="360"/>
      </w:pPr>
      <w:rPr>
        <w:rFonts w:ascii="GHEA Grapalat" w:eastAsiaTheme="minorHAnsi" w:hAnsi="GHEA Grapala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8454F"/>
    <w:multiLevelType w:val="multilevel"/>
    <w:tmpl w:val="46D24486"/>
    <w:lvl w:ilvl="0">
      <w:start w:val="1"/>
      <w:numFmt w:val="decimal"/>
      <w:lvlText w:val="%1."/>
      <w:lvlJc w:val="left"/>
      <w:pPr>
        <w:ind w:left="1170" w:hanging="360"/>
      </w:pPr>
      <w:rPr>
        <w:rFonts w:cs="Times New Roman" w:hint="default"/>
        <w:b w:val="0"/>
        <w:sz w:val="24"/>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7" w15:restartNumberingAfterBreak="0">
    <w:nsid w:val="21E80C3F"/>
    <w:multiLevelType w:val="multilevel"/>
    <w:tmpl w:val="F118DCD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221A03D1"/>
    <w:multiLevelType w:val="hybridMultilevel"/>
    <w:tmpl w:val="2C644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B2F4E"/>
    <w:multiLevelType w:val="hybridMultilevel"/>
    <w:tmpl w:val="37644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0110AA"/>
    <w:multiLevelType w:val="multilevel"/>
    <w:tmpl w:val="8F7E8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23B9268A"/>
    <w:multiLevelType w:val="hybridMultilevel"/>
    <w:tmpl w:val="6E5A0D0C"/>
    <w:lvl w:ilvl="0" w:tplc="8920F48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9C75C9"/>
    <w:multiLevelType w:val="multilevel"/>
    <w:tmpl w:val="8E085740"/>
    <w:lvl w:ilvl="0">
      <w:start w:val="1"/>
      <w:numFmt w:val="decimal"/>
      <w:lvlText w:val="%1."/>
      <w:lvlJc w:val="left"/>
      <w:pPr>
        <w:ind w:left="720" w:hanging="360"/>
      </w:pPr>
    </w:lvl>
    <w:lvl w:ilvl="1">
      <w:start w:val="1"/>
      <w:numFmt w:val="decimal"/>
      <w:isLgl/>
      <w:lvlText w:val="%1.%2."/>
      <w:lvlJc w:val="left"/>
      <w:pPr>
        <w:ind w:left="1440" w:hanging="720"/>
      </w:pPr>
      <w:rPr>
        <w:rFonts w:cs="Sylfaen" w:hint="default"/>
        <w:i w:val="0"/>
      </w:rPr>
    </w:lvl>
    <w:lvl w:ilvl="2">
      <w:start w:val="1"/>
      <w:numFmt w:val="decimal"/>
      <w:isLgl/>
      <w:lvlText w:val="%1.%2.%3."/>
      <w:lvlJc w:val="left"/>
      <w:pPr>
        <w:ind w:left="1800" w:hanging="720"/>
      </w:pPr>
      <w:rPr>
        <w:rFonts w:cs="Sylfaen" w:hint="default"/>
        <w:i w:val="0"/>
      </w:rPr>
    </w:lvl>
    <w:lvl w:ilvl="3">
      <w:start w:val="1"/>
      <w:numFmt w:val="decimal"/>
      <w:isLgl/>
      <w:lvlText w:val="%1.%2.%3.%4."/>
      <w:lvlJc w:val="left"/>
      <w:pPr>
        <w:ind w:left="2520" w:hanging="1080"/>
      </w:pPr>
      <w:rPr>
        <w:rFonts w:cs="Sylfaen" w:hint="default"/>
        <w:i w:val="0"/>
      </w:rPr>
    </w:lvl>
    <w:lvl w:ilvl="4">
      <w:start w:val="1"/>
      <w:numFmt w:val="decimal"/>
      <w:isLgl/>
      <w:lvlText w:val="%1.%2.%3.%4.%5."/>
      <w:lvlJc w:val="left"/>
      <w:pPr>
        <w:ind w:left="2880" w:hanging="1080"/>
      </w:pPr>
      <w:rPr>
        <w:rFonts w:cs="Sylfaen" w:hint="default"/>
        <w:i w:val="0"/>
      </w:rPr>
    </w:lvl>
    <w:lvl w:ilvl="5">
      <w:start w:val="1"/>
      <w:numFmt w:val="decimal"/>
      <w:isLgl/>
      <w:lvlText w:val="%1.%2.%3.%4.%5.%6."/>
      <w:lvlJc w:val="left"/>
      <w:pPr>
        <w:ind w:left="3600" w:hanging="1440"/>
      </w:pPr>
      <w:rPr>
        <w:rFonts w:cs="Sylfaen" w:hint="default"/>
        <w:i w:val="0"/>
      </w:rPr>
    </w:lvl>
    <w:lvl w:ilvl="6">
      <w:start w:val="1"/>
      <w:numFmt w:val="decimal"/>
      <w:isLgl/>
      <w:lvlText w:val="%1.%2.%3.%4.%5.%6.%7."/>
      <w:lvlJc w:val="left"/>
      <w:pPr>
        <w:ind w:left="3960" w:hanging="1440"/>
      </w:pPr>
      <w:rPr>
        <w:rFonts w:cs="Sylfaen" w:hint="default"/>
        <w:i w:val="0"/>
      </w:rPr>
    </w:lvl>
    <w:lvl w:ilvl="7">
      <w:start w:val="1"/>
      <w:numFmt w:val="decimal"/>
      <w:isLgl/>
      <w:lvlText w:val="%1.%2.%3.%4.%5.%6.%7.%8."/>
      <w:lvlJc w:val="left"/>
      <w:pPr>
        <w:ind w:left="4680" w:hanging="1800"/>
      </w:pPr>
      <w:rPr>
        <w:rFonts w:cs="Sylfaen" w:hint="default"/>
        <w:i w:val="0"/>
      </w:rPr>
    </w:lvl>
    <w:lvl w:ilvl="8">
      <w:start w:val="1"/>
      <w:numFmt w:val="decimal"/>
      <w:isLgl/>
      <w:lvlText w:val="%1.%2.%3.%4.%5.%6.%7.%8.%9."/>
      <w:lvlJc w:val="left"/>
      <w:pPr>
        <w:ind w:left="5040" w:hanging="1800"/>
      </w:pPr>
      <w:rPr>
        <w:rFonts w:cs="Sylfaen" w:hint="default"/>
        <w:i w:val="0"/>
      </w:rPr>
    </w:lvl>
  </w:abstractNum>
  <w:abstractNum w:abstractNumId="13" w15:restartNumberingAfterBreak="0">
    <w:nsid w:val="3BF57020"/>
    <w:multiLevelType w:val="hybridMultilevel"/>
    <w:tmpl w:val="ABD48F0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6699D"/>
    <w:multiLevelType w:val="multilevel"/>
    <w:tmpl w:val="16DE9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1104389"/>
    <w:multiLevelType w:val="hybridMultilevel"/>
    <w:tmpl w:val="7F6CB93C"/>
    <w:lvl w:ilvl="0" w:tplc="516C1D32">
      <w:start w:val="1"/>
      <w:numFmt w:val="bullet"/>
      <w:lvlText w:val="-"/>
      <w:lvlJc w:val="left"/>
      <w:pPr>
        <w:ind w:left="1152" w:hanging="360"/>
      </w:pPr>
      <w:rPr>
        <w:rFonts w:ascii="GHEA Grapalat" w:eastAsiaTheme="minorHAnsi" w:hAnsi="GHEA Grapalat"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1521B44"/>
    <w:multiLevelType w:val="hybridMultilevel"/>
    <w:tmpl w:val="8C7A9FB0"/>
    <w:lvl w:ilvl="0" w:tplc="A492F26A">
      <w:start w:val="1"/>
      <w:numFmt w:val="bullet"/>
      <w:lvlText w:val="-"/>
      <w:lvlJc w:val="left"/>
      <w:pPr>
        <w:ind w:left="1440" w:hanging="360"/>
      </w:pPr>
      <w:rPr>
        <w:rFonts w:ascii="Verdana" w:hAnsi="Verdana" w:hint="default"/>
      </w:rPr>
    </w:lvl>
    <w:lvl w:ilvl="1" w:tplc="A492F26A">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24CCA"/>
    <w:multiLevelType w:val="hybridMultilevel"/>
    <w:tmpl w:val="BDD078EA"/>
    <w:lvl w:ilvl="0" w:tplc="09E4E7FE">
      <w:start w:val="1"/>
      <w:numFmt w:val="decimal"/>
      <w:lvlText w:val="%1)"/>
      <w:lvlJc w:val="left"/>
      <w:pPr>
        <w:ind w:left="927" w:hanging="360"/>
      </w:pPr>
      <w:rPr>
        <w:rFonts w:cstheme="minorBid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615457E"/>
    <w:multiLevelType w:val="hybridMultilevel"/>
    <w:tmpl w:val="8ACAE6A2"/>
    <w:lvl w:ilvl="0" w:tplc="4FEC80B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0441AC"/>
    <w:multiLevelType w:val="hybridMultilevel"/>
    <w:tmpl w:val="6B04DC42"/>
    <w:lvl w:ilvl="0" w:tplc="3ECA36B6">
      <w:start w:val="1"/>
      <w:numFmt w:val="decimal"/>
      <w:lvlText w:val="%1."/>
      <w:lvlJc w:val="left"/>
      <w:pPr>
        <w:ind w:left="163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3E54DDA"/>
    <w:multiLevelType w:val="hybridMultilevel"/>
    <w:tmpl w:val="6DA0088A"/>
    <w:lvl w:ilvl="0" w:tplc="0CE028AA">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A5D5DF4"/>
    <w:multiLevelType w:val="hybridMultilevel"/>
    <w:tmpl w:val="A090536C"/>
    <w:lvl w:ilvl="0" w:tplc="C75A62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713C4"/>
    <w:multiLevelType w:val="multilevel"/>
    <w:tmpl w:val="1860742A"/>
    <w:lvl w:ilvl="0">
      <w:start w:val="1"/>
      <w:numFmt w:val="decimal"/>
      <w:lvlText w:val="%1."/>
      <w:lvlJc w:val="left"/>
      <w:pPr>
        <w:ind w:left="810"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2581D2F"/>
    <w:multiLevelType w:val="hybridMultilevel"/>
    <w:tmpl w:val="4D8A03CA"/>
    <w:lvl w:ilvl="0" w:tplc="C49E6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6577A9"/>
    <w:multiLevelType w:val="multilevel"/>
    <w:tmpl w:val="C2DCEA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79E80425"/>
    <w:multiLevelType w:val="hybridMultilevel"/>
    <w:tmpl w:val="ECFC4054"/>
    <w:lvl w:ilvl="0" w:tplc="4A52A1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0457E"/>
    <w:multiLevelType w:val="multilevel"/>
    <w:tmpl w:val="530EAE40"/>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C0407BD"/>
    <w:multiLevelType w:val="hybridMultilevel"/>
    <w:tmpl w:val="1BF4A9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22"/>
  </w:num>
  <w:num w:numId="3">
    <w:abstractNumId w:val="26"/>
  </w:num>
  <w:num w:numId="4">
    <w:abstractNumId w:val="14"/>
  </w:num>
  <w:num w:numId="5">
    <w:abstractNumId w:val="7"/>
  </w:num>
  <w:num w:numId="6">
    <w:abstractNumId w:val="1"/>
  </w:num>
  <w:num w:numId="7">
    <w:abstractNumId w:val="24"/>
  </w:num>
  <w:num w:numId="8">
    <w:abstractNumId w:val="23"/>
  </w:num>
  <w:num w:numId="9">
    <w:abstractNumId w:val="8"/>
  </w:num>
  <w:num w:numId="10">
    <w:abstractNumId w:val="4"/>
  </w:num>
  <w:num w:numId="11">
    <w:abstractNumId w:val="17"/>
  </w:num>
  <w:num w:numId="12">
    <w:abstractNumId w:val="2"/>
  </w:num>
  <w:num w:numId="13">
    <w:abstractNumId w:val="19"/>
  </w:num>
  <w:num w:numId="14">
    <w:abstractNumId w:val="25"/>
  </w:num>
  <w:num w:numId="15">
    <w:abstractNumId w:val="5"/>
  </w:num>
  <w:num w:numId="16">
    <w:abstractNumId w:val="20"/>
  </w:num>
  <w:num w:numId="17">
    <w:abstractNumId w:val="6"/>
  </w:num>
  <w:num w:numId="18">
    <w:abstractNumId w:val="18"/>
  </w:num>
  <w:num w:numId="19">
    <w:abstractNumId w:val="11"/>
  </w:num>
  <w:num w:numId="20">
    <w:abstractNumId w:val="27"/>
  </w:num>
  <w:num w:numId="21">
    <w:abstractNumId w:val="0"/>
  </w:num>
  <w:num w:numId="22">
    <w:abstractNumId w:val="9"/>
  </w:num>
  <w:num w:numId="23">
    <w:abstractNumId w:val="21"/>
  </w:num>
  <w:num w:numId="24">
    <w:abstractNumId w:val="13"/>
  </w:num>
  <w:num w:numId="25">
    <w:abstractNumId w:val="16"/>
  </w:num>
  <w:num w:numId="26">
    <w:abstractNumId w:val="3"/>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A3E"/>
    <w:rsid w:val="000017CE"/>
    <w:rsid w:val="0001377A"/>
    <w:rsid w:val="00013CE9"/>
    <w:rsid w:val="00014F95"/>
    <w:rsid w:val="00017B3E"/>
    <w:rsid w:val="00017BAA"/>
    <w:rsid w:val="000233AC"/>
    <w:rsid w:val="000276A6"/>
    <w:rsid w:val="0003285B"/>
    <w:rsid w:val="00032C72"/>
    <w:rsid w:val="000424B8"/>
    <w:rsid w:val="00050FAE"/>
    <w:rsid w:val="00051B7A"/>
    <w:rsid w:val="00051DC1"/>
    <w:rsid w:val="00053DC1"/>
    <w:rsid w:val="00054A98"/>
    <w:rsid w:val="00055DED"/>
    <w:rsid w:val="00066C8F"/>
    <w:rsid w:val="00075CA5"/>
    <w:rsid w:val="00083252"/>
    <w:rsid w:val="00086923"/>
    <w:rsid w:val="0009673E"/>
    <w:rsid w:val="00096E9D"/>
    <w:rsid w:val="000A2BC8"/>
    <w:rsid w:val="000A2DF3"/>
    <w:rsid w:val="000A6DB7"/>
    <w:rsid w:val="000B34E6"/>
    <w:rsid w:val="000B72EB"/>
    <w:rsid w:val="000C5879"/>
    <w:rsid w:val="000C5BF7"/>
    <w:rsid w:val="000C6706"/>
    <w:rsid w:val="000D02CB"/>
    <w:rsid w:val="000D1C67"/>
    <w:rsid w:val="000D2047"/>
    <w:rsid w:val="000D2D87"/>
    <w:rsid w:val="000E2D2A"/>
    <w:rsid w:val="000E335D"/>
    <w:rsid w:val="000E346C"/>
    <w:rsid w:val="000E7780"/>
    <w:rsid w:val="000F1B51"/>
    <w:rsid w:val="000F24DB"/>
    <w:rsid w:val="000F2AE3"/>
    <w:rsid w:val="000F7AD3"/>
    <w:rsid w:val="0010245F"/>
    <w:rsid w:val="00105733"/>
    <w:rsid w:val="001140D9"/>
    <w:rsid w:val="001141CA"/>
    <w:rsid w:val="00120C15"/>
    <w:rsid w:val="001278DF"/>
    <w:rsid w:val="00130B2B"/>
    <w:rsid w:val="00134526"/>
    <w:rsid w:val="001377C7"/>
    <w:rsid w:val="001400EE"/>
    <w:rsid w:val="0014126B"/>
    <w:rsid w:val="00142CEF"/>
    <w:rsid w:val="00145BBA"/>
    <w:rsid w:val="0015056A"/>
    <w:rsid w:val="001550CB"/>
    <w:rsid w:val="00162441"/>
    <w:rsid w:val="00163BE5"/>
    <w:rsid w:val="0016695F"/>
    <w:rsid w:val="0017158C"/>
    <w:rsid w:val="001737F3"/>
    <w:rsid w:val="001745E6"/>
    <w:rsid w:val="00182A38"/>
    <w:rsid w:val="00187D2D"/>
    <w:rsid w:val="0019024A"/>
    <w:rsid w:val="0019172B"/>
    <w:rsid w:val="00194427"/>
    <w:rsid w:val="0019793F"/>
    <w:rsid w:val="001A0ED6"/>
    <w:rsid w:val="001B04CF"/>
    <w:rsid w:val="001B358A"/>
    <w:rsid w:val="001B35D0"/>
    <w:rsid w:val="001B4C98"/>
    <w:rsid w:val="001B56F2"/>
    <w:rsid w:val="001B6830"/>
    <w:rsid w:val="001B68F2"/>
    <w:rsid w:val="001B7044"/>
    <w:rsid w:val="001D1965"/>
    <w:rsid w:val="001D689B"/>
    <w:rsid w:val="001D6F23"/>
    <w:rsid w:val="001F35FA"/>
    <w:rsid w:val="002036A7"/>
    <w:rsid w:val="00204106"/>
    <w:rsid w:val="00214EA3"/>
    <w:rsid w:val="002165FE"/>
    <w:rsid w:val="00217637"/>
    <w:rsid w:val="00226012"/>
    <w:rsid w:val="00226C40"/>
    <w:rsid w:val="00231BEB"/>
    <w:rsid w:val="0023650E"/>
    <w:rsid w:val="002452C2"/>
    <w:rsid w:val="00246C6B"/>
    <w:rsid w:val="002514B4"/>
    <w:rsid w:val="00253E80"/>
    <w:rsid w:val="00254D94"/>
    <w:rsid w:val="0025758C"/>
    <w:rsid w:val="002613E8"/>
    <w:rsid w:val="002613E9"/>
    <w:rsid w:val="00265AB5"/>
    <w:rsid w:val="002666B4"/>
    <w:rsid w:val="002721FA"/>
    <w:rsid w:val="00275096"/>
    <w:rsid w:val="002758A9"/>
    <w:rsid w:val="00284CE8"/>
    <w:rsid w:val="00287520"/>
    <w:rsid w:val="00294700"/>
    <w:rsid w:val="002A1EFC"/>
    <w:rsid w:val="002C6952"/>
    <w:rsid w:val="002C7AAD"/>
    <w:rsid w:val="002D1F8A"/>
    <w:rsid w:val="002D4297"/>
    <w:rsid w:val="002D6E29"/>
    <w:rsid w:val="002E3AD3"/>
    <w:rsid w:val="002F1BA3"/>
    <w:rsid w:val="00312837"/>
    <w:rsid w:val="003157E5"/>
    <w:rsid w:val="00322DDF"/>
    <w:rsid w:val="00324FD9"/>
    <w:rsid w:val="0033654F"/>
    <w:rsid w:val="003365BD"/>
    <w:rsid w:val="003536E2"/>
    <w:rsid w:val="003618BF"/>
    <w:rsid w:val="00365AF4"/>
    <w:rsid w:val="003733CC"/>
    <w:rsid w:val="00373BDA"/>
    <w:rsid w:val="00377E15"/>
    <w:rsid w:val="003847E6"/>
    <w:rsid w:val="003861D9"/>
    <w:rsid w:val="00390E8D"/>
    <w:rsid w:val="003A7670"/>
    <w:rsid w:val="003B03F8"/>
    <w:rsid w:val="003B7547"/>
    <w:rsid w:val="003B7580"/>
    <w:rsid w:val="003D02F9"/>
    <w:rsid w:val="003D6A08"/>
    <w:rsid w:val="003E4DA9"/>
    <w:rsid w:val="003F6113"/>
    <w:rsid w:val="003F6D94"/>
    <w:rsid w:val="004021CE"/>
    <w:rsid w:val="00413E20"/>
    <w:rsid w:val="00413FC6"/>
    <w:rsid w:val="00425A30"/>
    <w:rsid w:val="00425B90"/>
    <w:rsid w:val="00430756"/>
    <w:rsid w:val="00430951"/>
    <w:rsid w:val="0043498C"/>
    <w:rsid w:val="00442CA9"/>
    <w:rsid w:val="004448DB"/>
    <w:rsid w:val="00447520"/>
    <w:rsid w:val="00460BD9"/>
    <w:rsid w:val="004613B4"/>
    <w:rsid w:val="0047105B"/>
    <w:rsid w:val="00487FC8"/>
    <w:rsid w:val="004943FB"/>
    <w:rsid w:val="00494FCF"/>
    <w:rsid w:val="004A5522"/>
    <w:rsid w:val="004C1BDE"/>
    <w:rsid w:val="004D73AF"/>
    <w:rsid w:val="004F20C1"/>
    <w:rsid w:val="004F4063"/>
    <w:rsid w:val="005115F6"/>
    <w:rsid w:val="0051696C"/>
    <w:rsid w:val="00535BD2"/>
    <w:rsid w:val="00536C5F"/>
    <w:rsid w:val="005410FC"/>
    <w:rsid w:val="00541D68"/>
    <w:rsid w:val="00544923"/>
    <w:rsid w:val="00544C85"/>
    <w:rsid w:val="005472B1"/>
    <w:rsid w:val="00557227"/>
    <w:rsid w:val="005605A3"/>
    <w:rsid w:val="00573F65"/>
    <w:rsid w:val="00574AF8"/>
    <w:rsid w:val="0058018C"/>
    <w:rsid w:val="005819E4"/>
    <w:rsid w:val="005847E9"/>
    <w:rsid w:val="00592012"/>
    <w:rsid w:val="0059735D"/>
    <w:rsid w:val="005A4740"/>
    <w:rsid w:val="005A5003"/>
    <w:rsid w:val="005A7B04"/>
    <w:rsid w:val="005C15C2"/>
    <w:rsid w:val="005C6E02"/>
    <w:rsid w:val="005C7AB1"/>
    <w:rsid w:val="005C7EBC"/>
    <w:rsid w:val="005D0172"/>
    <w:rsid w:val="005D1B1C"/>
    <w:rsid w:val="005E1122"/>
    <w:rsid w:val="005E16E8"/>
    <w:rsid w:val="005E5CB9"/>
    <w:rsid w:val="005F6C1F"/>
    <w:rsid w:val="00614854"/>
    <w:rsid w:val="00615760"/>
    <w:rsid w:val="006163D2"/>
    <w:rsid w:val="00632A05"/>
    <w:rsid w:val="00634BC5"/>
    <w:rsid w:val="0064029C"/>
    <w:rsid w:val="00643184"/>
    <w:rsid w:val="0064338E"/>
    <w:rsid w:val="00647F00"/>
    <w:rsid w:val="006602A2"/>
    <w:rsid w:val="00660A99"/>
    <w:rsid w:val="006645B0"/>
    <w:rsid w:val="0066711F"/>
    <w:rsid w:val="0067241F"/>
    <w:rsid w:val="00674175"/>
    <w:rsid w:val="0067428C"/>
    <w:rsid w:val="0069440C"/>
    <w:rsid w:val="00696505"/>
    <w:rsid w:val="0069687E"/>
    <w:rsid w:val="006975AA"/>
    <w:rsid w:val="006976A9"/>
    <w:rsid w:val="006A0D00"/>
    <w:rsid w:val="006A25EE"/>
    <w:rsid w:val="006B32AF"/>
    <w:rsid w:val="006B61B2"/>
    <w:rsid w:val="006B72B5"/>
    <w:rsid w:val="006B7741"/>
    <w:rsid w:val="006C6B30"/>
    <w:rsid w:val="006D2E8C"/>
    <w:rsid w:val="006E528E"/>
    <w:rsid w:val="006F2B47"/>
    <w:rsid w:val="006F2B90"/>
    <w:rsid w:val="006F6037"/>
    <w:rsid w:val="006F7F76"/>
    <w:rsid w:val="007034B8"/>
    <w:rsid w:val="00706029"/>
    <w:rsid w:val="007066E8"/>
    <w:rsid w:val="00714DA1"/>
    <w:rsid w:val="00720288"/>
    <w:rsid w:val="00721DF9"/>
    <w:rsid w:val="00727DB3"/>
    <w:rsid w:val="00732397"/>
    <w:rsid w:val="00732AEE"/>
    <w:rsid w:val="00733AFD"/>
    <w:rsid w:val="00736484"/>
    <w:rsid w:val="00742BB8"/>
    <w:rsid w:val="007467EA"/>
    <w:rsid w:val="007504DA"/>
    <w:rsid w:val="0075164D"/>
    <w:rsid w:val="0075300E"/>
    <w:rsid w:val="007675A6"/>
    <w:rsid w:val="007722A5"/>
    <w:rsid w:val="00774BF7"/>
    <w:rsid w:val="0078131C"/>
    <w:rsid w:val="00785E8F"/>
    <w:rsid w:val="007871D1"/>
    <w:rsid w:val="00793DC7"/>
    <w:rsid w:val="00796021"/>
    <w:rsid w:val="00797CE2"/>
    <w:rsid w:val="007A5023"/>
    <w:rsid w:val="007B0698"/>
    <w:rsid w:val="007B091D"/>
    <w:rsid w:val="007B67B7"/>
    <w:rsid w:val="007C070E"/>
    <w:rsid w:val="007C1B19"/>
    <w:rsid w:val="007C322D"/>
    <w:rsid w:val="007D0166"/>
    <w:rsid w:val="007D23B0"/>
    <w:rsid w:val="007E030B"/>
    <w:rsid w:val="007E035A"/>
    <w:rsid w:val="007E0817"/>
    <w:rsid w:val="007E1EA9"/>
    <w:rsid w:val="007E25AD"/>
    <w:rsid w:val="007E281F"/>
    <w:rsid w:val="007E3529"/>
    <w:rsid w:val="007E3C32"/>
    <w:rsid w:val="007F0C41"/>
    <w:rsid w:val="007F3962"/>
    <w:rsid w:val="007F434D"/>
    <w:rsid w:val="0080023D"/>
    <w:rsid w:val="00801A56"/>
    <w:rsid w:val="008115DB"/>
    <w:rsid w:val="008123E6"/>
    <w:rsid w:val="008206C3"/>
    <w:rsid w:val="00821F22"/>
    <w:rsid w:val="00825C33"/>
    <w:rsid w:val="00831F13"/>
    <w:rsid w:val="00832053"/>
    <w:rsid w:val="008364C4"/>
    <w:rsid w:val="008437DB"/>
    <w:rsid w:val="0084511A"/>
    <w:rsid w:val="00847075"/>
    <w:rsid w:val="00847E35"/>
    <w:rsid w:val="00847FAD"/>
    <w:rsid w:val="008536A1"/>
    <w:rsid w:val="00855129"/>
    <w:rsid w:val="008664BB"/>
    <w:rsid w:val="00866EAB"/>
    <w:rsid w:val="008737CF"/>
    <w:rsid w:val="00873C6D"/>
    <w:rsid w:val="00875E52"/>
    <w:rsid w:val="008823B1"/>
    <w:rsid w:val="00882867"/>
    <w:rsid w:val="0088614C"/>
    <w:rsid w:val="00886B75"/>
    <w:rsid w:val="008A7BAE"/>
    <w:rsid w:val="008B35BC"/>
    <w:rsid w:val="008B61A9"/>
    <w:rsid w:val="008C0084"/>
    <w:rsid w:val="008C283D"/>
    <w:rsid w:val="008C4718"/>
    <w:rsid w:val="008C4F75"/>
    <w:rsid w:val="008C59F1"/>
    <w:rsid w:val="008C7B4C"/>
    <w:rsid w:val="008C7F56"/>
    <w:rsid w:val="008D6A67"/>
    <w:rsid w:val="008E0AAA"/>
    <w:rsid w:val="008E604A"/>
    <w:rsid w:val="008F646C"/>
    <w:rsid w:val="0090466E"/>
    <w:rsid w:val="00905E7C"/>
    <w:rsid w:val="009166D7"/>
    <w:rsid w:val="009202C0"/>
    <w:rsid w:val="00922415"/>
    <w:rsid w:val="009251D7"/>
    <w:rsid w:val="00925874"/>
    <w:rsid w:val="00927993"/>
    <w:rsid w:val="00930ED6"/>
    <w:rsid w:val="00933DE3"/>
    <w:rsid w:val="0093615A"/>
    <w:rsid w:val="00936C96"/>
    <w:rsid w:val="009475D3"/>
    <w:rsid w:val="00950B82"/>
    <w:rsid w:val="009521CC"/>
    <w:rsid w:val="0096102C"/>
    <w:rsid w:val="009813BA"/>
    <w:rsid w:val="0098449E"/>
    <w:rsid w:val="00985D12"/>
    <w:rsid w:val="009952CF"/>
    <w:rsid w:val="00995A03"/>
    <w:rsid w:val="009A408E"/>
    <w:rsid w:val="009B0A3F"/>
    <w:rsid w:val="009B2C07"/>
    <w:rsid w:val="009B4254"/>
    <w:rsid w:val="009B4760"/>
    <w:rsid w:val="009B5899"/>
    <w:rsid w:val="009C0A3B"/>
    <w:rsid w:val="009C2401"/>
    <w:rsid w:val="009C420B"/>
    <w:rsid w:val="009C5D79"/>
    <w:rsid w:val="009C62B8"/>
    <w:rsid w:val="009D23FC"/>
    <w:rsid w:val="009D684E"/>
    <w:rsid w:val="009E0ECD"/>
    <w:rsid w:val="009E2185"/>
    <w:rsid w:val="009F0C27"/>
    <w:rsid w:val="009F61A3"/>
    <w:rsid w:val="00A14623"/>
    <w:rsid w:val="00A16263"/>
    <w:rsid w:val="00A162FC"/>
    <w:rsid w:val="00A26042"/>
    <w:rsid w:val="00A3462D"/>
    <w:rsid w:val="00A35FAF"/>
    <w:rsid w:val="00A40100"/>
    <w:rsid w:val="00A40DEE"/>
    <w:rsid w:val="00A41B8C"/>
    <w:rsid w:val="00A4533C"/>
    <w:rsid w:val="00A47A36"/>
    <w:rsid w:val="00A47CDE"/>
    <w:rsid w:val="00A47F38"/>
    <w:rsid w:val="00A5228B"/>
    <w:rsid w:val="00A5498B"/>
    <w:rsid w:val="00A57829"/>
    <w:rsid w:val="00A64435"/>
    <w:rsid w:val="00A7315E"/>
    <w:rsid w:val="00A83847"/>
    <w:rsid w:val="00A9110E"/>
    <w:rsid w:val="00A92095"/>
    <w:rsid w:val="00AA321A"/>
    <w:rsid w:val="00AA36B7"/>
    <w:rsid w:val="00AB090C"/>
    <w:rsid w:val="00AB2D82"/>
    <w:rsid w:val="00AC1BA4"/>
    <w:rsid w:val="00AC20DA"/>
    <w:rsid w:val="00AC3856"/>
    <w:rsid w:val="00AD085D"/>
    <w:rsid w:val="00AD2A8C"/>
    <w:rsid w:val="00AD5303"/>
    <w:rsid w:val="00AE35F4"/>
    <w:rsid w:val="00AF2301"/>
    <w:rsid w:val="00AF5676"/>
    <w:rsid w:val="00AF7B11"/>
    <w:rsid w:val="00B07C47"/>
    <w:rsid w:val="00B10457"/>
    <w:rsid w:val="00B111FD"/>
    <w:rsid w:val="00B1465C"/>
    <w:rsid w:val="00B15FA3"/>
    <w:rsid w:val="00B201E6"/>
    <w:rsid w:val="00B2696D"/>
    <w:rsid w:val="00B27C98"/>
    <w:rsid w:val="00B31532"/>
    <w:rsid w:val="00B32572"/>
    <w:rsid w:val="00B40737"/>
    <w:rsid w:val="00B4282C"/>
    <w:rsid w:val="00B449D9"/>
    <w:rsid w:val="00B45D4D"/>
    <w:rsid w:val="00B47F5A"/>
    <w:rsid w:val="00B54BAA"/>
    <w:rsid w:val="00B625B9"/>
    <w:rsid w:val="00B73CA3"/>
    <w:rsid w:val="00B7515A"/>
    <w:rsid w:val="00B7786F"/>
    <w:rsid w:val="00B82232"/>
    <w:rsid w:val="00B82B0C"/>
    <w:rsid w:val="00B8637D"/>
    <w:rsid w:val="00B91DF6"/>
    <w:rsid w:val="00B92B48"/>
    <w:rsid w:val="00B93D06"/>
    <w:rsid w:val="00B948F3"/>
    <w:rsid w:val="00B95226"/>
    <w:rsid w:val="00BA7E3B"/>
    <w:rsid w:val="00BB3928"/>
    <w:rsid w:val="00BB43A0"/>
    <w:rsid w:val="00BC0561"/>
    <w:rsid w:val="00BC5BD5"/>
    <w:rsid w:val="00BD2ACB"/>
    <w:rsid w:val="00BD2EB1"/>
    <w:rsid w:val="00BF3A85"/>
    <w:rsid w:val="00C02AA6"/>
    <w:rsid w:val="00C06DE9"/>
    <w:rsid w:val="00C20EE4"/>
    <w:rsid w:val="00C419C0"/>
    <w:rsid w:val="00C44510"/>
    <w:rsid w:val="00C47F59"/>
    <w:rsid w:val="00C512E6"/>
    <w:rsid w:val="00C51A92"/>
    <w:rsid w:val="00C540D4"/>
    <w:rsid w:val="00C710C4"/>
    <w:rsid w:val="00C75D2E"/>
    <w:rsid w:val="00C9624E"/>
    <w:rsid w:val="00C97544"/>
    <w:rsid w:val="00CA1C94"/>
    <w:rsid w:val="00CB36FB"/>
    <w:rsid w:val="00CC1FA1"/>
    <w:rsid w:val="00CC4C4E"/>
    <w:rsid w:val="00CC57B3"/>
    <w:rsid w:val="00CC6A00"/>
    <w:rsid w:val="00CD2982"/>
    <w:rsid w:val="00CE4921"/>
    <w:rsid w:val="00CE79A7"/>
    <w:rsid w:val="00CF0463"/>
    <w:rsid w:val="00CF26DC"/>
    <w:rsid w:val="00CF2D23"/>
    <w:rsid w:val="00D10F80"/>
    <w:rsid w:val="00D12308"/>
    <w:rsid w:val="00D16B8D"/>
    <w:rsid w:val="00D239E1"/>
    <w:rsid w:val="00D2770A"/>
    <w:rsid w:val="00D334F0"/>
    <w:rsid w:val="00D33C57"/>
    <w:rsid w:val="00D34B5F"/>
    <w:rsid w:val="00D4078F"/>
    <w:rsid w:val="00D435DF"/>
    <w:rsid w:val="00D52329"/>
    <w:rsid w:val="00D5590E"/>
    <w:rsid w:val="00D56F9C"/>
    <w:rsid w:val="00D5776E"/>
    <w:rsid w:val="00D61B50"/>
    <w:rsid w:val="00D622DB"/>
    <w:rsid w:val="00D648DB"/>
    <w:rsid w:val="00D724A8"/>
    <w:rsid w:val="00D83D17"/>
    <w:rsid w:val="00D91FDD"/>
    <w:rsid w:val="00D95659"/>
    <w:rsid w:val="00D96CA3"/>
    <w:rsid w:val="00DA1D8E"/>
    <w:rsid w:val="00DA3649"/>
    <w:rsid w:val="00DB5D58"/>
    <w:rsid w:val="00DC3E84"/>
    <w:rsid w:val="00DC75A7"/>
    <w:rsid w:val="00DD40EB"/>
    <w:rsid w:val="00DD4A1C"/>
    <w:rsid w:val="00DE0E28"/>
    <w:rsid w:val="00DE76E3"/>
    <w:rsid w:val="00DF0748"/>
    <w:rsid w:val="00DF1B5B"/>
    <w:rsid w:val="00DF4501"/>
    <w:rsid w:val="00DF6CE5"/>
    <w:rsid w:val="00E00D26"/>
    <w:rsid w:val="00E036A7"/>
    <w:rsid w:val="00E04EEB"/>
    <w:rsid w:val="00E0668D"/>
    <w:rsid w:val="00E11EE5"/>
    <w:rsid w:val="00E12D40"/>
    <w:rsid w:val="00E30548"/>
    <w:rsid w:val="00E309C1"/>
    <w:rsid w:val="00E33F98"/>
    <w:rsid w:val="00E42EE3"/>
    <w:rsid w:val="00E45060"/>
    <w:rsid w:val="00E50048"/>
    <w:rsid w:val="00E50EDA"/>
    <w:rsid w:val="00E5360D"/>
    <w:rsid w:val="00E6507F"/>
    <w:rsid w:val="00E7077D"/>
    <w:rsid w:val="00E71069"/>
    <w:rsid w:val="00E718B7"/>
    <w:rsid w:val="00E71B8B"/>
    <w:rsid w:val="00E72085"/>
    <w:rsid w:val="00E730EA"/>
    <w:rsid w:val="00E9195F"/>
    <w:rsid w:val="00E957FE"/>
    <w:rsid w:val="00E96B05"/>
    <w:rsid w:val="00E96C3A"/>
    <w:rsid w:val="00EA00A1"/>
    <w:rsid w:val="00EA35C8"/>
    <w:rsid w:val="00EA4B1C"/>
    <w:rsid w:val="00EA4F6B"/>
    <w:rsid w:val="00EB7581"/>
    <w:rsid w:val="00EC037D"/>
    <w:rsid w:val="00EC2DCE"/>
    <w:rsid w:val="00EE296F"/>
    <w:rsid w:val="00EE6E29"/>
    <w:rsid w:val="00EE712F"/>
    <w:rsid w:val="00EE7DCF"/>
    <w:rsid w:val="00EF274F"/>
    <w:rsid w:val="00EF4224"/>
    <w:rsid w:val="00F010AC"/>
    <w:rsid w:val="00F053F6"/>
    <w:rsid w:val="00F1087F"/>
    <w:rsid w:val="00F12A7A"/>
    <w:rsid w:val="00F15E17"/>
    <w:rsid w:val="00F175A9"/>
    <w:rsid w:val="00F22A6F"/>
    <w:rsid w:val="00F22BF0"/>
    <w:rsid w:val="00F251E2"/>
    <w:rsid w:val="00F3150A"/>
    <w:rsid w:val="00F400F4"/>
    <w:rsid w:val="00F4091D"/>
    <w:rsid w:val="00F41146"/>
    <w:rsid w:val="00F411A3"/>
    <w:rsid w:val="00F426B7"/>
    <w:rsid w:val="00F47E90"/>
    <w:rsid w:val="00F5031B"/>
    <w:rsid w:val="00F50B8B"/>
    <w:rsid w:val="00F52538"/>
    <w:rsid w:val="00F56056"/>
    <w:rsid w:val="00F56363"/>
    <w:rsid w:val="00F60A2E"/>
    <w:rsid w:val="00F60D01"/>
    <w:rsid w:val="00F63B66"/>
    <w:rsid w:val="00F64BF1"/>
    <w:rsid w:val="00F7076C"/>
    <w:rsid w:val="00F71C17"/>
    <w:rsid w:val="00F80BE7"/>
    <w:rsid w:val="00F830DB"/>
    <w:rsid w:val="00F86C7C"/>
    <w:rsid w:val="00F90B62"/>
    <w:rsid w:val="00F94479"/>
    <w:rsid w:val="00F95CD8"/>
    <w:rsid w:val="00F96E5C"/>
    <w:rsid w:val="00F970C6"/>
    <w:rsid w:val="00FA1B05"/>
    <w:rsid w:val="00FB0A3E"/>
    <w:rsid w:val="00FB1916"/>
    <w:rsid w:val="00FB3C19"/>
    <w:rsid w:val="00FB4BEE"/>
    <w:rsid w:val="00FB6CC6"/>
    <w:rsid w:val="00FB7870"/>
    <w:rsid w:val="00FB7F3D"/>
    <w:rsid w:val="00FC05A8"/>
    <w:rsid w:val="00FC0CD1"/>
    <w:rsid w:val="00FC4645"/>
    <w:rsid w:val="00FD33C3"/>
    <w:rsid w:val="00FE0AB9"/>
    <w:rsid w:val="00FE0E99"/>
    <w:rsid w:val="00FE2146"/>
    <w:rsid w:val="00FF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D856"/>
  <w15:docId w15:val="{08461B1F-6A0B-2646-924B-330C078A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92"/>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iPriority w:val="99"/>
    <w:semiHidden/>
    <w:unhideWhenUsed/>
    <w:rsid w:val="00CF436D"/>
    <w:rPr>
      <w:rFonts w:ascii="Tahoma" w:hAnsi="Tahoma" w:cs="Tahoma"/>
      <w:sz w:val="16"/>
      <w:szCs w:val="16"/>
    </w:rPr>
  </w:style>
  <w:style w:type="character" w:customStyle="1" w:styleId="BalloonTextChar">
    <w:name w:val="Balloon Text Char"/>
    <w:basedOn w:val="DefaultParagraphFont"/>
    <w:link w:val="BalloonText"/>
    <w:uiPriority w:val="99"/>
    <w:semiHidden/>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basedOn w:val="Normal"/>
    <w:link w:val="FootnoteTextChar"/>
    <w:uiPriority w:val="99"/>
    <w:semiHidden/>
    <w:unhideWhenUsed/>
    <w:rsid w:val="000F7397"/>
    <w:rPr>
      <w:sz w:val="20"/>
      <w:szCs w:val="20"/>
    </w:rPr>
  </w:style>
  <w:style w:type="character" w:customStyle="1" w:styleId="FootnoteTextChar">
    <w:name w:val="Footnote Text Char"/>
    <w:basedOn w:val="DefaultParagraphFont"/>
    <w:link w:val="FootnoteText"/>
    <w:uiPriority w:val="99"/>
    <w:semiHidden/>
    <w:rsid w:val="000F7397"/>
    <w:rPr>
      <w:sz w:val="20"/>
      <w:szCs w:val="20"/>
    </w:rPr>
  </w:style>
  <w:style w:type="character" w:styleId="FootnoteReference">
    <w:name w:val="footnote reference"/>
    <w:basedOn w:val="DefaultParagraphFont"/>
    <w:uiPriority w:val="99"/>
    <w:semiHidden/>
    <w:unhideWhenUsed/>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4">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81C598-5406-473E-A152-71F20A0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90</Pages>
  <Words>16526</Words>
  <Characters>94203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Davit Gharibyan</cp:lastModifiedBy>
  <cp:revision>386</cp:revision>
  <dcterms:created xsi:type="dcterms:W3CDTF">2020-10-17T12:07:00Z</dcterms:created>
  <dcterms:modified xsi:type="dcterms:W3CDTF">2021-03-18T12:00:00Z</dcterms:modified>
</cp:coreProperties>
</file>