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18BB" w14:textId="54F3C76B" w:rsidR="00A117AC" w:rsidRPr="00A90552" w:rsidRDefault="002F7E96" w:rsidP="00A117AC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A117AC"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79FB9DB0" w14:textId="77777777" w:rsidR="00A117AC" w:rsidRPr="00A90552" w:rsidRDefault="00A117AC" w:rsidP="00A117A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4DD6E63" w14:textId="77777777" w:rsidR="00A117AC" w:rsidRPr="00A90552" w:rsidRDefault="00A117AC" w:rsidP="00A117A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2B6B825C" w14:textId="77777777" w:rsidR="00A117AC" w:rsidRPr="00A90552" w:rsidRDefault="00A117AC" w:rsidP="00A117A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14:paraId="5674C163" w14:textId="77777777" w:rsidR="00A117AC" w:rsidRPr="00A90552" w:rsidRDefault="00A117AC" w:rsidP="00A117A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82BD51F" w14:textId="37017C68" w:rsidR="00A117AC" w:rsidRPr="00A90552" w:rsidRDefault="00A117AC" w:rsidP="00E2202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«ՀԱՆՐԱՅԻՆ ԾԱՌԱՅՈՒԹՅՈՒՆՆԵՐԸ ԿԱՐԳԱՎՈՐՈՂ ՄԱՐՄՆԻ ՄԱՍԻՆ» ՕՐԵՆՔՈՒՄ ՓՈՓՈԽՈՒԹՅՈՒՆ ԿԱՏԱՐԵԼՈՒ ՄԱՍԻՆ</w:t>
      </w:r>
    </w:p>
    <w:p w14:paraId="249BDE28" w14:textId="77777777" w:rsidR="00A117AC" w:rsidRPr="00A90552" w:rsidRDefault="00A117AC" w:rsidP="00A117A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AE9F222" w14:textId="21588E9B" w:rsidR="00A117AC" w:rsidRPr="00A90552" w:rsidRDefault="00A117AC" w:rsidP="00A117AC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9055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Pr="00A905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«Հանրային ծառայություններ</w:t>
      </w:r>
      <w:r w:rsidR="002F7E96" w:rsidRPr="00A905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A905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կարգավորող մարմնի մասին» 2003 թվականի դեկտեմբերի 25-ի </w:t>
      </w:r>
      <w:r w:rsidR="000D47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№</w:t>
      </w:r>
      <w:r w:rsidRPr="00A905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ՀՕ-18-Ն օրենքը շարադրել հետևյալ խմբագրությամբ.</w:t>
      </w:r>
    </w:p>
    <w:p w14:paraId="1DBC419A" w14:textId="77777777" w:rsidR="00A117AC" w:rsidRPr="00A90552" w:rsidRDefault="00A117AC" w:rsidP="00A117AC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EAADA55" w14:textId="14A02D65" w:rsidR="00A117AC" w:rsidRPr="00A90552" w:rsidRDefault="00A117AC" w:rsidP="00E2202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«ՀԱՅԱՍՏԱՆԻ ՀԱՆՐԱՊԵՏՈՒԹՅԱՆ</w:t>
      </w:r>
    </w:p>
    <w:p w14:paraId="0A8A66A5" w14:textId="77777777" w:rsidR="00A117AC" w:rsidRPr="00A90552" w:rsidRDefault="00A117AC" w:rsidP="00E2202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 Ր Ե Ն Ք Ը</w:t>
      </w:r>
    </w:p>
    <w:p w14:paraId="7A906F6D" w14:textId="77777777" w:rsidR="00A117AC" w:rsidRPr="00A90552" w:rsidRDefault="00A117AC" w:rsidP="00A117A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BDF2E06" w14:textId="77777777" w:rsidR="00A117AC" w:rsidRPr="00A90552" w:rsidRDefault="00A117AC" w:rsidP="00A117A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ՀԱՆՐԱՅԻՆ ԾԱՌԱՅՈՒԹՅՈՒՆՆԵՐԸ ԿԱՐԳԱՎՈՐՈՂ ՄԱՐՄՆԻ ՄԱՍԻՆ</w:t>
      </w:r>
    </w:p>
    <w:p w14:paraId="6D449070" w14:textId="77777777" w:rsidR="0063386A" w:rsidRPr="00A90552" w:rsidRDefault="0063386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A987F7F" w14:textId="574E7601" w:rsidR="0063386A" w:rsidRPr="00A90552" w:rsidRDefault="0063386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 Լ ՈՒ </w:t>
      </w:r>
      <w:r w:rsidR="007746A8"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Խ </w:t>
      </w: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</w:p>
    <w:p w14:paraId="47601A08" w14:textId="616966BB" w:rsidR="0063386A" w:rsidRPr="00A90552" w:rsidRDefault="0063386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ԸՆԴՀԱՆՈՒՐ ԴՐՈՒՅԹՆԵՐ</w:t>
      </w:r>
    </w:p>
    <w:p w14:paraId="2396FC50" w14:textId="77777777" w:rsidR="007746A8" w:rsidRPr="00A90552" w:rsidRDefault="007746A8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63386A" w:rsidRPr="00A90552" w14:paraId="2FC2AD76" w14:textId="77777777" w:rsidTr="0063386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CD37827" w14:textId="77777777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1.</w:t>
            </w:r>
          </w:p>
        </w:tc>
        <w:tc>
          <w:tcPr>
            <w:tcW w:w="0" w:type="auto"/>
            <w:shd w:val="clear" w:color="auto" w:fill="FFFFFF"/>
            <w:hideMark/>
          </w:tcPr>
          <w:p w14:paraId="67B54270" w14:textId="7FEECE34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Օրենքի</w:t>
            </w:r>
            <w:r w:rsidR="004979C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կարգավորման</w:t>
            </w:r>
            <w:r w:rsidR="004979C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առարկան</w:t>
            </w:r>
          </w:p>
        </w:tc>
      </w:tr>
    </w:tbl>
    <w:p w14:paraId="5A855B7C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9139929" w14:textId="6FD715A1" w:rsidR="0063386A" w:rsidRPr="009B34A6" w:rsidRDefault="0063386A" w:rsidP="001C3490">
      <w:pPr>
        <w:pStyle w:val="ListParagraph"/>
        <w:numPr>
          <w:ilvl w:val="0"/>
          <w:numId w:val="41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օրենքը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սահմանում է հանրային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ծառայությունները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կարգավորող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ստեղծման և գործունեության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կարգը:</w:t>
      </w:r>
    </w:p>
    <w:p w14:paraId="0FE79011" w14:textId="77777777" w:rsidR="00FE3E5B" w:rsidRPr="00A90552" w:rsidRDefault="00FE3E5B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418E8B4E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846"/>
      </w:tblGrid>
      <w:tr w:rsidR="0063386A" w:rsidRPr="00A90552" w14:paraId="7172FBA2" w14:textId="77777777" w:rsidTr="00100A72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p w14:paraId="148312D8" w14:textId="77777777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2.</w:t>
            </w:r>
          </w:p>
        </w:tc>
        <w:tc>
          <w:tcPr>
            <w:tcW w:w="7846" w:type="dxa"/>
            <w:shd w:val="clear" w:color="auto" w:fill="FFFFFF"/>
            <w:hideMark/>
          </w:tcPr>
          <w:p w14:paraId="798B5619" w14:textId="240992B0" w:rsidR="0063386A" w:rsidRPr="00A90552" w:rsidRDefault="00095430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Հանրային</w:t>
            </w:r>
            <w:r w:rsidR="004979C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ծառայությունների</w:t>
            </w:r>
            <w:r w:rsidR="00D732B8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կ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արգավորվող</w:t>
            </w:r>
            <w:r w:rsidR="004979C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ոլորտը</w:t>
            </w:r>
          </w:p>
        </w:tc>
      </w:tr>
    </w:tbl>
    <w:p w14:paraId="632C6E1C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A89168B" w14:textId="45B2A1AE" w:rsidR="0063386A" w:rsidRPr="00A90552" w:rsidRDefault="0063386A" w:rsidP="00E51E97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4979C3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r w:rsidR="004979C3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իմաստով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կարգավորվող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ոլորտը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 (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`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ոլորտ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)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ներառում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`</w:t>
      </w:r>
    </w:p>
    <w:p w14:paraId="38329B54" w14:textId="7D262D48" w:rsidR="0063386A" w:rsidRPr="00A90552" w:rsidRDefault="001E08BF" w:rsidP="001C3490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276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ներգետիկայի</w:t>
      </w:r>
      <w:r w:rsidR="004979C3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բնագավառը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ներառում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էլեկտրաէներգետիկական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ջերմամատակարարման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գազամատակարարման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համակարգերը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087DAE46" w14:textId="76D34272" w:rsidR="0063386A" w:rsidRPr="00A90552" w:rsidRDefault="0063386A" w:rsidP="001C3490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276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ջրային</w:t>
      </w:r>
      <w:r w:rsidR="00CC0A0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ոլորտը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58937537" w14:textId="0E3F12A0" w:rsidR="0063386A" w:rsidRPr="00A90552" w:rsidRDefault="0063386A" w:rsidP="001C3490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276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հեռահաղորդակցության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 (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էլեկտրոնային</w:t>
      </w:r>
      <w:r w:rsidR="00CC0A03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հաղորդակցության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)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բնագավառը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2C04AB41" w14:textId="622DB329" w:rsidR="0063386A" w:rsidRPr="00A90552" w:rsidRDefault="00CC0A03" w:rsidP="001C3490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276" w:lineRule="auto"/>
        <w:ind w:left="0" w:firstLine="491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ոստային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կապի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բնագավառը</w:t>
      </w:r>
      <w:r w:rsidR="002440A7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` փոստային կապի ունիվերսալ ծառայությունների մատուցման սակագների մասով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.</w:t>
      </w:r>
    </w:p>
    <w:p w14:paraId="4A2AA225" w14:textId="6B3566F5" w:rsidR="0063386A" w:rsidRPr="00A90552" w:rsidRDefault="00CC0A03" w:rsidP="001C3490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276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ե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րկաթուղային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տրանսպորտի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բնագավառը` ենթակառուցվածքի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օգտագործման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վճարների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հաշվարկման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113E94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և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հաստատման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609B54DC" w14:textId="73B926CB" w:rsidR="0063386A" w:rsidRPr="00A90552" w:rsidRDefault="00CC0A03" w:rsidP="001C3490">
      <w:pPr>
        <w:pStyle w:val="ListParagraph"/>
        <w:numPr>
          <w:ilvl w:val="0"/>
          <w:numId w:val="17"/>
        </w:numPr>
        <w:shd w:val="clear" w:color="auto" w:fill="FFFFFF"/>
        <w:tabs>
          <w:tab w:val="left" w:pos="810"/>
        </w:tabs>
        <w:spacing w:after="0" w:line="276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րանսպորտային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միջոցների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տեխնիկական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զննության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անցկացման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բնագավառ</w:t>
      </w:r>
      <w:r w:rsidR="00ED258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`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միայն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սակագների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:</w:t>
      </w:r>
    </w:p>
    <w:p w14:paraId="40D7F267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04"/>
      </w:tblGrid>
      <w:tr w:rsidR="0063386A" w:rsidRPr="00A90552" w14:paraId="4CD6202A" w14:textId="77777777" w:rsidTr="00100A72">
        <w:trPr>
          <w:tblCellSpacing w:w="0" w:type="dxa"/>
        </w:trPr>
        <w:tc>
          <w:tcPr>
            <w:tcW w:w="1985" w:type="dxa"/>
            <w:shd w:val="clear" w:color="auto" w:fill="FFFFFF"/>
            <w:hideMark/>
          </w:tcPr>
          <w:p w14:paraId="377B3AC0" w14:textId="77777777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3.</w:t>
            </w:r>
          </w:p>
        </w:tc>
        <w:tc>
          <w:tcPr>
            <w:tcW w:w="7704" w:type="dxa"/>
            <w:shd w:val="clear" w:color="auto" w:fill="FFFFFF"/>
            <w:hideMark/>
          </w:tcPr>
          <w:p w14:paraId="7626E2C2" w14:textId="1D9A85C6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Հանրային</w:t>
            </w:r>
            <w:r w:rsidR="00CC0A0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ծառայությունների</w:t>
            </w:r>
            <w:r w:rsidR="00CC0A0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ոլորտի</w:t>
            </w:r>
            <w:r w:rsidR="00D732B8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CC0A0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կ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արգավորման</w:t>
            </w:r>
            <w:r w:rsidR="00CC0A0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մասին</w:t>
            </w:r>
            <w:r w:rsidR="00CC0A0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օրենսդրությունը</w:t>
            </w:r>
          </w:p>
        </w:tc>
      </w:tr>
    </w:tbl>
    <w:p w14:paraId="4D9CD67B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4DD03C1" w14:textId="52A5F911" w:rsidR="0063386A" w:rsidRPr="009B34A6" w:rsidRDefault="0063386A" w:rsidP="001C3490">
      <w:pPr>
        <w:pStyle w:val="ListParagraph"/>
        <w:numPr>
          <w:ilvl w:val="0"/>
          <w:numId w:val="42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ոլորտում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ծագող</w:t>
      </w:r>
      <w:r w:rsidR="00CC0A03" w:rsidRPr="009B34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հարաբերությունները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E5FBE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Սահմանադրությամբ,</w:t>
      </w:r>
      <w:r w:rsidR="000E7AB8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0E7AB8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r w:rsidR="000E7AB8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ջրային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օրենսգրքով, «Էներգետիկայի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մասին», «Էլեկտրոնային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հաղորդակցության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մասին», «Փոստային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մասին» օրենքներով (այսուհետ` ճյուղային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օրենքներ), այլ</w:t>
      </w:r>
      <w:r w:rsidR="005F2B21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օրենքներով</w:t>
      </w:r>
      <w:r w:rsidR="005F2B21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E407A7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և դրանց հիման վրա ընդունված այլ իրավական ակտերով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7DE5B922" w14:textId="55275D27" w:rsidR="0063386A" w:rsidRPr="009B34A6" w:rsidRDefault="0063386A" w:rsidP="001C3490">
      <w:pPr>
        <w:pStyle w:val="ListParagraph"/>
        <w:numPr>
          <w:ilvl w:val="0"/>
          <w:numId w:val="42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պայմանագրերով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սահմանվում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նորմեր, քան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օրենքով, ապա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կիրառվում</w:t>
      </w:r>
      <w:r w:rsidR="005F2B21" w:rsidRPr="009B34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պայմանագրերի</w:t>
      </w:r>
      <w:r w:rsidR="004979C3"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B34A6">
        <w:rPr>
          <w:rFonts w:ascii="GHEA Grapalat" w:eastAsia="Times New Roman" w:hAnsi="GHEA Grapalat" w:cs="Times New Roman"/>
          <w:color w:val="000000"/>
          <w:sz w:val="24"/>
          <w:szCs w:val="24"/>
        </w:rPr>
        <w:t>նորմերը:</w:t>
      </w:r>
    </w:p>
    <w:p w14:paraId="7D149B63" w14:textId="77777777" w:rsidR="00AA16BE" w:rsidRPr="00A90552" w:rsidRDefault="00AA16BE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lightGray"/>
        </w:rPr>
      </w:pPr>
    </w:p>
    <w:p w14:paraId="1A9A2F83" w14:textId="6B27907A" w:rsidR="0063386A" w:rsidRPr="00A90552" w:rsidRDefault="0063386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 Լ</w:t>
      </w:r>
      <w:r w:rsidR="00466B54"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466B54"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ՈՒԽ 2</w:t>
      </w:r>
      <w:r w:rsidR="00466B54" w:rsidRPr="00A90552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14:paraId="281D6286" w14:textId="1C393D4E" w:rsidR="0063386A" w:rsidRPr="00A90552" w:rsidRDefault="0063386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ԿԱՐԳԱՎՈՐՈՒՄԸ ՀԱՆՐԱՅԻՆ ԾԱՌԱՅՈՒԹՅՈՒՆՆԵՐԻ ՈԼՈՐՏՈՒՄ</w:t>
      </w:r>
    </w:p>
    <w:p w14:paraId="5AF1A10A" w14:textId="77777777" w:rsidR="00E624AA" w:rsidRPr="00A90552" w:rsidRDefault="00E624A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129"/>
      </w:tblGrid>
      <w:tr w:rsidR="0063386A" w:rsidRPr="00A90552" w14:paraId="0415767B" w14:textId="77777777" w:rsidTr="00100A72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14:paraId="24143350" w14:textId="3BBAC651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4.</w:t>
            </w:r>
          </w:p>
        </w:tc>
        <w:tc>
          <w:tcPr>
            <w:tcW w:w="8129" w:type="dxa"/>
            <w:shd w:val="clear" w:color="auto" w:fill="FFFFFF"/>
            <w:hideMark/>
          </w:tcPr>
          <w:p w14:paraId="380071AB" w14:textId="2FAE9F90" w:rsidR="0063386A" w:rsidRPr="00A90552" w:rsidRDefault="00A25B1B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strike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Հանրային</w:t>
            </w:r>
            <w:r w:rsidR="004979C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ծառայությունների</w:t>
            </w:r>
            <w:r w:rsidR="004979C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ոլորտում</w:t>
            </w:r>
            <w:r w:rsidR="00466B54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F45A5E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արգավոր</w:t>
            </w:r>
            <w:r w:rsidR="00BF033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ու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</w:t>
            </w:r>
            <w:r w:rsidR="00BF033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</w:t>
            </w:r>
          </w:p>
        </w:tc>
      </w:tr>
    </w:tbl>
    <w:p w14:paraId="466EF97E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A662214" w14:textId="31C14539" w:rsidR="0063386A" w:rsidRPr="00A90552" w:rsidRDefault="0063386A" w:rsidP="001C3490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firstLine="425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ոլորտում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կարգավորումը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քաղաքականության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մասն է, որի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նպատակն է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կարգավորող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7746A8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իրավասությ</w:t>
      </w:r>
      <w:r w:rsidR="007E3F3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7E3F3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ների</w:t>
      </w:r>
      <w:r w:rsidR="004477E0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իրականացմամբ</w:t>
      </w:r>
      <w:r w:rsidR="004477E0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A25B1B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ոլորտային ռազմավարական քաղաքականությանը համահունչ</w:t>
      </w:r>
      <w:r w:rsidR="004477E0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հավասարակշռել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սպառողների և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ոլորտում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կարգավորվող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գործունեություն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իրականացնող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անձանց (այսուհետ` կարգավորվող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անձինք) շահերը, կարգավորվող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ստեղծել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միատեսակ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պայմաններ, նպաստել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մրցակցային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շուկաների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ձևավորմանն</w:t>
      </w:r>
      <w:r w:rsidR="005F2B2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r w:rsidR="005F2B2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զարգացմանը</w:t>
      </w:r>
      <w:r w:rsidR="002435E8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2435E8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խթանել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ռեսուրսների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արդյունավետ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օգտագործումը:</w:t>
      </w:r>
    </w:p>
    <w:p w14:paraId="5F857122" w14:textId="77777777" w:rsidR="004E2A78" w:rsidRPr="00A90552" w:rsidRDefault="004E2A78" w:rsidP="004E2A78">
      <w:pPr>
        <w:pStyle w:val="ListParagraph"/>
        <w:shd w:val="clear" w:color="auto" w:fill="FFFFFF"/>
        <w:spacing w:after="0" w:line="276" w:lineRule="auto"/>
        <w:ind w:left="425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</w:p>
    <w:tbl>
      <w:tblPr>
        <w:tblW w:w="47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655"/>
        <w:gridCol w:w="10"/>
      </w:tblGrid>
      <w:tr w:rsidR="004E2A78" w:rsidRPr="00A90552" w14:paraId="33E18E94" w14:textId="1AA4A669" w:rsidTr="003E6F47">
        <w:trPr>
          <w:tblCellSpacing w:w="0" w:type="dxa"/>
        </w:trPr>
        <w:tc>
          <w:tcPr>
            <w:tcW w:w="1530" w:type="dxa"/>
            <w:shd w:val="clear" w:color="auto" w:fill="FFFFFF"/>
            <w:hideMark/>
          </w:tcPr>
          <w:p w14:paraId="6DB90F54" w14:textId="77777777" w:rsidR="004E2A78" w:rsidRPr="00A90552" w:rsidRDefault="004E2A78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5.</w:t>
            </w:r>
          </w:p>
        </w:tc>
        <w:tc>
          <w:tcPr>
            <w:tcW w:w="7654" w:type="dxa"/>
            <w:shd w:val="clear" w:color="auto" w:fill="FFFFFF"/>
            <w:hideMark/>
          </w:tcPr>
          <w:p w14:paraId="6F8DF449" w14:textId="4E140295" w:rsidR="004E2A78" w:rsidRPr="00A90552" w:rsidRDefault="004E2A78" w:rsidP="003E6F4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Կարգավորման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հիմնական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սկզբունքները</w:t>
            </w:r>
          </w:p>
        </w:tc>
        <w:tc>
          <w:tcPr>
            <w:tcW w:w="10" w:type="dxa"/>
            <w:shd w:val="clear" w:color="auto" w:fill="FFFFFF"/>
          </w:tcPr>
          <w:p w14:paraId="3990BCA6" w14:textId="77777777" w:rsidR="004E2A78" w:rsidRPr="00A90552" w:rsidRDefault="004E2A78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F27998E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D3ADBF6" w14:textId="1C534014" w:rsidR="0063386A" w:rsidRPr="00A90552" w:rsidRDefault="0063386A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1. Կարգավորման</w:t>
      </w:r>
      <w:r w:rsidR="004979C3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r w:rsidR="004979C3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սկզբունքներն</w:t>
      </w:r>
      <w:r w:rsidR="004979C3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են`</w:t>
      </w:r>
    </w:p>
    <w:p w14:paraId="3615647A" w14:textId="461985E6" w:rsidR="0063386A" w:rsidRPr="00A90552" w:rsidRDefault="00CC0A03" w:rsidP="001C3490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կ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արգավորման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իրականացումն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ինքնավար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`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իրավասությունների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շրջանակում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6DBC7CAD" w14:textId="493AE903" w:rsidR="0063386A" w:rsidRPr="00A90552" w:rsidRDefault="00CC0A03" w:rsidP="001C3490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արգավորող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մարմնի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որոշումների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կոլեգիալությունը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անկախությունը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7307E950" w14:textId="3ADE1CCA" w:rsidR="0063386A" w:rsidRPr="00A90552" w:rsidRDefault="00CC0A03" w:rsidP="001C3490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արգավորման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թափանցիկության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ապահովումը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հանրության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համար.</w:t>
      </w:r>
    </w:p>
    <w:p w14:paraId="118E94A2" w14:textId="05455AE7" w:rsidR="0063386A" w:rsidRPr="00A90552" w:rsidRDefault="00CC0A03" w:rsidP="001C3490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պառողների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կարգավորվող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խտրականության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բացառումը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25E8B3FD" w14:textId="324A56BD" w:rsidR="0063386A" w:rsidRPr="00A90552" w:rsidRDefault="00CC0A03" w:rsidP="001C3490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պառողների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կարգավորվող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շահերի</w:t>
      </w:r>
      <w:r w:rsidR="004979C3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հավասարակշռումը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`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սպառողներին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որակյալ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մատուցում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երաշխավորելու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իրավատնտեսական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նախադրյալների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ձևավորման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571E5C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հիմնավորված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սակագների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սահմանման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միաժամանակ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ապահովելով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ներդրողների՝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ռիսկերին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համարժեք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ողջամիտ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հասույթ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ստանալու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հնարավորությունը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6B4DC008" w14:textId="79C65BE0" w:rsidR="0063386A" w:rsidRPr="00A90552" w:rsidRDefault="00CC0A03" w:rsidP="001C3490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րցակցային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շուկաների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զարգացմանը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համընթաց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սահմանափակումը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,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հանրային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ոլորտում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մրցակցային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շուկաների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առաջացման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ներդրումը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20CCEBEB" w14:textId="53F0E895" w:rsidR="0063386A" w:rsidRPr="00A90552" w:rsidRDefault="00CC0A03" w:rsidP="001C3490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անրային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ոլորտում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շուկաներ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մուտքի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խոչընդոտների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կրճատումը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կարգավորվող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մատուցվող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 (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վաճառվող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ապրանքների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)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հասանելիության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կանոնների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պահպանման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ապահովումը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70835755" w14:textId="0D688200" w:rsidR="0063386A" w:rsidRPr="00A90552" w:rsidRDefault="00CC0A03" w:rsidP="001C3490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ասցեական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0E65C0"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և համաչափ</w:t>
      </w:r>
      <w:r w:rsidR="004B37B1"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կարգավորումը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.</w:t>
      </w:r>
    </w:p>
    <w:p w14:paraId="79BA4439" w14:textId="17008BA0" w:rsidR="00F945D6" w:rsidRPr="00A90552" w:rsidRDefault="00CC0A03" w:rsidP="001C3490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անձնաժողովի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սահմանվող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սակագների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համապատասխանությունը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մատուցվող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ծառայությունների</w:t>
      </w:r>
      <w:r w:rsidR="00F945D6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 (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վաճառվող</w:t>
      </w:r>
      <w:r w:rsidR="002D136E" w:rsidRPr="00A9055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ապրանքների</w:t>
      </w:r>
      <w:r w:rsidR="00F945D6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 xml:space="preserve">) 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սպասարկման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945D6"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որակին</w:t>
      </w:r>
      <w:r w:rsidR="00F945D6" w:rsidRPr="00A90552">
        <w:rPr>
          <w:rFonts w:ascii="GHEA Grapalat" w:eastAsia="Times New Roman" w:hAnsi="GHEA Grapalat" w:cs="Franklin Gothic Medium Cond"/>
          <w:color w:val="000000"/>
          <w:sz w:val="24"/>
          <w:szCs w:val="24"/>
        </w:rPr>
        <w:t>:</w:t>
      </w:r>
    </w:p>
    <w:p w14:paraId="1869A44E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7D0F2F1" w14:textId="6F9EFA51" w:rsidR="0063386A" w:rsidRPr="00A90552" w:rsidRDefault="0063386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 Լ ՈՒ Խ 3.</w:t>
      </w:r>
    </w:p>
    <w:p w14:paraId="1604E0A5" w14:textId="77777777" w:rsidR="0063386A" w:rsidRPr="00A90552" w:rsidRDefault="0063386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ԿԱՐԳԱՎՈՐՈՂ ՄԱՐՄԻՆԸ</w:t>
      </w:r>
    </w:p>
    <w:p w14:paraId="542ACC4B" w14:textId="77777777" w:rsidR="00F945D6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62"/>
      </w:tblGrid>
      <w:tr w:rsidR="00F945D6" w:rsidRPr="00A90552" w14:paraId="0D3723A7" w14:textId="77777777" w:rsidTr="00AB3490">
        <w:trPr>
          <w:trHeight w:val="199"/>
          <w:tblCellSpacing w:w="0" w:type="dxa"/>
        </w:trPr>
        <w:tc>
          <w:tcPr>
            <w:tcW w:w="2127" w:type="dxa"/>
            <w:shd w:val="clear" w:color="auto" w:fill="FFFFFF"/>
            <w:hideMark/>
          </w:tcPr>
          <w:p w14:paraId="08EC357D" w14:textId="77777777" w:rsidR="00F945D6" w:rsidRPr="00A90552" w:rsidRDefault="00F945D6" w:rsidP="00E51E97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6.</w:t>
            </w:r>
          </w:p>
        </w:tc>
        <w:tc>
          <w:tcPr>
            <w:tcW w:w="7562" w:type="dxa"/>
            <w:shd w:val="clear" w:color="auto" w:fill="FFFFFF"/>
            <w:hideMark/>
          </w:tcPr>
          <w:p w14:paraId="68CCA086" w14:textId="0061EE68" w:rsidR="00F945D6" w:rsidRPr="00DA2E1C" w:rsidRDefault="00BF0331" w:rsidP="00E51E97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u w:val="single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945D6" w:rsidRPr="005309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Կարգավորող</w:t>
            </w:r>
            <w:r w:rsidR="00826C97" w:rsidRPr="005309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945D6" w:rsidRPr="005309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մարմինը</w:t>
            </w:r>
            <w:r w:rsidR="008966E8" w:rsidRPr="005309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</w:t>
            </w:r>
            <w:r w:rsidR="00064CB3" w:rsidRPr="005309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E3F3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նրա </w:t>
            </w:r>
            <w:r w:rsidR="00064CB3" w:rsidRPr="0053090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գործունեության կարգը</w:t>
            </w:r>
          </w:p>
        </w:tc>
      </w:tr>
    </w:tbl>
    <w:p w14:paraId="175F7185" w14:textId="77777777" w:rsidR="0063386A" w:rsidRPr="00A90552" w:rsidRDefault="0063386A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392C977" w14:textId="1B28923E" w:rsidR="00D57C8A" w:rsidRPr="003E6F47" w:rsidRDefault="00D57C8A" w:rsidP="001C3490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 ծառայությունների ոլորտում կարգավորումն իրականացնում է Հայաստանի Հանրապետության հանրային ծառայությունները կարգավորող հանձնաժողովը (այսուհետ` հանձնաժողով):</w:t>
      </w:r>
    </w:p>
    <w:p w14:paraId="7147C560" w14:textId="3D6080C2" w:rsidR="00D57C8A" w:rsidRPr="003E6F47" w:rsidRDefault="0063386A" w:rsidP="001C3490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Հանձնաժողովն ինքնավար </w:t>
      </w:r>
      <w:r w:rsidR="00E407A7"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2D136E"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7C8A"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մարմին է, որը ստեղծվում է սույն օրենքով սահմանված կարգով, գործում է Սահմանադրության</w:t>
      </w:r>
      <w:r w:rsidR="00297EA4"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D57C8A"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սույն օրենքին և այլ իրավական ակտերին համապատասխան ու ինքնուրույն է իր իրավասություններն</w:t>
      </w:r>
      <w:r w:rsidR="00D57C8A" w:rsidRPr="003E6F4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7C8A"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իրականացնելիս:</w:t>
      </w:r>
    </w:p>
    <w:p w14:paraId="0CDE0FCA" w14:textId="5C85DE2B" w:rsidR="007746A8" w:rsidRPr="003E6F47" w:rsidRDefault="007746A8" w:rsidP="001C3490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Հանձնաժողովի իրավասությունները սահմանվում են ճյուղային </w:t>
      </w:r>
      <w:r w:rsidR="000A0E7D"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այլ </w:t>
      </w:r>
      <w:r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օրենքներով։</w:t>
      </w:r>
    </w:p>
    <w:p w14:paraId="7EB176C2" w14:textId="3842BF2D" w:rsidR="007746A8" w:rsidRPr="003E6F47" w:rsidRDefault="0063386A" w:rsidP="001C3490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Հանձնաժողովն ունի կնիք, դրոշմակնիք, ձևաթուղթ և անհատականացման այլ միջոցներ: Հանձնաժողովի կնիքի վրա պատկերված են Հայաստանի Հանրապետության զինանշանը և «Հայաստանի Հանրապետության հանրային ծառայությունները կարգավորող հանձնաժողով» բառերը: </w:t>
      </w:r>
    </w:p>
    <w:p w14:paraId="696BEA56" w14:textId="6A9C4E52" w:rsidR="0063386A" w:rsidRPr="003E6F47" w:rsidRDefault="0063386A" w:rsidP="001C3490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Հանձնաժողովի գտնվելու վայրը Երևան քաղաքն է:</w:t>
      </w:r>
    </w:p>
    <w:p w14:paraId="4DF70EA9" w14:textId="6CA87489" w:rsidR="0063386A" w:rsidRPr="003E6F47" w:rsidRDefault="0063386A" w:rsidP="001C3490">
      <w:pPr>
        <w:pStyle w:val="ListParagraph"/>
        <w:numPr>
          <w:ilvl w:val="0"/>
          <w:numId w:val="43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E6F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Հանձնաժողովն իր իրավասության սահմաններում կարող է Հայաստանի Հանրապետության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պատասխանող, ինչպես նաև իր գործունեության նպատակներին և ամրացված գույքի նշանակությանը համապատասխան՝ տիրապետել, օգտագործել և տնօրինել այդ գույքը:</w:t>
      </w:r>
    </w:p>
    <w:p w14:paraId="24B56666" w14:textId="77777777" w:rsidR="00C65565" w:rsidRPr="00A90552" w:rsidRDefault="00C65565" w:rsidP="00CE5B86">
      <w:pPr>
        <w:shd w:val="clear" w:color="auto" w:fill="FFFFFF"/>
        <w:tabs>
          <w:tab w:val="left" w:pos="900"/>
        </w:tabs>
        <w:spacing w:after="0" w:line="276" w:lineRule="auto"/>
        <w:ind w:right="5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2965BB" w:rsidRPr="00A90552" w14:paraId="6B3C4F32" w14:textId="77777777" w:rsidTr="00BE0D27">
        <w:trPr>
          <w:trHeight w:val="818"/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79D6790C" w14:textId="78393128" w:rsidR="002965BB" w:rsidRPr="00A90552" w:rsidRDefault="00F24D2B" w:rsidP="0078634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="002965BB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r w:rsidR="002965BB" w:rsidRPr="00A905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965BB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14:paraId="33EECD07" w14:textId="486E4017" w:rsidR="002965BB" w:rsidRPr="00A90552" w:rsidRDefault="002965BB" w:rsidP="0078634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="005F2B2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կազմավորման</w:t>
            </w:r>
            <w:r w:rsidR="005F2B2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կարգը և անդամներին</w:t>
            </w:r>
            <w:r w:rsidR="005F2B2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ներկայացվող</w:t>
            </w:r>
            <w:r w:rsidR="005F2B2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պահանջները</w:t>
            </w:r>
          </w:p>
        </w:tc>
      </w:tr>
    </w:tbl>
    <w:p w14:paraId="235B7296" w14:textId="77777777" w:rsidR="002965BB" w:rsidRPr="00A90552" w:rsidRDefault="002965BB" w:rsidP="00E51E97">
      <w:pPr>
        <w:shd w:val="clear" w:color="auto" w:fill="FFFFFF"/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647BC76" w14:textId="03F2E208" w:rsidR="002965BB" w:rsidRPr="003E6F47" w:rsidRDefault="002965BB" w:rsidP="001C3490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կազմված է հինգ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անդամից` 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 և չորս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անդամ: 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պաշտոնները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ինքնավար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պաշտոններ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են:</w:t>
      </w:r>
    </w:p>
    <w:p w14:paraId="0915B7CA" w14:textId="7FE30D5C" w:rsidR="002965BB" w:rsidRPr="003E6F47" w:rsidRDefault="002965BB" w:rsidP="001C3490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նախագահին և մյուս</w:t>
      </w:r>
      <w:r w:rsidR="00887ECD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անդամներին «Ազգային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կանոնակարգ» սահմանադրական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նշանակում է Ազգային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ժողովը՝ </w:t>
      </w:r>
      <w:r w:rsidR="00D977A9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հինգ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ժամկետով, բացառությամբ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առաջին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կազմի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</w:t>
      </w:r>
      <w:r w:rsidR="00466B54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նշանակման, ինչպես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հոդվածի </w:t>
      </w:r>
      <w:r w:rsidR="00466B54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և </w:t>
      </w:r>
      <w:r w:rsidR="00466B54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-րդ մասերով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դեպքերի: Նույն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քան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անգամ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անընդմեջ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382831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լիազորությունների ամբողջ ժամկետով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նշանակվել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կամ 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անդամ:</w:t>
      </w:r>
      <w:r w:rsidR="0038283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1386759" w14:textId="6006A0B1" w:rsidR="002965BB" w:rsidRPr="003E6F47" w:rsidRDefault="002965BB" w:rsidP="001C3490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առաջադրելու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5565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առավարությունը: 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մյուս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անդամների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առաջադրելու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ունեն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հաջորդաբար՝ </w:t>
      </w:r>
      <w:r w:rsidR="00C65565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առավարությունը, Ազգային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կառավարող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խմբակցությունը և Ազգային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ընդդիմադիր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խմբակցությունը:</w:t>
      </w:r>
    </w:p>
    <w:p w14:paraId="0BE18632" w14:textId="30826645" w:rsidR="002965BB" w:rsidRPr="003E6F47" w:rsidRDefault="002965BB" w:rsidP="001C3490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առաջադրվում է 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դադարելու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466B54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7E3F38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հոդվածի </w:t>
      </w:r>
      <w:r w:rsidR="0038215A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մասով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տեղեկացվելուց, ինչպես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նշանակելու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չընդունվելուց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հետո՝ մեկամսյա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ժամկետում: Եթե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5565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առավարությանը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կառավարող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խմբակցությանը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վերապահված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առաջադրվում, ապա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մարմինն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առաջադրում է մեկամսյա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ժամկետում: Եթե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466B54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նդդիմադիր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խմբակցությանը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վերապահված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առաջադրվում, ապա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կառավարող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խմբակցությունն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առաջադրում է մեկամսյա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ժամկետում:</w:t>
      </w:r>
    </w:p>
    <w:p w14:paraId="65E5DCDE" w14:textId="250D57A9" w:rsidR="002965BB" w:rsidRPr="003E6F47" w:rsidRDefault="002965BB" w:rsidP="001C3490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5F2B2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նշանակումը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կատարվում է այդ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առաջադրելու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լրանալուց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հետո՝ մեկամսյա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ժամկետում: Եթե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նշանակելու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որոշումը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ընդունվում, ապա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առաջադրելու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իրավունքը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պահպանվում է:</w:t>
      </w:r>
    </w:p>
    <w:p w14:paraId="2C9BEAB0" w14:textId="47C9B26D" w:rsidR="002965BB" w:rsidRPr="003E6F47" w:rsidRDefault="002965BB" w:rsidP="001C3490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նշանակվել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միայն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հանդիսացող, բարձրագույն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կրթությամբ և հայերենին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տիրապետող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յուրաքանչյուր</w:t>
      </w:r>
      <w:r w:rsidR="005F2B2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ոք, ով</w:t>
      </w:r>
      <w:r w:rsidR="005F2B2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հինգ</w:t>
      </w:r>
      <w:r w:rsidR="005F2B2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տարվա</w:t>
      </w:r>
      <w:r w:rsidR="005F2B2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</w:t>
      </w:r>
      <w:r w:rsidR="005F2B2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ստաժ, որից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1750F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տարին՝ քաղաքական, ինքնավար, վարչական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օրենքով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ստեղծված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պաշտոններում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կազմակերպման, ղեկավարման, վերահսկման, համակարգման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գործառույթներ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ունեցող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պաշտոններում (անկախ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մասնավոր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ոլորտում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կատարած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աշխատանքից): Հանձնաժողովի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անդամներից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մեկը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պետք է ունենա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30909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բարձրագույն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իրավաբանական, առնվազն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մեկը` բարձրագույն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տնտեսագիտական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կրթություն, իսկ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մյուսները՝ կարգավորվող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ոլորտներից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որևէ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մեկում` սույն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մասով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ժամկետով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ստաժ: Կարգավորվող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ստաժ է համարվում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ոլորտում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կառավարում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կարգավորում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իրականացնող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մարմիններում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ոլորտում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սպառողների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կապերի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գծով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ստաժը:</w:t>
      </w:r>
    </w:p>
    <w:p w14:paraId="7487224C" w14:textId="6528E702" w:rsidR="002965BB" w:rsidRPr="003E6F47" w:rsidRDefault="002965BB" w:rsidP="001C3490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անդամը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պաշտոնավարում է մինչև </w:t>
      </w:r>
      <w:r w:rsidR="00F1750F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վաթսունհինգ տ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արին</w:t>
      </w:r>
      <w:r w:rsidR="005F2B2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լրանալը:</w:t>
      </w:r>
    </w:p>
    <w:p w14:paraId="7F3BBEEF" w14:textId="67AD29B4" w:rsidR="002965BB" w:rsidRPr="003E6F47" w:rsidRDefault="002965BB" w:rsidP="001C3490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վաղաժամկետ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դադարման</w:t>
      </w:r>
      <w:r w:rsidR="00887ECD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դադարեցման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նշանակման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հոդվածով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ընթացակարգով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նշանակվում է հանձնաժողովի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անդամ` պաշտոնավարման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չլրացած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մնացած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ժամանակահատվածի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համար: Եթե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պաշտոնավարման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մնացած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ժամանակը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պակաս է մեկ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տարուց, ապա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նոր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պաշտոնավարման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ժամկետը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սահմանվում է </w:t>
      </w:r>
      <w:r w:rsidR="00F1750F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տարի` գումարած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մնացած</w:t>
      </w:r>
      <w:r w:rsidR="00E572B1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ժամանակահատվածը:</w:t>
      </w:r>
    </w:p>
    <w:p w14:paraId="7102E889" w14:textId="0C636279" w:rsidR="00064CB3" w:rsidRPr="003E6F47" w:rsidRDefault="00064CB3" w:rsidP="001C3490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 դեպքում, երբ նախքան հանձնաժողովի անդամի լիազորությունների ժամկետի ավարտը նշանակվում է հանձնաժողովի նոր անդամ, վերջինիս պաշտոնավարման ժամկետը սկսվում է նախորդի լիազորությունների ավարտի պահից։</w:t>
      </w:r>
    </w:p>
    <w:p w14:paraId="74E0C412" w14:textId="12A45EF0" w:rsidR="00193860" w:rsidRPr="003E6F47" w:rsidRDefault="00193860" w:rsidP="001C3490">
      <w:pPr>
        <w:pStyle w:val="ListParagraph"/>
        <w:numPr>
          <w:ilvl w:val="0"/>
          <w:numId w:val="44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Հանձնաժողովի անդամ չի կարող նշանակվել «Հանրային ծառայության մասին» օրենք</w:t>
      </w:r>
      <w:r w:rsidR="006B2086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համաձայն հանրային </w:t>
      </w:r>
      <w:r w:rsidR="006B2086" w:rsidRPr="003E6F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B2086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6B2086" w:rsidRPr="003E6F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  </w:t>
      </w:r>
      <w:r w:rsidR="006B2086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 զբաղեցնելու</w:t>
      </w:r>
      <w:r w:rsidR="006B2086" w:rsidRPr="003E6F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B2086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</w:t>
      </w:r>
      <w:r w:rsidR="006B2086" w:rsidRPr="003E6F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B2086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չունեցող</w:t>
      </w:r>
      <w:r w:rsidR="006B2086" w:rsidRPr="003E6F4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6B2086" w:rsidRPr="003E6F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անձը։</w:t>
      </w:r>
    </w:p>
    <w:p w14:paraId="28509D3A" w14:textId="77777777" w:rsidR="00FD5787" w:rsidRPr="00A90552" w:rsidRDefault="00FD5787" w:rsidP="00FD5787">
      <w:pPr>
        <w:shd w:val="clear" w:color="auto" w:fill="FFFFFF"/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</w:pP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92"/>
        <w:gridCol w:w="7445"/>
      </w:tblGrid>
      <w:tr w:rsidR="00FD7AC1" w:rsidRPr="00A90552" w14:paraId="2734D3C8" w14:textId="77777777" w:rsidTr="00024676">
        <w:trPr>
          <w:tblCellSpacing w:w="6" w:type="dxa"/>
        </w:trPr>
        <w:tc>
          <w:tcPr>
            <w:tcW w:w="2274" w:type="dxa"/>
            <w:shd w:val="clear" w:color="auto" w:fill="FFFFFF"/>
            <w:hideMark/>
          </w:tcPr>
          <w:p w14:paraId="4A52A5D7" w14:textId="6D182D64" w:rsidR="00FD7AC1" w:rsidRPr="00A90552" w:rsidRDefault="00FD7AC1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0" w:name="_Hlk51753468"/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466B54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8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427" w:type="dxa"/>
            <w:shd w:val="clear" w:color="auto" w:fill="FFFFFF"/>
            <w:hideMark/>
          </w:tcPr>
          <w:p w14:paraId="5FB1130D" w14:textId="40D14DB2" w:rsidR="00FD7AC1" w:rsidRPr="00A90552" w:rsidRDefault="00FD7AC1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="005F2B2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նախագահը</w:t>
            </w:r>
            <w:r w:rsidR="005F2B2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30AD7560" w14:textId="77777777" w:rsidR="00FD7AC1" w:rsidRPr="00A90552" w:rsidRDefault="00FD7AC1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97CB5ED" w14:textId="3292F8A6" w:rsidR="00FD7AC1" w:rsidRPr="003E6F47" w:rsidRDefault="00FD7AC1" w:rsidP="001C3490">
      <w:pPr>
        <w:pStyle w:val="ListParagraph"/>
        <w:numPr>
          <w:ilvl w:val="0"/>
          <w:numId w:val="45"/>
        </w:numPr>
        <w:shd w:val="clear" w:color="auto" w:fill="FFFFFF"/>
        <w:spacing w:after="0" w:line="276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նախագահը՝</w:t>
      </w:r>
    </w:p>
    <w:p w14:paraId="4100CD27" w14:textId="412E4AF4" w:rsidR="00FD7AC1" w:rsidRPr="00A90552" w:rsidRDefault="00FD7AC1" w:rsidP="001C3490">
      <w:pPr>
        <w:pStyle w:val="ListParagraph"/>
        <w:numPr>
          <w:ilvl w:val="1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համակարգում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ապահովում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բնականոն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աշխատանքը.</w:t>
      </w:r>
    </w:p>
    <w:p w14:paraId="56CB2F0D" w14:textId="0EF4BAE6" w:rsidR="006A585F" w:rsidRPr="00A90552" w:rsidRDefault="00FD7AC1" w:rsidP="001C3490">
      <w:pPr>
        <w:pStyle w:val="ListParagraph"/>
        <w:numPr>
          <w:ilvl w:val="1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հրավիրում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նախագահում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նիստերը</w:t>
      </w:r>
      <w:r w:rsidR="006A585F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4BD8F66A" w14:textId="2FA30672" w:rsidR="00872782" w:rsidRPr="00A90552" w:rsidRDefault="00A9260A" w:rsidP="001C3490">
      <w:pPr>
        <w:pStyle w:val="ListParagraph"/>
        <w:numPr>
          <w:ilvl w:val="1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ստորագրում է հանձնաժողովի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որոշումները և </w:t>
      </w:r>
      <w:r w:rsidR="00FD7AC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D7AC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փաստաթղթեր, </w:t>
      </w:r>
      <w:r w:rsidR="007F16ED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ընդունում է հրամաններ</w:t>
      </w:r>
      <w:r w:rsidR="007F16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7F16ED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D7AC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տալիս</w:t>
      </w:r>
      <w:r w:rsidR="00024676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24676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215382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անձնաժողովի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15382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անունից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15382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հանդես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215382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գալու</w:t>
      </w:r>
      <w:r w:rsidR="00064CB3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BE0D27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լիազորագրեր</w:t>
      </w:r>
      <w:r w:rsidR="00330F8C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="00024676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FD7AC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կնքում</w:t>
      </w:r>
      <w:r w:rsidR="002D136E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24676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է </w:t>
      </w:r>
      <w:r w:rsidR="00FD7AC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պայմանագրեր.</w:t>
      </w:r>
      <w:r w:rsidR="00872782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</w:p>
    <w:p w14:paraId="5D72218A" w14:textId="5BB90315" w:rsidR="00A9260A" w:rsidRPr="00A90552" w:rsidRDefault="00A9260A" w:rsidP="001C3490">
      <w:pPr>
        <w:pStyle w:val="ListParagraph"/>
        <w:numPr>
          <w:ilvl w:val="1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կազմակերպում է </w:t>
      </w:r>
      <w:r w:rsidR="00024676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անձնաժողովի կողմից ընդունված որոշումների կատարումը.</w:t>
      </w:r>
    </w:p>
    <w:p w14:paraId="7E7D8D96" w14:textId="45CCA4C6" w:rsidR="00875AF9" w:rsidRPr="00A90552" w:rsidRDefault="00E16C07" w:rsidP="001C3490">
      <w:pPr>
        <w:pStyle w:val="ListParagraph"/>
        <w:numPr>
          <w:ilvl w:val="1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հաստատում է հ</w:t>
      </w:r>
      <w:r w:rsidR="00875AF9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անձնաժողովի </w:t>
      </w:r>
      <w:r w:rsidR="00330F8C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հաստիքացուցակը, հանձնաժողովի</w:t>
      </w:r>
      <w:r w:rsidR="00875AF9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անդամների և իր կողմից նշանակվող աշխատ</w:t>
      </w:r>
      <w:r w:rsidR="008966E8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</w:t>
      </w:r>
      <w:r w:rsidR="00875AF9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ների համար հանդես է գալիս որպես գործատուի ներկայացուցիչ,</w:t>
      </w:r>
    </w:p>
    <w:p w14:paraId="6DF65AE0" w14:textId="29B4CB69" w:rsidR="00FD7AC1" w:rsidRPr="00A90552" w:rsidRDefault="00FD7AC1" w:rsidP="001C3490">
      <w:pPr>
        <w:pStyle w:val="ListParagraph"/>
        <w:numPr>
          <w:ilvl w:val="1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r w:rsidR="00E572B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E572B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r w:rsidR="00E572B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E572B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Հանրապետությունում, այլ</w:t>
      </w:r>
      <w:r w:rsidR="00E572B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պետություններում</w:t>
      </w:r>
      <w:r w:rsidR="00E572B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E572B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r w:rsidR="00E572B1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կազմակերպություններում</w:t>
      </w:r>
      <w:r w:rsidR="00531B04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14:paraId="1F0943A8" w14:textId="5D704C66" w:rsidR="00215382" w:rsidRPr="00A90552" w:rsidRDefault="00215382" w:rsidP="001C3490">
      <w:pPr>
        <w:pStyle w:val="ListParagraph"/>
        <w:numPr>
          <w:ilvl w:val="1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 է օրենք</w:t>
      </w:r>
      <w:r w:rsidR="002D3E29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ներ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ով </w:t>
      </w:r>
      <w:r w:rsidR="002D3E29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հանձնաժողովի իրավական ակտերով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իրեն վերապահված այլ լիազորություններ:</w:t>
      </w:r>
    </w:p>
    <w:p w14:paraId="546F7DB1" w14:textId="3AC359AE" w:rsidR="00872782" w:rsidRPr="003E6F47" w:rsidRDefault="00872782" w:rsidP="001C3490">
      <w:pPr>
        <w:pStyle w:val="ListParagraph"/>
        <w:numPr>
          <w:ilvl w:val="0"/>
          <w:numId w:val="45"/>
        </w:numPr>
        <w:shd w:val="clear" w:color="auto" w:fill="FFFFFF"/>
        <w:spacing w:after="0" w:line="276" w:lineRule="auto"/>
        <w:ind w:left="0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Արձակուրդի կամ գործուղման դեպքում հանձնաժողովի նախագահը հանձնաժողովի անդամներից մեկին նշանակում է իրեն փոխարինող: Փոխարինող չնշանակ</w:t>
      </w:r>
      <w:r w:rsidR="007F16ED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վ</w:t>
      </w:r>
      <w:r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ելու, հանձնաժողովի նախագահի ժամանակավոր անաշխատունակության, լիազորությունների դադարման, դադարեցման կամ կասեցման դեպքերում հանձնաժողովի նախագահին փոխարինում է </w:t>
      </w:r>
      <w:r w:rsidR="006B2086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նրան </w:t>
      </w:r>
      <w:r w:rsidR="00FD5787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վերջին</w:t>
      </w:r>
      <w:r w:rsidR="006B2086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անգամ </w:t>
      </w:r>
      <w:r w:rsidR="00BB699B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</w:t>
      </w:r>
      <w:r w:rsidR="006B2086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ած</w:t>
      </w:r>
      <w:r w:rsidR="00F1750F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իսկ </w:t>
      </w:r>
      <w:r w:rsidR="006B2086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դրա անհնարինության դեպքու</w:t>
      </w:r>
      <w:r w:rsidR="00F1750F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մ՝ տարիքով ավագ </w:t>
      </w:r>
      <w:r w:rsidR="00BB699B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 անդամը</w:t>
      </w:r>
      <w:r w:rsidR="0038215A" w:rsidRPr="003E6F47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"/>
        <w:gridCol w:w="2019"/>
        <w:gridCol w:w="12"/>
        <w:gridCol w:w="7646"/>
        <w:gridCol w:w="18"/>
        <w:gridCol w:w="18"/>
      </w:tblGrid>
      <w:tr w:rsidR="004350C7" w:rsidRPr="00A90552" w14:paraId="639D2CFC" w14:textId="77777777" w:rsidTr="006B2086">
        <w:trPr>
          <w:tblCellSpacing w:w="6" w:type="dxa"/>
        </w:trPr>
        <w:tc>
          <w:tcPr>
            <w:tcW w:w="2025" w:type="dxa"/>
            <w:gridSpan w:val="2"/>
            <w:shd w:val="clear" w:color="auto" w:fill="FFFFFF"/>
          </w:tcPr>
          <w:p w14:paraId="2B52D141" w14:textId="7263F3A3" w:rsidR="004350C7" w:rsidRPr="00A90552" w:rsidRDefault="004350C7" w:rsidP="004350C7">
            <w:pPr>
              <w:pStyle w:val="ListParagraph"/>
              <w:spacing w:after="0" w:line="240" w:lineRule="auto"/>
              <w:ind w:left="735"/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14:paraId="23328175" w14:textId="3239E71C" w:rsidR="004350C7" w:rsidRPr="00A90552" w:rsidRDefault="004350C7" w:rsidP="004350C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bookmarkEnd w:id="0"/>
      <w:tr w:rsidR="007E2EF6" w:rsidRPr="00A90552" w14:paraId="6961E50E" w14:textId="7C7F3632" w:rsidTr="0078634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" w:type="dxa"/>
          <w:tblCellSpacing w:w="0" w:type="dxa"/>
        </w:trPr>
        <w:tc>
          <w:tcPr>
            <w:tcW w:w="2013" w:type="dxa"/>
            <w:gridSpan w:val="2"/>
            <w:shd w:val="clear" w:color="auto" w:fill="FFFFFF"/>
            <w:hideMark/>
          </w:tcPr>
          <w:p w14:paraId="03FC006C" w14:textId="48A60792" w:rsidR="007E2EF6" w:rsidRPr="00A90552" w:rsidRDefault="007E2EF6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466B54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9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5" w:type="dxa"/>
            <w:shd w:val="clear" w:color="auto" w:fill="FFFFFF"/>
            <w:vAlign w:val="bottom"/>
            <w:hideMark/>
          </w:tcPr>
          <w:p w14:paraId="75A8D78B" w14:textId="211940DF" w:rsidR="007E2EF6" w:rsidRPr="00A90552" w:rsidRDefault="007E2EF6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>Հանձնաժողովի</w:t>
            </w:r>
            <w:r w:rsidRPr="00A90552">
              <w:rPr>
                <w:rFonts w:ascii="GHEA Grapalat" w:eastAsia="Times New Roman" w:hAnsi="GHEA Grapalat" w:cs="GHEA Grapalat"/>
                <w:b/>
                <w:sz w:val="24"/>
                <w:szCs w:val="24"/>
              </w:rPr>
              <w:t xml:space="preserve"> </w:t>
            </w:r>
            <w:r w:rsidRPr="00A90552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>անդամ</w:t>
            </w:r>
            <w:r w:rsidR="00240616" w:rsidRPr="00A90552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  <w:t>ի գործառույթները</w:t>
            </w:r>
          </w:p>
        </w:tc>
        <w:tc>
          <w:tcPr>
            <w:tcW w:w="5" w:type="dxa"/>
            <w:shd w:val="clear" w:color="auto" w:fill="FFFFFF"/>
          </w:tcPr>
          <w:p w14:paraId="374F0477" w14:textId="77777777" w:rsidR="007E2EF6" w:rsidRPr="00A90552" w:rsidRDefault="007E2EF6" w:rsidP="00E51E97">
            <w:pPr>
              <w:spacing w:after="0" w:line="276" w:lineRule="auto"/>
              <w:jc w:val="both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/>
              </w:rPr>
            </w:pPr>
          </w:p>
        </w:tc>
      </w:tr>
    </w:tbl>
    <w:p w14:paraId="6B9D4A23" w14:textId="77777777" w:rsidR="004770A3" w:rsidRPr="00A90552" w:rsidRDefault="004770A3" w:rsidP="00E51E97">
      <w:pPr>
        <w:shd w:val="clear" w:color="auto" w:fill="FFFFFF"/>
        <w:spacing w:after="0" w:line="276" w:lineRule="auto"/>
        <w:ind w:right="-72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C320AD1" w14:textId="2369E3A8" w:rsidR="004770A3" w:rsidRPr="003E6F47" w:rsidRDefault="004770A3" w:rsidP="001C3490">
      <w:pPr>
        <w:pStyle w:val="ListParagraph"/>
        <w:numPr>
          <w:ilvl w:val="3"/>
          <w:numId w:val="15"/>
        </w:numPr>
        <w:shd w:val="clear" w:color="auto" w:fill="FFFFFF"/>
        <w:spacing w:after="0" w:line="276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E6F47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անդամը`</w:t>
      </w:r>
    </w:p>
    <w:p w14:paraId="76D5AF31" w14:textId="6CB9947B" w:rsidR="00CB25CE" w:rsidRPr="00A90552" w:rsidRDefault="004770A3" w:rsidP="001C3490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մասնակցում է </w:t>
      </w:r>
      <w:r w:rsidR="00BF2B4C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անձնաժողովի նիստերին և քվեարկում,</w:t>
      </w:r>
      <w:r w:rsidR="00BF2B4C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անձնաժողովի նիստի ժամանակ կարող է հանդես գալ ելույթներով, հարցերով և առաջարկություններով. </w:t>
      </w:r>
      <w:r w:rsidR="00BF2B4C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իսկ </w:t>
      </w:r>
      <w:r w:rsidR="009A12D2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նիստը </w:t>
      </w:r>
      <w:r w:rsidR="00CB25CE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նախագահ</w:t>
      </w:r>
      <w:r w:rsidR="009A12D2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ող</w:t>
      </w:r>
      <w:r w:rsidR="00CB25CE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համաձայնությամբ համապատասխան հիմնավորման դեպքում նիստին կարող է մասնակցել </w:t>
      </w:r>
      <w:r w:rsidR="0033267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տեսաձայնային հեռահաղորդակցության կապի </w:t>
      </w:r>
      <w:r w:rsidR="00CB25CE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միջոցով՝ իրական ժամանակի ռեժիմում,</w:t>
      </w:r>
    </w:p>
    <w:p w14:paraId="7EAEDEA3" w14:textId="3BEECEDF" w:rsidR="00CB25CE" w:rsidRPr="00A90552" w:rsidRDefault="00136455" w:rsidP="001C3490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77764B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երկայացնում է հ</w:t>
      </w:r>
      <w:r w:rsidR="00CB25CE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անձնաժողովը Հայաստանի Հանրապետությունում, այլ պետություններում և միջազգային կազմակերպություններում,</w:t>
      </w:r>
      <w:r w:rsidR="00CB25CE" w:rsidRPr="00A9055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332670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</w:p>
    <w:p w14:paraId="15A00C87" w14:textId="793601DB" w:rsidR="004770A3" w:rsidRPr="00A90552" w:rsidRDefault="004770A3" w:rsidP="001C3490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հրավիրում է խորհրդակ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ցություններ, կազմակերպում  քննարկումներ, հա</w:t>
      </w:r>
      <w:r w:rsidR="00CB25CE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նդես գալիս</w:t>
      </w:r>
      <w:r w:rsidR="007E2EF6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B25CE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առաջարկություններով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80D4D84" w14:textId="128CA3BE" w:rsidR="00136455" w:rsidRPr="00A90552" w:rsidRDefault="00136455" w:rsidP="001C3490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համակարգում է </w:t>
      </w:r>
      <w:r w:rsidR="003759DC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կառուցվածքային ստորաբաժանման կողմից իրականացվող աշխատանքները, տալիս է հանձնարարականներ և դրանց կատարման նկատմամբ իրականացնում</w:t>
      </w:r>
      <w:r w:rsidR="00BF2B4C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հսկողություն, ապահովում է հ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անձնաժողովի նախագահի հանձնարարականների </w:t>
      </w:r>
      <w:r w:rsidR="007F16ED">
        <w:rPr>
          <w:rFonts w:ascii="GHEA Grapalat" w:eastAsia="Times New Roman" w:hAnsi="GHEA Grapalat" w:cs="Times New Roman"/>
          <w:sz w:val="24"/>
          <w:szCs w:val="24"/>
          <w:lang w:val="hy-AM"/>
        </w:rPr>
        <w:t>կատարում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ը.</w:t>
      </w:r>
    </w:p>
    <w:p w14:paraId="71639CD0" w14:textId="1E01C9EF" w:rsidR="004770A3" w:rsidRPr="00A90552" w:rsidRDefault="00BC3E40" w:rsidP="001C3490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F2B4C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նշագրում </w:t>
      </w:r>
      <w:r w:rsidR="007E2EF6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="00BF2B4C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4770A3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անձնաժողովի որոշումներ</w:t>
      </w:r>
      <w:r w:rsidR="007E2EF6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4770A3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, նիստերի արձանագրություններ</w:t>
      </w:r>
      <w:r w:rsidR="007E2EF6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4770A3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այլ փաստաթղթեր</w:t>
      </w:r>
      <w:r w:rsidR="007E2EF6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, իր համակարգման գործառույթների շրջանակում հանձնաժողովի անունից ստորագրում է պաշտոնական փաստաթղթեր</w:t>
      </w:r>
      <w:r w:rsidR="004770A3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583CBEE" w14:textId="13A908FD" w:rsidR="004770A3" w:rsidRPr="00A90552" w:rsidRDefault="004770A3" w:rsidP="001C3490">
      <w:pPr>
        <w:pStyle w:val="ListParagraph"/>
        <w:numPr>
          <w:ilvl w:val="1"/>
          <w:numId w:val="14"/>
        </w:numPr>
        <w:shd w:val="clear" w:color="auto" w:fill="FFFFFF"/>
        <w:spacing w:after="0" w:line="276" w:lineRule="auto"/>
        <w:ind w:left="0" w:right="-92"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իրականացնում է օրենքով նախատեսված այլ</w:t>
      </w:r>
      <w:r w:rsidR="00F15F10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գործառույթ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ներ:</w:t>
      </w:r>
    </w:p>
    <w:p w14:paraId="2DA1A64E" w14:textId="79A595C8" w:rsidR="00AD239E" w:rsidRPr="00A90552" w:rsidRDefault="00AD239E" w:rsidP="001C3490">
      <w:pPr>
        <w:pStyle w:val="ListParagraph"/>
        <w:numPr>
          <w:ilvl w:val="3"/>
          <w:numId w:val="15"/>
        </w:numPr>
        <w:shd w:val="clear" w:color="auto" w:fill="FFFFFF"/>
        <w:spacing w:after="0" w:line="276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անդամի կողմից իր համակարգման ոլորտում ճյուղային օրենքներին և հանձնաժողովի ընդունած իրավական ակտերին համապատասխան գործառույթների իրականացումը վերջինիս բացարկ հայտնելու հիմք չէ։ </w:t>
      </w:r>
    </w:p>
    <w:p w14:paraId="7F6E04E3" w14:textId="5D2C86FA" w:rsidR="00633F53" w:rsidRPr="007F16ED" w:rsidRDefault="003759DC" w:rsidP="001C3490">
      <w:pPr>
        <w:pStyle w:val="ListParagraph"/>
        <w:numPr>
          <w:ilvl w:val="3"/>
          <w:numId w:val="15"/>
        </w:numPr>
        <w:shd w:val="clear" w:color="auto" w:fill="FFFFFF"/>
        <w:spacing w:after="0" w:line="276" w:lineRule="auto"/>
        <w:ind w:left="0" w:right="-92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1" w:name="_Hlk51951207"/>
      <w:r w:rsidRPr="007F16ED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անդամների միջև գործառույթների</w:t>
      </w:r>
      <w:r w:rsidR="00826C97" w:rsidRPr="007F1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F16ED">
        <w:rPr>
          <w:rFonts w:ascii="GHEA Grapalat" w:eastAsia="Times New Roman" w:hAnsi="GHEA Grapalat" w:cs="Times New Roman"/>
          <w:sz w:val="24"/>
          <w:szCs w:val="24"/>
          <w:lang w:val="hy-AM"/>
        </w:rPr>
        <w:t>բաշխման կարգի</w:t>
      </w:r>
      <w:r w:rsidR="00826C97" w:rsidRPr="007F1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F16ED">
        <w:rPr>
          <w:rFonts w:ascii="GHEA Grapalat" w:eastAsia="Times New Roman" w:hAnsi="GHEA Grapalat" w:cs="Times New Roman"/>
          <w:sz w:val="24"/>
          <w:szCs w:val="24"/>
          <w:lang w:val="hy-AM"/>
        </w:rPr>
        <w:t>մանրամասները սահմանում է հանձնաժողովը:</w:t>
      </w:r>
      <w:r w:rsidR="001A6122" w:rsidRPr="007F16E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6E571D9F" w14:textId="28F48D71" w:rsidR="007E7D7F" w:rsidRPr="00A90552" w:rsidRDefault="007E7D7F" w:rsidP="00E51E97">
      <w:pPr>
        <w:pStyle w:val="ListParagraph"/>
        <w:shd w:val="clear" w:color="auto" w:fill="FFFFFF"/>
        <w:spacing w:after="0" w:line="276" w:lineRule="auto"/>
        <w:ind w:left="1146" w:right="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6E2DD4" w:rsidRPr="00A90552" w14:paraId="59E16BBE" w14:textId="77777777" w:rsidTr="008B759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3BE53390" w14:textId="13F0BCFF" w:rsidR="006E2DD4" w:rsidRPr="00A90552" w:rsidRDefault="006E2DD4" w:rsidP="008B759A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bookmarkStart w:id="2" w:name="_Hlk58594985"/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Հոդված </w:t>
            </w:r>
            <w:r w:rsidR="00240616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10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2F7DCE0" w14:textId="77777777" w:rsidR="006E2DD4" w:rsidRPr="00A90552" w:rsidRDefault="006E2DD4" w:rsidP="008B759A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Հանձնաժողովի անդամի գործունեության երաշխիքները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5E1E0B" w:rsidRPr="00A90552" w14:paraId="09F7CA55" w14:textId="77777777" w:rsidTr="008B759A">
        <w:trPr>
          <w:tblCellSpacing w:w="0" w:type="dxa"/>
        </w:trPr>
        <w:tc>
          <w:tcPr>
            <w:tcW w:w="2025" w:type="dxa"/>
            <w:shd w:val="clear" w:color="auto" w:fill="FFFFFF"/>
          </w:tcPr>
          <w:p w14:paraId="07329A3A" w14:textId="77777777" w:rsidR="005E1E0B" w:rsidRPr="00A90552" w:rsidRDefault="005E1E0B" w:rsidP="008B759A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3B536934" w14:textId="77777777" w:rsidR="005E1E0B" w:rsidRPr="00A90552" w:rsidRDefault="005E1E0B" w:rsidP="008B759A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</w:tbl>
    <w:p w14:paraId="718BF819" w14:textId="5C2850E8" w:rsidR="006E2DD4" w:rsidRPr="00A90552" w:rsidRDefault="006E2DD4" w:rsidP="001C3490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անդամն անկախ է և գործում է Սահմանադրության</w:t>
      </w:r>
      <w:r w:rsidR="008B7780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B7780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օրենքներին համապատասխան:</w:t>
      </w:r>
    </w:p>
    <w:p w14:paraId="21B9BF3C" w14:textId="77777777" w:rsidR="006E2DD4" w:rsidRPr="00A90552" w:rsidRDefault="006E2DD4" w:rsidP="001C3490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անդամի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սահմանվում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կարգավիճակին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պատասխանատվությանը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համապատասխանող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վարձատրություն</w:t>
      </w:r>
      <w:r w:rsidRPr="00A90552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14:paraId="6DEA26DA" w14:textId="77777777" w:rsidR="006E2DD4" w:rsidRPr="00A90552" w:rsidRDefault="006E2DD4" w:rsidP="001C3490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անդամը չի կարող պատասխանատվության ենթարկվել իր լիազորություններն իրականացնելիս հայտնած կարծիքի կամ կայացրած որոշման համար, բացառությամբ այն դեպքերի, երբ նրա արարքում առկա են հանցագործության հատկանիշներ:</w:t>
      </w:r>
    </w:p>
    <w:p w14:paraId="4AE17307" w14:textId="52033A9A" w:rsidR="006E2DD4" w:rsidRPr="00A90552" w:rsidRDefault="006E2DD4" w:rsidP="001C3490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անդամն իր լիազորությունների իրականացման ժամանակահատվածում և դրանից հետո չի կարող բացատրություն տալ կամ 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հարցաքննվել պաշտոնավարման ընթացքում հանձնաժողովի կողմից իրականացված վարչական վարույթի հետ կապված, բացառությամբ տվյալ գործի վարույթի ընթացքում թույլ տված սխալների և չարաշահումների քննության հետ կապված։ </w:t>
      </w:r>
    </w:p>
    <w:p w14:paraId="4606BADE" w14:textId="118BD5FC" w:rsidR="006E2DD4" w:rsidRPr="00A90552" w:rsidRDefault="006E2DD4" w:rsidP="001C3490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 լիազորությունների իրականացման կապակցությամբ հանձնաժողովի անդամի նկատմամբ քրեական հետապնդում կարող է հարուցվել, կամ հանձնաժողովի անդամը կարող է ազատությունից զրկվել Գլխավոր դատախազի միջնորդության հիման վրա միայն հանձնաժողովի համաձայնությամբ` հանձնաժողովի անդամների ընդհանուր թվի ձայների առնվազն երկու երրորդով: Հանձնաժողովի անդամն առանց հանձնաժողովի համաձայնության կարող է զրկվել ազատությունից, երբ նա բռնվել է հանցանք կատարելու պահին կամ անմիջապես դրանից հետո: Այս դեպքում ազատությունից զրկելը չի կարող տևել </w:t>
      </w:r>
      <w:r w:rsidR="009022CD">
        <w:rPr>
          <w:rFonts w:ascii="GHEA Grapalat" w:eastAsia="Times New Roman" w:hAnsi="GHEA Grapalat" w:cs="Times New Roman"/>
          <w:sz w:val="24"/>
          <w:szCs w:val="24"/>
          <w:lang w:val="hy-AM"/>
        </w:rPr>
        <w:t>72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ժամից ավելի: Հանձնաժողովի անդամին ազատությունից զրկելու մասին անհապաղ տեղեկացվում է հանձնաժողովի նախագահին:</w:t>
      </w:r>
    </w:p>
    <w:p w14:paraId="0B3BC300" w14:textId="5996FC9A" w:rsidR="006E2DD4" w:rsidRPr="00A90552" w:rsidRDefault="006E2DD4" w:rsidP="001C3490">
      <w:pPr>
        <w:pStyle w:val="ListParagraph"/>
        <w:numPr>
          <w:ilvl w:val="0"/>
          <w:numId w:val="29"/>
        </w:numPr>
        <w:shd w:val="clear" w:color="auto" w:fill="FFFFFF"/>
        <w:tabs>
          <w:tab w:val="left" w:pos="72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անդամը և նրա ընտանիքի անդամները գտնվում են պետության հատուկ պաշտպանության ներքո: Հանձնաժողովի անդամի, նրա ընտանիքի անդամների, նրա զբաղեցրած բնակելի և աշխատանքային տարածքների, այլ գույքի նկատմամբ ոչ իրավաչափ ներգործության կամ դրա սպառնալիքի դեպքում հանձնաժողովի անդամը հաղորդում է իրավասու պետական մարմիններին։ Իրավասու պետական մարմինները հանձնաժողովի անդամի դիմումի հիման վրա պարտավոր են ձեռնարկել անհրաժեշտ միջոցառումներ` հանձնաժողովի անդամի և նրա ընտանիքի, նրա զբաղեցրած բնակելի և աշխատանքային տարածքների, այլ գույքի անվտանգությունն ապահովելու նպատակով։</w:t>
      </w:r>
    </w:p>
    <w:bookmarkEnd w:id="2"/>
    <w:p w14:paraId="451E6FB7" w14:textId="77777777" w:rsidR="006E2DD4" w:rsidRPr="00A90552" w:rsidRDefault="006E2DD4" w:rsidP="00E51E97">
      <w:pPr>
        <w:pStyle w:val="ListParagraph"/>
        <w:shd w:val="clear" w:color="auto" w:fill="FFFFFF"/>
        <w:spacing w:after="0" w:line="276" w:lineRule="auto"/>
        <w:ind w:left="1146" w:right="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846"/>
      </w:tblGrid>
      <w:tr w:rsidR="00AC79EB" w:rsidRPr="00A90552" w14:paraId="3F318B6C" w14:textId="77777777" w:rsidTr="007E2EF6">
        <w:trPr>
          <w:tblCellSpacing w:w="0" w:type="dxa"/>
        </w:trPr>
        <w:tc>
          <w:tcPr>
            <w:tcW w:w="1843" w:type="dxa"/>
            <w:shd w:val="clear" w:color="auto" w:fill="FFFFFF"/>
            <w:hideMark/>
          </w:tcPr>
          <w:bookmarkEnd w:id="1"/>
          <w:p w14:paraId="0185C601" w14:textId="3263A4FA" w:rsidR="00AC79EB" w:rsidRPr="00A90552" w:rsidRDefault="00AC79EB" w:rsidP="0097366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r w:rsidR="00466B54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240616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="00BF1015" w:rsidRPr="00A9055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  <w:r w:rsidR="00466B54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46" w:type="dxa"/>
            <w:shd w:val="clear" w:color="auto" w:fill="FFFFFF"/>
            <w:vAlign w:val="bottom"/>
            <w:hideMark/>
          </w:tcPr>
          <w:p w14:paraId="18DF7054" w14:textId="77777777" w:rsidR="00AC79EB" w:rsidRPr="00A90552" w:rsidRDefault="00AC79EB" w:rsidP="0097366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="00E572B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անդամի</w:t>
            </w:r>
            <w:r w:rsidR="00466B54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B2086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պաշտոնավարման </w:t>
            </w:r>
            <w:r w:rsidR="00E572B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նհամատեղելիության</w:t>
            </w:r>
            <w:r w:rsidR="00E572B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պահանջները</w:t>
            </w:r>
          </w:p>
          <w:p w14:paraId="08805B0C" w14:textId="292F5BBF" w:rsidR="00571E5C" w:rsidRPr="00A90552" w:rsidRDefault="00571E5C" w:rsidP="0097366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973A644" w14:textId="15A306E9" w:rsidR="00AC79EB" w:rsidRPr="00A90552" w:rsidRDefault="00AC79EB" w:rsidP="001C349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hy-AM"/>
        </w:rPr>
      </w:pPr>
      <w:r w:rsidRPr="00A90552">
        <w:rPr>
          <w:rFonts w:ascii="GHEA Grapalat" w:hAnsi="GHEA Grapalat" w:cs="Sylfaen"/>
          <w:lang w:val="hy-AM"/>
        </w:rPr>
        <w:t>Հանձնաժողովի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անդամը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չի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կարող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զբաղեցնել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իր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կարգավիճակով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չպայմանավորված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պաշտոն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պետական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կամ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տեղական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ինքնակառավարման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այլ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մարմիններում</w:t>
      </w:r>
      <w:r w:rsidRPr="00A90552">
        <w:rPr>
          <w:rFonts w:ascii="GHEA Grapalat" w:hAnsi="GHEA Grapalat" w:cs="Franklin Gothic Medium Cond"/>
          <w:lang w:val="hy-AM"/>
        </w:rPr>
        <w:t xml:space="preserve">, </w:t>
      </w:r>
      <w:r w:rsidR="00F27F85" w:rsidRPr="00A90552">
        <w:rPr>
          <w:rFonts w:ascii="GHEA Grapalat" w:hAnsi="GHEA Grapalat" w:cs="Franklin Gothic Medium Cond"/>
        </w:rPr>
        <w:t xml:space="preserve"> ո</w:t>
      </w:r>
      <w:r w:rsidRPr="00A90552">
        <w:rPr>
          <w:rFonts w:ascii="GHEA Grapalat" w:hAnsi="GHEA Grapalat" w:cs="Sylfaen"/>
          <w:lang w:val="hy-AM"/>
        </w:rPr>
        <w:t>րևէ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պաշտոն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առևտրային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կազմակերպություններում</w:t>
      </w:r>
      <w:r w:rsidRPr="00A90552">
        <w:rPr>
          <w:rFonts w:ascii="GHEA Grapalat" w:hAnsi="GHEA Grapalat" w:cs="Franklin Gothic Medium Cond"/>
          <w:lang w:val="hy-AM"/>
        </w:rPr>
        <w:t xml:space="preserve">, </w:t>
      </w:r>
      <w:r w:rsidRPr="00A90552">
        <w:rPr>
          <w:rFonts w:ascii="GHEA Grapalat" w:hAnsi="GHEA Grapalat" w:cs="Sylfaen"/>
          <w:lang w:val="hy-AM"/>
        </w:rPr>
        <w:t>զբաղեցնել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այլ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պաշտոն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կամ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կատարել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վճարովի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այլ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աշխատանք</w:t>
      </w:r>
      <w:r w:rsidRPr="00A90552">
        <w:rPr>
          <w:rFonts w:ascii="GHEA Grapalat" w:hAnsi="GHEA Grapalat" w:cs="Franklin Gothic Medium Cond"/>
          <w:lang w:val="hy-AM"/>
        </w:rPr>
        <w:t xml:space="preserve">, </w:t>
      </w:r>
      <w:r w:rsidRPr="00A90552">
        <w:rPr>
          <w:rFonts w:ascii="GHEA Grapalat" w:hAnsi="GHEA Grapalat" w:cs="Sylfaen"/>
          <w:lang w:val="hy-AM"/>
        </w:rPr>
        <w:t>բացի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գիտական</w:t>
      </w:r>
      <w:r w:rsidRPr="00A90552">
        <w:rPr>
          <w:rFonts w:ascii="GHEA Grapalat" w:hAnsi="GHEA Grapalat" w:cs="Franklin Gothic Medium Cond"/>
          <w:lang w:val="hy-AM"/>
        </w:rPr>
        <w:t xml:space="preserve">, </w:t>
      </w:r>
      <w:r w:rsidRPr="00A90552">
        <w:rPr>
          <w:rFonts w:ascii="GHEA Grapalat" w:hAnsi="GHEA Grapalat" w:cs="Sylfaen"/>
          <w:lang w:val="hy-AM"/>
        </w:rPr>
        <w:t>կրթական</w:t>
      </w:r>
      <w:r w:rsidRPr="00A90552">
        <w:rPr>
          <w:rFonts w:ascii="GHEA Grapalat" w:hAnsi="GHEA Grapalat" w:cs="Franklin Gothic Medium Cond"/>
          <w:lang w:val="hy-AM"/>
        </w:rPr>
        <w:t xml:space="preserve">, </w:t>
      </w:r>
      <w:r w:rsidRPr="00A90552">
        <w:rPr>
          <w:rFonts w:ascii="GHEA Grapalat" w:hAnsi="GHEA Grapalat" w:cs="Sylfaen"/>
          <w:lang w:val="hy-AM"/>
        </w:rPr>
        <w:t>ստեղծագործական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աշխատանքից</w:t>
      </w:r>
      <w:r w:rsidRPr="00A90552">
        <w:rPr>
          <w:rFonts w:ascii="GHEA Grapalat" w:hAnsi="GHEA Grapalat" w:cs="Franklin Gothic Medium Cond"/>
          <w:lang w:val="hy-AM"/>
        </w:rPr>
        <w:t xml:space="preserve">, </w:t>
      </w:r>
      <w:r w:rsidRPr="00A90552">
        <w:rPr>
          <w:rFonts w:ascii="GHEA Grapalat" w:hAnsi="GHEA Grapalat" w:cs="Sylfaen"/>
          <w:lang w:val="hy-AM"/>
        </w:rPr>
        <w:t>պայմանով</w:t>
      </w:r>
      <w:r w:rsidRPr="00A90552">
        <w:rPr>
          <w:rFonts w:ascii="GHEA Grapalat" w:hAnsi="GHEA Grapalat" w:cs="Franklin Gothic Medium Cond"/>
          <w:lang w:val="hy-AM"/>
        </w:rPr>
        <w:t xml:space="preserve">, </w:t>
      </w:r>
      <w:r w:rsidRPr="00A90552">
        <w:rPr>
          <w:rFonts w:ascii="GHEA Grapalat" w:hAnsi="GHEA Grapalat" w:cs="Sylfaen"/>
          <w:lang w:val="hy-AM"/>
        </w:rPr>
        <w:t>որ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այդ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աշխատանքները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չեն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ֆինանսավորվում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կարգավորվող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անձանց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կողմից</w:t>
      </w:r>
      <w:r w:rsidRPr="00A90552">
        <w:rPr>
          <w:rFonts w:ascii="GHEA Grapalat" w:hAnsi="GHEA Grapalat" w:cs="Franklin Gothic Medium Cond"/>
          <w:lang w:val="hy-AM"/>
        </w:rPr>
        <w:t>:</w:t>
      </w:r>
    </w:p>
    <w:p w14:paraId="54BE4E20" w14:textId="202B978C" w:rsidR="00AC79EB" w:rsidRPr="00A90552" w:rsidRDefault="00AC79EB" w:rsidP="001C349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lang w:val="hy-AM"/>
        </w:rPr>
      </w:pPr>
      <w:r w:rsidRPr="00A90552">
        <w:rPr>
          <w:rFonts w:ascii="GHEA Grapalat" w:hAnsi="GHEA Grapalat" w:cs="Sylfaen"/>
          <w:lang w:val="hy-AM"/>
        </w:rPr>
        <w:t>Հանձնաժողովի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անդամը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չի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կարող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լինել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որևէ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կուսակցության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անդամ</w:t>
      </w:r>
      <w:r w:rsidR="00064CB3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կամ</w:t>
      </w:r>
      <w:r w:rsidR="00064CB3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այլ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կերպ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զբաղվել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քաղաքական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գործունեությամբ</w:t>
      </w:r>
      <w:r w:rsidRPr="00A90552">
        <w:rPr>
          <w:rFonts w:ascii="GHEA Grapalat" w:hAnsi="GHEA Grapalat" w:cs="Franklin Gothic Medium Cond"/>
          <w:lang w:val="hy-AM"/>
        </w:rPr>
        <w:t xml:space="preserve">: </w:t>
      </w:r>
      <w:r w:rsidRPr="00A90552">
        <w:rPr>
          <w:rFonts w:ascii="GHEA Grapalat" w:hAnsi="GHEA Grapalat" w:cs="Sylfaen"/>
          <w:lang w:val="hy-AM"/>
        </w:rPr>
        <w:t>Հանձնաժողովի</w:t>
      </w:r>
      <w:r w:rsidR="00EB340B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անդամն</w:t>
      </w:r>
      <w:r w:rsidR="00EB340B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իր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հրապարակային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ելույթներում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պետք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է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ցուցաբերի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քաղաքական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զսպվածություն</w:t>
      </w:r>
      <w:r w:rsidRPr="00A90552">
        <w:rPr>
          <w:rFonts w:ascii="GHEA Grapalat" w:hAnsi="GHEA Grapalat" w:cs="Franklin Gothic Medium Cond"/>
          <w:lang w:val="hy-AM"/>
        </w:rPr>
        <w:t>:</w:t>
      </w:r>
    </w:p>
    <w:p w14:paraId="23C81025" w14:textId="199E8CD8" w:rsidR="00AC79EB" w:rsidRPr="00A90552" w:rsidRDefault="00AC79EB" w:rsidP="001C349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 w:cs="Sylfaen"/>
          <w:lang w:val="hy-AM"/>
        </w:rPr>
      </w:pPr>
      <w:r w:rsidRPr="00A90552">
        <w:rPr>
          <w:rFonts w:ascii="GHEA Grapalat" w:hAnsi="GHEA Grapalat" w:cs="Sylfaen"/>
          <w:lang w:val="hy-AM"/>
        </w:rPr>
        <w:lastRenderedPageBreak/>
        <w:t>Հանձնաժողովի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անդամն</w:t>
      </w:r>
      <w:r w:rsidR="007E2EF6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իր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պաշտոնավարման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ընթացքում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="00416AA6" w:rsidRPr="00A90552">
        <w:rPr>
          <w:rFonts w:ascii="GHEA Grapalat" w:hAnsi="GHEA Grapalat" w:cs="Sylfaen"/>
          <w:lang w:val="hy-AM"/>
        </w:rPr>
        <w:t>չ</w:t>
      </w:r>
      <w:r w:rsidR="00161AC3" w:rsidRPr="00A90552">
        <w:rPr>
          <w:rFonts w:ascii="GHEA Grapalat" w:hAnsi="GHEA Grapalat" w:cs="Sylfaen"/>
          <w:lang w:val="hy-AM"/>
        </w:rPr>
        <w:t>ի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կարող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ունենալ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կարգավորվող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անձանց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արժեթղթեր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կամ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դրանցում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կատարել</w:t>
      </w:r>
      <w:r w:rsidR="00E572B1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>ներդրումներ:</w:t>
      </w:r>
    </w:p>
    <w:p w14:paraId="32AC9421" w14:textId="60C83011" w:rsidR="00FF1CF0" w:rsidRPr="00A90552" w:rsidRDefault="00FF1CF0" w:rsidP="00FF1CF0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GHEA Grapalat" w:hAnsi="GHEA Grapalat" w:cs="Sylfaen"/>
          <w:lang w:val="hy-AM"/>
        </w:rPr>
      </w:pPr>
    </w:p>
    <w:tbl>
      <w:tblPr>
        <w:tblW w:w="5000" w:type="pct"/>
        <w:tblCellSpacing w:w="6" w:type="dxa"/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25"/>
        <w:gridCol w:w="8012"/>
      </w:tblGrid>
      <w:tr w:rsidR="0063386A" w:rsidRPr="00E005F6" w14:paraId="2AE594E4" w14:textId="77777777" w:rsidTr="00A877C2">
        <w:trPr>
          <w:tblCellSpacing w:w="6" w:type="dxa"/>
        </w:trPr>
        <w:tc>
          <w:tcPr>
            <w:tcW w:w="1707" w:type="dxa"/>
            <w:shd w:val="clear" w:color="auto" w:fill="FFFFFF"/>
            <w:hideMark/>
          </w:tcPr>
          <w:p w14:paraId="4D203235" w14:textId="6C9AC73C" w:rsidR="0063386A" w:rsidRPr="00A90552" w:rsidRDefault="00C65565" w:rsidP="0097366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40C8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6B54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="00240616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BF1015" w:rsidRPr="00A9055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</w:p>
        </w:tc>
        <w:tc>
          <w:tcPr>
            <w:tcW w:w="7994" w:type="dxa"/>
            <w:shd w:val="clear" w:color="auto" w:fill="FFFFFF"/>
            <w:hideMark/>
          </w:tcPr>
          <w:p w14:paraId="67330221" w14:textId="7BA77421" w:rsidR="0063386A" w:rsidRPr="00A90552" w:rsidRDefault="0063386A" w:rsidP="0097366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Հանձնաժողովի</w:t>
            </w:r>
            <w:r w:rsidR="00E572B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անդամի</w:t>
            </w:r>
            <w:r w:rsidR="00E572B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լիազորությունների</w:t>
            </w:r>
            <w:r w:rsidR="00E572B1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դադարումը, դադարեցումը և կասեցումը</w:t>
            </w:r>
          </w:p>
        </w:tc>
      </w:tr>
    </w:tbl>
    <w:p w14:paraId="0A4D485B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3757F5F2" w14:textId="3E338E96" w:rsidR="0063386A" w:rsidRPr="00921D08" w:rsidRDefault="0063386A" w:rsidP="001C3490">
      <w:pPr>
        <w:pStyle w:val="ListParagraph"/>
        <w:numPr>
          <w:ilvl w:val="1"/>
          <w:numId w:val="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E572B1" w:rsidRPr="00921D0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դադարում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են, եթե՝</w:t>
      </w:r>
    </w:p>
    <w:p w14:paraId="0442C73E" w14:textId="77777777" w:rsidR="0038215A" w:rsidRPr="00A90552" w:rsidRDefault="0038215A" w:rsidP="001C3490">
      <w:pPr>
        <w:pStyle w:val="ListParagraph"/>
        <w:numPr>
          <w:ilvl w:val="0"/>
          <w:numId w:val="4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լրացել է նրա պաշտոնավարման ժամկետը կամ տարիքը.</w:t>
      </w:r>
    </w:p>
    <w:p w14:paraId="005F5958" w14:textId="2E881858" w:rsidR="0063386A" w:rsidRPr="00A90552" w:rsidRDefault="00E572B1" w:rsidP="001C3490">
      <w:pPr>
        <w:pStyle w:val="ListParagraph"/>
        <w:numPr>
          <w:ilvl w:val="0"/>
          <w:numId w:val="4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կորցրել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քաղաքացիությունը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ձեռք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բերել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պետության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քաղաքացիություն.</w:t>
      </w:r>
    </w:p>
    <w:p w14:paraId="64F33C30" w14:textId="699F21E7" w:rsidR="0063386A" w:rsidRPr="00A90552" w:rsidRDefault="00E572B1" w:rsidP="001C3490">
      <w:pPr>
        <w:pStyle w:val="ListParagraph"/>
        <w:numPr>
          <w:ilvl w:val="0"/>
          <w:numId w:val="4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 «Ազգային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ժողովի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կանոնակարգ»</w:t>
      </w:r>
      <w:r w:rsidR="0063386A"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սահմանադրական</w:t>
      </w:r>
      <w:r w:rsidR="005F2B2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="005F2B2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="005F2B2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կարգով</w:t>
      </w:r>
      <w:r w:rsidR="005F2B2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հրաժարական</w:t>
      </w:r>
      <w:r w:rsidR="005F2B2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5F2B2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տվել.</w:t>
      </w:r>
    </w:p>
    <w:p w14:paraId="6258F89F" w14:textId="669C5BD0" w:rsidR="0063386A" w:rsidRPr="00A90552" w:rsidRDefault="005F2B21" w:rsidP="001C3490">
      <w:pPr>
        <w:pStyle w:val="ListParagraph"/>
        <w:numPr>
          <w:ilvl w:val="0"/>
          <w:numId w:val="4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դատարանի՝</w:t>
      </w:r>
      <w:r w:rsidR="00826C97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օրինական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ուժի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մեջ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մտած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վճռով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ճանաչվել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անգործունակ,</w:t>
      </w:r>
      <w:r w:rsidR="00113E94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սահմանափակ գործունակ</w:t>
      </w:r>
      <w:r w:rsidR="0019386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անհայտ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բացակայող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մահացած.</w:t>
      </w:r>
    </w:p>
    <w:p w14:paraId="0A46C54E" w14:textId="7EEA826B" w:rsidR="00F01891" w:rsidRPr="00A90552" w:rsidRDefault="005F2B21" w:rsidP="001C3490">
      <w:pPr>
        <w:pStyle w:val="ListParagraph"/>
        <w:numPr>
          <w:ilvl w:val="0"/>
          <w:numId w:val="4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կատմամբ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կայացվել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դատարանի՝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oրինական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ուժի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մեջ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մտած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մեղադրական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դատավճիռ</w:t>
      </w:r>
      <w:r w:rsidR="0099484C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.</w:t>
      </w:r>
    </w:p>
    <w:p w14:paraId="5E14BD39" w14:textId="112C24AC" w:rsidR="0063386A" w:rsidRPr="00A90552" w:rsidRDefault="0063386A" w:rsidP="001C3490">
      <w:pPr>
        <w:pStyle w:val="ListParagraph"/>
        <w:numPr>
          <w:ilvl w:val="0"/>
          <w:numId w:val="4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նա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մահացել</w:t>
      </w:r>
      <w:r w:rsidR="00B05C4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</w:rPr>
        <w:t>է:</w:t>
      </w:r>
    </w:p>
    <w:p w14:paraId="5CAC26CC" w14:textId="7EFB84BF" w:rsidR="0063386A" w:rsidRPr="00921D08" w:rsidRDefault="0063386A" w:rsidP="001C3490">
      <w:pPr>
        <w:pStyle w:val="ListParagraph"/>
        <w:numPr>
          <w:ilvl w:val="1"/>
          <w:numId w:val="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եզրակացության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հիման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վրա՝ «Ազգային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կանոնակարգ» սահմանադրական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օրենքով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դադարեցվում</w:t>
      </w:r>
      <w:r w:rsidR="00E572B1"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21D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են, եթե՝</w:t>
      </w:r>
    </w:p>
    <w:p w14:paraId="535939F3" w14:textId="61DA4A1A" w:rsidR="0063386A" w:rsidRPr="00FF7CD1" w:rsidRDefault="005F2B21" w:rsidP="001C3490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պաշտոնավարման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ձեռք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բերել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անդամի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իրականացմանը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խոչընդոտող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հիվանդություն</w:t>
      </w:r>
      <w:r w:rsidR="0063386A" w:rsidRPr="00FF7CD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.</w:t>
      </w:r>
    </w:p>
    <w:p w14:paraId="2110F0F4" w14:textId="0E56F2C4" w:rsidR="0063386A" w:rsidRPr="00FF7CD1" w:rsidRDefault="00BF3D20" w:rsidP="001C3490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երկարատև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անաշխատունակության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հարգելի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պատճառով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տարվա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բացակայել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նիստերի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առնվազն</w:t>
      </w:r>
      <w:r w:rsidR="00E572B1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կեսից</w:t>
      </w:r>
      <w:r w:rsidR="0063386A" w:rsidRPr="00FF7CD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.</w:t>
      </w:r>
    </w:p>
    <w:p w14:paraId="21F873AB" w14:textId="17C898A0" w:rsidR="0063386A" w:rsidRPr="00FF7CD1" w:rsidRDefault="00E572B1" w:rsidP="001C3490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մեկ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տարվա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ընթացքում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ավելի</w:t>
      </w:r>
      <w:r w:rsidR="0063386A" w:rsidRPr="00FF7CD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քան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երկու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անգամ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անհարգելի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բացակայել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նիստերից</w:t>
      </w:r>
      <w:r w:rsidR="0063386A" w:rsidRPr="00FF7CD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.</w:t>
      </w:r>
    </w:p>
    <w:p w14:paraId="537A3558" w14:textId="139571D6" w:rsidR="0063386A" w:rsidRPr="00FF7CD1" w:rsidRDefault="00887ECD" w:rsidP="001C3490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խախտել</w:t>
      </w:r>
      <w:r w:rsidR="00E572B1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անդամի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անհամատեղելիության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պահանջները</w:t>
      </w:r>
      <w:r w:rsidR="0063386A" w:rsidRPr="00FF7CD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.</w:t>
      </w:r>
    </w:p>
    <w:p w14:paraId="125D6316" w14:textId="2CC5538A" w:rsidR="0063386A" w:rsidRPr="00FF7CD1" w:rsidRDefault="00BF3D20" w:rsidP="001C3490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խախտել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քաղաքական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գործունեությամբ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զբաղվելու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3386A"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արգելքը</w:t>
      </w:r>
      <w:r w:rsidR="0063386A" w:rsidRPr="00FF7CD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.</w:t>
      </w:r>
    </w:p>
    <w:p w14:paraId="23AF0EF9" w14:textId="0E59C554" w:rsidR="0063386A" w:rsidRPr="00FF7CD1" w:rsidRDefault="0063386A" w:rsidP="001C3490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եկել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փաստեր</w:t>
      </w:r>
      <w:r w:rsidRPr="00FF7CD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նշանակման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պահին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չի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համապատասխանել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ներկայացվող</w:t>
      </w:r>
      <w:r w:rsidR="00BF3D2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պահանջներին</w:t>
      </w:r>
      <w:r w:rsidRPr="00FF7CD1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:</w:t>
      </w:r>
    </w:p>
    <w:p w14:paraId="0DDE20FB" w14:textId="6CC45B16" w:rsidR="0063386A" w:rsidRPr="00A90552" w:rsidRDefault="0063386A" w:rsidP="001C3490">
      <w:pPr>
        <w:pStyle w:val="ListParagraph"/>
        <w:numPr>
          <w:ilvl w:val="1"/>
          <w:numId w:val="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դադարում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են, եթե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նրա՝ որպես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դադարել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դադարեցվել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են:</w:t>
      </w:r>
    </w:p>
    <w:p w14:paraId="1DA3EB58" w14:textId="4FC3F2CB" w:rsidR="0063386A" w:rsidRPr="00A90552" w:rsidRDefault="0063386A" w:rsidP="001C3490">
      <w:pPr>
        <w:pStyle w:val="ListParagraph"/>
        <w:numPr>
          <w:ilvl w:val="1"/>
          <w:numId w:val="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նախագահը</w:t>
      </w:r>
      <w:r w:rsidR="00DF45D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հոդվածի </w:t>
      </w:r>
      <w:r w:rsidR="00466B54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EB340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մասով նախատեսված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եզրակացությունը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ընդունման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հաջորդող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ընթացքում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ուղարկում է Ազգային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նախագահին:</w:t>
      </w:r>
    </w:p>
    <w:p w14:paraId="34883E40" w14:textId="2303D5A3" w:rsidR="0063386A" w:rsidRPr="00A90552" w:rsidRDefault="0063386A" w:rsidP="001C3490">
      <w:pPr>
        <w:pStyle w:val="ListParagraph"/>
        <w:numPr>
          <w:ilvl w:val="1"/>
          <w:numId w:val="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Հանձնաժողովի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լիազորությունները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կասեցվում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հոդվածի </w:t>
      </w:r>
      <w:r w:rsidR="00466B54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մասով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նախատեսված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եզրակացության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ընդունման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դեպքում:</w:t>
      </w:r>
    </w:p>
    <w:p w14:paraId="5B85B881" w14:textId="6368BD50" w:rsidR="00F45A5E" w:rsidRPr="00921D08" w:rsidRDefault="0063386A" w:rsidP="001C3490">
      <w:pPr>
        <w:pStyle w:val="ListParagraph"/>
        <w:numPr>
          <w:ilvl w:val="1"/>
          <w:numId w:val="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Ազգային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հրաժարական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ներկայացնելիս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անհապաղ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տեղեկացնում է հանձնաժողովի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նախագահին, ինչպես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</w:t>
      </w:r>
      <w:r w:rsidR="005F2B21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պաշտոնատար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անձին, որի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առաջարկությամբ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նշանակվել է հանձնաժողովի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անդամ:</w:t>
      </w:r>
      <w:r w:rsidR="00104D41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4040C79" w14:textId="5FDF2D27" w:rsidR="008230D0" w:rsidRPr="00A90552" w:rsidRDefault="001C5D77" w:rsidP="001C3490">
      <w:pPr>
        <w:pStyle w:val="ListParagraph"/>
        <w:numPr>
          <w:ilvl w:val="1"/>
          <w:numId w:val="6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պաշտոնավարման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ժամկետը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B07F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864A2C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տարիքը</w:t>
      </w:r>
      <w:r w:rsidR="00977A0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լրանալուց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ոչ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շուտ, քան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022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և ոչ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ուշ, քան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022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երկու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ամիս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առաջ, իսկ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այլ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հիմքո</w:t>
      </w:r>
      <w:r w:rsidR="00161AC3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1AC3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710A3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A3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A3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թափուր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A3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առաջանալու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հետո՝ </w:t>
      </w:r>
      <w:r w:rsidR="009022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եռ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օրյա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ժամկետում, </w:t>
      </w:r>
      <w:r w:rsidR="00161AC3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նախագահը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նրան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փոխարինող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61AC3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անդամն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տեղեկացնում է Ազգային</w:t>
      </w:r>
      <w:r w:rsidR="00BF3D2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ժողովի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նախագահին, ինչպես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նաև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այն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մարմնին, որն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իրավասու է տվյալ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պաշտոնում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առաջադրելու՝ միաժամանակ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ներկայացնելով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թեկնածուի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անհրաժեշտ</w:t>
      </w:r>
      <w:r w:rsidR="008230D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սույն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230D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7-րդ հոդվածի </w:t>
      </w:r>
      <w:r w:rsidR="00466B54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8230D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մասով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230D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</w:t>
      </w:r>
      <w:r w:rsidR="008D75D6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230D0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պահանջները:</w:t>
      </w:r>
    </w:p>
    <w:p w14:paraId="3560E284" w14:textId="77777777" w:rsidR="00240616" w:rsidRPr="00A90552" w:rsidRDefault="00240616" w:rsidP="00E51E97">
      <w:pPr>
        <w:shd w:val="clear" w:color="auto" w:fill="FFFFFF"/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AC2839" w:rsidRPr="00A90552" w14:paraId="2C33986B" w14:textId="77777777" w:rsidTr="009022CD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4E7A6D5" w14:textId="586A73DC" w:rsidR="00AC2839" w:rsidRPr="00A90552" w:rsidRDefault="00AC2839" w:rsidP="00E51E97">
            <w:pPr>
              <w:spacing w:after="0"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Հոդված</w:t>
            </w:r>
            <w:r w:rsidR="004B07FA"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8269A"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</w:t>
            </w:r>
            <w:r w:rsidR="00240616"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</w:t>
            </w:r>
            <w:r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55F8286C" w14:textId="471B83A7" w:rsidR="00AC2839" w:rsidRPr="00A90552" w:rsidRDefault="00AC2839" w:rsidP="00E51E97">
            <w:pPr>
              <w:spacing w:after="0"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Հանձնաժողովի</w:t>
            </w:r>
            <w:r w:rsidRPr="00A9055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="005E1E0B"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կազմակերպման կարգը</w:t>
            </w:r>
          </w:p>
        </w:tc>
      </w:tr>
    </w:tbl>
    <w:p w14:paraId="526B0AE6" w14:textId="77777777" w:rsidR="00AC2839" w:rsidRPr="00A90552" w:rsidRDefault="00AC2839" w:rsidP="00E51E97">
      <w:pPr>
        <w:spacing w:after="0" w:line="276" w:lineRule="auto"/>
        <w:ind w:firstLine="254"/>
        <w:jc w:val="both"/>
        <w:rPr>
          <w:rFonts w:ascii="GHEA Grapalat" w:eastAsia="Times New Roman" w:hAnsi="GHEA Grapalat" w:cs="Arial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6F8E0513" w14:textId="587891B4" w:rsidR="00AC2839" w:rsidRPr="00A90552" w:rsidRDefault="00750821" w:rsidP="001C3490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90552">
        <w:rPr>
          <w:rFonts w:ascii="GHEA Grapalat" w:hAnsi="GHEA Grapalat" w:cs="Sylfaen"/>
          <w:sz w:val="24"/>
          <w:szCs w:val="24"/>
          <w:lang w:val="hy-AM"/>
        </w:rPr>
        <w:t>Հ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անձնաժողովն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իր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է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անմիջական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 xml:space="preserve">անձանց, </w:t>
      </w:r>
      <w:r w:rsidR="00264E21" w:rsidRPr="00A90552">
        <w:rPr>
          <w:rFonts w:ascii="GHEA Grapalat" w:hAnsi="GHEA Grapalat" w:cs="Sylfaen"/>
          <w:sz w:val="24"/>
          <w:szCs w:val="24"/>
          <w:lang w:val="hy-AM"/>
        </w:rPr>
        <w:t xml:space="preserve">գլխավոր քարտուղարի, </w:t>
      </w:r>
      <w:r w:rsidR="00A877C2" w:rsidRPr="00A90552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77C2" w:rsidRPr="00A90552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877C2" w:rsidRPr="00A90552">
        <w:rPr>
          <w:rFonts w:ascii="GHEA Grapalat" w:hAnsi="GHEA Grapalat" w:cs="Sylfaen"/>
          <w:sz w:val="24"/>
          <w:szCs w:val="24"/>
          <w:lang w:val="hy-AM"/>
        </w:rPr>
        <w:t xml:space="preserve">տեղակալի,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և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աջակցող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և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այլ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միջոցով։</w:t>
      </w:r>
    </w:p>
    <w:p w14:paraId="36659CD8" w14:textId="53F5DE65" w:rsidR="00AC2839" w:rsidRPr="00A90552" w:rsidRDefault="00136455" w:rsidP="001C3490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0552">
        <w:rPr>
          <w:rFonts w:ascii="GHEA Grapalat" w:hAnsi="GHEA Grapalat" w:cs="Sylfaen"/>
          <w:sz w:val="24"/>
          <w:szCs w:val="24"/>
          <w:lang w:val="hy-AM"/>
        </w:rPr>
        <w:t>կ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առուցվածքային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ստորաբաժանումներն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>են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hAnsi="GHEA Grapalat" w:cs="Sylfaen"/>
          <w:sz w:val="24"/>
          <w:szCs w:val="24"/>
          <w:lang w:val="hy-AM"/>
        </w:rPr>
        <w:t xml:space="preserve">Սահմանադրությամբ, </w:t>
      </w:r>
      <w:r w:rsidR="00710A3B" w:rsidRPr="00A9055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0A3B" w:rsidRPr="00A9055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8D75D6" w:rsidRPr="00A905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0A3B" w:rsidRPr="00A90552">
        <w:rPr>
          <w:rFonts w:ascii="GHEA Grapalat" w:hAnsi="GHEA Grapalat" w:cs="Sylfaen"/>
          <w:sz w:val="24"/>
          <w:szCs w:val="24"/>
          <w:lang w:val="hy-AM"/>
        </w:rPr>
        <w:t>և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10A3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10A3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օրենքներով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7764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AC283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անձնաժողովին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վերապահված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977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</w:t>
      </w:r>
      <w:r w:rsidR="00AC283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ությունների</w:t>
      </w:r>
      <w:r w:rsidR="008D75D6" w:rsidRPr="00A90552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լիարժեք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0102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արդյունավետ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C283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իրականացումը</w:t>
      </w:r>
      <w:r w:rsidR="00AC2839"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:</w:t>
      </w:r>
    </w:p>
    <w:p w14:paraId="733ED685" w14:textId="20023BDD" w:rsidR="00AC2839" w:rsidRPr="00A90552" w:rsidRDefault="00AC2839" w:rsidP="001C3490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900"/>
        </w:tabs>
        <w:spacing w:after="0" w:line="276" w:lineRule="auto"/>
        <w:ind w:left="0" w:right="5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կառուցվածքը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կանոնադրությունը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կառուցվածքային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ստորաբաժանումների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գործառույթները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</w:t>
      </w:r>
      <w:r w:rsidR="003D750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ող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ների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թիվը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աշխատանքային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կազմակերպմանն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առնչվող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ներքին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կանոնակարգային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հարցերը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կարգավորվում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որոշումներով</w:t>
      </w:r>
      <w:r w:rsidR="00264E21" w:rsidRPr="00A9055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։</w:t>
      </w:r>
    </w:p>
    <w:p w14:paraId="4CB8942B" w14:textId="32B51959" w:rsidR="00AC2839" w:rsidRPr="00A90552" w:rsidRDefault="00AC2839" w:rsidP="001C3490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900"/>
        </w:tabs>
        <w:spacing w:after="0" w:line="276" w:lineRule="auto"/>
        <w:ind w:left="0" w:right="5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</w:t>
      </w:r>
      <w:r w:rsidR="0048269A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ող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ների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թիվը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համաձայնեցվում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9F007E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վարչապետ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8D75D6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հետ։</w:t>
      </w:r>
    </w:p>
    <w:p w14:paraId="689A30CA" w14:textId="77777777" w:rsidR="003D7508" w:rsidRPr="00A90552" w:rsidRDefault="003D7508" w:rsidP="003D7508">
      <w:pPr>
        <w:pStyle w:val="ListParagraph"/>
        <w:shd w:val="clear" w:color="auto" w:fill="FFFFFF"/>
        <w:tabs>
          <w:tab w:val="left" w:pos="900"/>
        </w:tabs>
        <w:spacing w:after="0" w:line="276" w:lineRule="auto"/>
        <w:ind w:left="426" w:right="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7424"/>
      </w:tblGrid>
      <w:tr w:rsidR="004E6050" w:rsidRPr="00A90552" w14:paraId="18B46EBF" w14:textId="77777777" w:rsidTr="003D7508">
        <w:trPr>
          <w:tblCellSpacing w:w="0" w:type="dxa"/>
        </w:trPr>
        <w:tc>
          <w:tcPr>
            <w:tcW w:w="2265" w:type="dxa"/>
            <w:shd w:val="clear" w:color="auto" w:fill="FFFFFF"/>
            <w:hideMark/>
          </w:tcPr>
          <w:p w14:paraId="41CE7405" w14:textId="1BA2F0B9" w:rsidR="004E6050" w:rsidRPr="00A90552" w:rsidRDefault="004E6050" w:rsidP="00E51E97">
            <w:pPr>
              <w:spacing w:after="0" w:line="276" w:lineRule="auto"/>
              <w:ind w:right="61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Հոդված</w:t>
            </w:r>
            <w:r w:rsidR="00322919" w:rsidRPr="00A90552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48269A" w:rsidRPr="00A90552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1</w:t>
            </w:r>
            <w:r w:rsidR="00240616" w:rsidRPr="00A90552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4</w:t>
            </w:r>
            <w:r w:rsidRPr="00A90552">
              <w:rPr>
                <w:rFonts w:ascii="GHEA Grapalat" w:eastAsia="Times New Roman" w:hAnsi="GHEA Grapalat" w:cs="Franklin Gothic Medium Cond"/>
                <w:b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845CC1E" w14:textId="411043B4" w:rsidR="004E6050" w:rsidRPr="00A90552" w:rsidRDefault="004E6050" w:rsidP="00E51E97">
            <w:pPr>
              <w:spacing w:after="0" w:line="276" w:lineRule="auto"/>
              <w:ind w:right="61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Հանձնաժողովի</w:t>
            </w:r>
            <w:r w:rsidR="005F2B21" w:rsidRPr="00A90552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որոշումները</w:t>
            </w:r>
          </w:p>
        </w:tc>
      </w:tr>
    </w:tbl>
    <w:p w14:paraId="5D0952AD" w14:textId="77777777" w:rsidR="004E6050" w:rsidRPr="00A90552" w:rsidRDefault="004E6050" w:rsidP="00E51E97">
      <w:pPr>
        <w:pStyle w:val="NormalWeb"/>
        <w:shd w:val="clear" w:color="auto" w:fill="FFFFFF"/>
        <w:spacing w:before="0" w:beforeAutospacing="0" w:after="0" w:afterAutospacing="0" w:line="276" w:lineRule="auto"/>
        <w:ind w:right="617" w:firstLine="375"/>
        <w:jc w:val="both"/>
        <w:rPr>
          <w:rFonts w:ascii="GHEA Grapalat" w:hAnsi="GHEA Grapalat" w:cs="Arial"/>
          <w:color w:val="000000"/>
        </w:rPr>
      </w:pPr>
    </w:p>
    <w:p w14:paraId="49B5A704" w14:textId="6072283A" w:rsidR="004E6050" w:rsidRPr="00A90552" w:rsidRDefault="004E6050" w:rsidP="00E51E97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ind w:left="0" w:right="5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իրեն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վերապահված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իրավասությ</w:t>
      </w:r>
      <w:r w:rsidR="009022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ունների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սահմաններում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ընդունում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,</w:t>
      </w:r>
      <w:r w:rsidR="00464EE5"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որոնք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իրենց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բնույթով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կարող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լինել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ենթաօրենսդրական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նորմատիվ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անհատական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ներքին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:</w:t>
      </w:r>
    </w:p>
    <w:p w14:paraId="58D51B12" w14:textId="0B2DFE5C" w:rsidR="004E6050" w:rsidRDefault="004E6050" w:rsidP="00E51E97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ind w:left="0" w:right="5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Հանձնաժողովի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ընդունվում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A6D2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անձնաժողովի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նիստում, իսկ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A7F5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սույն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նախատեսված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դեպքերում՝</w:t>
      </w:r>
      <w:r w:rsidR="00826C97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գրավոր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քվեարկությամբ։</w:t>
      </w:r>
    </w:p>
    <w:p w14:paraId="61453D07" w14:textId="77777777" w:rsidR="00BC757A" w:rsidRPr="00FF7CD1" w:rsidRDefault="00BC757A" w:rsidP="00BC757A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ind w:left="0" w:right="5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FF7C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Հանձնաժողովի որոշումն ընդունվում է, եթե դրան կողմ է քվեարկել հանձնաժողովի առնվազն երեք անդամ: Քվեարկությունից ձեռնպահ մնալը կամ ձայնի փոխանցումը հանձնաժողովի մեկ այլ անդամի չի թույլատրվում: Որոշմանը դեմ քվեարկելու դեպքում հանձնաժողովի անդամը ներկայացնում է հատուկ կարծիք: </w:t>
      </w:r>
    </w:p>
    <w:p w14:paraId="027C5A7C" w14:textId="63F3DB39" w:rsidR="004E6050" w:rsidRPr="00A90552" w:rsidRDefault="004E6050" w:rsidP="00E51E97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ind w:left="0" w:right="5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C0657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գրավոր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որոշումները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ստորագրում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D71F8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նիստը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նախագահ</w:t>
      </w:r>
      <w:r w:rsidR="00D71F8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ող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ը: </w:t>
      </w:r>
    </w:p>
    <w:p w14:paraId="364C3374" w14:textId="2DC0E8EA" w:rsidR="00EE0D93" w:rsidRPr="009022CD" w:rsidRDefault="00EE0D93" w:rsidP="00D6482F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ind w:left="0" w:right="5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9022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Հանձնաժողովի որոշումներն ընդունվում են գրավոր՝ </w:t>
      </w:r>
      <w:r w:rsidR="007153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բացառությամբ </w:t>
      </w:r>
      <w:r w:rsidRPr="009022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դռնփակ նիստ գումարելու, </w:t>
      </w:r>
      <w:r w:rsidR="007153B4" w:rsidRPr="009B34A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օրակարգը հաստատելու,</w:t>
      </w:r>
      <w:r w:rsidR="007153B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9022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հարցը քննարկումից հանելու, քննարկումը հետաձգելու, օրակարգում լրացուցիչ հարց ընդգրկելու, </w:t>
      </w:r>
      <w:r w:rsidR="00D6482F" w:rsidRPr="009022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արձանագրային </w:t>
      </w:r>
      <w:r w:rsidRPr="009022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հանձնարար</w:t>
      </w:r>
      <w:r w:rsidR="00D6482F" w:rsidRPr="009022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ականներ տալու, </w:t>
      </w:r>
      <w:r w:rsidRPr="009022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նիստից հեռացնելու մասին որոշումներ</w:t>
      </w:r>
      <w:r w:rsidR="00D6482F" w:rsidRPr="009022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և ընթացակարգային բնույթ կրող այլ հարցերի</w:t>
      </w:r>
      <w:r w:rsidRPr="009022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։ </w:t>
      </w:r>
    </w:p>
    <w:p w14:paraId="570CC38A" w14:textId="3F489693" w:rsidR="00A37A73" w:rsidRPr="009022CD" w:rsidRDefault="00A37A73" w:rsidP="00A37A73">
      <w:pPr>
        <w:pStyle w:val="Normal2"/>
        <w:numPr>
          <w:ilvl w:val="0"/>
          <w:numId w:val="1"/>
        </w:numPr>
        <w:spacing w:line="276" w:lineRule="auto"/>
        <w:ind w:left="0" w:firstLine="426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Հանձնաժողովի կողմից պատասխանատվության միջոց կիրառելու մասին որոշում ընդունելու դեպքում </w:t>
      </w:r>
      <w:r w:rsidR="00571E5C"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անձնաժողովը կարող է </w:t>
      </w:r>
      <w:r w:rsidR="003B61C0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խախտում կատարած անձի</w:t>
      </w:r>
      <w:r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 գույքի վրա կիրառված տուգանքի չափով նույն կամ մինչև այդ որոշման անբողոքարկելի դառնալ</w:t>
      </w:r>
      <w:r w:rsidR="005E1E0B"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ն</w:t>
      </w:r>
      <w:r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 ընդունված առանձին որոշմամբ կիրառել արգելանք, եթե նման որոշում չկայացնելը կարող է անհնարին դարձնել կամ դժվարացնել պատասխանատվության միջոց կիրառելու մասին </w:t>
      </w:r>
      <w:r w:rsidR="005E1E0B"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հանձնաժողովի </w:t>
      </w:r>
      <w:r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որոշման կատարումը:</w:t>
      </w:r>
    </w:p>
    <w:p w14:paraId="1FB66D23" w14:textId="54F2DE12" w:rsidR="00A37A73" w:rsidRDefault="00A37A73" w:rsidP="00A37A73">
      <w:pPr>
        <w:pStyle w:val="Normal2"/>
        <w:numPr>
          <w:ilvl w:val="0"/>
          <w:numId w:val="1"/>
        </w:numPr>
        <w:spacing w:line="276" w:lineRule="auto"/>
        <w:ind w:left="0" w:firstLine="426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Պատասխանատվության միջոց կիրառելու մասին որոշումը արգելանքը կիրառելու մասով կամ առանձին ընդունված արգելանք կիրառելու մասին որոշումն ուժի մեջ է մտնում ընդունման պահից և ենթակա է անհապաղ կատարման </w:t>
      </w:r>
      <w:r w:rsidR="0058726E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արկադիր կատարումն ապահովող ծառայության կողմից:</w:t>
      </w:r>
    </w:p>
    <w:p w14:paraId="207BB215" w14:textId="61B5A673" w:rsidR="009C17C1" w:rsidRPr="009C17C1" w:rsidRDefault="009C17C1" w:rsidP="009C17C1">
      <w:pPr>
        <w:pStyle w:val="Normal2"/>
        <w:numPr>
          <w:ilvl w:val="0"/>
          <w:numId w:val="1"/>
        </w:numPr>
        <w:spacing w:line="276" w:lineRule="auto"/>
        <w:ind w:left="0" w:firstLine="426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9C17C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Արգելանք դնելու մասին որոշումը հարկադիր կատարումն ապահովող ծառայություն է ներկայացվում </w:t>
      </w:r>
      <w:r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 w:rsidRPr="009C17C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անձնաժողովի նախագահի գրությամբ, որում նշվում են</w:t>
      </w:r>
      <w:r w:rsidR="00ED51BA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՝</w:t>
      </w:r>
    </w:p>
    <w:p w14:paraId="446B82A8" w14:textId="7241C8B2" w:rsidR="009C17C1" w:rsidRPr="00AA4D45" w:rsidRDefault="009C17C1" w:rsidP="001C349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</w:t>
      </w:r>
      <w:r w:rsidRPr="00AA4D45">
        <w:rPr>
          <w:rFonts w:ascii="GHEA Grapalat" w:hAnsi="GHEA Grapalat"/>
          <w:color w:val="000000"/>
          <w:lang w:val="hy-AM"/>
        </w:rPr>
        <w:t>անձնաժողովի անվանումը,</w:t>
      </w:r>
    </w:p>
    <w:p w14:paraId="6B803541" w14:textId="377CDAAE" w:rsidR="009C17C1" w:rsidRPr="009C17C1" w:rsidRDefault="009C17C1" w:rsidP="001C3490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1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գրությունը ներկայացնելու տարին, ամիսը և ամսաթիվը,</w:t>
      </w:r>
    </w:p>
    <w:p w14:paraId="3087F0BB" w14:textId="68ABE7D4" w:rsidR="009C17C1" w:rsidRPr="009C17C1" w:rsidRDefault="009C17C1" w:rsidP="001C3490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1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արգելանք դնելու մասին որոշման ընդունման տարին, ամիսը, ամսաթիվը և համարը,</w:t>
      </w:r>
    </w:p>
    <w:p w14:paraId="6A2B01FC" w14:textId="4EAF6657" w:rsidR="009C17C1" w:rsidRPr="009C17C1" w:rsidRDefault="009C17C1" w:rsidP="001C3490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1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արգելանք դնելու մասին որոշումն ուժի մեջ մտնելու տարին, ամիսը և ամսաթիվը,</w:t>
      </w:r>
    </w:p>
    <w:p w14:paraId="0EF80867" w14:textId="144B44E9" w:rsidR="009C17C1" w:rsidRPr="009C17C1" w:rsidRDefault="009C17C1" w:rsidP="001C3490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1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արգելադրման ենթակա գումարի չափը,</w:t>
      </w:r>
    </w:p>
    <w:p w14:paraId="5C670174" w14:textId="0C22DA45" w:rsidR="009C17C1" w:rsidRPr="009C17C1" w:rsidRDefault="009C17C1" w:rsidP="001C3490">
      <w:pPr>
        <w:pStyle w:val="ListParagraph"/>
        <w:numPr>
          <w:ilvl w:val="0"/>
          <w:numId w:val="31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1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պարտպանի</w:t>
      </w:r>
      <w:r w:rsidRPr="009C17C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անունը, ազգանունը, հայրանունը, հաշվառման հասցեն, </w:t>
      </w:r>
      <w:r w:rsidRPr="009C1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անձնագրային տվյալները կամ հանրային ծառայությունների համարանիշը,</w:t>
      </w:r>
      <w:r w:rsidRPr="009C17C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իրավաբանական անձի դեպքում՝ լրիվ անվանումը, գտնվելու վայրի հասցեն և պետական գրանցման համարը կամ հարկ վճարողի հաշվառման համարը: </w:t>
      </w:r>
    </w:p>
    <w:p w14:paraId="48FA0D73" w14:textId="04DD1290" w:rsidR="009C17C1" w:rsidRDefault="009C17C1" w:rsidP="00ED51BA">
      <w:pPr>
        <w:pStyle w:val="Normal2"/>
        <w:numPr>
          <w:ilvl w:val="0"/>
          <w:numId w:val="1"/>
        </w:numPr>
        <w:spacing w:line="276" w:lineRule="auto"/>
        <w:ind w:left="0" w:firstLine="426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953F8B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Արգելանք դնելու մասին որոշումը հարկադիր կատարումն ապահովող ծառայություն</w:t>
      </w:r>
      <w:r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 ուղարկելու վերաբերյալ գրությունը </w:t>
      </w:r>
      <w:r w:rsidR="00ED51BA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անձնաժողովի նախագահի գրությամբ հետ է պահանջվում, եթե՝</w:t>
      </w:r>
    </w:p>
    <w:p w14:paraId="09CF3609" w14:textId="56B724D8" w:rsidR="009C17C1" w:rsidRPr="00E3708B" w:rsidRDefault="002E0765" w:rsidP="001C3490">
      <w:pPr>
        <w:pStyle w:val="Normal2"/>
        <w:numPr>
          <w:ilvl w:val="0"/>
          <w:numId w:val="32"/>
        </w:numPr>
        <w:spacing w:line="276" w:lineRule="auto"/>
        <w:ind w:left="0" w:firstLine="360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խախտումը կատարած անձի</w:t>
      </w:r>
      <w:r w:rsidR="009C17C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՝ </w:t>
      </w:r>
      <w:r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 w:rsidR="009C17C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անձնաժողովի որոշմամբ սահմանված</w:t>
      </w:r>
      <w:r w:rsidR="009C17C1" w:rsidRPr="00E3708B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 </w:t>
      </w:r>
      <w:r w:rsidR="009C17C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տուգանքը վճարելու</w:t>
      </w:r>
      <w:r w:rsidR="009C17C1" w:rsidRPr="00E3708B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 պարտավորությունը դադարել է.</w:t>
      </w:r>
    </w:p>
    <w:p w14:paraId="6D58B2AF" w14:textId="699182EE" w:rsidR="009C17C1" w:rsidRPr="005E3065" w:rsidRDefault="002E0765" w:rsidP="001C3490">
      <w:pPr>
        <w:pStyle w:val="Normal2"/>
        <w:numPr>
          <w:ilvl w:val="0"/>
          <w:numId w:val="32"/>
        </w:numPr>
        <w:spacing w:line="276" w:lineRule="auto"/>
        <w:ind w:left="0" w:firstLine="360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հ</w:t>
      </w:r>
      <w:r w:rsidR="009C17C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անձնաժողովի որոշումը </w:t>
      </w:r>
      <w:r w:rsidR="009C17C1" w:rsidRPr="00E3708B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ճանաչվել է </w:t>
      </w:r>
      <w:r w:rsidR="009C17C1" w:rsidRPr="00022214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անվավեր</w:t>
      </w:r>
      <w:r w:rsidR="009C17C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 կամ ուժը կորցրած:</w:t>
      </w:r>
    </w:p>
    <w:p w14:paraId="02E620B8" w14:textId="3529489F" w:rsidR="00A37A73" w:rsidRPr="009022CD" w:rsidRDefault="00A37A73" w:rsidP="00BC757A">
      <w:pPr>
        <w:pStyle w:val="Normal2"/>
        <w:numPr>
          <w:ilvl w:val="0"/>
          <w:numId w:val="1"/>
        </w:numPr>
        <w:tabs>
          <w:tab w:val="left" w:pos="810"/>
        </w:tabs>
        <w:spacing w:line="276" w:lineRule="auto"/>
        <w:ind w:left="0" w:firstLine="426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</w:pPr>
      <w:r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Արգելանք դնելու մասին </w:t>
      </w:r>
      <w:r w:rsidR="009C17C1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 xml:space="preserve">հանձնաժողովի </w:t>
      </w:r>
      <w:r w:rsidRPr="009022CD">
        <w:rPr>
          <w:rFonts w:ascii="GHEA Grapalat" w:eastAsiaTheme="minorHAnsi" w:hAnsi="GHEA Grapalat" w:cs="GHEA Grapalat"/>
          <w:color w:val="auto"/>
          <w:sz w:val="24"/>
          <w:szCs w:val="24"/>
          <w:lang w:val="hy-AM"/>
        </w:rPr>
        <w:t>որոշումը կարող է բողոքարկվել: Որոշման բողոքարկումը չի կասեցնում դրա կատարումը:</w:t>
      </w:r>
    </w:p>
    <w:p w14:paraId="5181D4C9" w14:textId="77777777" w:rsidR="00A37A73" w:rsidRPr="00A90552" w:rsidRDefault="00A37A73" w:rsidP="00A37A73">
      <w:pPr>
        <w:shd w:val="clear" w:color="auto" w:fill="FFFFFF"/>
        <w:spacing w:after="0" w:line="276" w:lineRule="auto"/>
        <w:ind w:left="360" w:right="-92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6B37D951" w14:textId="6C0D792B" w:rsidR="00887618" w:rsidRPr="00A90552" w:rsidRDefault="00887618" w:rsidP="00E51E97">
      <w:pPr>
        <w:shd w:val="clear" w:color="auto" w:fill="FFFFFF"/>
        <w:spacing w:after="0" w:line="276" w:lineRule="auto"/>
        <w:ind w:right="61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48269A"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40616"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5</w:t>
      </w:r>
      <w:r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 Հանձնաժողովի նիստերը</w:t>
      </w:r>
      <w:r w:rsidR="00D459F6" w:rsidRPr="00A9055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14:paraId="5898E273" w14:textId="77777777" w:rsidR="00887618" w:rsidRPr="00A90552" w:rsidRDefault="00887618" w:rsidP="00E51E97">
      <w:pPr>
        <w:shd w:val="clear" w:color="auto" w:fill="FFFFFF"/>
        <w:spacing w:after="0" w:line="276" w:lineRule="auto"/>
        <w:ind w:right="61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C343083" w14:textId="793664F8" w:rsidR="00887618" w:rsidRPr="00A90552" w:rsidRDefault="00887618" w:rsidP="001C3490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right="50" w:firstLine="425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90552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Հանձնաժողովը</w:t>
      </w:r>
      <w:r w:rsidRPr="00A9055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հրավիրում է հերթական, իսկ անհրաժեշտության դեպքում՝ արտահերթ նիստեր</w:t>
      </w:r>
      <w:r w:rsidRPr="00A90552"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9361084" w14:textId="6CAE72D2" w:rsidR="00C55FCE" w:rsidRPr="00A90552" w:rsidRDefault="00C55FCE" w:rsidP="001C3490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right="5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Հանձնաժողովի նիստի օրակարգում ընդգրկված առանձին հարցեր կարող են նշվել որպես քննարկման ոչ ենթակա հարցեր, եթե դրանք </w:t>
      </w:r>
      <w:r w:rsidRPr="009E63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ունեն տեխնիկական</w:t>
      </w:r>
      <w:r w:rsidR="00F346B4" w:rsidRPr="009E63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</w:t>
      </w:r>
      <w:r w:rsidRPr="009E63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ներքին կանոնակարգային բնույթ</w:t>
      </w:r>
      <w:r w:rsidR="00AD413D" w:rsidRPr="009E63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ինչպես նաև եթե</w:t>
      </w:r>
      <w:r w:rsidR="00F346B4" w:rsidRPr="009E63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չեն պահանջում ըստ էության քննարկում </w:t>
      </w:r>
      <w:r w:rsidR="00AD413D" w:rsidRPr="009E63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(ընդունվելիք իրավական ակտի բովանդակությանը դրա հասցեատերերի համաձայնության առկայության </w:t>
      </w:r>
      <w:r w:rsidR="00C47AAC" w:rsidRPr="009E63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պարագայում</w:t>
      </w:r>
      <w:r w:rsidR="00AD413D" w:rsidRPr="009E63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Եթե քննարկման ոչ ենթակա հարցի մասին հայտարարելուց հետո այդ հարցի վերաբերյալ ներկայացվում է առարկություն կամ առաջարկություն, ապա այն պետք է քննարկվի և ընդունվի սույն օրեն</w:t>
      </w:r>
      <w:r w:rsidR="000739C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քով սահմանված ընդհանուր կարգով:</w:t>
      </w:r>
    </w:p>
    <w:p w14:paraId="2A248CC5" w14:textId="3071D6DB" w:rsidR="00887618" w:rsidRPr="00A90552" w:rsidRDefault="00887618" w:rsidP="001C3490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0" w:line="276" w:lineRule="auto"/>
        <w:ind w:left="0" w:right="50" w:firstLine="42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Հանձնաժողովի նիստն իրավազոր է, եթե դրան մասնակցում է </w:t>
      </w:r>
      <w:r w:rsidR="00161AC3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անձնաժողովի առնվ</w:t>
      </w:r>
      <w:r w:rsidR="00161AC3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ազն երեք անդամ, և այն </w:t>
      </w:r>
      <w:r w:rsidR="006239DF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նախագահ</w:t>
      </w:r>
      <w:r w:rsidR="00161AC3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 հ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անձնաժողովի նախագահը կամ սույն օրենքի </w:t>
      </w:r>
      <w:r w:rsidR="0048269A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8-րդ</w:t>
      </w:r>
      <w:r w:rsidR="006C14D2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հոդվածի 2-րդ մասով սահմանված </w:t>
      </w:r>
      <w:r w:rsidR="00161AC3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 նրան փոխարինող հ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անձնաժողովի անդամը:   </w:t>
      </w:r>
    </w:p>
    <w:p w14:paraId="5E134FA0" w14:textId="77C02CED" w:rsidR="00887618" w:rsidRPr="00A90552" w:rsidRDefault="00887618" w:rsidP="001C3490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right="50" w:firstLine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Հանձնաժողովը հարցերը քննում է դռնբաց նիստում, </w:t>
      </w:r>
      <w:r w:rsidR="001A7B3F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բացառությամբ </w:t>
      </w:r>
      <w:r w:rsidR="009E4939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պետական, </w:t>
      </w:r>
      <w:r w:rsidR="001A7B3F" w:rsidRPr="00A90552">
        <w:rPr>
          <w:rFonts w:ascii="GHEA Grapalat" w:eastAsia="Times New Roman" w:hAnsi="GHEA Grapalat" w:cs="GHEA Grapalat"/>
          <w:sz w:val="24"/>
          <w:szCs w:val="24"/>
          <w:lang w:val="hy-AM"/>
        </w:rPr>
        <w:t>ծառայողական</w:t>
      </w:r>
      <w:r w:rsidR="00464EE5" w:rsidRPr="00A9055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1A7B3F" w:rsidRPr="00A90552">
        <w:rPr>
          <w:rFonts w:ascii="GHEA Grapalat" w:eastAsia="Times New Roman" w:hAnsi="GHEA Grapalat" w:cs="Sylfaen"/>
          <w:sz w:val="24"/>
          <w:szCs w:val="24"/>
          <w:lang w:val="hy-AM"/>
        </w:rPr>
        <w:t>գաղտնիք</w:t>
      </w:r>
      <w:r w:rsidR="0047485B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պարունակող</w:t>
      </w:r>
      <w:r w:rsidR="00F605BE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E1452A" w:rsidRPr="00A90552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1A7B3F" w:rsidRPr="00A90552">
        <w:rPr>
          <w:rFonts w:ascii="GHEA Grapalat" w:eastAsia="Times New Roman" w:hAnsi="GHEA Grapalat" w:cs="Sylfaen"/>
          <w:sz w:val="24"/>
          <w:szCs w:val="24"/>
          <w:lang w:val="hy-AM"/>
        </w:rPr>
        <w:t>անձնաժողովի ներքին կանոնակարգային</w:t>
      </w:r>
      <w:r w:rsidR="00464EE5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7485B" w:rsidRPr="00A90552">
        <w:rPr>
          <w:rFonts w:ascii="GHEA Grapalat" w:eastAsia="Times New Roman" w:hAnsi="GHEA Grapalat" w:cs="Sylfaen"/>
          <w:sz w:val="24"/>
          <w:szCs w:val="24"/>
          <w:lang w:val="hy-AM"/>
        </w:rPr>
        <w:t>հարցեր</w:t>
      </w:r>
      <w:r w:rsidR="009E493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ի քննարկման</w:t>
      </w:r>
      <w:r w:rsidR="00F605BE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</w:t>
      </w:r>
      <w:r w:rsidR="00464EE5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շահագ</w:t>
      </w:r>
      <w:r w:rsidR="008561EB" w:rsidRPr="00A90552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գիռ անձի կողմից հարցի քննարկումը դռնփակ անց</w:t>
      </w:r>
      <w:r w:rsidR="00192463" w:rsidRPr="00A90552">
        <w:rPr>
          <w:rFonts w:ascii="GHEA Grapalat" w:eastAsia="Times New Roman" w:hAnsi="GHEA Grapalat" w:cs="Sylfaen"/>
          <w:sz w:val="24"/>
          <w:szCs w:val="24"/>
          <w:lang w:val="hy-AM"/>
        </w:rPr>
        <w:t>կացնելու վերաբերյալ միջնորդութ</w:t>
      </w:r>
      <w:r w:rsidR="009E493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յ</w:t>
      </w:r>
      <w:r w:rsidR="00192463" w:rsidRPr="00A90552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9E4939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E1452A" w:rsidRPr="00A90552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անձնաժողով</w:t>
      </w:r>
      <w:r w:rsidR="009E493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ի կողմից հիմնավոր</w:t>
      </w:r>
      <w:r w:rsidR="0048269A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A7B3F" w:rsidRPr="00A90552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401025" w:rsidRPr="00A90552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="009E493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ելու դեպքերի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826C97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Հարցը կամ դրա մասը դռնփակ նիստում քննարկելու մասին </w:t>
      </w:r>
      <w:r w:rsidR="0032714F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միջնորդությունը ընդունվում կամ մերժվում է </w:t>
      </w:r>
      <w:r w:rsidR="00D93ECA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նիստին ներկա </w:t>
      </w:r>
      <w:r w:rsidR="00D93ECA" w:rsidRPr="00A90552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անդամների ձայների մեծամասնությամբ</w:t>
      </w:r>
      <w:r w:rsidR="0032714F" w:rsidRPr="00A90552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D93ECA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քննարկվում</w:t>
      </w:r>
      <w:r w:rsidR="005F2B21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է դռնփակության պայմաններում</w:t>
      </w:r>
      <w:r w:rsidR="00630173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արձանագրվում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14:paraId="41590591" w14:textId="2A7C89DA" w:rsidR="000A0A08" w:rsidRPr="00746422" w:rsidRDefault="00F16ACB" w:rsidP="001C3490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right="50" w:firstLine="425"/>
        <w:jc w:val="both"/>
        <w:rPr>
          <w:rFonts w:ascii="GHEA Grapalat" w:eastAsia="Times New Roman" w:hAnsi="GHEA Grapalat" w:cs="Sylfaen"/>
          <w:bCs/>
          <w:strike/>
          <w:sz w:val="24"/>
          <w:szCs w:val="24"/>
          <w:lang w:val="hy-AM"/>
        </w:rPr>
      </w:pPr>
      <w:r w:rsidRPr="00746422">
        <w:rPr>
          <w:rFonts w:ascii="GHEA Grapalat" w:hAnsi="GHEA Grapalat" w:cs="GHEA Grapalat"/>
          <w:bCs/>
          <w:sz w:val="24"/>
          <w:szCs w:val="24"/>
          <w:lang w:val="hy-AM"/>
        </w:rPr>
        <w:t xml:space="preserve">Անհրաժեշտության դեպքում հանձնաժողովն իր նախաձեռնությամբ կամ </w:t>
      </w:r>
      <w:r w:rsidR="00333306" w:rsidRPr="00746422">
        <w:rPr>
          <w:rFonts w:ascii="GHEA Grapalat" w:hAnsi="GHEA Grapalat" w:cs="GHEA Grapalat"/>
          <w:bCs/>
          <w:sz w:val="24"/>
          <w:szCs w:val="24"/>
          <w:lang w:val="hy-AM"/>
        </w:rPr>
        <w:t xml:space="preserve">նիստի մասնակցի </w:t>
      </w:r>
      <w:r w:rsidRPr="00746422">
        <w:rPr>
          <w:rFonts w:ascii="GHEA Grapalat" w:hAnsi="GHEA Grapalat" w:cs="GHEA Grapalat"/>
          <w:bCs/>
          <w:sz w:val="24"/>
          <w:szCs w:val="24"/>
          <w:lang w:val="hy-AM"/>
        </w:rPr>
        <w:t xml:space="preserve">միջնորդությամբ կարող է հետաձգել </w:t>
      </w:r>
      <w:r w:rsidR="00450867" w:rsidRPr="00746422">
        <w:rPr>
          <w:rFonts w:ascii="GHEA Grapalat" w:hAnsi="GHEA Grapalat" w:cs="GHEA Grapalat"/>
          <w:bCs/>
          <w:sz w:val="24"/>
          <w:szCs w:val="24"/>
          <w:lang w:val="hy-AM"/>
        </w:rPr>
        <w:t xml:space="preserve">նիստը կամ </w:t>
      </w:r>
      <w:r w:rsidR="00746422" w:rsidRPr="00746422">
        <w:rPr>
          <w:rFonts w:ascii="GHEA Grapalat" w:hAnsi="GHEA Grapalat" w:cs="GHEA Grapalat"/>
          <w:bCs/>
          <w:sz w:val="24"/>
          <w:szCs w:val="24"/>
          <w:lang w:val="hy-AM"/>
        </w:rPr>
        <w:t xml:space="preserve">կոնկրետ </w:t>
      </w:r>
      <w:r w:rsidR="00450867" w:rsidRPr="00746422">
        <w:rPr>
          <w:rFonts w:ascii="GHEA Grapalat" w:hAnsi="GHEA Grapalat" w:cs="GHEA Grapalat"/>
          <w:bCs/>
          <w:sz w:val="24"/>
          <w:szCs w:val="24"/>
          <w:lang w:val="hy-AM"/>
        </w:rPr>
        <w:t xml:space="preserve">հարցի </w:t>
      </w:r>
      <w:r w:rsidRPr="00746422">
        <w:rPr>
          <w:rFonts w:ascii="GHEA Grapalat" w:hAnsi="GHEA Grapalat" w:cs="GHEA Grapalat"/>
          <w:bCs/>
          <w:sz w:val="24"/>
          <w:szCs w:val="24"/>
          <w:lang w:val="hy-AM"/>
        </w:rPr>
        <w:t>քնն</w:t>
      </w:r>
      <w:r w:rsidR="00450867" w:rsidRPr="00746422">
        <w:rPr>
          <w:rFonts w:ascii="GHEA Grapalat" w:hAnsi="GHEA Grapalat" w:cs="GHEA Grapalat"/>
          <w:bCs/>
          <w:sz w:val="24"/>
          <w:szCs w:val="24"/>
          <w:lang w:val="hy-AM"/>
        </w:rPr>
        <w:t>արկում</w:t>
      </w:r>
      <w:r w:rsidRPr="00746422">
        <w:rPr>
          <w:rFonts w:ascii="GHEA Grapalat" w:hAnsi="GHEA Grapalat" w:cs="GHEA Grapalat"/>
          <w:bCs/>
          <w:sz w:val="24"/>
          <w:szCs w:val="24"/>
          <w:lang w:val="hy-AM"/>
        </w:rPr>
        <w:t>ը</w:t>
      </w:r>
      <w:r w:rsidR="00746422" w:rsidRPr="00746422">
        <w:rPr>
          <w:rFonts w:ascii="GHEA Grapalat" w:hAnsi="GHEA Grapalat" w:cs="GHEA Grapalat"/>
          <w:bCs/>
          <w:sz w:val="24"/>
          <w:szCs w:val="24"/>
          <w:lang w:val="hy-AM"/>
        </w:rPr>
        <w:t>։</w:t>
      </w:r>
      <w:r w:rsidR="00746422" w:rsidRPr="00746422">
        <w:rPr>
          <w:rFonts w:ascii="GHEA Grapalat" w:hAnsi="GHEA Grapalat" w:cs="GHEA Grapalat"/>
          <w:bCs/>
          <w:strike/>
          <w:sz w:val="24"/>
          <w:szCs w:val="24"/>
          <w:lang w:val="hy-AM"/>
        </w:rPr>
        <w:t xml:space="preserve"> </w:t>
      </w:r>
    </w:p>
    <w:p w14:paraId="031D8CD5" w14:textId="76480104" w:rsidR="00887618" w:rsidRPr="00A90552" w:rsidRDefault="001A7B3F" w:rsidP="001C3490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Հարցը կամ դրա մասը դռնփակ նիստում քնն</w:t>
      </w:r>
      <w:r w:rsidR="00EB340B" w:rsidRPr="00A90552">
        <w:rPr>
          <w:rFonts w:ascii="GHEA Grapalat" w:eastAsia="Times New Roman" w:hAnsi="GHEA Grapalat" w:cs="Sylfaen"/>
          <w:sz w:val="24"/>
          <w:szCs w:val="24"/>
          <w:lang w:val="hy-AM"/>
        </w:rPr>
        <w:t>արկվ</w:t>
      </w:r>
      <w:r w:rsidR="006D477D" w:rsidRPr="00A90552">
        <w:rPr>
          <w:rFonts w:ascii="GHEA Grapalat" w:eastAsia="Times New Roman" w:hAnsi="GHEA Grapalat" w:cs="Sylfaen"/>
          <w:sz w:val="24"/>
          <w:szCs w:val="24"/>
          <w:lang w:val="hy-AM"/>
        </w:rPr>
        <w:t>ել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 </w:t>
      </w:r>
      <w:r w:rsidR="006D477D" w:rsidRPr="00A90552">
        <w:rPr>
          <w:rFonts w:ascii="GHEA Grapalat" w:eastAsia="Times New Roman" w:hAnsi="GHEA Grapalat" w:cs="Sylfaen"/>
          <w:sz w:val="24"/>
          <w:szCs w:val="24"/>
          <w:lang w:val="hy-AM"/>
        </w:rPr>
        <w:t>դե</w:t>
      </w:r>
      <w:r w:rsidR="00887618" w:rsidRPr="00A90552">
        <w:rPr>
          <w:rFonts w:ascii="GHEA Grapalat" w:eastAsia="Times New Roman" w:hAnsi="GHEA Grapalat" w:cs="Sylfaen"/>
          <w:sz w:val="24"/>
          <w:szCs w:val="24"/>
          <w:lang w:val="hy-AM"/>
        </w:rPr>
        <w:t>պքում նիստին կամ դրա առանձին մասին մասնակցելու իրավունք ունեցող անձանց շրջանակը որոշում է նիստը նախագահողը:</w:t>
      </w:r>
    </w:p>
    <w:p w14:paraId="1FB06DAB" w14:textId="224626EC" w:rsidR="00887618" w:rsidRPr="00A90552" w:rsidRDefault="006D477D" w:rsidP="001C3490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right="50" w:firstLine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Շահագրգիռ </w:t>
      </w:r>
      <w:r w:rsidR="003326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կամ այլ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</w:t>
      </w:r>
      <w:r w:rsidR="003326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ինք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05BED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88761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անձնաժողովի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նիստին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կարող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326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մասնակցել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տեսաձայնային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հեռահաղորդակցության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8761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կապի</w:t>
      </w:r>
      <w:r w:rsidR="00464EE5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միջոցով</w:t>
      </w:r>
      <w:r w:rsidR="003326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</w:t>
      </w:r>
      <w:r w:rsidR="00332670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իրական ժամանակի ռեժիմում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</w:p>
    <w:p w14:paraId="4E6C0BFE" w14:textId="13FAE545" w:rsidR="00887618" w:rsidRPr="00A90552" w:rsidRDefault="00887618" w:rsidP="001C3490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right="50" w:firstLine="42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Եթե </w:t>
      </w:r>
      <w:r w:rsidR="00C34C04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630173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անձնաժողովի</w:t>
      </w:r>
      <w:r w:rsidR="005916A0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նիստին ներկա անձանցից որևէ մեկը խախտում է նիստի կարգը կամ անհարգալից վերաբերմունք է դրսևորում </w:t>
      </w:r>
      <w:r w:rsidR="00161AC3" w:rsidRPr="00A90552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անձնաժողովի կամ այլ անձ</w:t>
      </w:r>
      <w:r w:rsidR="00161AC3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անց նկատմամբ, ապա </w:t>
      </w:r>
      <w:r w:rsidR="00ED1FB7" w:rsidRPr="00A90552">
        <w:rPr>
          <w:rFonts w:ascii="GHEA Grapalat" w:eastAsia="Times New Roman" w:hAnsi="GHEA Grapalat" w:cs="Sylfaen"/>
          <w:sz w:val="24"/>
          <w:szCs w:val="24"/>
          <w:lang w:val="hy-AM"/>
        </w:rPr>
        <w:t>նիստը ն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ED1FB7" w:rsidRPr="00A90552">
        <w:rPr>
          <w:rFonts w:ascii="GHEA Grapalat" w:eastAsia="Times New Roman" w:hAnsi="GHEA Grapalat" w:cs="Sylfaen"/>
          <w:sz w:val="24"/>
          <w:szCs w:val="24"/>
          <w:lang w:val="hy-AM"/>
        </w:rPr>
        <w:t>խագահող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ը կարող է նիստի անցկացման վայրից</w:t>
      </w:r>
      <w:r w:rsidR="006239DF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հեռացնել վերջինիս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և նրա բացակայությամբ շարունակել</w:t>
      </w:r>
      <w:r w:rsidR="005916A0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239DF" w:rsidRPr="00A90552">
        <w:rPr>
          <w:rFonts w:ascii="GHEA Grapalat" w:eastAsia="Times New Roman" w:hAnsi="GHEA Grapalat" w:cs="Sylfaen"/>
          <w:sz w:val="24"/>
          <w:szCs w:val="24"/>
          <w:lang w:val="hy-AM"/>
        </w:rPr>
        <w:t>նիստը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14:paraId="2214FC12" w14:textId="67DBA358" w:rsidR="00887618" w:rsidRPr="00FF7CD1" w:rsidRDefault="00887618" w:rsidP="001C3490">
      <w:pPr>
        <w:pStyle w:val="ListParagraph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76" w:lineRule="auto"/>
        <w:ind w:left="0" w:right="50" w:firstLine="425"/>
        <w:jc w:val="both"/>
        <w:rPr>
          <w:rFonts w:ascii="GHEA Grapalat" w:hAnsi="GHEA Grapalat" w:cs="Cambria Math"/>
          <w:color w:val="000000"/>
          <w:sz w:val="24"/>
          <w:szCs w:val="24"/>
          <w:lang w:val="hy-AM"/>
        </w:rPr>
      </w:pPr>
      <w:r w:rsidRPr="00FF7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նիստերն արձանագրվում և ձայնագրվում են</w:t>
      </w:r>
      <w:r w:rsidR="006D477D" w:rsidRPr="00FF7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 Դ</w:t>
      </w:r>
      <w:r w:rsidR="006D477D" w:rsidRPr="00FF7C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ռնփակության պայմաններում </w:t>
      </w:r>
      <w:r w:rsidR="006D477D" w:rsidRPr="00FF7CD1">
        <w:rPr>
          <w:rFonts w:ascii="GHEA Grapalat" w:eastAsia="Times New Roman" w:hAnsi="GHEA Grapalat" w:cs="Sylfaen"/>
          <w:bCs/>
          <w:sz w:val="24"/>
          <w:szCs w:val="24"/>
          <w:lang w:val="hy-AM"/>
        </w:rPr>
        <w:t>քննարկվող</w:t>
      </w:r>
      <w:r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FF7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հարցերի </w:t>
      </w:r>
      <w:r w:rsidR="00D011BF" w:rsidRPr="00FF7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պարագայում, ինչպես նաև ն</w:t>
      </w:r>
      <w:r w:rsidR="00D011BF" w:rsidRPr="00FF7CD1">
        <w:rPr>
          <w:rFonts w:ascii="GHEA Grapalat" w:hAnsi="GHEA Grapalat"/>
          <w:sz w:val="24"/>
          <w:szCs w:val="24"/>
          <w:lang w:val="hy-AM"/>
        </w:rPr>
        <w:t xml:space="preserve">իստի ձայնագրման համար նախատեսված սարքավորման անսարքության կամ նիստի ձայնագրման անհնարինության այլ դեպքերում </w:t>
      </w:r>
      <w:r w:rsidRPr="00FF7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ապահովվում է միայն արձանագրումը</w:t>
      </w:r>
      <w:r w:rsidR="00CA6D28" w:rsidRPr="00FF7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F16ACB" w:rsidRPr="00FF7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A6D28" w:rsidRPr="00FF7CD1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օ</w:t>
      </w:r>
      <w:r w:rsidR="00A57E91" w:rsidRPr="00FF7CD1">
        <w:rPr>
          <w:rFonts w:ascii="GHEA Grapalat" w:eastAsia="Times New Roman" w:hAnsi="GHEA Grapalat" w:cs="Sylfaen"/>
          <w:sz w:val="24"/>
          <w:szCs w:val="24"/>
          <w:lang w:val="hy-AM"/>
        </w:rPr>
        <w:t>րենքով նախատեսված դեպքերի</w:t>
      </w:r>
      <w:r w:rsidRPr="00FF7CD1">
        <w:rPr>
          <w:rFonts w:ascii="GHEA Grapalat" w:eastAsia="Times New Roman" w:hAnsi="GHEA Grapalat" w:cs="Sylfaen"/>
          <w:sz w:val="24"/>
          <w:szCs w:val="24"/>
          <w:lang w:val="hy-AM"/>
        </w:rPr>
        <w:t>: Արձանագրությունը</w:t>
      </w:r>
      <w:r w:rsidRPr="00FF7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ստորագրում է նիստը նախագահողը։ </w:t>
      </w:r>
    </w:p>
    <w:p w14:paraId="1806B478" w14:textId="3DF7A118" w:rsidR="00933532" w:rsidRPr="00DA2E1C" w:rsidRDefault="00887618" w:rsidP="001C3490">
      <w:pPr>
        <w:pStyle w:val="ListParagraph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76" w:lineRule="auto"/>
        <w:ind w:left="0" w:right="50" w:firstLine="42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A2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Հանձնաժողովի </w:t>
      </w:r>
      <w:r w:rsidR="00933532" w:rsidRPr="00DA2E1C">
        <w:rPr>
          <w:rFonts w:ascii="GHEA Grapalat" w:hAnsi="GHEA Grapalat"/>
          <w:color w:val="000000"/>
          <w:sz w:val="24"/>
          <w:szCs w:val="24"/>
          <w:lang w:val="hy-AM"/>
        </w:rPr>
        <w:t xml:space="preserve">նիստեր հրավիրելու </w:t>
      </w:r>
      <w:r w:rsidR="00630173" w:rsidRPr="00DA2E1C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933532" w:rsidRPr="00DA2E1C">
        <w:rPr>
          <w:rFonts w:ascii="GHEA Grapalat" w:hAnsi="GHEA Grapalat"/>
          <w:color w:val="000000"/>
          <w:sz w:val="24"/>
          <w:szCs w:val="24"/>
          <w:lang w:val="hy-AM"/>
        </w:rPr>
        <w:t xml:space="preserve"> անցկացնելու մանրամասները </w:t>
      </w:r>
      <w:r w:rsidR="00933532" w:rsidRPr="00DA2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</w:t>
      </w:r>
      <w:r w:rsidRPr="00DA2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է </w:t>
      </w:r>
      <w:r w:rsidR="00933532" w:rsidRPr="00DA2E1C">
        <w:rPr>
          <w:rFonts w:ascii="GHEA Grapalat" w:hAnsi="GHEA Grapalat"/>
          <w:color w:val="000000"/>
          <w:sz w:val="24"/>
          <w:szCs w:val="24"/>
          <w:lang w:val="hy-AM"/>
        </w:rPr>
        <w:t>հանձնաժողովը:</w:t>
      </w:r>
      <w:r w:rsidR="00D011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05034E4E" w14:textId="77777777" w:rsidR="00F16ACB" w:rsidRPr="00A90552" w:rsidRDefault="00F16ACB" w:rsidP="00F16ACB">
      <w:pPr>
        <w:shd w:val="clear" w:color="auto" w:fill="FFFFFF"/>
        <w:tabs>
          <w:tab w:val="left" w:pos="900"/>
        </w:tabs>
        <w:spacing w:after="0" w:line="276" w:lineRule="auto"/>
        <w:ind w:right="5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90552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</w:p>
    <w:p w14:paraId="15C08326" w14:textId="1955E01F" w:rsidR="001347E9" w:rsidRPr="00A90552" w:rsidRDefault="001347E9" w:rsidP="00E51E97">
      <w:pPr>
        <w:shd w:val="clear" w:color="auto" w:fill="FFFFFF"/>
        <w:spacing w:after="0" w:line="276" w:lineRule="auto"/>
        <w:ind w:right="5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48269A"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40616"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6</w:t>
      </w:r>
      <w:r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 Հանձնաժողովի նիստի</w:t>
      </w:r>
      <w:r w:rsidR="007A7F5B"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  <w:r w:rsidR="00DF45DB"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քննարկման </w:t>
      </w:r>
      <w:r w:rsidR="005309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մասին</w:t>
      </w:r>
      <w:r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ծանուցումը</w:t>
      </w:r>
    </w:p>
    <w:p w14:paraId="1573FC6F" w14:textId="77777777" w:rsidR="001347E9" w:rsidRPr="00A90552" w:rsidRDefault="001347E9" w:rsidP="00E51E97">
      <w:pPr>
        <w:pStyle w:val="ListParagraph"/>
        <w:shd w:val="clear" w:color="auto" w:fill="FFFFFF"/>
        <w:spacing w:after="0" w:line="276" w:lineRule="auto"/>
        <w:ind w:left="-284" w:right="617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</w:p>
    <w:p w14:paraId="2C3F6A4E" w14:textId="3AA7FC7A" w:rsidR="00D22197" w:rsidRPr="00A90552" w:rsidRDefault="001347E9" w:rsidP="001C3490">
      <w:pPr>
        <w:pStyle w:val="ListParagraph"/>
        <w:numPr>
          <w:ilvl w:val="1"/>
          <w:numId w:val="10"/>
        </w:numPr>
        <w:shd w:val="clear" w:color="auto" w:fill="FFFFFF"/>
        <w:spacing w:after="0" w:line="276" w:lineRule="auto"/>
        <w:ind w:left="0" w:right="50" w:firstLine="426"/>
        <w:jc w:val="both"/>
        <w:rPr>
          <w:rFonts w:ascii="GHEA Grapalat" w:eastAsia="Times New Roman" w:hAnsi="GHEA Grapalat" w:cs="Sylfaen"/>
          <w:i/>
          <w:iCs/>
          <w:strike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Շահագրգիռ անձ</w:t>
      </w:r>
      <w:r w:rsidR="00235D23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անհրաժեշտության դեպքում` նաև իրավասու պետական, տեղական ինքնակառավարման </w:t>
      </w:r>
      <w:r w:rsidR="00A213FD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մարմինը պատշաճ կարգով ծանուցվում </w:t>
      </w:r>
      <w:r w:rsidR="000D183D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464EE5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նիստի</w:t>
      </w:r>
      <w:r w:rsidR="007D475F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</w:t>
      </w:r>
      <w:r w:rsidR="00DF45D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քննարկման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անցկացման վայրի, օրվա</w:t>
      </w:r>
      <w:r w:rsidR="00A05BED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F45D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A05BED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ժամի մասին: </w:t>
      </w:r>
      <w:r w:rsidR="003034EB" w:rsidRPr="00A90552">
        <w:rPr>
          <w:rFonts w:ascii="GHEA Grapalat" w:eastAsia="Times New Roman" w:hAnsi="GHEA Grapalat" w:cs="Sylfaen"/>
          <w:sz w:val="24"/>
          <w:szCs w:val="24"/>
          <w:lang w:val="hy-AM"/>
        </w:rPr>
        <w:t>Շահագրգիռ անձ</w:t>
      </w:r>
      <w:r w:rsidR="00AE267E" w:rsidRPr="00A90552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06151E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E267E" w:rsidRPr="00A90552">
        <w:rPr>
          <w:rFonts w:ascii="GHEA Grapalat" w:eastAsia="Times New Roman" w:hAnsi="GHEA Grapalat" w:cs="Sylfaen"/>
          <w:sz w:val="24"/>
          <w:szCs w:val="24"/>
          <w:lang w:val="hy-AM"/>
        </w:rPr>
        <w:t>ծանուցու</w:t>
      </w:r>
      <w:r w:rsidR="0006151E" w:rsidRPr="00A90552">
        <w:rPr>
          <w:rFonts w:ascii="GHEA Grapalat" w:eastAsia="Times New Roman" w:hAnsi="GHEA Grapalat" w:cs="Sylfaen"/>
          <w:sz w:val="24"/>
          <w:szCs w:val="24"/>
          <w:lang w:val="hy-AM"/>
        </w:rPr>
        <w:t>մն իրականացվում</w:t>
      </w:r>
      <w:r w:rsidR="00AE267E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է </w:t>
      </w:r>
      <w:r w:rsidR="0006151E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վերջինիս </w:t>
      </w:r>
      <w:r w:rsidR="003034EB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կողմից պաշտոնապես հանձնաժողով ներկայացված հեռախոսահամարով </w:t>
      </w:r>
      <w:r w:rsidR="00AE267E" w:rsidRPr="00A90552">
        <w:rPr>
          <w:rFonts w:ascii="GHEA Grapalat" w:eastAsia="Times New Roman" w:hAnsi="GHEA Grapalat" w:cs="Sylfaen"/>
          <w:sz w:val="24"/>
          <w:szCs w:val="24"/>
          <w:lang w:val="hy-AM"/>
        </w:rPr>
        <w:t>հեռախոսազանգի միջոցով</w:t>
      </w:r>
      <w:r w:rsidR="003034EB" w:rsidRPr="00A90552">
        <w:rPr>
          <w:rFonts w:ascii="GHEA Grapalat" w:eastAsia="Times New Roman" w:hAnsi="GHEA Grapalat" w:cs="Sylfaen"/>
          <w:sz w:val="24"/>
          <w:szCs w:val="24"/>
          <w:lang w:val="hy-AM"/>
        </w:rPr>
        <w:t>, որը ձայնագրվում է։ Հեռախոսազանգից հետո կազմվում է հեռախոսագիր՝ հանձնաժողովի սահմանած կարգ</w:t>
      </w:r>
      <w:r w:rsidR="006111F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ի համաձայն</w:t>
      </w:r>
      <w:r w:rsidR="003034EB" w:rsidRPr="00A90552">
        <w:rPr>
          <w:rFonts w:ascii="GHEA Grapalat" w:eastAsia="Times New Roman" w:hAnsi="GHEA Grapalat" w:cs="Sylfaen"/>
          <w:i/>
          <w:iCs/>
          <w:sz w:val="24"/>
          <w:szCs w:val="24"/>
          <w:lang w:val="hy-AM"/>
        </w:rPr>
        <w:t xml:space="preserve">։  </w:t>
      </w:r>
      <w:r w:rsidR="00F6487A" w:rsidRPr="00A90552">
        <w:rPr>
          <w:rFonts w:ascii="GHEA Grapalat" w:eastAsia="Times New Roman" w:hAnsi="GHEA Grapalat" w:cs="Sylfaen"/>
          <w:i/>
          <w:iCs/>
          <w:sz w:val="24"/>
          <w:szCs w:val="24"/>
          <w:lang w:val="hy-AM"/>
        </w:rPr>
        <w:t xml:space="preserve"> </w:t>
      </w:r>
    </w:p>
    <w:p w14:paraId="7C4FD6E1" w14:textId="35DC38DB" w:rsidR="000D183D" w:rsidRPr="00A90552" w:rsidRDefault="000D183D" w:rsidP="001C3490">
      <w:pPr>
        <w:pStyle w:val="ListParagraph"/>
        <w:numPr>
          <w:ilvl w:val="1"/>
          <w:numId w:val="10"/>
        </w:numPr>
        <w:shd w:val="clear" w:color="auto" w:fill="FFFFFF"/>
        <w:spacing w:after="0" w:line="276" w:lineRule="auto"/>
        <w:ind w:left="0" w:right="50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Հանձնաժողովի նորմատիվ իրավական ակտի քննարկման դեպքում պատշաճ ծանուցում է համարվում հանձնաժողովի պաշտոնական ինտերնետային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կայքում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նիստի անցկացման վայրի, օրվա</w:t>
      </w:r>
      <w:r w:rsidR="00A213FD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ժամի մասին նախապես հրապարակումը։</w:t>
      </w:r>
    </w:p>
    <w:p w14:paraId="693B52E3" w14:textId="77777777" w:rsidR="00DF45DB" w:rsidRPr="00A90552" w:rsidRDefault="001347E9" w:rsidP="001C3490">
      <w:pPr>
        <w:pStyle w:val="ListParagraph"/>
        <w:numPr>
          <w:ilvl w:val="1"/>
          <w:numId w:val="10"/>
        </w:numPr>
        <w:shd w:val="clear" w:color="auto" w:fill="FFFFFF"/>
        <w:spacing w:after="0" w:line="276" w:lineRule="auto"/>
        <w:ind w:left="0" w:right="50" w:firstLine="426"/>
        <w:jc w:val="both"/>
        <w:rPr>
          <w:rFonts w:ascii="GHEA Grapalat" w:eastAsia="Times New Roman" w:hAnsi="GHEA Grapalat" w:cs="Sylfaen"/>
          <w:strike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Հանձնաժողովի նիստին ներկայացած անձն իրեն առնչվող հարցի մասով նիստի հետաձգման դեպքում համարվում է հաջորդ նիստի մասին պատշաճ ծանուցված, եթե վերջինիս ներկայությամբ հայտարարվել է հաջորդ նիստի վայրը, օրը և ժամը։ </w:t>
      </w:r>
    </w:p>
    <w:p w14:paraId="347A096A" w14:textId="132C52A8" w:rsidR="001347E9" w:rsidRPr="00A90552" w:rsidRDefault="001347E9" w:rsidP="001C3490">
      <w:pPr>
        <w:pStyle w:val="ListParagraph"/>
        <w:numPr>
          <w:ilvl w:val="1"/>
          <w:numId w:val="10"/>
        </w:numPr>
        <w:shd w:val="clear" w:color="auto" w:fill="FFFFFF"/>
        <w:spacing w:after="0" w:line="276" w:lineRule="auto"/>
        <w:ind w:left="0" w:right="50" w:firstLine="426"/>
        <w:jc w:val="both"/>
        <w:rPr>
          <w:rFonts w:ascii="GHEA Grapalat" w:eastAsia="Times New Roman" w:hAnsi="GHEA Grapalat" w:cs="Sylfaen"/>
          <w:strike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Պատշաճ ծանուցված անձի չներկայանալը չի խոչընդոտում </w:t>
      </w:r>
      <w:r w:rsidR="00DF45DB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հարցի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քննարկման անցկացմանը և որոշմ</w:t>
      </w:r>
      <w:r w:rsidR="00DF45DB" w:rsidRPr="00A90552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ն ընդունմանը:</w:t>
      </w:r>
    </w:p>
    <w:p w14:paraId="0F7E209A" w14:textId="02D25683" w:rsidR="005A3018" w:rsidRPr="00333619" w:rsidRDefault="005A3018" w:rsidP="001C3490">
      <w:pPr>
        <w:pStyle w:val="ListParagraph"/>
        <w:numPr>
          <w:ilvl w:val="1"/>
          <w:numId w:val="10"/>
        </w:numPr>
        <w:shd w:val="clear" w:color="auto" w:fill="FFFFFF"/>
        <w:spacing w:after="0" w:line="276" w:lineRule="auto"/>
        <w:ind w:left="0" w:right="50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Շահագրգիռ անձը պարտավոր է հանձնաժողովին անհապաղ հայտնել իր հեռախոսահամարի փոփոխության մասին: Նման հաղորդման բացակայության</w:t>
      </w:r>
      <w:r w:rsidR="0006151E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</w:t>
      </w:r>
      <w:r w:rsidR="00A647D9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շահագրգիռ անձի </w:t>
      </w:r>
      <w:r w:rsidR="0006151E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նշած </w:t>
      </w:r>
      <w:r w:rsidR="00A647D9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(վերջին) </w:t>
      </w:r>
      <w:r w:rsidR="0006151E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հեռախոսահամարով </w:t>
      </w:r>
      <w:r w:rsidR="00F6487A" w:rsidRPr="00A90552">
        <w:rPr>
          <w:rFonts w:ascii="GHEA Grapalat" w:eastAsia="Times New Roman" w:hAnsi="GHEA Grapalat" w:cs="Sylfaen"/>
          <w:sz w:val="24"/>
          <w:szCs w:val="24"/>
          <w:lang w:val="hy-AM"/>
        </w:rPr>
        <w:t>կա</w:t>
      </w:r>
      <w:r w:rsidR="006111F9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 հաստատելու </w:t>
      </w:r>
      <w:r w:rsidR="00F6487A" w:rsidRPr="00A90552">
        <w:rPr>
          <w:rFonts w:ascii="GHEA Grapalat" w:eastAsia="Times New Roman" w:hAnsi="GHEA Grapalat" w:cs="Sylfaen"/>
          <w:sz w:val="24"/>
          <w:szCs w:val="24"/>
          <w:lang w:val="hy-AM"/>
        </w:rPr>
        <w:t>անհնարինության դ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եպքում</w:t>
      </w:r>
      <w:r w:rsidR="00F6487A" w:rsidRPr="00A90552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հեռախոսա</w:t>
      </w:r>
      <w:r w:rsidR="00E37580" w:rsidRPr="00A90552">
        <w:rPr>
          <w:rFonts w:ascii="GHEA Grapalat" w:eastAsia="Times New Roman" w:hAnsi="GHEA Grapalat" w:cs="Sylfaen"/>
          <w:sz w:val="24"/>
          <w:szCs w:val="24"/>
          <w:lang w:val="hy-AM"/>
        </w:rPr>
        <w:t>գրի կազմման</w:t>
      </w:r>
      <w:r w:rsidR="00F6487A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ուժով</w:t>
      </w:r>
      <w:r w:rsidR="00F6487A" w:rsidRPr="00A90552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վերջինս համարվում է </w:t>
      </w:r>
      <w:r w:rsidR="006111F9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նիստի կամ քննարկման մասին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պատշաճ </w:t>
      </w:r>
      <w:r w:rsidR="00F6487A" w:rsidRPr="00A90552">
        <w:rPr>
          <w:rFonts w:ascii="GHEA Grapalat" w:eastAsia="Times New Roman" w:hAnsi="GHEA Grapalat" w:cs="Sylfaen"/>
          <w:sz w:val="24"/>
          <w:szCs w:val="24"/>
          <w:lang w:val="hy-AM"/>
        </w:rPr>
        <w:t>ծանուցված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33361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7C81A012" w14:textId="13E6DC2F" w:rsidR="0012142E" w:rsidRPr="00A90552" w:rsidRDefault="0012142E" w:rsidP="00F6487A">
      <w:pPr>
        <w:shd w:val="clear" w:color="auto" w:fill="FFFFFF"/>
        <w:spacing w:after="0" w:line="276" w:lineRule="auto"/>
        <w:ind w:right="50"/>
        <w:jc w:val="both"/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/>
        </w:rPr>
      </w:pPr>
    </w:p>
    <w:p w14:paraId="52D4CE61" w14:textId="17A42016" w:rsidR="00A22F82" w:rsidRPr="00A90552" w:rsidRDefault="00A22F82" w:rsidP="00E51E97">
      <w:pPr>
        <w:shd w:val="clear" w:color="auto" w:fill="FFFFFF"/>
        <w:spacing w:after="0" w:line="276" w:lineRule="auto"/>
        <w:ind w:right="5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</w:t>
      </w:r>
      <w:r w:rsidR="0048269A"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40616"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7</w:t>
      </w:r>
      <w:r w:rsidRPr="00A905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 Հանձնաժողովի կողմից գրավոր քվեարկության անցկաց</w:t>
      </w:r>
      <w:r w:rsidR="00CE7C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ումը</w:t>
      </w:r>
    </w:p>
    <w:p w14:paraId="48FE4464" w14:textId="77777777" w:rsidR="00A22F82" w:rsidRPr="00A90552" w:rsidRDefault="00A22F82" w:rsidP="00E51E97">
      <w:pPr>
        <w:shd w:val="clear" w:color="auto" w:fill="FFFFFF"/>
        <w:spacing w:after="0" w:line="276" w:lineRule="auto"/>
        <w:ind w:right="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1D5F4EB" w14:textId="19352C06" w:rsidR="00C40AE4" w:rsidRPr="00333619" w:rsidRDefault="00EA474A" w:rsidP="001C3490">
      <w:pPr>
        <w:pStyle w:val="ListParagraph"/>
        <w:numPr>
          <w:ilvl w:val="1"/>
          <w:numId w:val="32"/>
        </w:numPr>
        <w:shd w:val="clear" w:color="auto" w:fill="FFFFFF"/>
        <w:spacing w:after="0" w:line="276" w:lineRule="auto"/>
        <w:ind w:left="0" w:right="5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Տեխնիկական կամ ներքին կանոնակարգային բնույթ ունեցող</w:t>
      </w:r>
      <w:r w:rsidR="00AD413D"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r w:rsidR="00AD413D" w:rsidRPr="00D27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ինչպես նաև</w:t>
      </w:r>
      <w:r w:rsidR="00332670" w:rsidRPr="00D27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ըստ էության քննարկում չպահանջող (ընդունվելիք իրավական ակտի </w:t>
      </w:r>
      <w:r w:rsidR="00AD413D" w:rsidRPr="00D27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բովանդակությանը դրա </w:t>
      </w:r>
      <w:r w:rsidR="00332670" w:rsidRPr="00D27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հասցեատերերի համաձայնությա</w:t>
      </w:r>
      <w:r w:rsidR="003954D4" w:rsidRPr="00D27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 առկայության պարագայում</w:t>
      </w:r>
      <w:r w:rsidR="00332670" w:rsidRPr="00D270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կամ սույն օրենքով </w:t>
      </w:r>
      <w:r w:rsidR="0006151E"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նախատես</w:t>
      </w:r>
      <w:r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ված</w:t>
      </w:r>
      <w:r w:rsidR="00AD413D"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այլ</w:t>
      </w:r>
      <w:r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544375"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հարցերի դեպքում </w:t>
      </w:r>
      <w:r w:rsidR="00F514A3"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հանձնաժողովի անդամի կամ գլխավոր քարտուղարի առաջարկությամբ </w:t>
      </w:r>
      <w:r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հանձնաժողով</w:t>
      </w:r>
      <w:r w:rsidR="00C40AE4"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 նախագահ</w:t>
      </w:r>
      <w:r w:rsidR="00F514A3"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 հանձնարարությամբ կազմակերպվում է գրավոր քվեարկությու</w:t>
      </w:r>
      <w:r w:rsidR="00C40AE4"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ն։</w:t>
      </w:r>
      <w:r w:rsidR="00332670" w:rsidRPr="0033361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7636FCBE" w14:textId="23E7FE84" w:rsidR="00A22F82" w:rsidRPr="00FF7CD1" w:rsidRDefault="00D94BBC" w:rsidP="001C3490">
      <w:pPr>
        <w:pStyle w:val="ListParagraph"/>
        <w:numPr>
          <w:ilvl w:val="1"/>
          <w:numId w:val="32"/>
        </w:numPr>
        <w:shd w:val="clear" w:color="auto" w:fill="FFFFFF"/>
        <w:spacing w:after="0" w:line="276" w:lineRule="auto"/>
        <w:ind w:left="0" w:right="5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Գրավոր քվեարկությամբ հ</w:t>
      </w:r>
      <w:r w:rsidR="00A22F82"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անձնաժողովի որոշումն ընդունվում է </w:t>
      </w:r>
      <w:r w:rsidR="00D27024"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հանձնաժողովի անդամների գրավոր նշագրումների </w:t>
      </w:r>
      <w:r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միջոցով</w:t>
      </w:r>
      <w:r w:rsidR="00CE7C2D"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 հանձնաժողովի սահմանած կարգով</w:t>
      </w:r>
      <w:r w:rsidR="00A22F82"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  <w:r w:rsidR="00A22F82" w:rsidRPr="00FF7CD1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A22F82"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Հանձնաժողովի անդամը կարող </w:t>
      </w:r>
      <w:r w:rsidR="007A7F5B"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է</w:t>
      </w:r>
      <w:r w:rsidR="00464EE5"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22F82"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քվեարկել կողմ, դեմ կամ ներկայացնել առաջարկություն հարցը հանձնաժողովի </w:t>
      </w:r>
      <w:r w:rsidR="00A22F82" w:rsidRPr="00FF7CD1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A22F82"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նիստում քննարկելու վերաբերյալ:</w:t>
      </w:r>
      <w:r w:rsidR="00AD413D" w:rsidRP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368AF365" w14:textId="068DD98E" w:rsidR="00A22F82" w:rsidRPr="00A90552" w:rsidRDefault="00A22F82" w:rsidP="001C3490">
      <w:pPr>
        <w:pStyle w:val="ListParagraph"/>
        <w:numPr>
          <w:ilvl w:val="1"/>
          <w:numId w:val="32"/>
        </w:numPr>
        <w:shd w:val="clear" w:color="auto" w:fill="FFFFFF"/>
        <w:spacing w:after="0" w:line="276" w:lineRule="auto"/>
        <w:ind w:left="0" w:right="5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Հարցը հանձնա</w:t>
      </w:r>
      <w:r w:rsidRPr="00A905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ժողովի </w:t>
      </w:r>
      <w:r w:rsidRPr="00AE757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նիստում </w:t>
      </w:r>
      <w:r w:rsid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քննարկելու</w:t>
      </w:r>
      <w:r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վերաբերյալ հանձնաժողովի նախագահին առաջարկություն ներկայացվելու դեպքում հանձնաժողովի որոշումը համարվում է չընդունված</w:t>
      </w:r>
      <w:r w:rsidRPr="00A905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r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 հարցը քննարկվում է</w:t>
      </w:r>
      <w:r w:rsidRPr="00AE757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հանձնաժողովի</w:t>
      </w:r>
      <w:r w:rsidRPr="00AE757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նիստում՝ ընդհանուր կարգով</w:t>
      </w:r>
      <w:r w:rsidRPr="00A905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</w:p>
    <w:p w14:paraId="0BA8329A" w14:textId="3F743FD4" w:rsidR="00D577D4" w:rsidRPr="00AE757E" w:rsidRDefault="007A7F5B" w:rsidP="001C3490">
      <w:pPr>
        <w:pStyle w:val="ListParagraph"/>
        <w:numPr>
          <w:ilvl w:val="1"/>
          <w:numId w:val="32"/>
        </w:numPr>
        <w:shd w:val="clear" w:color="auto" w:fill="FFFFFF"/>
        <w:spacing w:after="0" w:line="276" w:lineRule="auto"/>
        <w:ind w:left="0" w:right="5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Հանձնաժողովի անդամը գ</w:t>
      </w:r>
      <w:r w:rsidR="00A22F82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րավոր քվեարկության դրված հարցի վերաբերյալ </w:t>
      </w:r>
      <w:r w:rsidR="0047342D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իր </w:t>
      </w:r>
      <w:r w:rsidR="00FF7CD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դիրքորոշումը</w:t>
      </w:r>
      <w:r w:rsidR="0047342D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22F82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ներկայացնում </w:t>
      </w:r>
      <w:r w:rsidR="0047342D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է </w:t>
      </w:r>
      <w:r w:rsidR="00A213FD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մեկ</w:t>
      </w:r>
      <w:r w:rsidR="008053B8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աշխատանքային</w:t>
      </w:r>
      <w:r w:rsidR="006B1810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22F82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օրվա</w:t>
      </w:r>
      <w:r w:rsidR="006B1810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A22F82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ընթացքում։</w:t>
      </w:r>
    </w:p>
    <w:p w14:paraId="671B7F5D" w14:textId="42374241" w:rsidR="00A22F82" w:rsidRPr="00AE757E" w:rsidRDefault="008912E2" w:rsidP="001C3490">
      <w:pPr>
        <w:pStyle w:val="ListParagraph"/>
        <w:numPr>
          <w:ilvl w:val="1"/>
          <w:numId w:val="32"/>
        </w:numPr>
        <w:shd w:val="clear" w:color="auto" w:fill="FFFFFF"/>
        <w:spacing w:after="0" w:line="276" w:lineRule="auto"/>
        <w:ind w:left="0" w:right="5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</w:t>
      </w:r>
      <w:r w:rsidR="00A22F82" w:rsidRPr="00A905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րավոր քվեարկության կազմակերպման կարգի </w:t>
      </w:r>
      <w:r w:rsidR="00A22F82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մանրամասները </w:t>
      </w:r>
      <w:r w:rsidR="00A22F82" w:rsidRPr="00A905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սահմանում է </w:t>
      </w:r>
      <w:r w:rsidR="00A22F82" w:rsidRPr="00AE75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հանձնաժողովը:</w:t>
      </w:r>
    </w:p>
    <w:p w14:paraId="24F1FF6F" w14:textId="5981FE58" w:rsidR="00A22F82" w:rsidRPr="00A90552" w:rsidRDefault="00A22F82" w:rsidP="00E51E97">
      <w:pPr>
        <w:pStyle w:val="ListParagraph"/>
        <w:shd w:val="clear" w:color="auto" w:fill="FFFFFF"/>
        <w:tabs>
          <w:tab w:val="left" w:pos="900"/>
        </w:tabs>
        <w:spacing w:after="0" w:line="276" w:lineRule="auto"/>
        <w:ind w:left="567" w:right="5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tbl>
      <w:tblPr>
        <w:tblW w:w="4175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664"/>
      </w:tblGrid>
      <w:tr w:rsidR="00C0320E" w:rsidRPr="00E005F6" w14:paraId="2B13DAB8" w14:textId="77777777" w:rsidTr="00B7107C">
        <w:trPr>
          <w:tblCellSpacing w:w="0" w:type="dxa"/>
        </w:trPr>
        <w:tc>
          <w:tcPr>
            <w:tcW w:w="426" w:type="dxa"/>
            <w:shd w:val="clear" w:color="auto" w:fill="FFFFFF"/>
            <w:hideMark/>
          </w:tcPr>
          <w:p w14:paraId="13E67A5B" w14:textId="5AD1364D" w:rsidR="00450867" w:rsidRPr="00B7107C" w:rsidRDefault="00450867" w:rsidP="007D4380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7664" w:type="dxa"/>
            <w:shd w:val="clear" w:color="auto" w:fill="FFFFFF"/>
            <w:vAlign w:val="bottom"/>
            <w:hideMark/>
          </w:tcPr>
          <w:p w14:paraId="0BF0AC6F" w14:textId="04A46B77" w:rsidR="00C0320E" w:rsidRPr="00B7107C" w:rsidRDefault="00450867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Հոդված 18</w:t>
            </w:r>
            <w:r w:rsidRPr="00A90552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hy-AM" w:eastAsia="ru-RU"/>
              </w:rPr>
              <w:t xml:space="preserve">․ </w:t>
            </w:r>
            <w:r w:rsidR="00C0320E" w:rsidRPr="00B7107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Հանձնաժողովի որոշմ</w:t>
            </w:r>
            <w:r w:rsidR="00F54748" w:rsidRPr="00A9055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ա</w:t>
            </w:r>
            <w:r w:rsidR="00C0320E" w:rsidRPr="00B7107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ն</w:t>
            </w:r>
            <w:r w:rsidR="00F54748" w:rsidRPr="00A9055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="00C0320E" w:rsidRPr="00B7107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ուժի մեջ մտնելը </w:t>
            </w:r>
          </w:p>
        </w:tc>
      </w:tr>
    </w:tbl>
    <w:p w14:paraId="33BA87C1" w14:textId="77777777" w:rsidR="00C0320E" w:rsidRPr="00B7107C" w:rsidRDefault="00C0320E" w:rsidP="00E51E97">
      <w:pPr>
        <w:spacing w:after="0" w:line="276" w:lineRule="auto"/>
        <w:ind w:right="-72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1113EE8" w14:textId="5482FD1D" w:rsidR="001E241D" w:rsidRDefault="00C0320E" w:rsidP="001C3490">
      <w:pPr>
        <w:pStyle w:val="ListParagraph"/>
        <w:numPr>
          <w:ilvl w:val="1"/>
          <w:numId w:val="47"/>
        </w:numPr>
        <w:shd w:val="clear" w:color="auto" w:fill="FFFFFF"/>
        <w:tabs>
          <w:tab w:val="left" w:pos="900"/>
        </w:tabs>
        <w:spacing w:after="0" w:line="276" w:lineRule="auto"/>
        <w:ind w:left="0" w:right="50"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Հանձնաժողովի որոշում</w:t>
      </w:r>
      <w:r w:rsidR="00B7107C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ուժի մեջ </w:t>
      </w:r>
      <w:r w:rsidR="00B7107C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մտնում օրենքով սահմանված կարգով։ </w:t>
      </w:r>
    </w:p>
    <w:p w14:paraId="403517EE" w14:textId="648ED633" w:rsidR="000F786C" w:rsidRPr="001D4DEA" w:rsidRDefault="000F786C" w:rsidP="001C3490">
      <w:pPr>
        <w:pStyle w:val="ListParagraph"/>
        <w:numPr>
          <w:ilvl w:val="1"/>
          <w:numId w:val="47"/>
        </w:numPr>
        <w:shd w:val="clear" w:color="auto" w:fill="FFFFFF"/>
        <w:tabs>
          <w:tab w:val="left" w:pos="900"/>
        </w:tabs>
        <w:spacing w:after="0" w:line="276" w:lineRule="auto"/>
        <w:ind w:left="0" w:right="50"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4D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անհատական և ներքին բնույթի որոշումները կարող են ուժի մեջ մտնել օրենքով սահմանված ժամկետից ավելի ուշ՝ այդ որոշմամբ սահմանված լինելու դեպքում: </w:t>
      </w:r>
    </w:p>
    <w:p w14:paraId="46794710" w14:textId="3D9EBA21" w:rsidR="00C0320E" w:rsidRPr="00A90552" w:rsidRDefault="00C0320E" w:rsidP="001C3490">
      <w:pPr>
        <w:pStyle w:val="ListParagraph"/>
        <w:numPr>
          <w:ilvl w:val="1"/>
          <w:numId w:val="47"/>
        </w:numPr>
        <w:shd w:val="clear" w:color="auto" w:fill="FFFFFF"/>
        <w:tabs>
          <w:tab w:val="left" w:pos="900"/>
        </w:tabs>
        <w:spacing w:after="0" w:line="276" w:lineRule="auto"/>
        <w:ind w:left="0" w:right="50"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Վարչական վարույթի երկարաձգման և կասեցման մասին </w:t>
      </w:r>
      <w:r w:rsidR="001E241D"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հանձնաժողովի 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>որոշում</w:t>
      </w:r>
      <w:r w:rsidR="00B7107C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ուժի մեջ </w:t>
      </w:r>
      <w:r w:rsidR="00B7107C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A905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մտնում ընդունման պահից։</w:t>
      </w:r>
    </w:p>
    <w:p w14:paraId="1AA6D5A9" w14:textId="4650EAE1" w:rsidR="00C0320E" w:rsidRPr="00AE757E" w:rsidRDefault="00C0320E" w:rsidP="00AE757E">
      <w:pPr>
        <w:pStyle w:val="ListParagraph"/>
        <w:shd w:val="clear" w:color="auto" w:fill="FFFFFF"/>
        <w:tabs>
          <w:tab w:val="left" w:pos="900"/>
        </w:tabs>
        <w:spacing w:after="0" w:line="276" w:lineRule="auto"/>
        <w:ind w:left="450" w:right="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2E10755" w14:textId="0188DE7B" w:rsidR="00887618" w:rsidRPr="00A90552" w:rsidRDefault="00887618" w:rsidP="00E51E97">
      <w:pPr>
        <w:shd w:val="clear" w:color="auto" w:fill="FFFFFF"/>
        <w:spacing w:after="0" w:line="276" w:lineRule="auto"/>
        <w:ind w:right="61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Հոդված </w:t>
      </w:r>
      <w:r w:rsidR="0048269A" w:rsidRPr="00A90552">
        <w:rPr>
          <w:rFonts w:ascii="GHEA Grapalat" w:eastAsia="Times New Roman" w:hAnsi="GHEA Grapalat" w:cs="Sylfaen"/>
          <w:b/>
          <w:sz w:val="24"/>
          <w:szCs w:val="24"/>
          <w:lang w:val="hy-AM"/>
        </w:rPr>
        <w:t>1</w:t>
      </w:r>
      <w:r w:rsidR="00240616" w:rsidRPr="00A90552">
        <w:rPr>
          <w:rFonts w:ascii="GHEA Grapalat" w:eastAsia="Times New Roman" w:hAnsi="GHEA Grapalat" w:cs="Sylfaen"/>
          <w:b/>
          <w:sz w:val="24"/>
          <w:szCs w:val="24"/>
          <w:lang w:val="hy-AM"/>
        </w:rPr>
        <w:t>9</w:t>
      </w:r>
      <w:r w:rsidRPr="00A90552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6F31D3" w:rsidRPr="00A9055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  <w:r w:rsidRPr="00A90552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Հանձնաժողովի որոշմ</w:t>
      </w:r>
      <w:r w:rsidR="00F54748" w:rsidRPr="00A90552">
        <w:rPr>
          <w:rFonts w:ascii="GHEA Grapalat" w:eastAsia="Times New Roman" w:hAnsi="GHEA Grapalat" w:cs="Sylfaen"/>
          <w:b/>
          <w:sz w:val="24"/>
          <w:szCs w:val="24"/>
          <w:lang w:val="hy-AM"/>
        </w:rPr>
        <w:t>ան</w:t>
      </w:r>
      <w:r w:rsidRPr="00A90552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կատարումը և պ</w:t>
      </w:r>
      <w:r w:rsidRPr="00A90552">
        <w:rPr>
          <w:rFonts w:ascii="GHEA Grapalat" w:hAnsi="GHEA Grapalat"/>
          <w:b/>
          <w:sz w:val="24"/>
          <w:szCs w:val="24"/>
          <w:lang w:val="hy-AM"/>
        </w:rPr>
        <w:t>արտադիրությունը</w:t>
      </w:r>
    </w:p>
    <w:p w14:paraId="3DE3490E" w14:textId="77777777" w:rsidR="008A79A1" w:rsidRPr="00A90552" w:rsidRDefault="008A79A1" w:rsidP="00E51E97">
      <w:pPr>
        <w:shd w:val="clear" w:color="auto" w:fill="FFFFFF"/>
        <w:spacing w:after="0" w:line="276" w:lineRule="auto"/>
        <w:ind w:right="617"/>
        <w:rPr>
          <w:rFonts w:ascii="GHEA Grapalat" w:eastAsia="Times New Roman" w:hAnsi="GHEA Grapalat" w:cs="Sylfaen"/>
          <w:b/>
          <w:sz w:val="24"/>
          <w:szCs w:val="24"/>
          <w:u w:val="single"/>
          <w:lang w:val="hy-AM"/>
        </w:rPr>
      </w:pPr>
    </w:p>
    <w:p w14:paraId="53767D9E" w14:textId="5A596390" w:rsidR="00887618" w:rsidRPr="00A90552" w:rsidRDefault="00E924B0" w:rsidP="001C349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right="50" w:firstLine="450"/>
        <w:jc w:val="both"/>
        <w:rPr>
          <w:rFonts w:ascii="GHEA Grapalat" w:hAnsi="GHEA Grapalat"/>
          <w:lang w:val="hy-AM"/>
        </w:rPr>
      </w:pPr>
      <w:r w:rsidRPr="00A90552">
        <w:rPr>
          <w:rFonts w:ascii="GHEA Grapalat" w:hAnsi="GHEA Grapalat" w:cs="Sylfaen"/>
          <w:lang w:val="hy-AM"/>
        </w:rPr>
        <w:t xml:space="preserve">Հանձնաժողովի որոշումն </w:t>
      </w:r>
      <w:r w:rsidRPr="00A90552">
        <w:rPr>
          <w:rFonts w:ascii="GHEA Grapalat" w:hAnsi="GHEA Grapalat"/>
          <w:lang w:val="hy-AM"/>
        </w:rPr>
        <w:t>ուժի մեջ մտնելու օրվանից ենթակա է անհապաղ կատարման</w:t>
      </w:r>
      <w:r w:rsidR="00626B16">
        <w:rPr>
          <w:rFonts w:ascii="GHEA Grapalat" w:hAnsi="GHEA Grapalat"/>
          <w:lang w:val="hy-AM"/>
        </w:rPr>
        <w:t xml:space="preserve">։ </w:t>
      </w:r>
      <w:r w:rsidR="00626B16" w:rsidRPr="00A90552">
        <w:rPr>
          <w:rFonts w:ascii="GHEA Grapalat" w:hAnsi="GHEA Grapalat" w:cs="Sylfaen"/>
          <w:lang w:val="hy-AM"/>
        </w:rPr>
        <w:t>Հանձնաժողովի որոշման բողոքարկումը չի կասեցնում դրա գործողությունը կամ կատարումը</w:t>
      </w:r>
      <w:r w:rsidR="00626B16">
        <w:rPr>
          <w:rFonts w:ascii="GHEA Grapalat" w:hAnsi="GHEA Grapalat" w:cs="Sylfaen"/>
          <w:lang w:val="hy-AM"/>
        </w:rPr>
        <w:t>։</w:t>
      </w:r>
      <w:r w:rsidR="00626B16" w:rsidRPr="00A90552">
        <w:rPr>
          <w:rFonts w:ascii="GHEA Grapalat" w:hAnsi="GHEA Grapalat" w:cs="Sylfaen"/>
          <w:lang w:val="hy-AM"/>
        </w:rPr>
        <w:t xml:space="preserve"> </w:t>
      </w:r>
      <w:r w:rsidRPr="00A90552">
        <w:rPr>
          <w:rFonts w:ascii="GHEA Grapalat" w:hAnsi="GHEA Grapalat" w:cs="Sylfaen"/>
          <w:lang w:val="hy-AM"/>
        </w:rPr>
        <w:t xml:space="preserve">Հանձնաժողովի որոշումը </w:t>
      </w:r>
      <w:r w:rsidR="00887618" w:rsidRPr="00A90552">
        <w:rPr>
          <w:rFonts w:ascii="GHEA Grapalat" w:hAnsi="GHEA Grapalat"/>
          <w:lang w:val="hy-AM"/>
        </w:rPr>
        <w:t>պարտադիր է դրա հասցե</w:t>
      </w:r>
      <w:r w:rsidR="00F1750F" w:rsidRPr="00A90552">
        <w:rPr>
          <w:rFonts w:ascii="GHEA Grapalat" w:hAnsi="GHEA Grapalat"/>
          <w:lang w:val="hy-AM"/>
        </w:rPr>
        <w:t>ա</w:t>
      </w:r>
      <w:r w:rsidR="00887618" w:rsidRPr="00A90552">
        <w:rPr>
          <w:rFonts w:ascii="GHEA Grapalat" w:hAnsi="GHEA Grapalat"/>
          <w:lang w:val="hy-AM"/>
        </w:rPr>
        <w:t>տերերի համար և ենթակա է կատարման Հայաստանի Հանրապետության ամբողջ տարածքում:</w:t>
      </w:r>
      <w:r w:rsidR="00626B16">
        <w:rPr>
          <w:rFonts w:ascii="GHEA Grapalat" w:hAnsi="GHEA Grapalat"/>
          <w:lang w:val="hy-AM"/>
        </w:rPr>
        <w:t xml:space="preserve"> </w:t>
      </w:r>
    </w:p>
    <w:p w14:paraId="5E04433C" w14:textId="5B10E4C4" w:rsidR="008B759A" w:rsidRPr="00A90552" w:rsidRDefault="008B759A" w:rsidP="001C349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/>
          <w:lang w:val="hy-AM"/>
        </w:rPr>
      </w:pPr>
      <w:r w:rsidRPr="00A90552">
        <w:rPr>
          <w:rFonts w:ascii="GHEA Grapalat" w:hAnsi="GHEA Grapalat"/>
          <w:lang w:val="hy-AM"/>
        </w:rPr>
        <w:t>Հանձնաժողովի</w:t>
      </w:r>
      <w:r w:rsidR="00626B16">
        <w:rPr>
          <w:rFonts w:ascii="GHEA Grapalat" w:hAnsi="GHEA Grapalat"/>
          <w:lang w:val="hy-AM"/>
        </w:rPr>
        <w:t>՝ տուգանք կիրառելու</w:t>
      </w:r>
      <w:r w:rsidRPr="00A90552">
        <w:rPr>
          <w:rFonts w:ascii="GHEA Grapalat" w:hAnsi="GHEA Grapalat"/>
          <w:lang w:val="hy-AM"/>
        </w:rPr>
        <w:t xml:space="preserve"> </w:t>
      </w:r>
      <w:r w:rsidR="00626B16">
        <w:rPr>
          <w:rFonts w:ascii="GHEA Grapalat" w:hAnsi="GHEA Grapalat"/>
          <w:lang w:val="hy-AM"/>
        </w:rPr>
        <w:t xml:space="preserve">մասին </w:t>
      </w:r>
      <w:r w:rsidRPr="00A90552">
        <w:rPr>
          <w:rFonts w:ascii="GHEA Grapalat" w:hAnsi="GHEA Grapalat"/>
          <w:lang w:val="hy-AM"/>
        </w:rPr>
        <w:t>որոշումը մինչև որոշման անբողոքարկելի դառնալը կատարվելու դեպքում համարվում է պատշաճ կատարված տուգանքի յոթանասունհինգ տոկոսը վճարելու դեպքում:</w:t>
      </w:r>
    </w:p>
    <w:p w14:paraId="783D568B" w14:textId="77777777" w:rsidR="00D77320" w:rsidRDefault="009E5FBE" w:rsidP="001C3490">
      <w:pPr>
        <w:pStyle w:val="ListParagraph"/>
        <w:numPr>
          <w:ilvl w:val="0"/>
          <w:numId w:val="33"/>
        </w:numPr>
        <w:shd w:val="clear" w:color="auto" w:fill="FFFFFF"/>
        <w:spacing w:after="0" w:line="276" w:lineRule="auto"/>
        <w:ind w:left="0" w:right="5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626B16">
        <w:rPr>
          <w:rFonts w:ascii="GHEA Grapalat" w:hAnsi="GHEA Grapalat"/>
          <w:sz w:val="24"/>
          <w:szCs w:val="24"/>
          <w:lang w:val="hy-AM"/>
        </w:rPr>
        <w:t xml:space="preserve">Հանձնաժողովի որոշումը սահմանված ժամկետում կամովին չկատարվելու դեպքում այն </w:t>
      </w:r>
      <w:r w:rsidRPr="00626B1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ենթակա է հարկադիր կատարման «Դատական ակտերի հարկադիր </w:t>
      </w:r>
      <w:r w:rsidRPr="00626B16">
        <w:rPr>
          <w:rFonts w:ascii="GHEA Grapalat" w:hAnsi="GHEA Grapalat"/>
          <w:sz w:val="24"/>
          <w:szCs w:val="24"/>
          <w:lang w:val="hy-AM"/>
        </w:rPr>
        <w:t>կատարման մասին» օրենքով սահմանված կարգով:</w:t>
      </w:r>
    </w:p>
    <w:p w14:paraId="44893798" w14:textId="7A310AA3" w:rsidR="00626B16" w:rsidRPr="00D77320" w:rsidRDefault="00D77320" w:rsidP="001C3490">
      <w:pPr>
        <w:pStyle w:val="ListParagraph"/>
        <w:numPr>
          <w:ilvl w:val="0"/>
          <w:numId w:val="33"/>
        </w:numPr>
        <w:shd w:val="clear" w:color="auto" w:fill="FFFFFF"/>
        <w:spacing w:after="0" w:line="276" w:lineRule="auto"/>
        <w:ind w:left="0" w:right="5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Հանձնաժողովի</w:t>
      </w:r>
      <w:r w:rsidR="00626B16" w:rsidRPr="00D77320">
        <w:rPr>
          <w:rFonts w:ascii="GHEA Grapalat" w:hAnsi="GHEA Grapalat"/>
          <w:sz w:val="24"/>
          <w:szCs w:val="24"/>
          <w:lang w:val="hy-AM"/>
        </w:rPr>
        <w:t xml:space="preserve"> որոշումը ներկայացվում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="00626B16" w:rsidRPr="00D77320">
        <w:rPr>
          <w:rFonts w:ascii="GHEA Grapalat" w:hAnsi="GHEA Grapalat"/>
          <w:sz w:val="24"/>
          <w:szCs w:val="24"/>
          <w:lang w:val="hy-AM"/>
        </w:rPr>
        <w:t xml:space="preserve"> հարկադիր կատարման դրանում նշված ժամկետում չկատարվելու դեպքում:</w:t>
      </w:r>
    </w:p>
    <w:p w14:paraId="5F269803" w14:textId="3CA1B3FE" w:rsidR="00626B16" w:rsidRPr="00D77320" w:rsidRDefault="00D77320" w:rsidP="001C3490">
      <w:pPr>
        <w:pStyle w:val="ListParagraph"/>
        <w:numPr>
          <w:ilvl w:val="0"/>
          <w:numId w:val="33"/>
        </w:numPr>
        <w:shd w:val="clear" w:color="auto" w:fill="FFFFFF"/>
        <w:spacing w:after="0" w:line="276" w:lineRule="auto"/>
        <w:ind w:left="0" w:right="5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 w:rsidR="00626B16" w:rsidRPr="00D77320">
        <w:rPr>
          <w:rFonts w:ascii="GHEA Grapalat" w:hAnsi="GHEA Grapalat"/>
          <w:sz w:val="24"/>
          <w:szCs w:val="24"/>
          <w:lang w:val="hy-AM"/>
        </w:rPr>
        <w:t xml:space="preserve">րոշումները հարկադիր կատարման ներկայացնելիս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626B16" w:rsidRPr="00D77320">
        <w:rPr>
          <w:rFonts w:ascii="GHEA Grapalat" w:hAnsi="GHEA Grapalat"/>
          <w:sz w:val="24"/>
          <w:szCs w:val="24"/>
          <w:lang w:val="hy-AM"/>
        </w:rPr>
        <w:t>անձնաժողովը որոշմանը կից ներկայացնում է այդ որոշումը հասցեատիրոջը հանձնելը կամ այլ կերպ պատշաճ ծանուցելը հավաստող ապացույցը և կատարման վերաբերյալ գրություն, որում նշվում են`</w:t>
      </w:r>
    </w:p>
    <w:p w14:paraId="66A2841A" w14:textId="67AC9B47" w:rsidR="00626B16" w:rsidRPr="00953F8B" w:rsidRDefault="00626B16" w:rsidP="001C3490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/>
          <w:lang w:val="hy-AM"/>
        </w:rPr>
      </w:pPr>
      <w:r w:rsidRPr="00953F8B">
        <w:rPr>
          <w:rFonts w:ascii="GHEA Grapalat" w:hAnsi="GHEA Grapalat"/>
          <w:lang w:val="hy-AM"/>
        </w:rPr>
        <w:t>որոշումը հարկադիր կատարման ներկայացնելու տարին, ամիսը և ամսաթիվը.</w:t>
      </w:r>
    </w:p>
    <w:p w14:paraId="03B2D18F" w14:textId="63CDD9BE" w:rsidR="00626B16" w:rsidRPr="00953F8B" w:rsidRDefault="00626B16" w:rsidP="001C3490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/>
          <w:lang w:val="hy-AM"/>
        </w:rPr>
      </w:pPr>
      <w:r w:rsidRPr="00953F8B">
        <w:rPr>
          <w:rFonts w:ascii="GHEA Grapalat" w:hAnsi="GHEA Grapalat"/>
          <w:lang w:val="hy-AM"/>
        </w:rPr>
        <w:t>որոշման հիման վրա կատարման ենթակա գործողությունները և (կամ) այն գործողությունները, որոնց կատարումից պարտավոր անձը պետք է ձեռնպահ մնա.</w:t>
      </w:r>
    </w:p>
    <w:p w14:paraId="7E1E14F1" w14:textId="6B273DE4" w:rsidR="00626B16" w:rsidRPr="00953F8B" w:rsidRDefault="00626B16" w:rsidP="001C3490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/>
          <w:lang w:val="hy-AM"/>
        </w:rPr>
      </w:pPr>
      <w:r w:rsidRPr="00953F8B">
        <w:rPr>
          <w:rFonts w:ascii="GHEA Grapalat" w:hAnsi="GHEA Grapalat"/>
          <w:lang w:val="hy-AM"/>
        </w:rPr>
        <w:t>որոշումն ընդունելու տարին, ամիսը և ամսաթիվը և որոշման համարը.</w:t>
      </w:r>
    </w:p>
    <w:p w14:paraId="63165204" w14:textId="5B7E34EF" w:rsidR="00626B16" w:rsidRPr="00953F8B" w:rsidRDefault="00626B16" w:rsidP="001C3490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/>
          <w:lang w:val="hy-AM"/>
        </w:rPr>
      </w:pPr>
      <w:r w:rsidRPr="00953F8B">
        <w:rPr>
          <w:rFonts w:ascii="GHEA Grapalat" w:hAnsi="GHEA Grapalat"/>
          <w:lang w:val="hy-AM"/>
        </w:rPr>
        <w:t>որոշումն անբողոքարկելի դառնալու տարին, ամիսը և ամսաթիվը.</w:t>
      </w:r>
    </w:p>
    <w:p w14:paraId="6A555604" w14:textId="13C19E40" w:rsidR="00626B16" w:rsidRPr="00953F8B" w:rsidRDefault="00626B16" w:rsidP="001C3490">
      <w:pPr>
        <w:pStyle w:val="NormalWeb"/>
        <w:numPr>
          <w:ilvl w:val="1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/>
          <w:lang w:val="hy-AM"/>
        </w:rPr>
      </w:pPr>
      <w:r w:rsidRPr="00953F8B">
        <w:rPr>
          <w:rFonts w:ascii="GHEA Grapalat" w:hAnsi="GHEA Grapalat"/>
          <w:lang w:val="hy-AM"/>
        </w:rPr>
        <w:lastRenderedPageBreak/>
        <w:t>պարտավոր անձի անունը, հայրանունը, ազգանունը, իրավաբանական անձի անվանումը, նրանց բնակության (գտնվելու վայրի) հասցեները, անձի անձնագրային տվյալները կամ հանրային ծառայությունների համարանիշը, իրավաբանական անձի` հարկ վճարողի հաշվառման համարը և պետական գրանցման կամ պետական հաշվառման համարը:</w:t>
      </w:r>
    </w:p>
    <w:p w14:paraId="66D1CD3D" w14:textId="6553987F" w:rsidR="00626B16" w:rsidRPr="00D77320" w:rsidRDefault="00626B16" w:rsidP="001C3490">
      <w:pPr>
        <w:pStyle w:val="ListParagraph"/>
        <w:numPr>
          <w:ilvl w:val="0"/>
          <w:numId w:val="33"/>
        </w:numPr>
        <w:shd w:val="clear" w:color="auto" w:fill="FFFFFF"/>
        <w:spacing w:after="0" w:line="276" w:lineRule="auto"/>
        <w:ind w:left="0" w:right="5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D77320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D77320">
        <w:rPr>
          <w:rFonts w:ascii="GHEA Grapalat" w:hAnsi="GHEA Grapalat"/>
          <w:sz w:val="24"/>
          <w:szCs w:val="24"/>
          <w:lang w:val="hy-AM"/>
        </w:rPr>
        <w:t>5</w:t>
      </w:r>
      <w:r w:rsidRPr="00D77320">
        <w:rPr>
          <w:rFonts w:ascii="GHEA Grapalat" w:hAnsi="GHEA Grapalat"/>
          <w:sz w:val="24"/>
          <w:szCs w:val="24"/>
          <w:lang w:val="hy-AM"/>
        </w:rPr>
        <w:t>-րդ մասով նախատեսված հարկադիր կատարման վերաբերյալ գրությունը և օրենքով նախատեսված այլ փաստաթղթերը կարող են հարկադիր կատարումն ապահովող ծառայություն ուղարկվել, և հարկադիր կատարումն ապահովող ծառայությունից փաստաթղթերը կարող են ստացվել էլեկտրոնային եղանակով:</w:t>
      </w:r>
    </w:p>
    <w:p w14:paraId="603E7E75" w14:textId="62105397" w:rsidR="000A0A08" w:rsidRPr="00A90552" w:rsidRDefault="00B747DD" w:rsidP="001C3490">
      <w:pPr>
        <w:pStyle w:val="ListParagraph"/>
        <w:numPr>
          <w:ilvl w:val="0"/>
          <w:numId w:val="33"/>
        </w:numPr>
        <w:shd w:val="clear" w:color="auto" w:fill="FFFFFF"/>
        <w:spacing w:after="0" w:line="276" w:lineRule="auto"/>
        <w:ind w:left="0" w:right="5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A90552">
        <w:rPr>
          <w:rFonts w:ascii="GHEA Grapalat" w:hAnsi="GHEA Grapalat"/>
          <w:sz w:val="24"/>
          <w:szCs w:val="24"/>
          <w:lang w:val="hy-AM"/>
        </w:rPr>
        <w:t>Հանձնաժողովի որոշ</w:t>
      </w:r>
      <w:r w:rsidR="00D77320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Pr="00A90552">
        <w:rPr>
          <w:rFonts w:ascii="GHEA Grapalat" w:hAnsi="GHEA Grapalat"/>
          <w:sz w:val="24"/>
          <w:szCs w:val="24"/>
          <w:lang w:val="hy-AM"/>
        </w:rPr>
        <w:t xml:space="preserve">հարկադիր կատարման ներկայացնելը կարգավորվող անձին չի ազատում </w:t>
      </w:r>
      <w:r w:rsidR="00D77320">
        <w:rPr>
          <w:rFonts w:ascii="GHEA Grapalat" w:hAnsi="GHEA Grapalat"/>
          <w:sz w:val="24"/>
          <w:szCs w:val="24"/>
          <w:lang w:val="hy-AM"/>
        </w:rPr>
        <w:t>դրա պահանջը</w:t>
      </w:r>
      <w:r w:rsidRPr="00A90552">
        <w:rPr>
          <w:rFonts w:ascii="GHEA Grapalat" w:hAnsi="GHEA Grapalat"/>
          <w:sz w:val="24"/>
          <w:szCs w:val="24"/>
          <w:lang w:val="hy-AM"/>
        </w:rPr>
        <w:t xml:space="preserve"> չկատարելու համար նախատեսված պատասխանատվությունից։ </w:t>
      </w:r>
    </w:p>
    <w:p w14:paraId="56FA964B" w14:textId="6664A079" w:rsidR="00530909" w:rsidRDefault="00530909" w:rsidP="00E51E97">
      <w:pPr>
        <w:pStyle w:val="ListParagraph"/>
        <w:shd w:val="clear" w:color="auto" w:fill="FFFFFF"/>
        <w:spacing w:after="0" w:line="276" w:lineRule="auto"/>
        <w:ind w:left="0" w:right="5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530909" w:rsidRPr="00A90552" w14:paraId="5DADBFBF" w14:textId="77777777" w:rsidTr="007E3F3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017B888" w14:textId="32D4B5BC" w:rsidR="00530909" w:rsidRPr="00A90552" w:rsidRDefault="00530909" w:rsidP="007E3F38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en-GB"/>
              </w:rPr>
            </w:pPr>
            <w:r w:rsidRPr="00A9055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Հոդված 2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0</w:t>
            </w:r>
            <w:r w:rsidRPr="00A90552">
              <w:rPr>
                <w:rFonts w:ascii="GHEA Grapalat" w:eastAsia="Times New Roman" w:hAnsi="GHEA Grapalat" w:cs="Sylfae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90EF3DA" w14:textId="70BAA201" w:rsidR="00530909" w:rsidRPr="00A90552" w:rsidRDefault="00530909" w:rsidP="004626AA">
            <w:pPr>
              <w:spacing w:after="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en-GB"/>
              </w:rPr>
            </w:pPr>
            <w:r w:rsidRPr="00A90552">
              <w:rPr>
                <w:rFonts w:ascii="GHEA Grapalat" w:eastAsia="Times New Roman" w:hAnsi="GHEA Grapalat" w:cs="Sylfaen"/>
                <w:b/>
                <w:sz w:val="24"/>
                <w:szCs w:val="24"/>
                <w:lang w:val="en-GB"/>
              </w:rPr>
              <w:t xml:space="preserve">Հանձնաժողովի կողմից իրականացվող մոնիթորինգը </w:t>
            </w:r>
          </w:p>
        </w:tc>
      </w:tr>
    </w:tbl>
    <w:p w14:paraId="6DA1DC26" w14:textId="77777777" w:rsidR="00530909" w:rsidRPr="00A90552" w:rsidRDefault="00530909" w:rsidP="00530909">
      <w:pPr>
        <w:shd w:val="clear" w:color="auto" w:fill="FFFFFF"/>
        <w:tabs>
          <w:tab w:val="left" w:pos="810"/>
        </w:tabs>
        <w:spacing w:after="0"/>
        <w:ind w:right="-720" w:firstLine="720"/>
        <w:jc w:val="both"/>
        <w:rPr>
          <w:rFonts w:ascii="GHEA Grapalat" w:eastAsia="Times New Roman" w:hAnsi="GHEA Grapalat" w:cs="Arial"/>
          <w:b/>
          <w:sz w:val="24"/>
          <w:szCs w:val="24"/>
        </w:rPr>
      </w:pPr>
    </w:p>
    <w:p w14:paraId="0EB199B1" w14:textId="77777777" w:rsidR="00697E5B" w:rsidRDefault="00530909" w:rsidP="001C349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A90552">
        <w:rPr>
          <w:rFonts w:ascii="GHEA Grapalat" w:eastAsiaTheme="minorEastAsia" w:hAnsi="GHEA Grapalat" w:cs="Arial"/>
          <w:lang w:val="hy-AM"/>
        </w:rPr>
        <w:t xml:space="preserve">Հանձնաժողովը ճյուղային օրենքներով և </w:t>
      </w:r>
      <w:r w:rsidR="004626AA">
        <w:rPr>
          <w:rFonts w:ascii="GHEA Grapalat" w:eastAsiaTheme="minorEastAsia" w:hAnsi="GHEA Grapalat" w:cs="Arial"/>
          <w:lang w:val="hy-AM"/>
        </w:rPr>
        <w:t xml:space="preserve">դրանց հիման վրա ընդունված </w:t>
      </w:r>
      <w:r w:rsidRPr="00A90552">
        <w:rPr>
          <w:rFonts w:ascii="GHEA Grapalat" w:eastAsiaTheme="minorEastAsia" w:hAnsi="GHEA Grapalat" w:cs="Arial"/>
          <w:lang w:val="hy-AM"/>
        </w:rPr>
        <w:t>հանձնաժողովի իրավական ակտերով սահմանված դեպքերում և կարգով, կարգավորվող անձանց գործունեությունը ճյուղային օրենք</w:t>
      </w:r>
      <w:r w:rsidR="004626AA">
        <w:rPr>
          <w:rFonts w:ascii="GHEA Grapalat" w:eastAsiaTheme="minorEastAsia" w:hAnsi="GHEA Grapalat" w:cs="Arial"/>
          <w:lang w:val="hy-AM"/>
        </w:rPr>
        <w:t>ներ</w:t>
      </w:r>
      <w:r w:rsidRPr="00A90552">
        <w:rPr>
          <w:rFonts w:ascii="GHEA Grapalat" w:eastAsiaTheme="minorEastAsia" w:hAnsi="GHEA Grapalat" w:cs="Arial"/>
          <w:lang w:val="hy-AM"/>
        </w:rPr>
        <w:t xml:space="preserve">ին, հանձնաժողովի իրավական ակտերին, լիցենզիայի պայմաններին համապատասխանության </w:t>
      </w:r>
      <w:r w:rsidR="004626AA">
        <w:rPr>
          <w:rFonts w:ascii="GHEA Grapalat" w:eastAsiaTheme="minorEastAsia" w:hAnsi="GHEA Grapalat" w:cs="Arial"/>
          <w:lang w:val="hy-AM"/>
        </w:rPr>
        <w:t>ստուգման</w:t>
      </w:r>
      <w:r w:rsidRPr="00A90552">
        <w:rPr>
          <w:rFonts w:ascii="GHEA Grapalat" w:eastAsiaTheme="minorEastAsia" w:hAnsi="GHEA Grapalat" w:cs="Arial"/>
          <w:lang w:val="hy-AM"/>
        </w:rPr>
        <w:t xml:space="preserve">, հանձնաժողով ներկայացվող հաշվետվությունների և տեղեկատվության հավաստիության, ինչպես նաև սակագների վրա ազդեցություն ունեցող գործոնների գնահատման նպատակով (ծախսեր, ներդրումներ, գնումներ և այլն) իրականացնում է </w:t>
      </w:r>
      <w:r w:rsidRPr="00A90552">
        <w:rPr>
          <w:rFonts w:ascii="Calibri" w:eastAsiaTheme="minorEastAsia" w:hAnsi="Calibri" w:cs="Calibri"/>
          <w:lang w:val="hy-AM"/>
        </w:rPr>
        <w:t> </w:t>
      </w:r>
      <w:r w:rsidRPr="00A90552">
        <w:rPr>
          <w:rFonts w:ascii="GHEA Grapalat" w:eastAsiaTheme="minorEastAsia" w:hAnsi="GHEA Grapalat" w:cs="Arial"/>
          <w:lang w:val="hy-AM"/>
        </w:rPr>
        <w:t>կարգավորվող անձանց գործունեության</w:t>
      </w:r>
      <w:r w:rsidRPr="00A90552">
        <w:rPr>
          <w:rFonts w:ascii="Calibri" w:eastAsiaTheme="minorEastAsia" w:hAnsi="Calibri" w:cs="Calibri"/>
          <w:lang w:val="hy-AM"/>
        </w:rPr>
        <w:t> </w:t>
      </w:r>
      <w:r w:rsidRPr="00A90552">
        <w:rPr>
          <w:rFonts w:ascii="GHEA Grapalat" w:eastAsiaTheme="minorEastAsia" w:hAnsi="GHEA Grapalat" w:cs="Arial"/>
          <w:lang w:val="hy-AM"/>
        </w:rPr>
        <w:t xml:space="preserve"> մոնիթորինգ (այսուհետ՝ մոնիթորինգ): </w:t>
      </w:r>
    </w:p>
    <w:p w14:paraId="6C80DE98" w14:textId="3D054840" w:rsidR="00530909" w:rsidRPr="00697E5B" w:rsidRDefault="00530909" w:rsidP="001C349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697E5B">
        <w:rPr>
          <w:rFonts w:ascii="GHEA Grapalat" w:eastAsiaTheme="minorEastAsia" w:hAnsi="GHEA Grapalat" w:cs="Arial"/>
          <w:lang w:val="hy-AM"/>
        </w:rPr>
        <w:t>Մոնիթորինգն իրականացվում է՝</w:t>
      </w:r>
    </w:p>
    <w:p w14:paraId="26E8687A" w14:textId="296618BF" w:rsidR="00530909" w:rsidRPr="00A90552" w:rsidRDefault="00530909" w:rsidP="00AE757E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eastAsiaTheme="minorEastAsia" w:hAnsi="GHEA Grapalat" w:cs="Arial"/>
          <w:iCs/>
          <w:lang w:val="hy-AM"/>
        </w:rPr>
      </w:pPr>
      <w:r w:rsidRPr="00A90552">
        <w:rPr>
          <w:rFonts w:ascii="GHEA Grapalat" w:eastAsiaTheme="minorEastAsia" w:hAnsi="GHEA Grapalat" w:cs="Arial"/>
          <w:lang w:val="hy-AM"/>
        </w:rPr>
        <w:t xml:space="preserve">1) հանձնաժողովում՝ կարգավորվող անձի կողմից հանձնաժողով ներկայացվող հաշվետվությունների </w:t>
      </w:r>
      <w:r w:rsidRPr="004626AA">
        <w:rPr>
          <w:rFonts w:ascii="GHEA Grapalat" w:eastAsiaTheme="minorEastAsia" w:hAnsi="GHEA Grapalat" w:cs="Arial"/>
          <w:iCs/>
          <w:lang w:val="hy-AM"/>
        </w:rPr>
        <w:t>և այլ</w:t>
      </w:r>
      <w:r w:rsidRPr="00A90552">
        <w:rPr>
          <w:rFonts w:ascii="GHEA Grapalat" w:eastAsiaTheme="minorEastAsia" w:hAnsi="GHEA Grapalat" w:cs="Arial"/>
          <w:iCs/>
          <w:lang w:val="hy-AM"/>
        </w:rPr>
        <w:t xml:space="preserve"> </w:t>
      </w:r>
      <w:r w:rsidRPr="004626AA">
        <w:rPr>
          <w:rFonts w:ascii="GHEA Grapalat" w:eastAsiaTheme="minorEastAsia" w:hAnsi="GHEA Grapalat" w:cs="Arial"/>
          <w:iCs/>
          <w:lang w:val="hy-AM"/>
        </w:rPr>
        <w:t>տեղեկատվության</w:t>
      </w:r>
      <w:r w:rsidRPr="00A90552">
        <w:rPr>
          <w:rFonts w:ascii="GHEA Grapalat" w:eastAsiaTheme="minorEastAsia" w:hAnsi="GHEA Grapalat" w:cs="Arial"/>
          <w:iCs/>
          <w:lang w:val="hy-AM"/>
        </w:rPr>
        <w:t xml:space="preserve"> ուսումնասիրության միջոցով</w:t>
      </w:r>
      <w:r w:rsidRPr="00A90552">
        <w:rPr>
          <w:rFonts w:ascii="GHEA Grapalat" w:eastAsiaTheme="minorEastAsia" w:hAnsi="GHEA Grapalat" w:cs="Arial"/>
          <w:b/>
          <w:iCs/>
          <w:lang w:val="hy-AM"/>
        </w:rPr>
        <w:t>.</w:t>
      </w:r>
    </w:p>
    <w:p w14:paraId="3CFCE284" w14:textId="0478F96B" w:rsidR="00530909" w:rsidRPr="00A90552" w:rsidRDefault="00530909" w:rsidP="00AE757E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eastAsiaTheme="minorEastAsia" w:hAnsi="GHEA Grapalat" w:cs="Arial"/>
          <w:lang w:val="hy-AM"/>
        </w:rPr>
      </w:pPr>
      <w:r w:rsidRPr="00A90552">
        <w:rPr>
          <w:rFonts w:ascii="GHEA Grapalat" w:eastAsiaTheme="minorEastAsia" w:hAnsi="GHEA Grapalat" w:cs="Arial"/>
          <w:lang w:val="hy-AM"/>
        </w:rPr>
        <w:t>2)</w:t>
      </w:r>
      <w:r w:rsidRPr="00A90552">
        <w:rPr>
          <w:rFonts w:ascii="Calibri" w:eastAsiaTheme="minorEastAsia" w:hAnsi="Calibri" w:cs="Calibri"/>
          <w:lang w:val="hy-AM"/>
        </w:rPr>
        <w:t> </w:t>
      </w:r>
      <w:r w:rsidRPr="00A90552">
        <w:rPr>
          <w:rFonts w:ascii="GHEA Grapalat" w:eastAsiaTheme="minorEastAsia" w:hAnsi="GHEA Grapalat" w:cs="Arial"/>
          <w:lang w:val="hy-AM"/>
        </w:rPr>
        <w:t xml:space="preserve">կարգավորվող անձի տարածքում՝ կարգավորվող անձի գտնվելու և (կամ) գործունեության վայրում։ </w:t>
      </w:r>
    </w:p>
    <w:p w14:paraId="4C8AC5C2" w14:textId="355140EF" w:rsidR="00530909" w:rsidRPr="005147A4" w:rsidRDefault="00530909" w:rsidP="001C349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5147A4">
        <w:rPr>
          <w:rFonts w:ascii="GHEA Grapalat" w:eastAsiaTheme="minorEastAsia" w:hAnsi="GHEA Grapalat" w:cs="Arial"/>
          <w:lang w:val="hy-AM"/>
        </w:rPr>
        <w:t xml:space="preserve"> </w:t>
      </w:r>
      <w:r w:rsidR="000D6571" w:rsidRPr="005147A4">
        <w:rPr>
          <w:rFonts w:ascii="GHEA Grapalat" w:eastAsiaTheme="minorEastAsia" w:hAnsi="GHEA Grapalat" w:cs="Arial"/>
          <w:lang w:val="hy-AM"/>
        </w:rPr>
        <w:t>Նախքան կարգավորվող անձի տարածքում մոնիթորինգի իրականացումը հանձնաժողովն այդ մասին տեղեկացնում է վերջինիս՝ նշելով մոնիթորինգի առարկան, նպատակը, ժամանակահատվածը</w:t>
      </w:r>
      <w:r w:rsidR="0011203E" w:rsidRPr="005147A4">
        <w:rPr>
          <w:rFonts w:ascii="GHEA Grapalat" w:eastAsiaTheme="minorEastAsia" w:hAnsi="GHEA Grapalat" w:cs="Arial"/>
          <w:lang w:val="hy-AM"/>
        </w:rPr>
        <w:t>,</w:t>
      </w:r>
      <w:r w:rsidR="000D6571" w:rsidRPr="005147A4">
        <w:rPr>
          <w:rFonts w:ascii="GHEA Grapalat" w:eastAsiaTheme="minorEastAsia" w:hAnsi="GHEA Grapalat" w:cs="Arial"/>
          <w:lang w:val="hy-AM"/>
        </w:rPr>
        <w:t xml:space="preserve"> իրականացման վայրը</w:t>
      </w:r>
      <w:r w:rsidR="0011203E" w:rsidRPr="005147A4">
        <w:rPr>
          <w:rFonts w:ascii="GHEA Grapalat" w:eastAsiaTheme="minorEastAsia" w:hAnsi="GHEA Grapalat" w:cs="Arial"/>
          <w:lang w:val="hy-AM"/>
        </w:rPr>
        <w:t xml:space="preserve">, և </w:t>
      </w:r>
      <w:r w:rsidR="000D6571" w:rsidRPr="005147A4">
        <w:rPr>
          <w:rFonts w:ascii="GHEA Grapalat" w:eastAsiaTheme="minorEastAsia" w:hAnsi="GHEA Grapalat" w:cs="Arial"/>
          <w:lang w:val="hy-AM"/>
        </w:rPr>
        <w:t xml:space="preserve"> մ</w:t>
      </w:r>
      <w:r w:rsidRPr="005147A4">
        <w:rPr>
          <w:rFonts w:ascii="GHEA Grapalat" w:eastAsiaTheme="minorEastAsia" w:hAnsi="GHEA Grapalat" w:cs="Arial"/>
          <w:lang w:val="hy-AM"/>
        </w:rPr>
        <w:t xml:space="preserve">ոնիթորինգի </w:t>
      </w:r>
      <w:r w:rsidR="000D6571" w:rsidRPr="005147A4">
        <w:rPr>
          <w:rFonts w:ascii="GHEA Grapalat" w:eastAsiaTheme="minorEastAsia" w:hAnsi="GHEA Grapalat" w:cs="Arial"/>
          <w:lang w:val="hy-AM"/>
        </w:rPr>
        <w:t xml:space="preserve">իրականացումը կարող է սկսել այդ մասին </w:t>
      </w:r>
      <w:r w:rsidRPr="005147A4">
        <w:rPr>
          <w:rFonts w:ascii="GHEA Grapalat" w:eastAsiaTheme="minorEastAsia" w:hAnsi="GHEA Grapalat" w:cs="Arial"/>
          <w:lang w:val="hy-AM"/>
        </w:rPr>
        <w:t>կարգավորվող անձին տեղեկացն</w:t>
      </w:r>
      <w:r w:rsidR="000D6571" w:rsidRPr="005147A4">
        <w:rPr>
          <w:rFonts w:ascii="GHEA Grapalat" w:eastAsiaTheme="minorEastAsia" w:hAnsi="GHEA Grapalat" w:cs="Arial"/>
          <w:lang w:val="hy-AM"/>
        </w:rPr>
        <w:t>ելու պահից երեք աշխատանքային օրվանից ոչ շուտ</w:t>
      </w:r>
      <w:r w:rsidR="0011203E" w:rsidRPr="005147A4">
        <w:rPr>
          <w:rFonts w:ascii="GHEA Grapalat" w:eastAsiaTheme="minorEastAsia" w:hAnsi="GHEA Grapalat" w:cs="Arial"/>
          <w:lang w:val="hy-AM"/>
        </w:rPr>
        <w:t>, բացառությամբ սույն հոդվածի 4-րդ և 5-րդ մասերով նախատեսված դեպքերի։</w:t>
      </w:r>
      <w:r w:rsidRPr="005147A4">
        <w:rPr>
          <w:rFonts w:ascii="GHEA Grapalat" w:eastAsiaTheme="minorEastAsia" w:hAnsi="GHEA Grapalat" w:cs="Arial"/>
          <w:lang w:val="hy-AM"/>
        </w:rPr>
        <w:t xml:space="preserve"> </w:t>
      </w:r>
    </w:p>
    <w:p w14:paraId="02D17B39" w14:textId="7F46FA0A" w:rsidR="00530909" w:rsidRDefault="00530909" w:rsidP="001C349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A90552">
        <w:rPr>
          <w:rFonts w:ascii="GHEA Grapalat" w:eastAsiaTheme="minorEastAsia" w:hAnsi="GHEA Grapalat" w:cs="Arial"/>
          <w:lang w:val="hy-AM"/>
        </w:rPr>
        <w:lastRenderedPageBreak/>
        <w:t xml:space="preserve"> </w:t>
      </w:r>
      <w:r w:rsidR="00697E5B">
        <w:rPr>
          <w:rFonts w:ascii="GHEA Grapalat" w:eastAsiaTheme="minorEastAsia" w:hAnsi="GHEA Grapalat" w:cs="Arial"/>
          <w:lang w:val="hy-AM"/>
        </w:rPr>
        <w:t>Ա</w:t>
      </w:r>
      <w:r w:rsidRPr="00A90552">
        <w:rPr>
          <w:rFonts w:ascii="GHEA Grapalat" w:eastAsiaTheme="minorEastAsia" w:hAnsi="GHEA Grapalat" w:cs="Arial"/>
          <w:lang w:val="hy-AM"/>
        </w:rPr>
        <w:t xml:space="preserve">ռանձին դեպքերում՝ անհրաժեշտությունից ելնելով, </w:t>
      </w:r>
      <w:r w:rsidRPr="00697E5B">
        <w:rPr>
          <w:rFonts w:ascii="Calibri" w:eastAsiaTheme="minorEastAsia" w:hAnsi="Calibri" w:cs="Calibri"/>
          <w:lang w:val="hy-AM"/>
        </w:rPr>
        <w:t> </w:t>
      </w:r>
      <w:r w:rsidRPr="00A90552">
        <w:rPr>
          <w:rFonts w:ascii="GHEA Grapalat" w:eastAsiaTheme="minorEastAsia" w:hAnsi="GHEA Grapalat" w:cs="Arial"/>
          <w:lang w:val="hy-AM"/>
        </w:rPr>
        <w:t xml:space="preserve">կարգավորվող անձի համաձայնությամբ, </w:t>
      </w:r>
      <w:r w:rsidR="00F67110">
        <w:rPr>
          <w:rFonts w:ascii="GHEA Grapalat" w:eastAsiaTheme="minorEastAsia" w:hAnsi="GHEA Grapalat" w:cs="Arial"/>
          <w:lang w:val="hy-AM"/>
        </w:rPr>
        <w:t xml:space="preserve">մոնիթորինգը </w:t>
      </w:r>
      <w:r w:rsidRPr="00A90552">
        <w:rPr>
          <w:rFonts w:ascii="GHEA Grapalat" w:eastAsiaTheme="minorEastAsia" w:hAnsi="GHEA Grapalat" w:cs="Arial"/>
          <w:lang w:val="hy-AM"/>
        </w:rPr>
        <w:t xml:space="preserve">կարող է սկսվել սույն հոդվածի 3-րդ մասով սահմանված ժամկետից ավելի </w:t>
      </w:r>
      <w:r w:rsidR="00F67110">
        <w:rPr>
          <w:rFonts w:ascii="GHEA Grapalat" w:eastAsiaTheme="minorEastAsia" w:hAnsi="GHEA Grapalat" w:cs="Arial"/>
          <w:lang w:val="hy-AM"/>
        </w:rPr>
        <w:t>շուտ</w:t>
      </w:r>
      <w:r w:rsidRPr="00A90552">
        <w:rPr>
          <w:rFonts w:ascii="GHEA Grapalat" w:eastAsiaTheme="minorEastAsia" w:hAnsi="GHEA Grapalat" w:cs="Arial"/>
          <w:lang w:val="hy-AM"/>
        </w:rPr>
        <w:t>:</w:t>
      </w:r>
      <w:r w:rsidR="0011203E">
        <w:rPr>
          <w:rFonts w:ascii="GHEA Grapalat" w:eastAsiaTheme="minorEastAsia" w:hAnsi="GHEA Grapalat" w:cs="Arial"/>
          <w:lang w:val="hy-AM"/>
        </w:rPr>
        <w:t xml:space="preserve"> </w:t>
      </w:r>
    </w:p>
    <w:p w14:paraId="5CFFCF59" w14:textId="465BE974" w:rsidR="0011203E" w:rsidRPr="005147A4" w:rsidRDefault="0011203E" w:rsidP="001C349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5147A4">
        <w:rPr>
          <w:rFonts w:ascii="GHEA Grapalat" w:eastAsiaTheme="minorEastAsia" w:hAnsi="GHEA Grapalat" w:cs="Arial"/>
          <w:lang w:val="hy-AM"/>
        </w:rPr>
        <w:t xml:space="preserve">Կարգավորվող անձի կողմից ակնհայտ խախտում կատարելու վերաբերյալ ողջամիտ կասկած առաջանալու դեպքում վերջինիս տարածքում մոնիթորինգը կարող է իրականացվել անհապաղ և առանց վերջինիս տեղեկացնելու։ </w:t>
      </w:r>
    </w:p>
    <w:p w14:paraId="3970E1B8" w14:textId="2B6B487C" w:rsidR="00530909" w:rsidRPr="00A90552" w:rsidRDefault="00530909" w:rsidP="001C349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A90552">
        <w:rPr>
          <w:rFonts w:ascii="GHEA Grapalat" w:eastAsiaTheme="minorEastAsia" w:hAnsi="GHEA Grapalat" w:cs="Arial"/>
          <w:lang w:val="hy-AM"/>
        </w:rPr>
        <w:t xml:space="preserve">Մոնիթորինգի արդյունքում կազմվում է արձանագրություն, </w:t>
      </w:r>
      <w:r w:rsidRPr="00697E5B">
        <w:rPr>
          <w:rFonts w:ascii="GHEA Grapalat" w:eastAsiaTheme="minorEastAsia" w:hAnsi="GHEA Grapalat" w:cs="Arial"/>
          <w:lang w:val="hy-AM"/>
        </w:rPr>
        <w:t xml:space="preserve">որի վերաբերյալ  </w:t>
      </w:r>
      <w:r w:rsidRPr="00A90552">
        <w:rPr>
          <w:rFonts w:ascii="GHEA Grapalat" w:eastAsiaTheme="minorEastAsia" w:hAnsi="GHEA Grapalat" w:cs="Arial"/>
          <w:lang w:val="hy-AM"/>
        </w:rPr>
        <w:t xml:space="preserve">կարգավորվող անձը, այն ստանալու օրվանից </w:t>
      </w:r>
      <w:r w:rsidR="0011203E">
        <w:rPr>
          <w:rFonts w:ascii="GHEA Grapalat" w:eastAsiaTheme="minorEastAsia" w:hAnsi="GHEA Grapalat" w:cs="Arial"/>
          <w:lang w:val="hy-AM"/>
        </w:rPr>
        <w:t>յոթն</w:t>
      </w:r>
      <w:r w:rsidRPr="00A90552">
        <w:rPr>
          <w:rFonts w:ascii="GHEA Grapalat" w:eastAsiaTheme="minorEastAsia" w:hAnsi="GHEA Grapalat" w:cs="Arial"/>
          <w:lang w:val="hy-AM"/>
        </w:rPr>
        <w:t xml:space="preserve">օրյա ժամկետում իրավունք ունի ներկայացնել առարկություններ </w:t>
      </w:r>
      <w:r w:rsidRPr="00697E5B">
        <w:rPr>
          <w:rFonts w:ascii="GHEA Grapalat" w:eastAsiaTheme="minorEastAsia" w:hAnsi="GHEA Grapalat" w:cs="Arial"/>
          <w:lang w:val="hy-AM"/>
        </w:rPr>
        <w:t xml:space="preserve">և (կամ)  առաջարկություններ։ </w:t>
      </w:r>
    </w:p>
    <w:p w14:paraId="47964782" w14:textId="20C46676" w:rsidR="00530909" w:rsidRPr="00697E5B" w:rsidRDefault="00530909" w:rsidP="001C349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eastAsiaTheme="minorEastAsia" w:hAnsi="GHEA Grapalat" w:cs="Arial"/>
          <w:lang w:val="hy-AM"/>
        </w:rPr>
      </w:pPr>
      <w:r w:rsidRPr="00697E5B">
        <w:rPr>
          <w:rFonts w:ascii="GHEA Grapalat" w:eastAsiaTheme="minorEastAsia" w:hAnsi="GHEA Grapalat" w:cs="Arial"/>
          <w:lang w:val="hy-AM"/>
        </w:rPr>
        <w:t>Մ</w:t>
      </w:r>
      <w:r w:rsidRPr="00A90552">
        <w:rPr>
          <w:rFonts w:ascii="GHEA Grapalat" w:eastAsiaTheme="minorEastAsia" w:hAnsi="GHEA Grapalat" w:cs="Arial"/>
          <w:lang w:val="hy-AM"/>
        </w:rPr>
        <w:t>ոնիթորինգի</w:t>
      </w:r>
      <w:r w:rsidRPr="00697E5B">
        <w:rPr>
          <w:rFonts w:ascii="GHEA Grapalat" w:eastAsiaTheme="minorEastAsia" w:hAnsi="GHEA Grapalat" w:cs="Arial"/>
          <w:lang w:val="hy-AM"/>
        </w:rPr>
        <w:t xml:space="preserve"> իրականացման մանրամասները սահմանում է Հանձնաժողովը։</w:t>
      </w:r>
    </w:p>
    <w:p w14:paraId="3D6D2B02" w14:textId="77777777" w:rsidR="00530909" w:rsidRPr="00A90552" w:rsidRDefault="00530909" w:rsidP="00E51E97">
      <w:pPr>
        <w:pStyle w:val="ListParagraph"/>
        <w:shd w:val="clear" w:color="auto" w:fill="FFFFFF"/>
        <w:spacing w:after="0" w:line="276" w:lineRule="auto"/>
        <w:ind w:left="0" w:right="5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88"/>
      </w:tblGrid>
      <w:tr w:rsidR="008743D1" w:rsidRPr="00A90552" w14:paraId="4C97B637" w14:textId="77777777" w:rsidTr="006B1810">
        <w:trPr>
          <w:tblCellSpacing w:w="0" w:type="dxa"/>
        </w:trPr>
        <w:tc>
          <w:tcPr>
            <w:tcW w:w="1701" w:type="dxa"/>
            <w:shd w:val="clear" w:color="auto" w:fill="FFFFFF"/>
            <w:hideMark/>
          </w:tcPr>
          <w:p w14:paraId="3E78B492" w14:textId="0D71FC09" w:rsidR="006B1810" w:rsidRPr="00A90552" w:rsidRDefault="008743D1" w:rsidP="00F5474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GB" w:eastAsia="ru-RU"/>
              </w:rPr>
              <w:t xml:space="preserve">Հոդված </w:t>
            </w:r>
            <w:r w:rsidR="00240616" w:rsidRPr="00A9055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2</w:t>
            </w:r>
            <w:r w:rsidR="0053090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>1</w:t>
            </w:r>
            <w:r w:rsidR="0048269A" w:rsidRPr="00A90552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hy-AM" w:eastAsia="ru-RU"/>
              </w:rPr>
              <w:t>․</w:t>
            </w:r>
            <w:r w:rsidR="0048269A" w:rsidRPr="00A9055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</w:p>
          <w:p w14:paraId="37B4148A" w14:textId="2004CFED" w:rsidR="008743D1" w:rsidRPr="00A90552" w:rsidRDefault="008743D1" w:rsidP="00F5474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7988" w:type="dxa"/>
            <w:shd w:val="clear" w:color="auto" w:fill="FFFFFF"/>
            <w:vAlign w:val="bottom"/>
            <w:hideMark/>
          </w:tcPr>
          <w:p w14:paraId="7B127D88" w14:textId="072C425A" w:rsidR="00461E4C" w:rsidRPr="00A90552" w:rsidRDefault="00DF098B" w:rsidP="00F54748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bCs/>
                <w:iCs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r w:rsidR="00D24CBE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>Տ</w:t>
            </w:r>
            <w:r w:rsidR="008743D1" w:rsidRPr="00A90552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en-GB" w:eastAsia="ru-RU"/>
              </w:rPr>
              <w:t>եղեկատվությ</w:t>
            </w:r>
            <w:r w:rsidR="00F54748" w:rsidRPr="00A90552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>ու</w:t>
            </w:r>
            <w:r w:rsidR="008743D1" w:rsidRPr="00A90552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en-GB" w:eastAsia="ru-RU"/>
              </w:rPr>
              <w:t>ն</w:t>
            </w:r>
            <w:r w:rsidR="0048269A" w:rsidRPr="00A90552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en-GB" w:eastAsia="ru-RU"/>
              </w:rPr>
              <w:t xml:space="preserve"> </w:t>
            </w:r>
            <w:r w:rsidR="008743D1" w:rsidRPr="00A90552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en-GB" w:eastAsia="ru-RU"/>
              </w:rPr>
              <w:t>տրամադր</w:t>
            </w:r>
            <w:r w:rsidR="00F54748" w:rsidRPr="00A90552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>ելու</w:t>
            </w:r>
            <w:r w:rsidR="00A81143" w:rsidRPr="00A90552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hy-AM" w:eastAsia="ru-RU"/>
              </w:rPr>
              <w:t xml:space="preserve"> </w:t>
            </w:r>
            <w:r w:rsidR="00F54748" w:rsidRPr="00A90552">
              <w:rPr>
                <w:rFonts w:ascii="GHEA Grapalat" w:eastAsia="Times New Roman" w:hAnsi="GHEA Grapalat" w:cs="Times New Roman"/>
                <w:b/>
                <w:bCs/>
                <w:iCs/>
                <w:sz w:val="24"/>
                <w:szCs w:val="24"/>
                <w:lang w:val="en-GB" w:eastAsia="ru-RU"/>
              </w:rPr>
              <w:t>պարտականությունը</w:t>
            </w:r>
          </w:p>
          <w:p w14:paraId="64B9F277" w14:textId="2C52AF0E" w:rsidR="006111F9" w:rsidRPr="00A90552" w:rsidRDefault="006111F9" w:rsidP="00F5474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GB" w:eastAsia="ru-RU"/>
              </w:rPr>
            </w:pPr>
          </w:p>
        </w:tc>
      </w:tr>
    </w:tbl>
    <w:p w14:paraId="044AED7B" w14:textId="79C5A62A" w:rsidR="008743D1" w:rsidRPr="00582065" w:rsidRDefault="0006151E" w:rsidP="001C3490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Պ</w:t>
      </w:r>
      <w:r w:rsidR="008743D1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ետական և տեղական ինքնակառավարման մարմինները</w:t>
      </w:r>
      <w:r w:rsidR="00464EE5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8743D1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պարտավոր</w:t>
      </w:r>
      <w:r w:rsidR="00464EE5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8743D1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են</w:t>
      </w:r>
      <w:r w:rsidR="00464EE5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հանձնաժողովի դիմելու դեպքում </w:t>
      </w:r>
      <w:r w:rsidR="00A81143" w:rsidRPr="005820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տասնօրյա ժամկետում </w:t>
      </w:r>
      <w:r w:rsidR="008743D1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ներկայացնել</w:t>
      </w:r>
      <w:r w:rsidR="00464EE5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8743D1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օրենքով</w:t>
      </w:r>
      <w:r w:rsidR="00464EE5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8743D1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նախատեսված` հանձնաժողովի</w:t>
      </w:r>
      <w:r w:rsidR="00464EE5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8743D1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լիազորությունների</w:t>
      </w:r>
      <w:r w:rsidR="00464EE5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8743D1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իրականացման համար անհրաժեշտ փաստաթղթեր, նյութեր և այլ տեղեկատվություն</w:t>
      </w:r>
      <w:r w:rsidR="00F53AA2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՝</w:t>
      </w:r>
      <w:r w:rsidR="00464EE5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8743D1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անկախ դրանց օրենքով պահպանվող գաղտնիք լինելու հանգամանքից:</w:t>
      </w:r>
    </w:p>
    <w:p w14:paraId="7656B64C" w14:textId="77B48757" w:rsidR="00A81143" w:rsidRPr="00E54885" w:rsidRDefault="00A81143" w:rsidP="001C3490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Հանձնաժողովը պարտավոր է պետական և տեղական ինքնակառավարման մարմինների դիմելու դեպքում տասնօրյա ժամկետում ներկայացնել </w:t>
      </w:r>
      <w:r w:rsidR="009402DD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վերջիններիս՝ 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օրենքով նախատեսված</w:t>
      </w:r>
      <w:r w:rsidR="009402DD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լիազորությունների իրականացման համար անհրաժեշտ 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հանձնաժողովի</w:t>
      </w:r>
      <w:r w:rsidR="009402DD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ն կամ հանրային ծառայությունների ոլորտին առնչվող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530909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փաստաթղթեր, նյութեր և այլ տեղեկատվություն</w:t>
      </w:r>
      <w:r w:rsidR="009B26A3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, եթե ավելի երկար ժամկետ սահմանված չէ օրենքով կամ դիմողի կողմից</w:t>
      </w:r>
      <w:r w:rsidR="009402DD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։ Այն պարագայում, երբ պահանջվող փաստաթղթերը, նյութերը և (կամ) այլ տեղեկատվությունը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9402DD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պարունակում են 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օրենքով պահպանվող գաղտնիք</w:t>
      </w:r>
      <w:r w:rsidR="009402DD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, ապա դրանք տրամադրվում են, եթե պահանջող մարմին</w:t>
      </w:r>
      <w:r w:rsidR="00E54885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ն</w:t>
      </w:r>
      <w:r w:rsidR="009402DD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ունի </w:t>
      </w:r>
      <w:r w:rsidR="00E54885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դրանք ստանալու</w:t>
      </w:r>
      <w:r w:rsidR="009402DD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իրավասություն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:</w:t>
      </w:r>
    </w:p>
    <w:p w14:paraId="30F07C18" w14:textId="7729AF1A" w:rsidR="00D6482F" w:rsidRPr="00E54885" w:rsidRDefault="00D6482F" w:rsidP="001C3490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Լրացուցիչ ուսումնասիրություն պահանջող դեպքերում սույն հոդվածի </w:t>
      </w:r>
      <w:r w:rsidR="002729BB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1-ին և 2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-րդ մաս</w:t>
      </w:r>
      <w:r w:rsidR="002729BB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եր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ով նախատեսված </w:t>
      </w:r>
      <w:r w:rsidR="002729BB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փաստաթղթերը, նյութերը և այլ տեղեկատվությունը դիմողին է տրամադրվում դիմումը ստանալու պահից երեսնօրյա 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ժամկետ</w:t>
      </w:r>
      <w:r w:rsidR="00386E11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ում,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386E11"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ինչի մասին դիմումը ստանալու պահից տասնօրյա ժամկետում դիմողը գրավոր տեղեկացվում է</w:t>
      </w:r>
      <w:r w:rsidRP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>։</w:t>
      </w:r>
    </w:p>
    <w:p w14:paraId="498527FA" w14:textId="5A056353" w:rsidR="00B21F5F" w:rsidRPr="00582065" w:rsidRDefault="0006151E" w:rsidP="001C3490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Կ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արգավորվող անձինք պարտավոր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են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հանձնաժողովի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սահմանած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ժամկետում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ներկայացնել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օրենքով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նախատեսված</w:t>
      </w:r>
      <w:r w:rsidR="00B21F5F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`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հանձնաժողովի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լիազորությունների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lastRenderedPageBreak/>
        <w:t>իրականացման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համար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անհրաժեշտ</w:t>
      </w:r>
      <w:r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փաստաթղթեր, նյութեր և այլ տեղեկատվություն</w:t>
      </w:r>
      <w:r w:rsidR="0017209C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՝</w:t>
      </w:r>
      <w:r w:rsidR="005916A0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8743D1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անկախ դրանց օրենքով պահպանվող գաղտնիք լինելու հանգամանքից: </w:t>
      </w:r>
    </w:p>
    <w:p w14:paraId="164A610F" w14:textId="002CB03A" w:rsidR="00B21F5F" w:rsidRPr="00A90552" w:rsidRDefault="008053B8" w:rsidP="001C3490">
      <w:pPr>
        <w:pStyle w:val="ListParagraph"/>
        <w:numPr>
          <w:ilvl w:val="0"/>
          <w:numId w:val="35"/>
        </w:numPr>
        <w:shd w:val="clear" w:color="auto" w:fill="FFFFFF"/>
        <w:tabs>
          <w:tab w:val="left" w:pos="720"/>
        </w:tabs>
        <w:spacing w:after="0" w:line="276" w:lineRule="auto"/>
        <w:ind w:left="0" w:right="50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Կ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արգավորվող անձի հիմնավոր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B21F5F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միջնորդության</w:t>
      </w:r>
      <w:r w:rsidR="00464EE5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06151E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դեպքում սույն հոդվածի </w:t>
      </w:r>
      <w:r w:rsidR="006345DD">
        <w:rPr>
          <w:rFonts w:ascii="GHEA Grapalat" w:eastAsia="Times New Roman" w:hAnsi="GHEA Grapalat" w:cs="Sylfaen"/>
          <w:iCs/>
          <w:sz w:val="24"/>
          <w:szCs w:val="24"/>
          <w:lang w:val="hy-AM"/>
        </w:rPr>
        <w:t>4</w:t>
      </w:r>
      <w:r w:rsidR="0006151E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-րդ </w:t>
      </w:r>
      <w:r w:rsidR="0006151E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մասում նշված ժամկետը </w:t>
      </w:r>
      <w:r w:rsidR="00B21F5F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հանձնաժողովի</w:t>
      </w:r>
      <w:r w:rsidR="00464EE5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</w:t>
      </w:r>
      <w:r w:rsidR="00530909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կողմից </w:t>
      </w:r>
      <w:r w:rsidR="0006151E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կարող է </w:t>
      </w:r>
      <w:r w:rsidR="00B21F5F"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երկարաձգվել</w:t>
      </w:r>
      <w:r w:rsidRPr="00582065">
        <w:rPr>
          <w:rFonts w:ascii="GHEA Grapalat" w:eastAsia="Times New Roman" w:hAnsi="GHEA Grapalat" w:cs="Sylfaen"/>
          <w:iCs/>
          <w:sz w:val="24"/>
          <w:szCs w:val="24"/>
          <w:lang w:val="hy-AM"/>
        </w:rPr>
        <w:t>,</w:t>
      </w:r>
      <w:r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բացառությամբ այն դեպքերի, երբ ժամկետը սահմանված </w:t>
      </w:r>
      <w:r w:rsidR="003F64D4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է </w:t>
      </w:r>
      <w:r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օրենքով</w:t>
      </w:r>
      <w:r w:rsidR="00EB6021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>:</w:t>
      </w:r>
    </w:p>
    <w:p w14:paraId="7DB13806" w14:textId="082E8680" w:rsidR="007D475F" w:rsidRPr="00A90552" w:rsidRDefault="007D475F" w:rsidP="00E51E97">
      <w:pPr>
        <w:shd w:val="clear" w:color="auto" w:fill="FFFFFF"/>
        <w:tabs>
          <w:tab w:val="left" w:pos="900"/>
        </w:tabs>
        <w:spacing w:after="0" w:line="276" w:lineRule="auto"/>
        <w:ind w:right="-92" w:firstLine="426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</w:p>
    <w:tbl>
      <w:tblPr>
        <w:tblW w:w="4529" w:type="pct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8"/>
        <w:gridCol w:w="7602"/>
      </w:tblGrid>
      <w:tr w:rsidR="00B91AE4" w:rsidRPr="00E005F6" w14:paraId="0F56272D" w14:textId="77777777" w:rsidTr="00697E5B">
        <w:trPr>
          <w:tblCellSpacing w:w="0" w:type="dxa"/>
        </w:trPr>
        <w:tc>
          <w:tcPr>
            <w:tcW w:w="1156" w:type="dxa"/>
            <w:shd w:val="clear" w:color="auto" w:fill="FFFFFF"/>
            <w:hideMark/>
          </w:tcPr>
          <w:p w14:paraId="50E6CE38" w14:textId="2E5319BF" w:rsidR="00B91AE4" w:rsidRPr="00A90552" w:rsidRDefault="00B91AE4" w:rsidP="005E1E0B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" w:type="dxa"/>
            <w:shd w:val="clear" w:color="auto" w:fill="FFFFFF"/>
          </w:tcPr>
          <w:p w14:paraId="41822B56" w14:textId="77777777" w:rsidR="00B91AE4" w:rsidRPr="00A90552" w:rsidRDefault="00B91AE4" w:rsidP="005E1E0B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602" w:type="dxa"/>
            <w:shd w:val="clear" w:color="auto" w:fill="FFFFFF"/>
            <w:hideMark/>
          </w:tcPr>
          <w:p w14:paraId="6B3FA516" w14:textId="77777777" w:rsidR="00450867" w:rsidRPr="00A90552" w:rsidRDefault="00450867" w:rsidP="00B91AE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</w:pPr>
          </w:p>
          <w:p w14:paraId="13FBEA9C" w14:textId="38478A5E" w:rsidR="00B91AE4" w:rsidRPr="00A90552" w:rsidRDefault="00450867" w:rsidP="00B91AE4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>Հոդված 22</w:t>
            </w:r>
            <w:r w:rsidRPr="00A90552">
              <w:rPr>
                <w:rFonts w:ascii="Cambria Math" w:eastAsia="Times New Roman" w:hAnsi="Cambria Math" w:cs="Sylfaen"/>
                <w:b/>
                <w:iCs/>
                <w:sz w:val="24"/>
                <w:szCs w:val="24"/>
                <w:lang w:val="hy-AM"/>
              </w:rPr>
              <w:t xml:space="preserve">․ </w:t>
            </w:r>
            <w:r w:rsidR="00A81143" w:rsidRPr="00A90552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>Հ</w:t>
            </w:r>
            <w:r w:rsidR="00B91AE4" w:rsidRPr="00A90552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 xml:space="preserve">անձնաժողովի լիազորությունների իրականացմանը </w:t>
            </w:r>
            <w:r w:rsidR="00B91AE4" w:rsidRPr="00A90552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  <w:lang w:val="hy-AM" w:eastAsia="ru-RU"/>
              </w:rPr>
              <w:t>չխոչընդոտելու պարտականությունը</w:t>
            </w:r>
          </w:p>
          <w:p w14:paraId="62EBE8FD" w14:textId="6D9FE766" w:rsidR="00B91AE4" w:rsidRPr="00A90552" w:rsidRDefault="00B91AE4" w:rsidP="00B91AE4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48A91051" w14:textId="43D5F1C2" w:rsidR="00B91AE4" w:rsidRPr="00F61F9F" w:rsidRDefault="00B91AE4" w:rsidP="001C3490">
      <w:pPr>
        <w:pStyle w:val="ListParagraph"/>
        <w:numPr>
          <w:ilvl w:val="0"/>
          <w:numId w:val="36"/>
        </w:numPr>
        <w:shd w:val="clear" w:color="auto" w:fill="FFFFFF"/>
        <w:tabs>
          <w:tab w:val="left" w:pos="720"/>
        </w:tabs>
        <w:spacing w:after="0" w:line="276" w:lineRule="auto"/>
        <w:ind w:left="0" w:right="-92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F61F9F">
        <w:rPr>
          <w:rFonts w:ascii="GHEA Grapalat" w:eastAsia="Times New Roman" w:hAnsi="GHEA Grapalat" w:cs="Sylfaen"/>
          <w:iCs/>
          <w:sz w:val="24"/>
          <w:szCs w:val="24"/>
          <w:lang w:val="hy-AM"/>
        </w:rPr>
        <w:t>Հանձնաժողովի անդամները և իրավասու աշխատողներն օրենքով սահմանված՝ հանձնաժողովի լիազորությունների շրջանակում ունեն կարգավորվող անձանց</w:t>
      </w:r>
      <w:r w:rsidR="00E54885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ու սպառողների</w:t>
      </w:r>
      <w:r w:rsidRPr="00F61F9F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 տարածք մուտք գործելու և հանձնաժողովի լիազորություններից բխող գործառույթներն անխոչընդոտ իրականացնելու իրավունք։ </w:t>
      </w:r>
    </w:p>
    <w:p w14:paraId="1C7F80E8" w14:textId="59562B78" w:rsidR="00B91AE4" w:rsidRPr="00F61F9F" w:rsidRDefault="00B91AE4" w:rsidP="001C3490">
      <w:pPr>
        <w:pStyle w:val="ListParagraph"/>
        <w:numPr>
          <w:ilvl w:val="0"/>
          <w:numId w:val="36"/>
        </w:numPr>
        <w:shd w:val="clear" w:color="auto" w:fill="FFFFFF"/>
        <w:tabs>
          <w:tab w:val="left" w:pos="720"/>
        </w:tabs>
        <w:spacing w:after="0" w:line="276" w:lineRule="auto"/>
        <w:ind w:left="0" w:right="-92" w:firstLine="450"/>
        <w:jc w:val="both"/>
        <w:rPr>
          <w:rFonts w:ascii="GHEA Grapalat" w:eastAsia="Times New Roman" w:hAnsi="GHEA Grapalat" w:cs="Sylfaen"/>
          <w:iCs/>
          <w:sz w:val="24"/>
          <w:szCs w:val="24"/>
          <w:lang w:val="hy-AM"/>
        </w:rPr>
      </w:pPr>
      <w:r w:rsidRPr="00F61F9F">
        <w:rPr>
          <w:rFonts w:ascii="GHEA Grapalat" w:eastAsia="Times New Roman" w:hAnsi="GHEA Grapalat" w:cs="Sylfaen"/>
          <w:iCs/>
          <w:sz w:val="24"/>
          <w:szCs w:val="24"/>
          <w:lang w:val="hy-AM"/>
        </w:rPr>
        <w:t>Կարգավորվող անձինք չպետք է խոչընդոտեն հանձնաժողովի լիազորությունների իրականացմանը։</w:t>
      </w:r>
    </w:p>
    <w:tbl>
      <w:tblPr>
        <w:tblW w:w="4865" w:type="pct"/>
        <w:tblCellSpacing w:w="0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0"/>
        <w:gridCol w:w="8415"/>
      </w:tblGrid>
      <w:tr w:rsidR="00A23D0B" w:rsidRPr="00DA2E1C" w14:paraId="6D13B9FF" w14:textId="77777777" w:rsidTr="00EB52BE">
        <w:trPr>
          <w:tblCellSpacing w:w="0" w:type="dxa"/>
        </w:trPr>
        <w:tc>
          <w:tcPr>
            <w:tcW w:w="992" w:type="dxa"/>
            <w:shd w:val="clear" w:color="auto" w:fill="FFFFFF"/>
            <w:hideMark/>
          </w:tcPr>
          <w:p w14:paraId="1CAA78B2" w14:textId="3547275E" w:rsidR="00A23D0B" w:rsidRPr="00A90552" w:rsidRDefault="00A23D0B" w:rsidP="00697E5B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" w:type="dxa"/>
            <w:shd w:val="clear" w:color="auto" w:fill="FFFFFF"/>
          </w:tcPr>
          <w:p w14:paraId="52E50028" w14:textId="77777777" w:rsidR="00A23D0B" w:rsidRPr="00A90552" w:rsidRDefault="00A23D0B" w:rsidP="00697E5B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416" w:type="dxa"/>
            <w:shd w:val="clear" w:color="auto" w:fill="FFFFFF"/>
            <w:hideMark/>
          </w:tcPr>
          <w:p w14:paraId="37A0DAE6" w14:textId="77777777" w:rsidR="00450867" w:rsidRPr="00A90552" w:rsidRDefault="006B1810" w:rsidP="00697E5B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649367D3" w14:textId="77777777" w:rsidR="00450867" w:rsidRPr="00A90552" w:rsidRDefault="00450867" w:rsidP="00697E5B">
            <w:pPr>
              <w:spacing w:after="0" w:line="276" w:lineRule="auto"/>
              <w:ind w:left="858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Հոդված 23</w:t>
            </w:r>
            <w:r w:rsidRPr="00697E5B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val="hy-AM"/>
              </w:rPr>
              <w:t>․</w:t>
            </w:r>
            <w:r w:rsidRPr="00697E5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Հանձնաժողովի իրավական ակտերի բողոքարկումը</w:t>
            </w:r>
          </w:p>
          <w:p w14:paraId="65183770" w14:textId="760EB6C5" w:rsidR="00A23D0B" w:rsidRPr="00A90552" w:rsidRDefault="00A23D0B" w:rsidP="00697E5B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50C61579" w14:textId="606D29BE" w:rsidR="0063386A" w:rsidRPr="00F61F9F" w:rsidRDefault="0063386A" w:rsidP="001C3490">
      <w:pPr>
        <w:pStyle w:val="ListParagraph"/>
        <w:numPr>
          <w:ilvl w:val="1"/>
          <w:numId w:val="37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ակտերը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բողոքարկվել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դատական</w:t>
      </w:r>
      <w:r w:rsidR="00826C97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կարգով:</w:t>
      </w:r>
    </w:p>
    <w:p w14:paraId="041A97DE" w14:textId="2D0A0157" w:rsidR="00964925" w:rsidRPr="00F61F9F" w:rsidRDefault="0063386A" w:rsidP="001C3490">
      <w:pPr>
        <w:pStyle w:val="ListParagraph"/>
        <w:numPr>
          <w:ilvl w:val="1"/>
          <w:numId w:val="37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սահմանած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սակագնի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մեծությունը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դատական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կարգով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է բողոքարկվել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սակագնի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մեծությունը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սահմանող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ակտն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ուժի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մտնելու</w:t>
      </w:r>
      <w:r w:rsidR="009A740B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պահից` </w:t>
      </w:r>
      <w:r w:rsidR="006B0D13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յոթ</w:t>
      </w:r>
      <w:r w:rsidR="001120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օրյա ժամկետում:</w:t>
      </w:r>
      <w:r w:rsidR="006B1810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DED03DC" w14:textId="63902897" w:rsidR="0063386A" w:rsidRPr="00F61F9F" w:rsidRDefault="00964925" w:rsidP="001C3490">
      <w:pPr>
        <w:pStyle w:val="ListParagraph"/>
        <w:numPr>
          <w:ilvl w:val="1"/>
          <w:numId w:val="37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Սակագնի մեծությունը դատական կարգով բողոքարկվելու դեպքում դատարանը ստուգում է դրա համապատասխանությունն օրենքներին:</w:t>
      </w:r>
      <w:r w:rsidR="003D7508" w:rsidRPr="00F61F9F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 </w:t>
      </w:r>
      <w:r w:rsidR="0063386A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Օրենքների խախտման փաստի առկայության դեպքում դատարանն ընդունում է հանձնաժողովի կողմից սակագնի սահմանման մասին նոր որոշում ընդունելու առաջարկության վերաբերյալ վճիռ` մատնանշելով հանձնաժողովի իրավական ակտի օրենքների պահանջներին համապատասխանեցնելու անհրաժեշտությունը` իրավակարգավորման այնպիսի միջոցների միաժամանակյա գործադրմամբ, որոնք հանձնաժողովին հնարավորություն կտան ողջամիտ ժամկետում ընդունելու սակագնի սահմանման մասին նոր որոշում:</w:t>
      </w:r>
      <w:r w:rsidR="00826C97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3386A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Հանձնաժողովը քննարկում է դատարանի վճիռը և ընդունում որոշում:</w:t>
      </w:r>
    </w:p>
    <w:p w14:paraId="38B9F713" w14:textId="4556F10A" w:rsidR="0063386A" w:rsidRPr="00F61F9F" w:rsidRDefault="0063386A" w:rsidP="001C3490">
      <w:pPr>
        <w:pStyle w:val="ListParagraph"/>
        <w:numPr>
          <w:ilvl w:val="1"/>
          <w:numId w:val="37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սահմանած սակագների մեծությունները դատական կարգով փոփոխման ենթակա չեն:</w:t>
      </w:r>
    </w:p>
    <w:p w14:paraId="2E2E1E5E" w14:textId="08EBFF84" w:rsidR="0032714F" w:rsidRPr="0035358D" w:rsidRDefault="0032714F" w:rsidP="001C3490">
      <w:pPr>
        <w:pStyle w:val="ListParagraph"/>
        <w:numPr>
          <w:ilvl w:val="1"/>
          <w:numId w:val="37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Այն դեպքում, երբ հանձնաժողովի որոշման բողոքարկման արդյունքում</w:t>
      </w:r>
      <w:r w:rsidRPr="00F61F9F">
        <w:rPr>
          <w:rFonts w:ascii="GHEA Grapalat" w:hAnsi="GHEA Grapalat" w:cs="GHEA Grapalat"/>
          <w:sz w:val="24"/>
          <w:szCs w:val="24"/>
          <w:lang w:val="hy-AM"/>
        </w:rPr>
        <w:t xml:space="preserve"> դատարանը հանգում է հետևության, որ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հանձնաժողովը հայեցողական լիազորություններն իրականացրել է ոչ իրավաչափորեն, </w:t>
      </w:r>
      <w:r w:rsidR="006605CC"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թվում՝ թույլ է տվել վարչական վարույթի իրականացման ընթացակարգային խախտումներ, </w:t>
      </w:r>
      <w:r w:rsidRPr="00F61F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ապա</w:t>
      </w:r>
      <w:r w:rsidRPr="003535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605CC" w:rsidRPr="003535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3535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անձնաժողովը դատական ակտի օրինական ուժի մեջ մտնելու օրվանից մեկամսյա ժամկետում </w:t>
      </w:r>
      <w:r w:rsidR="00F61F9F" w:rsidRPr="003535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վերսկսում է</w:t>
      </w:r>
      <w:r w:rsidRPr="003535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վարույթը</w:t>
      </w:r>
      <w:r w:rsidR="00F61F9F" w:rsidRPr="003535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 Վերսկսված վարույթ</w:t>
      </w:r>
      <w:r w:rsidR="0035358D" w:rsidRPr="003535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F61F9F" w:rsidRPr="0035358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իրականացվում է սույն օրենքով սահմանված կանոնների պահպանմամբ՝ հաշվի առնելով դատական ակտում արտահայտված դատարանի իրավական դիրքորոշումները:</w:t>
      </w:r>
    </w:p>
    <w:p w14:paraId="30017F80" w14:textId="77777777" w:rsidR="00DA2E1C" w:rsidRPr="00A90552" w:rsidRDefault="00DA2E1C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846"/>
      </w:tblGrid>
      <w:tr w:rsidR="001441A9" w:rsidRPr="00E005F6" w14:paraId="16691343" w14:textId="77777777" w:rsidTr="000A0A08">
        <w:trPr>
          <w:trHeight w:val="140"/>
          <w:tblCellSpacing w:w="0" w:type="dxa"/>
        </w:trPr>
        <w:tc>
          <w:tcPr>
            <w:tcW w:w="1843" w:type="dxa"/>
            <w:shd w:val="clear" w:color="auto" w:fill="FFFFFF"/>
            <w:hideMark/>
          </w:tcPr>
          <w:p w14:paraId="75C21BD7" w14:textId="1F424AA1" w:rsidR="001441A9" w:rsidRPr="00A90552" w:rsidRDefault="001441A9" w:rsidP="00BC6A7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21240C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A90552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7846" w:type="dxa"/>
            <w:shd w:val="clear" w:color="auto" w:fill="FFFFFF"/>
            <w:vAlign w:val="bottom"/>
            <w:hideMark/>
          </w:tcPr>
          <w:p w14:paraId="32B2F4E0" w14:textId="2367F631" w:rsidR="001441A9" w:rsidRPr="00A90552" w:rsidRDefault="001441A9" w:rsidP="00BC6A7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bookmarkStart w:id="3" w:name="_Hlk57905811"/>
            <w:r w:rsidRPr="00A90552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Հանձնաժողովի որոշումները, գրությունները </w:t>
            </w:r>
            <w:r w:rsidR="00BC6A73" w:rsidRPr="00A90552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և </w:t>
            </w:r>
            <w:r w:rsidRPr="00A90552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այլ փաստաթղթերը </w:t>
            </w:r>
            <w:r w:rsidR="00462ABB" w:rsidRPr="00A90552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հանձնելու </w:t>
            </w:r>
            <w:r w:rsidRPr="00A90552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(</w:t>
            </w:r>
            <w:r w:rsidR="00462ABB" w:rsidRPr="00A90552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ուղարկելու</w:t>
            </w:r>
            <w:r w:rsidRPr="00A90552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) կարգը</w:t>
            </w:r>
            <w:bookmarkEnd w:id="3"/>
          </w:p>
        </w:tc>
      </w:tr>
    </w:tbl>
    <w:p w14:paraId="5814BBAB" w14:textId="77777777" w:rsidR="001441A9" w:rsidRPr="00A90552" w:rsidRDefault="001441A9" w:rsidP="001441A9">
      <w:pPr>
        <w:pStyle w:val="NormalWeb"/>
        <w:shd w:val="clear" w:color="auto" w:fill="FFFFFF"/>
        <w:spacing w:before="0" w:beforeAutospacing="0" w:after="0" w:afterAutospacing="0" w:line="276" w:lineRule="auto"/>
        <w:ind w:right="-720" w:firstLine="720"/>
        <w:jc w:val="both"/>
        <w:rPr>
          <w:rFonts w:ascii="GHEA Grapalat" w:hAnsi="GHEA Grapalat"/>
          <w:lang w:val="hy-AM"/>
        </w:rPr>
      </w:pPr>
    </w:p>
    <w:p w14:paraId="2E707028" w14:textId="57DB79B9" w:rsidR="001441A9" w:rsidRPr="00A90552" w:rsidRDefault="001441A9" w:rsidP="001C3490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276" w:lineRule="auto"/>
        <w:ind w:left="0" w:right="-9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90552">
        <w:rPr>
          <w:rFonts w:ascii="GHEA Grapalat" w:hAnsi="GHEA Grapalat"/>
          <w:sz w:val="24"/>
          <w:szCs w:val="24"/>
          <w:lang w:val="hy-AM"/>
        </w:rPr>
        <w:t xml:space="preserve">Հանձնաժողովի որոշումները, </w:t>
      </w:r>
      <w:r w:rsidR="00D45180" w:rsidRPr="00A90552">
        <w:rPr>
          <w:rFonts w:ascii="GHEA Grapalat" w:hAnsi="GHEA Grapalat"/>
          <w:sz w:val="24"/>
          <w:szCs w:val="24"/>
          <w:lang w:val="hy-AM"/>
        </w:rPr>
        <w:t xml:space="preserve">գրությունները </w:t>
      </w:r>
      <w:r w:rsidRPr="00A90552">
        <w:rPr>
          <w:rFonts w:ascii="GHEA Grapalat" w:hAnsi="GHEA Grapalat"/>
          <w:sz w:val="24"/>
          <w:szCs w:val="24"/>
          <w:lang w:val="hy-AM"/>
        </w:rPr>
        <w:t xml:space="preserve">և այլ փաստաթղթերը (այսուհետ՝ թղթակցություն) </w:t>
      </w:r>
      <w:r w:rsidR="00D45180" w:rsidRPr="00A90552">
        <w:rPr>
          <w:rFonts w:ascii="GHEA Grapalat" w:hAnsi="GHEA Grapalat"/>
          <w:sz w:val="24"/>
          <w:szCs w:val="24"/>
          <w:lang w:val="hy-AM"/>
        </w:rPr>
        <w:t xml:space="preserve">հանձնվում են </w:t>
      </w:r>
      <w:r w:rsidR="00345DFF" w:rsidRPr="00A90552">
        <w:rPr>
          <w:rFonts w:ascii="GHEA Grapalat" w:hAnsi="GHEA Grapalat"/>
          <w:sz w:val="24"/>
          <w:szCs w:val="24"/>
          <w:lang w:val="hy-AM"/>
        </w:rPr>
        <w:t>ստորագրությամբ առձեռն հանձնելու</w:t>
      </w:r>
      <w:r w:rsidR="00D45180" w:rsidRPr="00A9055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F13BF" w:rsidRPr="00A90552">
        <w:rPr>
          <w:rFonts w:ascii="GHEA Grapalat" w:hAnsi="GHEA Grapalat"/>
          <w:sz w:val="24"/>
          <w:szCs w:val="24"/>
          <w:lang w:val="hy-AM"/>
        </w:rPr>
        <w:t xml:space="preserve">էլեկտրոնային փաստաթղթաշրջանառության համակարգի միջոցով (թղթակցությունը ստացողի մոտ նման համակարգի առկայության դեպքում), </w:t>
      </w:r>
      <w:r w:rsidR="00345DFF" w:rsidRPr="00A90552">
        <w:rPr>
          <w:rFonts w:ascii="GHEA Grapalat" w:hAnsi="GHEA Grapalat"/>
          <w:sz w:val="24"/>
          <w:szCs w:val="24"/>
          <w:lang w:val="hy-AM"/>
        </w:rPr>
        <w:t>պատվիրված փոստով, այդ թվում` ստանալու մասին ծանուցմամբ,</w:t>
      </w:r>
      <w:r w:rsidRPr="00A90552">
        <w:rPr>
          <w:rFonts w:ascii="GHEA Grapalat" w:hAnsi="GHEA Grapalat"/>
          <w:sz w:val="24"/>
          <w:szCs w:val="24"/>
          <w:lang w:val="hy-AM"/>
        </w:rPr>
        <w:t xml:space="preserve"> </w:t>
      </w:r>
      <w:r w:rsidR="00F95F70" w:rsidRPr="00A90552">
        <w:rPr>
          <w:rFonts w:ascii="GHEA Grapalat" w:hAnsi="GHEA Grapalat"/>
          <w:sz w:val="24"/>
          <w:szCs w:val="24"/>
          <w:lang w:val="hy-AM"/>
        </w:rPr>
        <w:t xml:space="preserve">էլեկտրոնային փոստի կամ </w:t>
      </w:r>
      <w:r w:rsidR="005F13BF" w:rsidRPr="00A90552">
        <w:rPr>
          <w:rFonts w:ascii="GHEA Grapalat" w:hAnsi="GHEA Grapalat"/>
          <w:sz w:val="24"/>
          <w:szCs w:val="24"/>
          <w:lang w:val="hy-AM"/>
        </w:rPr>
        <w:t>հաղորդագրության ձևակերպումն ապահովող կապի այլ միջոցներ</w:t>
      </w:r>
      <w:r w:rsidR="00E37580" w:rsidRPr="00A90552">
        <w:rPr>
          <w:rFonts w:ascii="GHEA Grapalat" w:hAnsi="GHEA Grapalat"/>
          <w:sz w:val="24"/>
          <w:szCs w:val="24"/>
          <w:lang w:val="hy-AM"/>
        </w:rPr>
        <w:t>ո</w:t>
      </w:r>
      <w:r w:rsidR="00D45180" w:rsidRPr="00A90552">
        <w:rPr>
          <w:rFonts w:ascii="GHEA Grapalat" w:hAnsi="GHEA Grapalat"/>
          <w:sz w:val="24"/>
          <w:szCs w:val="24"/>
          <w:lang w:val="hy-AM"/>
        </w:rPr>
        <w:t>վ</w:t>
      </w:r>
      <w:r w:rsidR="00A37A73" w:rsidRPr="00A90552">
        <w:rPr>
          <w:rFonts w:ascii="GHEA Grapalat" w:hAnsi="GHEA Grapalat"/>
          <w:sz w:val="24"/>
          <w:szCs w:val="24"/>
          <w:lang w:val="hy-AM"/>
        </w:rPr>
        <w:t>, որոնք թույլ են տալիս հաստատել հասցեատիրոջ կողմից թղթակցությունը ստանալու կամ օրենքով սահմանված դեպքերում պատշաճ ծանուցված լինելու փաստը</w:t>
      </w:r>
      <w:r w:rsidRPr="00A90552">
        <w:rPr>
          <w:rFonts w:ascii="GHEA Grapalat" w:hAnsi="GHEA Grapalat"/>
          <w:sz w:val="24"/>
          <w:szCs w:val="24"/>
          <w:lang w:val="hy-AM"/>
        </w:rPr>
        <w:t>:</w:t>
      </w:r>
      <w:r w:rsidR="00523675" w:rsidRPr="00A9055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BC73B3D" w14:textId="27576FED" w:rsidR="00BC6A73" w:rsidRPr="00627F37" w:rsidRDefault="00F95F70" w:rsidP="001C3490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276" w:lineRule="auto"/>
        <w:ind w:left="0" w:right="-9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27F37">
        <w:rPr>
          <w:rFonts w:ascii="GHEA Grapalat" w:hAnsi="GHEA Grapalat"/>
          <w:sz w:val="24"/>
          <w:szCs w:val="24"/>
          <w:lang w:val="hy-AM"/>
        </w:rPr>
        <w:t>Թղթակցություն</w:t>
      </w:r>
      <w:r w:rsidR="00523675" w:rsidRPr="00627F37">
        <w:rPr>
          <w:rFonts w:ascii="GHEA Grapalat" w:hAnsi="GHEA Grapalat"/>
          <w:sz w:val="24"/>
          <w:szCs w:val="24"/>
          <w:lang w:val="hy-AM"/>
        </w:rPr>
        <w:t xml:space="preserve">ը </w:t>
      </w:r>
      <w:r w:rsidR="00D45180" w:rsidRPr="00627F37">
        <w:rPr>
          <w:rFonts w:ascii="GHEA Grapalat" w:hAnsi="GHEA Grapalat"/>
          <w:sz w:val="24"/>
          <w:szCs w:val="24"/>
          <w:lang w:val="hy-AM"/>
        </w:rPr>
        <w:t>հասցեատիրոջը հանձնվում (ուղարկվում) է</w:t>
      </w:r>
      <w:r w:rsidR="007D4380" w:rsidRPr="00627F37">
        <w:rPr>
          <w:rFonts w:ascii="GHEA Grapalat" w:hAnsi="GHEA Grapalat"/>
          <w:sz w:val="24"/>
          <w:szCs w:val="24"/>
          <w:lang w:val="hy-AM"/>
        </w:rPr>
        <w:t xml:space="preserve"> վերջինիս</w:t>
      </w:r>
      <w:r w:rsidR="00D45180" w:rsidRPr="00627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F5B" w:rsidRPr="00627F37">
        <w:rPr>
          <w:rFonts w:ascii="GHEA Grapalat" w:hAnsi="GHEA Grapalat"/>
          <w:sz w:val="24"/>
          <w:szCs w:val="24"/>
          <w:lang w:val="hy-AM"/>
        </w:rPr>
        <w:t xml:space="preserve">գրավոր դիմումում նշված՝ </w:t>
      </w:r>
      <w:r w:rsidRPr="00627F37">
        <w:rPr>
          <w:rFonts w:ascii="GHEA Grapalat" w:hAnsi="GHEA Grapalat"/>
          <w:sz w:val="24"/>
          <w:szCs w:val="24"/>
          <w:lang w:val="hy-AM"/>
        </w:rPr>
        <w:t>նախընտր</w:t>
      </w:r>
      <w:r w:rsidR="007D4380" w:rsidRPr="00627F37">
        <w:rPr>
          <w:rFonts w:ascii="GHEA Grapalat" w:hAnsi="GHEA Grapalat"/>
          <w:sz w:val="24"/>
          <w:szCs w:val="24"/>
          <w:lang w:val="hy-AM"/>
        </w:rPr>
        <w:t xml:space="preserve">ելի </w:t>
      </w:r>
      <w:r w:rsidR="00D45180" w:rsidRPr="00627F37">
        <w:rPr>
          <w:rFonts w:ascii="GHEA Grapalat" w:hAnsi="GHEA Grapalat"/>
          <w:sz w:val="24"/>
          <w:szCs w:val="24"/>
          <w:lang w:val="hy-AM"/>
        </w:rPr>
        <w:t>եղանակով, իսկ հանձնաժողովին այդ մասին չտեղեկացնելու կամ թղթակցությունը հանձնելու (ուղարկելու) անհնարինության դեպքում՝ սույն հոդվածի 1-ին մասով նախատեսված որևէ եղանակով</w:t>
      </w:r>
      <w:r w:rsidR="00BC6A73" w:rsidRPr="00627F37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57BF8BDF" w14:textId="26C30C5C" w:rsidR="001441A9" w:rsidRPr="00A90552" w:rsidRDefault="001441A9" w:rsidP="001C3490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276" w:lineRule="auto"/>
        <w:ind w:left="0" w:right="-9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90552">
        <w:rPr>
          <w:rFonts w:ascii="GHEA Grapalat" w:hAnsi="GHEA Grapalat"/>
          <w:sz w:val="24"/>
          <w:szCs w:val="24"/>
          <w:lang w:val="hy-AM"/>
        </w:rPr>
        <w:t xml:space="preserve">Հասցեատերը պարտավոր է հանձնաժողովին անհապաղ հայտնել իր հասցեի, ներառյալ՝ էլեկտրոնային փոստի հասցեի կամ հաղորդակցության այլ միջոցի </w:t>
      </w:r>
      <w:r w:rsidRPr="006B75F6">
        <w:rPr>
          <w:rFonts w:ascii="GHEA Grapalat" w:hAnsi="GHEA Grapalat"/>
          <w:sz w:val="24"/>
          <w:szCs w:val="24"/>
          <w:lang w:val="hy-AM"/>
        </w:rPr>
        <w:t xml:space="preserve">տվյալի </w:t>
      </w:r>
      <w:r w:rsidRPr="00A90552">
        <w:rPr>
          <w:rFonts w:ascii="GHEA Grapalat" w:hAnsi="GHEA Grapalat"/>
          <w:sz w:val="24"/>
          <w:szCs w:val="24"/>
          <w:lang w:val="hy-AM"/>
        </w:rPr>
        <w:t>փոփոխության մասին: Նման հաղորդման բացակայության դեպքում թղթակցությունն ուղարկվում է հասցեատիրոջ վերջին հայտնի հասցեով</w:t>
      </w:r>
      <w:r w:rsidRPr="006B75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0552">
        <w:rPr>
          <w:rFonts w:ascii="GHEA Grapalat" w:hAnsi="GHEA Grapalat"/>
          <w:sz w:val="24"/>
          <w:szCs w:val="24"/>
          <w:lang w:val="hy-AM"/>
        </w:rPr>
        <w:t>և հա</w:t>
      </w:r>
      <w:r w:rsidR="00F15F10" w:rsidRPr="00A90552">
        <w:rPr>
          <w:rFonts w:ascii="GHEA Grapalat" w:hAnsi="GHEA Grapalat"/>
          <w:sz w:val="24"/>
          <w:szCs w:val="24"/>
          <w:lang w:val="hy-AM"/>
        </w:rPr>
        <w:t>սցեատերը կրում է փոփոխության մասին չտեղեկացնելու անբարենպաստ հետևանքների ռիսկը</w:t>
      </w:r>
      <w:r w:rsidRPr="00A90552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A65BCF4" w14:textId="555C1567" w:rsidR="001441A9" w:rsidRPr="00A90552" w:rsidRDefault="001441A9" w:rsidP="001C3490">
      <w:pPr>
        <w:pStyle w:val="ListParagraph"/>
        <w:numPr>
          <w:ilvl w:val="0"/>
          <w:numId w:val="27"/>
        </w:numPr>
        <w:shd w:val="clear" w:color="auto" w:fill="FFFFFF"/>
        <w:tabs>
          <w:tab w:val="left" w:pos="720"/>
        </w:tabs>
        <w:spacing w:after="0" w:line="276" w:lineRule="auto"/>
        <w:ind w:left="0" w:right="-92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90552">
        <w:rPr>
          <w:rFonts w:ascii="GHEA Grapalat" w:hAnsi="GHEA Grapalat"/>
          <w:sz w:val="24"/>
          <w:szCs w:val="24"/>
          <w:lang w:val="hy-AM"/>
        </w:rPr>
        <w:t xml:space="preserve">Այն դեպքում, երբ հասցեատերը հրաժարվում է փոստային առաքմամբ ուղարկված թղթակցությունն ստանալուց կամ թղթակցության ստացումը հավաստող փաստաթուղթը ստորագրելուց, կամ որևէ պատճառով հանձնաժողովի կողմից պատվիրված նամակով ուղարկված թղթակցությունը վերադարձվում է, ապա թղթակցությունը համարվում է հասցեատիրոջը պատշաճ հանձնված հանձնաժողովի կողմից </w:t>
      </w:r>
      <w:bookmarkStart w:id="4" w:name="_Hlk56263673"/>
      <w:r w:rsidRPr="00A90552">
        <w:rPr>
          <w:rFonts w:ascii="GHEA Grapalat" w:hAnsi="GHEA Grapalat"/>
          <w:sz w:val="24"/>
          <w:szCs w:val="24"/>
          <w:lang w:val="hy-AM"/>
        </w:rPr>
        <w:t xml:space="preserve">http://www.azdarar.am </w:t>
      </w:r>
      <w:bookmarkEnd w:id="4"/>
      <w:r w:rsidRPr="00A90552">
        <w:rPr>
          <w:rFonts w:ascii="GHEA Grapalat" w:hAnsi="GHEA Grapalat"/>
          <w:sz w:val="24"/>
          <w:szCs w:val="24"/>
          <w:lang w:val="hy-AM"/>
        </w:rPr>
        <w:t xml:space="preserve">հասցեում և  իր պաշտոնական կայքում հասցեատիրոջը </w:t>
      </w:r>
      <w:r w:rsidRPr="00A90552">
        <w:rPr>
          <w:rFonts w:ascii="GHEA Grapalat" w:hAnsi="GHEA Grapalat"/>
          <w:sz w:val="24"/>
          <w:szCs w:val="24"/>
          <w:lang w:val="hy-AM"/>
        </w:rPr>
        <w:lastRenderedPageBreak/>
        <w:t>հասցեագրված թղթակցության առկայության և դրա բովանդակությանը ծանոթանալու հնարավորության վերաբերյալ հայտարարություններից վերջինը հրապարակելու օրվան հաջորդող օրվանից հաշված երրորդ օրը:</w:t>
      </w:r>
    </w:p>
    <w:p w14:paraId="3CBBF2A2" w14:textId="73D9FD46" w:rsidR="00404AC9" w:rsidRPr="00A90552" w:rsidRDefault="00404AC9" w:rsidP="00AF4684">
      <w:pPr>
        <w:shd w:val="clear" w:color="auto" w:fill="FFFFFF"/>
        <w:tabs>
          <w:tab w:val="left" w:pos="900"/>
        </w:tabs>
        <w:spacing w:after="0" w:line="276" w:lineRule="auto"/>
        <w:ind w:right="-92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9947EA" w:rsidRPr="00A90552" w14:paraId="522D875F" w14:textId="77777777" w:rsidTr="004E6050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617CCD25" w14:textId="254CBFF5" w:rsidR="009947EA" w:rsidRPr="00A90552" w:rsidRDefault="009947E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Հոդված</w:t>
            </w:r>
            <w:r w:rsidRPr="00A90552">
              <w:rPr>
                <w:rFonts w:ascii="GHEA Grapalat" w:eastAsia="Times New Roman" w:hAnsi="GHEA Grapalat" w:cs="Franklin Gothic Medium Con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3AA2" w:rsidRPr="00A90552">
              <w:rPr>
                <w:rFonts w:ascii="GHEA Grapalat" w:eastAsia="Times New Roman" w:hAnsi="GHEA Grapalat" w:cs="Franklin Gothic Medium Cond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21240C" w:rsidRPr="00A90552">
              <w:rPr>
                <w:rFonts w:ascii="GHEA Grapalat" w:eastAsia="Times New Roman" w:hAnsi="GHEA Grapalat" w:cs="Franklin Gothic Medium Cond"/>
                <w:b/>
                <w:bCs/>
                <w:color w:val="000000"/>
                <w:sz w:val="24"/>
                <w:szCs w:val="24"/>
                <w:lang w:val="hy-AM"/>
              </w:rPr>
              <w:t>5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0BD70027" w14:textId="77777777" w:rsidR="009947EA" w:rsidRPr="00A90552" w:rsidRDefault="00A22F82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Հանձնաժողովի հա</w:t>
            </w:r>
            <w:r w:rsidR="009947EA" w:rsidRPr="00A90552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մագործակցությունը</w:t>
            </w:r>
          </w:p>
        </w:tc>
      </w:tr>
    </w:tbl>
    <w:p w14:paraId="37AF31FC" w14:textId="77777777" w:rsidR="009947EA" w:rsidRPr="00A90552" w:rsidRDefault="009947E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</w:rPr>
      </w:pPr>
    </w:p>
    <w:p w14:paraId="571D6EA8" w14:textId="08CF9B5B" w:rsidR="009947EA" w:rsidRPr="00A90552" w:rsidRDefault="009947EA" w:rsidP="001C3490">
      <w:pPr>
        <w:pStyle w:val="ListParagraph"/>
        <w:numPr>
          <w:ilvl w:val="1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Հանձնաժողովն</w:t>
      </w:r>
      <w:r w:rsidR="009A740B"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օրենքով իրեն վերապահված </w:t>
      </w:r>
      <w:r w:rsidR="007A7F5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</w:t>
      </w:r>
      <w:r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>ություններն իրականացնելիս համագործակցում</w:t>
      </w:r>
      <w:r w:rsidR="009A740B"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A740B"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9A740B"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A90552">
        <w:rPr>
          <w:rFonts w:ascii="GHEA Grapalat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>օտարերկրյա</w:t>
      </w:r>
      <w:r w:rsidR="009A740B"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>պետությունների</w:t>
      </w:r>
      <w:r w:rsidR="009A740B"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9A740B"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>մարմինների, միջազգային</w:t>
      </w:r>
      <w:r w:rsidR="009A740B" w:rsidRPr="00A9055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hAnsi="GHEA Grapalat" w:cs="Franklin Gothic Medium Cond"/>
          <w:color w:val="000000"/>
          <w:sz w:val="24"/>
          <w:szCs w:val="24"/>
          <w:lang w:val="hy-AM"/>
        </w:rPr>
        <w:t xml:space="preserve">և այլ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կազմակերպությունների հետ, այդ թվում՝ հուշագրերի, համագործակցության մասին այլ համաձայնագրերի կնքման միջոցով։</w:t>
      </w:r>
    </w:p>
    <w:p w14:paraId="1F2B0244" w14:textId="4719196C" w:rsidR="009947EA" w:rsidRPr="00A90552" w:rsidRDefault="009947EA" w:rsidP="001C3490">
      <w:pPr>
        <w:pStyle w:val="ListParagraph"/>
        <w:numPr>
          <w:ilvl w:val="1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Sylfaen"/>
          <w:strike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9A740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A740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տեղական</w:t>
      </w:r>
      <w:r w:rsidR="009A740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ինքնակառավարման</w:t>
      </w:r>
      <w:r w:rsidR="009A740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մարմիններն</w:t>
      </w:r>
      <w:r w:rsidR="009A740B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իրենց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իրավասությունների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="009A740B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օժանդակում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F53AA2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F64D4" w:rsidRPr="00A90552">
        <w:rPr>
          <w:rFonts w:ascii="GHEA Grapalat" w:eastAsia="Times New Roman" w:hAnsi="GHEA Grapalat" w:cs="Sylfaen"/>
          <w:iCs/>
          <w:sz w:val="24"/>
          <w:szCs w:val="24"/>
          <w:lang w:val="hy-AM"/>
        </w:rPr>
        <w:t xml:space="preserve">լիազորությունների </w:t>
      </w: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իրականացմանը: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5002BF5F" w14:textId="1D299A3F" w:rsidR="006703FC" w:rsidRPr="00A90552" w:rsidRDefault="006703FC" w:rsidP="001C3490">
      <w:pPr>
        <w:pStyle w:val="ListParagraph"/>
        <w:numPr>
          <w:ilvl w:val="1"/>
          <w:numId w:val="8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Հանձնաժողովն իր իրավաս</w:t>
      </w:r>
      <w:r w:rsidR="00D977A9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</w:t>
      </w:r>
      <w:r w:rsidR="00E005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ունների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շրջանակում մասնակցում է </w:t>
      </w:r>
      <w:r w:rsidR="00E005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հանրային ծառայությունների ոլորտ</w:t>
      </w:r>
      <w:bookmarkStart w:id="5" w:name="_GoBack"/>
      <w:bookmarkEnd w:id="5"/>
      <w:r w:rsidR="00E005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վերաբերող ծրագրերի, ռազմավարությունների մշակմանը,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դրանց վերաբերյալ </w:t>
      </w:r>
      <w:r w:rsidR="00E005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ներկայացնում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53AA2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առաջարկություններ:</w:t>
      </w:r>
    </w:p>
    <w:p w14:paraId="27E7A705" w14:textId="77777777" w:rsidR="000A0A08" w:rsidRPr="00A90552" w:rsidRDefault="000A0A08" w:rsidP="000A0A08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D108A9" w:rsidRPr="00A90552" w14:paraId="6F685F29" w14:textId="77777777" w:rsidTr="00C1355F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EC70C53" w14:textId="4977A6CA" w:rsidR="00D108A9" w:rsidRPr="00A90552" w:rsidRDefault="00D108A9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F53AA2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="0021240C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6</w:t>
            </w:r>
            <w:r w:rsidR="00F53AA2" w:rsidRPr="00A90552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0" w:type="auto"/>
            <w:shd w:val="clear" w:color="auto" w:fill="FFFFFF"/>
            <w:hideMark/>
          </w:tcPr>
          <w:p w14:paraId="2530A4B8" w14:textId="280047F2" w:rsidR="00D108A9" w:rsidRPr="00A90552" w:rsidRDefault="00BB59AF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3E5B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08A9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Տարեկան</w:t>
            </w:r>
            <w:r w:rsidR="009A740B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D108A9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տեղեկատվությունը</w:t>
            </w:r>
          </w:p>
          <w:p w14:paraId="562BF525" w14:textId="77777777" w:rsidR="00ED7482" w:rsidRPr="00A90552" w:rsidRDefault="00ED7482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14:paraId="1217961E" w14:textId="77777777" w:rsidR="00D108A9" w:rsidRPr="00A90552" w:rsidRDefault="00D108A9" w:rsidP="001C3490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Հանձնաժողովը</w:t>
      </w:r>
      <w:r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`</w:t>
      </w:r>
    </w:p>
    <w:p w14:paraId="2DE6B7DE" w14:textId="749D06C3" w:rsidR="00D108A9" w:rsidRPr="00A90552" w:rsidRDefault="00F53AA2" w:rsidP="00D977A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ուրաքանչյուր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տարի</w:t>
      </w:r>
      <w:r w:rsidR="00D108A9"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>`</w:t>
      </w:r>
      <w:r w:rsidR="00AC6A62"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հոկտեմբերի</w:t>
      </w:r>
      <w:r w:rsidR="00D108A9"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 1-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D108A9" w:rsidRPr="00A90552">
        <w:rPr>
          <w:rFonts w:ascii="GHEA Grapalat" w:eastAsia="Times New Roman" w:hAnsi="GHEA Grapalat" w:cs="Franklin Gothic Medium Cond"/>
          <w:color w:val="000000"/>
          <w:sz w:val="24"/>
          <w:szCs w:val="24"/>
          <w:lang w:val="hy-AM"/>
        </w:rPr>
        <w:t xml:space="preserve">, </w:t>
      </w:r>
      <w:r w:rsidR="00154763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հաստատում և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Ազգային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ժողով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53F9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ուղարկում</w:t>
      </w:r>
      <w:r w:rsidR="00DD2BCF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հաջորդ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տարվա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ծրագիրը</w:t>
      </w:r>
      <w:r w:rsidR="008053B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</w:t>
      </w:r>
      <w:r w:rsidR="00A213FD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այն </w:t>
      </w:r>
      <w:r w:rsidR="008053B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միաժամանակ </w:t>
      </w:r>
      <w:r w:rsid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հրապարակել</w:t>
      </w:r>
      <w:r w:rsidR="008053B8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ով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պաշտոնական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ինտերնետային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կայքում</w:t>
      </w:r>
      <w:r w:rsidR="00D108A9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F246934" w14:textId="412CEAFF" w:rsidR="00BC3E40" w:rsidRPr="00A90552" w:rsidRDefault="00F53AA2" w:rsidP="00D977A9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Franklin Gothic Medium Cond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Sylfaen"/>
          <w:sz w:val="24"/>
          <w:szCs w:val="24"/>
          <w:lang w:val="hy-AM"/>
        </w:rPr>
        <w:t>յ</w:t>
      </w:r>
      <w:r w:rsidR="00D108A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ուրաքանչյուր</w:t>
      </w:r>
      <w:r w:rsidR="00FE3E5B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="00D108A9" w:rsidRPr="00A90552">
        <w:rPr>
          <w:rFonts w:ascii="GHEA Grapalat" w:eastAsia="Times New Roman" w:hAnsi="GHEA Grapalat" w:cs="Franklin Gothic Medium Cond"/>
          <w:sz w:val="24"/>
          <w:szCs w:val="24"/>
          <w:lang w:val="hy-AM"/>
        </w:rPr>
        <w:t xml:space="preserve">` </w:t>
      </w:r>
      <w:r w:rsidR="00D108A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FE3E5B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մայիսի 1-ը, </w:t>
      </w:r>
      <w:r w:rsidR="00154763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հաստատում և </w:t>
      </w:r>
      <w:r w:rsidR="00D108A9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</w:t>
      </w:r>
      <w:r w:rsidR="009A740B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պաշտոնական</w:t>
      </w:r>
      <w:r w:rsidR="009A740B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ինտերնետային</w:t>
      </w:r>
      <w:r w:rsidR="00DD2BCF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կայքում</w:t>
      </w:r>
      <w:r w:rsidR="00FE3E5B" w:rsidRPr="00A029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հրապարակում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9A740B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նախորդ</w:t>
      </w:r>
      <w:r w:rsidR="009A740B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="009A740B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9A740B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9A740B" w:rsidRPr="00A905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108A9" w:rsidRPr="00A90552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հաշվետվությունը</w:t>
      </w:r>
      <w:r w:rsidR="00D108A9" w:rsidRPr="00A90552">
        <w:rPr>
          <w:rFonts w:ascii="GHEA Grapalat" w:eastAsia="Times New Roman" w:hAnsi="GHEA Grapalat" w:cs="Franklin Gothic Medium Cond"/>
          <w:sz w:val="24"/>
          <w:szCs w:val="24"/>
          <w:lang w:val="hy-AM"/>
        </w:rPr>
        <w:t>:</w:t>
      </w:r>
      <w:r w:rsidR="00BC3E40" w:rsidRPr="00A90552">
        <w:rPr>
          <w:rFonts w:ascii="GHEA Grapalat" w:eastAsia="Times New Roman" w:hAnsi="GHEA Grapalat" w:cs="Franklin Gothic Medium Cond"/>
          <w:sz w:val="24"/>
          <w:szCs w:val="24"/>
          <w:lang w:val="hy-AM"/>
        </w:rPr>
        <w:t xml:space="preserve"> </w:t>
      </w:r>
    </w:p>
    <w:p w14:paraId="6902FE1E" w14:textId="5BDCEEAC" w:rsidR="00FC3AAC" w:rsidRPr="00A90552" w:rsidRDefault="00FC3AAC" w:rsidP="00FC3AAC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="GHEA Grapalat" w:eastAsia="Times New Roman" w:hAnsi="GHEA Grapalat" w:cs="Franklin Gothic Medium Cond"/>
          <w:b/>
          <w:bCs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2C6EFE" w:rsidRPr="00A90552" w14:paraId="669A7495" w14:textId="77777777" w:rsidTr="00235D23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4CA35111" w14:textId="3EC4D649" w:rsidR="002C6EFE" w:rsidRPr="00A90552" w:rsidRDefault="00AC6A62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="002C6EFE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r w:rsidR="00F53AA2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2</w:t>
            </w:r>
            <w:r w:rsidR="0021240C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="002C6EFE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4EF8CF9" w14:textId="77777777" w:rsidR="005D1CCF" w:rsidRPr="00A90552" w:rsidRDefault="005D1CCF" w:rsidP="00E51E97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14:paraId="3069D198" w14:textId="38B7F99B" w:rsidR="002C6EFE" w:rsidRPr="00A90552" w:rsidRDefault="002C6EFE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Հանձնաժողովի գործունեության հրապարակայնությ</w:t>
            </w:r>
            <w:r w:rsidRPr="00A90552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GB"/>
              </w:rPr>
              <w:t>ու</w:t>
            </w:r>
            <w:r w:rsidRPr="00A90552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A90552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GB"/>
              </w:rPr>
              <w:t>ը</w:t>
            </w:r>
          </w:p>
        </w:tc>
      </w:tr>
    </w:tbl>
    <w:p w14:paraId="4E775317" w14:textId="77777777" w:rsidR="002C6EFE" w:rsidRPr="00A90552" w:rsidRDefault="002C6EFE" w:rsidP="00E51E97">
      <w:pPr>
        <w:shd w:val="clear" w:color="auto" w:fill="FFFFFF"/>
        <w:tabs>
          <w:tab w:val="left" w:pos="450"/>
          <w:tab w:val="left" w:pos="810"/>
          <w:tab w:val="left" w:pos="990"/>
          <w:tab w:val="left" w:pos="1170"/>
        </w:tabs>
        <w:spacing w:after="0" w:line="276" w:lineRule="auto"/>
        <w:ind w:right="-720" w:firstLine="720"/>
        <w:jc w:val="both"/>
        <w:rPr>
          <w:rFonts w:ascii="GHEA Grapalat" w:hAnsi="GHEA Grapalat"/>
          <w:b/>
          <w:sz w:val="24"/>
          <w:szCs w:val="24"/>
          <w:highlight w:val="yellow"/>
          <w:shd w:val="clear" w:color="auto" w:fill="FFFFFF"/>
          <w:lang w:val="hy-AM"/>
        </w:rPr>
      </w:pPr>
    </w:p>
    <w:p w14:paraId="31CC6B9B" w14:textId="77777777" w:rsidR="007A7F5B" w:rsidRPr="00A90552" w:rsidRDefault="008053B8" w:rsidP="001C3490">
      <w:pPr>
        <w:pStyle w:val="ListParagraph"/>
        <w:numPr>
          <w:ilvl w:val="0"/>
          <w:numId w:val="28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Հանձնաժողովն ապահովում է իր և իր կողմից կարգավորվող գործունեության հրապարակայնությունը և թափանցիկությունը զանգվածային լրատվամիջոցների, պաշտոնական ինտերնետային կայքի ու այլ միջոցներով: </w:t>
      </w:r>
    </w:p>
    <w:p w14:paraId="776C487B" w14:textId="0B471411" w:rsidR="00BB59AF" w:rsidRPr="00A90552" w:rsidRDefault="008053B8" w:rsidP="001C3490">
      <w:pPr>
        <w:pStyle w:val="ListParagraph"/>
        <w:numPr>
          <w:ilvl w:val="0"/>
          <w:numId w:val="28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>Հանձնաժողովն իր պաշտոնական ինտերնետային կայքում հրապարակում է կարգավոր</w:t>
      </w:r>
      <w:r w:rsidR="007A7F5B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վող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անձանց առնչվող և </w:t>
      </w:r>
      <w:r w:rsidR="007D4380" w:rsidRPr="006337CF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ենթաօրենսդրական </w:t>
      </w:r>
      <w:r w:rsidRPr="006337CF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նորմատիվ բնույթի որոշումները</w:t>
      </w:r>
      <w:r w:rsidRPr="006337C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բացառությամբ պետական կամ օրենքով պահպանվող այլ գաղտնիք պարունակողների:</w:t>
      </w:r>
    </w:p>
    <w:p w14:paraId="2D2EFECB" w14:textId="77777777" w:rsidR="00E37580" w:rsidRPr="00A90552" w:rsidRDefault="00E37580" w:rsidP="00D977A9">
      <w:pPr>
        <w:pStyle w:val="ListParagraph"/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Calibri"/>
          <w:i/>
          <w:iCs/>
          <w:color w:val="000000"/>
          <w:sz w:val="24"/>
          <w:szCs w:val="24"/>
          <w:lang w:val="hy-AM"/>
        </w:rPr>
      </w:pPr>
    </w:p>
    <w:p w14:paraId="7A4A8CB3" w14:textId="1AF0E67C" w:rsidR="000F6862" w:rsidRPr="00A90552" w:rsidRDefault="000F6862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 Լ ՈՒ Խ 4</w:t>
      </w:r>
      <w:r w:rsidRPr="00A90552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14:paraId="52A9E3DC" w14:textId="77777777" w:rsidR="00C40AE4" w:rsidRPr="00A90552" w:rsidRDefault="00C40AE4" w:rsidP="00476DFD">
      <w:pPr>
        <w:shd w:val="clear" w:color="auto" w:fill="FFFFFF"/>
        <w:tabs>
          <w:tab w:val="left" w:pos="900"/>
        </w:tabs>
        <w:spacing w:after="0" w:line="240" w:lineRule="auto"/>
        <w:ind w:right="-720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ՀԱՆՁՆԱԺՈՂՈՎԻ ԿՈՂՄԻՑ ԻՐԱԿԱՆԱՑՎՈՂ </w:t>
      </w:r>
      <w:r w:rsidR="000F6862" w:rsidRPr="00A90552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ՎԱՐՉԱԿԱՆ </w:t>
      </w:r>
    </w:p>
    <w:p w14:paraId="42A523CD" w14:textId="0A577C45" w:rsidR="000F6862" w:rsidRPr="00A90552" w:rsidRDefault="000F6862" w:rsidP="00476DFD">
      <w:pPr>
        <w:shd w:val="clear" w:color="auto" w:fill="FFFFFF"/>
        <w:tabs>
          <w:tab w:val="left" w:pos="900"/>
        </w:tabs>
        <w:spacing w:after="0" w:line="240" w:lineRule="auto"/>
        <w:ind w:right="-720"/>
        <w:jc w:val="center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ՎԱՐՈՒՅԹԻ </w:t>
      </w:r>
      <w:r w:rsidR="00C40AE4" w:rsidRPr="00A90552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/>
        </w:rPr>
        <w:t xml:space="preserve">ԱՌԱՆՁՆԱՀԱՏԿՈՒԹՅՈՒՆՆԵՐԸ </w:t>
      </w:r>
    </w:p>
    <w:p w14:paraId="4091D6E4" w14:textId="3F5A3CF6" w:rsidR="000F6862" w:rsidRPr="00A90552" w:rsidRDefault="000F6862" w:rsidP="00E51E97">
      <w:pPr>
        <w:shd w:val="clear" w:color="auto" w:fill="FFFFFF"/>
        <w:spacing w:after="0" w:line="276" w:lineRule="auto"/>
        <w:ind w:left="-567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8A52086" w14:textId="3DC6B44B" w:rsidR="000F6862" w:rsidRPr="00D14951" w:rsidRDefault="000F6862" w:rsidP="00E51E9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b/>
          <w:lang w:val="hy-AM"/>
        </w:rPr>
      </w:pPr>
      <w:r w:rsidRPr="00D14951">
        <w:rPr>
          <w:rFonts w:ascii="GHEA Grapalat" w:hAnsi="GHEA Grapalat"/>
          <w:b/>
          <w:lang w:val="hy-AM"/>
        </w:rPr>
        <w:t>Հոդված 2</w:t>
      </w:r>
      <w:r w:rsidR="0021240C" w:rsidRPr="00D14951">
        <w:rPr>
          <w:rFonts w:ascii="GHEA Grapalat" w:hAnsi="GHEA Grapalat"/>
          <w:b/>
          <w:lang w:val="hy-AM"/>
        </w:rPr>
        <w:t>8</w:t>
      </w:r>
      <w:r w:rsidRPr="00D14951">
        <w:rPr>
          <w:rFonts w:ascii="GHEA Grapalat" w:hAnsi="GHEA Grapalat"/>
          <w:b/>
          <w:lang w:val="hy-AM"/>
        </w:rPr>
        <w:t xml:space="preserve">. </w:t>
      </w:r>
      <w:r w:rsidR="00B91AE4" w:rsidRPr="00D14951">
        <w:rPr>
          <w:rFonts w:ascii="GHEA Grapalat" w:hAnsi="GHEA Grapalat"/>
          <w:b/>
          <w:lang w:val="hy-AM"/>
        </w:rPr>
        <w:t xml:space="preserve">Ընդհանուր դրույթներ </w:t>
      </w:r>
    </w:p>
    <w:p w14:paraId="7E63E90E" w14:textId="77777777" w:rsidR="00B91AE4" w:rsidRPr="00A90552" w:rsidRDefault="00B91AE4" w:rsidP="00E51E97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</w:p>
    <w:p w14:paraId="31DD7C50" w14:textId="7143C690" w:rsidR="000F6862" w:rsidRPr="00A90552" w:rsidRDefault="000F6862" w:rsidP="001C349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/>
          <w:lang w:val="hy-AM"/>
        </w:rPr>
      </w:pPr>
      <w:r w:rsidRPr="00A90552">
        <w:rPr>
          <w:rFonts w:ascii="GHEA Grapalat" w:hAnsi="GHEA Grapalat" w:cs="Calibri"/>
          <w:color w:val="000000"/>
          <w:lang w:val="hy-AM"/>
        </w:rPr>
        <w:t xml:space="preserve">Հանձնաժողովի կողմից վարչական վարույթն իրականացվում է </w:t>
      </w:r>
      <w:r w:rsidRPr="00A90552">
        <w:rPr>
          <w:rFonts w:ascii="GHEA Grapalat" w:hAnsi="GHEA Grapalat"/>
          <w:lang w:val="hy-AM"/>
        </w:rPr>
        <w:t xml:space="preserve">սույն օրենքի, ճյուղային օրենքների, իսկ դրանցով </w:t>
      </w:r>
      <w:r w:rsidRPr="00A90552">
        <w:rPr>
          <w:rFonts w:ascii="GHEA Grapalat" w:hAnsi="GHEA Grapalat"/>
          <w:bCs/>
          <w:lang w:val="hy-AM"/>
        </w:rPr>
        <w:t xml:space="preserve">ուղղակիորեն </w:t>
      </w:r>
      <w:r w:rsidRPr="00A90552">
        <w:rPr>
          <w:rFonts w:ascii="GHEA Grapalat" w:hAnsi="GHEA Grapalat"/>
          <w:lang w:val="hy-AM"/>
        </w:rPr>
        <w:t xml:space="preserve">նախատեսված դեպքերում՝ hանձնաժողովի </w:t>
      </w:r>
      <w:r w:rsidR="007D4380" w:rsidRPr="00D14951">
        <w:rPr>
          <w:rFonts w:ascii="GHEA Grapalat" w:hAnsi="GHEA Grapalat"/>
          <w:bCs/>
          <w:lang w:val="hy-AM"/>
        </w:rPr>
        <w:t xml:space="preserve">ենթաօրենսդրական </w:t>
      </w:r>
      <w:r w:rsidRPr="00D14951">
        <w:rPr>
          <w:rFonts w:ascii="GHEA Grapalat" w:hAnsi="GHEA Grapalat"/>
          <w:bCs/>
          <w:lang w:val="hy-AM"/>
        </w:rPr>
        <w:t>նորմատիվ իրավական</w:t>
      </w:r>
      <w:r w:rsidRPr="00A90552">
        <w:rPr>
          <w:rFonts w:ascii="GHEA Grapalat" w:hAnsi="GHEA Grapalat"/>
          <w:lang w:val="hy-AM"/>
        </w:rPr>
        <w:t xml:space="preserve"> ակտերի համաձայն։ Հ</w:t>
      </w:r>
      <w:r w:rsidRPr="00A90552">
        <w:rPr>
          <w:rFonts w:ascii="GHEA Grapalat" w:hAnsi="GHEA Grapalat" w:cs="Calibri"/>
          <w:color w:val="000000"/>
          <w:lang w:val="hy-AM"/>
        </w:rPr>
        <w:t xml:space="preserve">անձնաժողովի կողմից վարչական </w:t>
      </w:r>
      <w:r w:rsidRPr="00A90552">
        <w:rPr>
          <w:rFonts w:ascii="GHEA Grapalat" w:hAnsi="GHEA Grapalat"/>
          <w:lang w:val="hy-AM"/>
        </w:rPr>
        <w:t xml:space="preserve">վարույթի իրականացման համար սույն հոդվածում նշված ակտերով առանձնահատկություններ սահմանված չլինելու դեպքում համապատասխան հարաբերությունների նկատմամբ կիրառելի են </w:t>
      </w:r>
      <w:r w:rsidRPr="00A90552">
        <w:rPr>
          <w:rFonts w:ascii="GHEA Grapalat" w:hAnsi="GHEA Grapalat" w:cs="Calibri"/>
          <w:color w:val="000000"/>
          <w:lang w:val="hy-AM"/>
        </w:rPr>
        <w:t xml:space="preserve">Վարչարարության հիմունքների և վարչական վարույթի մասին օրենքով սահմանված </w:t>
      </w:r>
      <w:r w:rsidRPr="00A90552">
        <w:rPr>
          <w:rFonts w:ascii="GHEA Grapalat" w:hAnsi="GHEA Grapalat"/>
          <w:lang w:val="hy-AM"/>
        </w:rPr>
        <w:t>իրավակարգավորումները</w:t>
      </w:r>
      <w:r w:rsidRPr="00A90552">
        <w:rPr>
          <w:rFonts w:ascii="GHEA Grapalat" w:hAnsi="GHEA Grapalat" w:cs="Calibri"/>
          <w:color w:val="000000"/>
          <w:lang w:val="hy-AM"/>
        </w:rPr>
        <w:t>։</w:t>
      </w:r>
    </w:p>
    <w:p w14:paraId="18F6D56B" w14:textId="502570F2" w:rsidR="000F6862" w:rsidRPr="00A90552" w:rsidRDefault="000F6862" w:rsidP="001C349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 w:cs="Calibri"/>
          <w:iCs/>
          <w:color w:val="000000"/>
          <w:lang w:val="hy-AM"/>
        </w:rPr>
      </w:pPr>
      <w:r w:rsidRPr="00A90552">
        <w:rPr>
          <w:rFonts w:ascii="GHEA Grapalat" w:hAnsi="GHEA Grapalat" w:cs="Calibri"/>
          <w:iCs/>
          <w:color w:val="000000"/>
          <w:lang w:val="hy-AM"/>
        </w:rPr>
        <w:t>Հանձնաժողովի կողմից վարչական գործերի և վարչական վարույթի արդյունքում ընդունված վարչական ակտերի հաշվառ</w:t>
      </w:r>
      <w:r w:rsidR="00D14951">
        <w:rPr>
          <w:rFonts w:ascii="GHEA Grapalat" w:hAnsi="GHEA Grapalat" w:cs="Calibri"/>
          <w:iCs/>
          <w:color w:val="000000"/>
          <w:lang w:val="hy-AM"/>
        </w:rPr>
        <w:t>ումն իրականացվում է</w:t>
      </w:r>
      <w:r w:rsidRPr="00A90552">
        <w:rPr>
          <w:rFonts w:ascii="GHEA Grapalat" w:hAnsi="GHEA Grapalat" w:cs="Calibri"/>
          <w:iCs/>
          <w:color w:val="000000"/>
          <w:lang w:val="hy-AM"/>
        </w:rPr>
        <w:t xml:space="preserve"> միասնական էլեկտրոնային գրանցամատյան</w:t>
      </w:r>
      <w:r w:rsidR="00D14951">
        <w:rPr>
          <w:rFonts w:ascii="GHEA Grapalat" w:hAnsi="GHEA Grapalat" w:cs="Calibri"/>
          <w:iCs/>
          <w:color w:val="000000"/>
          <w:lang w:val="hy-AM"/>
        </w:rPr>
        <w:t>ի վարմամբ</w:t>
      </w:r>
      <w:r w:rsidRPr="00A90552">
        <w:rPr>
          <w:rFonts w:ascii="GHEA Grapalat" w:hAnsi="GHEA Grapalat" w:cs="Calibri"/>
          <w:iCs/>
          <w:color w:val="000000"/>
          <w:lang w:val="hy-AM"/>
        </w:rPr>
        <w:t xml:space="preserve">։ </w:t>
      </w:r>
    </w:p>
    <w:p w14:paraId="506620DE" w14:textId="234A3EBE" w:rsidR="000F6862" w:rsidRDefault="000F6862" w:rsidP="001C349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 w:cs="Calibri"/>
          <w:iCs/>
          <w:color w:val="000000"/>
          <w:lang w:val="hy-AM"/>
        </w:rPr>
      </w:pPr>
      <w:r w:rsidRPr="00D14951">
        <w:rPr>
          <w:rFonts w:ascii="GHEA Grapalat" w:hAnsi="GHEA Grapalat" w:cs="Calibri"/>
          <w:iCs/>
          <w:color w:val="000000"/>
          <w:lang w:val="hy-AM"/>
        </w:rPr>
        <w:t xml:space="preserve">Հանձնաժողովի կողմից վարչական վարույթի վերաբերյալ գործերի </w:t>
      </w:r>
      <w:r w:rsidR="00C40AE4" w:rsidRPr="00D14951">
        <w:rPr>
          <w:rFonts w:ascii="GHEA Grapalat" w:hAnsi="GHEA Grapalat" w:cs="Calibri"/>
          <w:iCs/>
          <w:color w:val="000000"/>
          <w:lang w:val="hy-AM"/>
        </w:rPr>
        <w:t>կազմմ</w:t>
      </w:r>
      <w:r w:rsidRPr="00D14951">
        <w:rPr>
          <w:rFonts w:ascii="GHEA Grapalat" w:hAnsi="GHEA Grapalat" w:cs="Calibri"/>
          <w:iCs/>
          <w:color w:val="000000"/>
          <w:lang w:val="hy-AM"/>
        </w:rPr>
        <w:t xml:space="preserve">ան,  </w:t>
      </w:r>
      <w:r w:rsidR="00C40AE4" w:rsidRPr="00D14951">
        <w:rPr>
          <w:rFonts w:ascii="GHEA Grapalat" w:hAnsi="GHEA Grapalat" w:cs="Calibri"/>
          <w:iCs/>
          <w:color w:val="000000"/>
          <w:lang w:val="hy-AM"/>
        </w:rPr>
        <w:t xml:space="preserve">դրանց վերաբերյալ գրանցամատյանների վարման, </w:t>
      </w:r>
      <w:r w:rsidRPr="00D14951">
        <w:rPr>
          <w:rFonts w:ascii="GHEA Grapalat" w:hAnsi="GHEA Grapalat" w:cs="Calibri"/>
          <w:iCs/>
          <w:color w:val="000000"/>
          <w:lang w:val="hy-AM"/>
        </w:rPr>
        <w:t>ինչպես նաև վարչական ակտերի հաշվառման ու պահպանման մանրամասները սահմանում է հանձնաժողովը։</w:t>
      </w:r>
    </w:p>
    <w:p w14:paraId="7255D2A4" w14:textId="0F2FC6DE" w:rsidR="00D14951" w:rsidRPr="00753F9A" w:rsidRDefault="00D14951" w:rsidP="001C3490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450"/>
        <w:jc w:val="both"/>
        <w:rPr>
          <w:rFonts w:ascii="GHEA Grapalat" w:hAnsi="GHEA Grapalat" w:cs="Calibri"/>
          <w:iCs/>
          <w:color w:val="000000"/>
          <w:lang w:val="hy-AM"/>
        </w:rPr>
      </w:pPr>
      <w:r w:rsidRPr="00753F9A">
        <w:rPr>
          <w:rFonts w:ascii="GHEA Grapalat" w:hAnsi="GHEA Grapalat" w:cs="Calibri"/>
          <w:iCs/>
          <w:color w:val="000000"/>
          <w:lang w:val="hy-AM"/>
        </w:rPr>
        <w:t>Վարչական վարույթի շրջանակում կայացված հանձնաժողովի անհատական բնույթ կրող գրավոր որոշումներն ընդունման պահից երեք աշխատանքային օրվա ընթացքում հանձնվում են վարույթի մասնակիցներին։</w:t>
      </w:r>
    </w:p>
    <w:p w14:paraId="06AEA2DB" w14:textId="77777777" w:rsidR="00F16ACB" w:rsidRPr="00A90552" w:rsidRDefault="00F16ACB" w:rsidP="007C31A8">
      <w:pPr>
        <w:shd w:val="clear" w:color="auto" w:fill="FFFFFF"/>
        <w:spacing w:after="0" w:line="276" w:lineRule="auto"/>
        <w:ind w:firstLine="375"/>
        <w:jc w:val="both"/>
        <w:rPr>
          <w:rFonts w:ascii="Sylfaen" w:eastAsia="Times New Roman" w:hAnsi="Sylfaen" w:cs="Calibri"/>
          <w:iCs/>
          <w:color w:val="000000"/>
          <w:sz w:val="24"/>
          <w:szCs w:val="24"/>
          <w:lang w:val="hy-AM"/>
        </w:rPr>
      </w:pPr>
      <w:r w:rsidRPr="00A90552">
        <w:rPr>
          <w:rFonts w:ascii="Sylfaen" w:eastAsia="Times New Roman" w:hAnsi="Sylfaen" w:cs="Calibri"/>
          <w:iCs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69"/>
      </w:tblGrid>
      <w:tr w:rsidR="000F6862" w:rsidRPr="00A90552" w14:paraId="41B07D32" w14:textId="77777777" w:rsidTr="008053B8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14:paraId="40A89DB3" w14:textId="07B71A6F" w:rsidR="000F6862" w:rsidRPr="00A90552" w:rsidRDefault="000F6862" w:rsidP="00E51E97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Հոդված 2</w:t>
            </w:r>
            <w:r w:rsidR="0021240C" w:rsidRPr="00A90552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  <w:r w:rsidRPr="00A90552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6C501" w14:textId="77777777" w:rsidR="000F6862" w:rsidRPr="00A90552" w:rsidRDefault="000F6862" w:rsidP="00E51E97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9055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Վարչական վարույթի ժամկետը </w:t>
            </w:r>
          </w:p>
        </w:tc>
      </w:tr>
      <w:tr w:rsidR="000F6862" w:rsidRPr="00A90552" w14:paraId="3D550B7A" w14:textId="77777777" w:rsidTr="008053B8">
        <w:trPr>
          <w:tblCellSpacing w:w="0" w:type="dxa"/>
        </w:trPr>
        <w:tc>
          <w:tcPr>
            <w:tcW w:w="1620" w:type="dxa"/>
            <w:shd w:val="clear" w:color="auto" w:fill="FFFFFF"/>
          </w:tcPr>
          <w:p w14:paraId="2ABFCC18" w14:textId="77777777" w:rsidR="000F6862" w:rsidRPr="00A90552" w:rsidRDefault="000F6862" w:rsidP="00E51E97">
            <w:pPr>
              <w:spacing w:after="0"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0581E6" w14:textId="77777777" w:rsidR="000F6862" w:rsidRPr="00A90552" w:rsidRDefault="000F6862" w:rsidP="00E51E97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02A626A2" w14:textId="28073110" w:rsidR="000F6862" w:rsidRPr="00A90552" w:rsidRDefault="000F6862" w:rsidP="001C3490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Հանձնաժողովի կողմից իրականացվող վարչական վարույթի ժամկետը </w:t>
      </w:r>
      <w:r w:rsidR="00F1750F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վաթսուն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="00F1750F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օր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t>է, բացառությամբ ճյուղային օրենքներով և դրանց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ով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ուղղակիորեն</w:t>
      </w:r>
      <w:r w:rsidRPr="00A90552">
        <w:rPr>
          <w:rFonts w:ascii="GHEA Grapalat" w:eastAsia="Times New Roman" w:hAnsi="GHEA Grapalat" w:cs="Calibri"/>
          <w:bCs/>
          <w:color w:val="000000"/>
          <w:sz w:val="24"/>
          <w:szCs w:val="24"/>
        </w:rPr>
        <w:t xml:space="preserve">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նախատեսված դեպքերում՝ հանձնաժողովի </w:t>
      </w:r>
      <w:r w:rsidR="007D4380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ենթաօրենսդրական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նորմատիվ իրավական ակտերով </w:t>
      </w:r>
      <w:r w:rsidR="007D475F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սահման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ված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դեպքեր</w:t>
      </w:r>
      <w:r w:rsidRPr="00A90552">
        <w:rPr>
          <w:rFonts w:ascii="GHEA Grapalat" w:eastAsia="Times New Roman" w:hAnsi="GHEA Grapalat" w:cs="Calibri"/>
          <w:iCs/>
          <w:color w:val="000000"/>
          <w:sz w:val="24"/>
          <w:szCs w:val="24"/>
        </w:rPr>
        <w:t>ի:</w:t>
      </w:r>
    </w:p>
    <w:p w14:paraId="3B24CA20" w14:textId="77777777" w:rsidR="000F6862" w:rsidRPr="00A90552" w:rsidRDefault="000F6862" w:rsidP="001C3490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lastRenderedPageBreak/>
        <w:t>Հանձնաժողովի կողմից իրականացվող վարչական վարույթը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անհրաժեշտության դեպքում,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հանձնաժողովի պատճառաբանված որոշմամբ կարող է երկարաձգվել մինչև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մեկ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ամսով:</w:t>
      </w:r>
    </w:p>
    <w:p w14:paraId="0D6B0D17" w14:textId="6AEF150C" w:rsidR="000F6862" w:rsidRPr="00A90552" w:rsidRDefault="000F6862" w:rsidP="001C3490">
      <w:pPr>
        <w:pStyle w:val="ListParagraph"/>
        <w:numPr>
          <w:ilvl w:val="0"/>
          <w:numId w:val="18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</w:rPr>
        <w:t>արչական վարույթի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երկարաձգման մասին</w:t>
      </w:r>
      <w:r w:rsidR="00F1420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հանձնաժողովի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որոշումն ընդունվում է գրավոր քվեարկությամբ։</w:t>
      </w:r>
    </w:p>
    <w:p w14:paraId="110A9DD6" w14:textId="77777777" w:rsidR="000057C2" w:rsidRPr="00A90552" w:rsidRDefault="000057C2" w:rsidP="000057C2">
      <w:pPr>
        <w:pStyle w:val="ListParagraph"/>
        <w:shd w:val="clear" w:color="auto" w:fill="FFFFFF"/>
        <w:spacing w:after="0" w:line="276" w:lineRule="auto"/>
        <w:ind w:left="426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14:paraId="1A3CC268" w14:textId="498BEA2E" w:rsidR="000F6862" w:rsidRPr="00A90552" w:rsidRDefault="000F6862" w:rsidP="00E51E97">
      <w:pPr>
        <w:spacing w:after="0" w:line="276" w:lineRule="auto"/>
        <w:rPr>
          <w:rFonts w:ascii="GHEA Grapalat" w:hAnsi="GHEA Grapalat"/>
          <w:b/>
          <w:sz w:val="24"/>
          <w:szCs w:val="24"/>
          <w:lang w:val="hy-AM"/>
        </w:rPr>
      </w:pPr>
      <w:r w:rsidRPr="00A90552">
        <w:rPr>
          <w:rFonts w:ascii="GHEA Grapalat" w:hAnsi="GHEA Grapalat"/>
          <w:b/>
          <w:sz w:val="24"/>
          <w:szCs w:val="24"/>
          <w:lang w:val="hy-AM"/>
        </w:rPr>
        <w:t>Հոդված</w:t>
      </w:r>
      <w:r w:rsidRPr="00A90552">
        <w:rPr>
          <w:rFonts w:ascii="Calibri" w:hAnsi="Calibri" w:cs="Calibri"/>
          <w:b/>
          <w:sz w:val="24"/>
          <w:szCs w:val="24"/>
          <w:lang w:val="hy-AM"/>
        </w:rPr>
        <w:t> </w:t>
      </w:r>
      <w:r w:rsidR="0021240C" w:rsidRPr="00A90552">
        <w:rPr>
          <w:rFonts w:ascii="GHEA Grapalat" w:hAnsi="GHEA Grapalat"/>
          <w:b/>
          <w:sz w:val="24"/>
          <w:szCs w:val="24"/>
          <w:lang w:val="hy-AM"/>
        </w:rPr>
        <w:t>30</w:t>
      </w:r>
      <w:r w:rsidRPr="00A90552">
        <w:rPr>
          <w:rFonts w:ascii="GHEA Grapalat" w:hAnsi="GHEA Grapalat"/>
          <w:b/>
          <w:sz w:val="24"/>
          <w:szCs w:val="24"/>
          <w:lang w:val="hy-AM"/>
        </w:rPr>
        <w:t>. Վաղեմության ժամկետը</w:t>
      </w:r>
    </w:p>
    <w:p w14:paraId="7F4DA495" w14:textId="60AFF272" w:rsidR="000F6862" w:rsidRPr="00A90552" w:rsidRDefault="000F6862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04FCDAE" w14:textId="1700DE2A" w:rsidR="000F6862" w:rsidRPr="00A90552" w:rsidRDefault="000F6862" w:rsidP="001C3490">
      <w:pPr>
        <w:pStyle w:val="Normal1"/>
        <w:numPr>
          <w:ilvl w:val="0"/>
          <w:numId w:val="19"/>
        </w:numPr>
        <w:spacing w:after="0"/>
        <w:ind w:left="0" w:right="50" w:firstLine="426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A90552">
        <w:rPr>
          <w:rFonts w:ascii="GHEA Grapalat" w:hAnsi="GHEA Grapalat"/>
          <w:sz w:val="24"/>
          <w:szCs w:val="24"/>
          <w:lang w:val="hy-AM" w:eastAsia="en-US"/>
        </w:rPr>
        <w:t xml:space="preserve">Հանձնաժողովը չի կարող հանրային ծառայությունների ոլորտում հայտնաբերված իրավախախտման համար կարգավորվող անձի նկատմամբ կիրառել պատասխանատվության միջոց, եթե իրավախախտման կատարման օրվանից անցել է </w:t>
      </w:r>
      <w:r w:rsidR="00F1750F" w:rsidRPr="00A90552">
        <w:rPr>
          <w:rFonts w:ascii="GHEA Grapalat" w:hAnsi="GHEA Grapalat"/>
          <w:sz w:val="24"/>
          <w:szCs w:val="24"/>
          <w:lang w:val="hy-AM" w:eastAsia="en-US"/>
        </w:rPr>
        <w:t>10</w:t>
      </w:r>
      <w:r w:rsidRPr="00A90552">
        <w:rPr>
          <w:rFonts w:ascii="GHEA Grapalat" w:hAnsi="GHEA Grapalat"/>
          <w:sz w:val="24"/>
          <w:szCs w:val="24"/>
          <w:lang w:val="hy-AM" w:eastAsia="en-US"/>
        </w:rPr>
        <w:t xml:space="preserve"> տարի: </w:t>
      </w:r>
    </w:p>
    <w:p w14:paraId="0092465C" w14:textId="7D0E9D4D" w:rsidR="000F6862" w:rsidRPr="00A90552" w:rsidRDefault="000F6862" w:rsidP="001C3490">
      <w:pPr>
        <w:pStyle w:val="Normal1"/>
        <w:numPr>
          <w:ilvl w:val="0"/>
          <w:numId w:val="19"/>
        </w:numPr>
        <w:spacing w:after="0"/>
        <w:ind w:left="0" w:right="50" w:firstLine="426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A90552">
        <w:rPr>
          <w:rFonts w:ascii="GHEA Grapalat" w:hAnsi="GHEA Grapalat"/>
          <w:sz w:val="24"/>
          <w:szCs w:val="24"/>
          <w:lang w:val="hy-AM" w:eastAsia="en-US"/>
        </w:rPr>
        <w:t xml:space="preserve">Հանձնաժողովը կարող է </w:t>
      </w:r>
      <w:r w:rsidR="00580E49" w:rsidRPr="00A90552">
        <w:rPr>
          <w:rFonts w:ascii="GHEA Grapalat" w:hAnsi="GHEA Grapalat"/>
          <w:sz w:val="24"/>
          <w:szCs w:val="24"/>
          <w:lang w:val="hy-AM" w:eastAsia="en-US"/>
        </w:rPr>
        <w:t>հանրային ծառայությունների ոլորտում իրավա</w:t>
      </w:r>
      <w:r w:rsidRPr="00A90552">
        <w:rPr>
          <w:rFonts w:ascii="GHEA Grapalat" w:hAnsi="GHEA Grapalat"/>
          <w:sz w:val="24"/>
          <w:szCs w:val="24"/>
          <w:lang w:val="hy-AM" w:eastAsia="en-US"/>
        </w:rPr>
        <w:t xml:space="preserve">խախտման համար կարգավորվող անձի նկատմամբ </w:t>
      </w:r>
      <w:r w:rsidR="007D4380" w:rsidRPr="00A90552">
        <w:rPr>
          <w:rFonts w:ascii="GHEA Grapalat" w:hAnsi="GHEA Grapalat"/>
          <w:sz w:val="24"/>
          <w:szCs w:val="24"/>
          <w:lang w:val="hy-AM" w:eastAsia="en-US"/>
        </w:rPr>
        <w:t xml:space="preserve">կիրառել </w:t>
      </w:r>
      <w:r w:rsidRPr="00A90552">
        <w:rPr>
          <w:rFonts w:ascii="GHEA Grapalat" w:hAnsi="GHEA Grapalat"/>
          <w:sz w:val="24"/>
          <w:szCs w:val="24"/>
          <w:lang w:val="hy-AM" w:eastAsia="en-US"/>
        </w:rPr>
        <w:t xml:space="preserve">պատասխանատվության միջոց իր կողմից խախտման հայտնաբերման </w:t>
      </w:r>
      <w:r w:rsidR="007D475F" w:rsidRPr="00A90552">
        <w:rPr>
          <w:rFonts w:ascii="GHEA Grapalat" w:hAnsi="GHEA Grapalat"/>
          <w:sz w:val="24"/>
          <w:szCs w:val="24"/>
          <w:lang w:val="hy-AM" w:eastAsia="en-US"/>
        </w:rPr>
        <w:t xml:space="preserve">օրվանից </w:t>
      </w:r>
      <w:r w:rsidRPr="00A90552">
        <w:rPr>
          <w:rFonts w:ascii="GHEA Grapalat" w:hAnsi="GHEA Grapalat"/>
          <w:iCs/>
          <w:sz w:val="24"/>
          <w:szCs w:val="24"/>
          <w:lang w:val="hy-AM" w:eastAsia="en-US"/>
        </w:rPr>
        <w:t>մեկ</w:t>
      </w:r>
      <w:r w:rsidRPr="00A90552">
        <w:rPr>
          <w:rFonts w:ascii="GHEA Grapalat" w:hAnsi="GHEA Grapalat"/>
          <w:sz w:val="24"/>
          <w:szCs w:val="24"/>
          <w:lang w:val="hy-AM" w:eastAsia="en-US"/>
        </w:rPr>
        <w:t xml:space="preserve"> տարվա</w:t>
      </w:r>
      <w:r w:rsidRPr="00A90552">
        <w:rPr>
          <w:sz w:val="24"/>
          <w:szCs w:val="24"/>
          <w:lang w:val="hy-AM" w:eastAsia="en-US"/>
        </w:rPr>
        <w:t> </w:t>
      </w:r>
      <w:r w:rsidRPr="00A90552">
        <w:rPr>
          <w:rFonts w:ascii="GHEA Grapalat" w:hAnsi="GHEA Grapalat" w:cs="GHEA Grapalat"/>
          <w:sz w:val="24"/>
          <w:szCs w:val="24"/>
          <w:lang w:val="hy-AM" w:eastAsia="en-US"/>
        </w:rPr>
        <w:t>ընթացքում</w:t>
      </w:r>
      <w:r w:rsidRPr="00A90552">
        <w:rPr>
          <w:rFonts w:ascii="GHEA Grapalat" w:hAnsi="GHEA Grapalat"/>
          <w:sz w:val="24"/>
          <w:szCs w:val="24"/>
          <w:lang w:val="hy-AM" w:eastAsia="en-US"/>
        </w:rPr>
        <w:t>:</w:t>
      </w:r>
    </w:p>
    <w:p w14:paraId="06A1E91A" w14:textId="126216A1" w:rsidR="000F6862" w:rsidRPr="00A90552" w:rsidRDefault="000F6862" w:rsidP="00E51E97">
      <w:pPr>
        <w:pStyle w:val="Normal1"/>
        <w:spacing w:after="0"/>
        <w:ind w:left="426" w:right="50"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69"/>
      </w:tblGrid>
      <w:tr w:rsidR="00E40E5C" w:rsidRPr="00A90552" w14:paraId="138D132E" w14:textId="77777777" w:rsidTr="005E2303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14:paraId="360295EA" w14:textId="15E5B58E" w:rsidR="00E40E5C" w:rsidRPr="00A90552" w:rsidRDefault="00E40E5C" w:rsidP="00E51E97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Հոդված</w:t>
            </w:r>
            <w:r w:rsidRPr="00A9055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21240C" w:rsidRPr="00A9055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31</w:t>
            </w:r>
            <w:r w:rsidRPr="00A9055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E0D33" w14:textId="77777777" w:rsidR="00E40E5C" w:rsidRPr="00A90552" w:rsidRDefault="00E40E5C" w:rsidP="00E51E97">
            <w:pPr>
              <w:spacing w:after="0" w:line="276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Վարչական վարույթի մասնակցի լսված լինելու իրավունքը</w:t>
            </w:r>
          </w:p>
        </w:tc>
      </w:tr>
    </w:tbl>
    <w:p w14:paraId="26258149" w14:textId="77777777" w:rsidR="00E40E5C" w:rsidRPr="00A90552" w:rsidRDefault="00E40E5C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14:paraId="32C5D467" w14:textId="77D6D4EA" w:rsidR="00F27E9A" w:rsidRPr="00AE757E" w:rsidRDefault="00F27E9A" w:rsidP="001C3490">
      <w:pPr>
        <w:pStyle w:val="ListParagraph"/>
        <w:numPr>
          <w:ilvl w:val="0"/>
          <w:numId w:val="48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AE757E">
        <w:rPr>
          <w:rFonts w:ascii="GHEA Grapalat" w:eastAsia="Times New Roman" w:hAnsi="GHEA Grapalat" w:cs="Calibri"/>
          <w:color w:val="000000"/>
          <w:sz w:val="24"/>
          <w:szCs w:val="24"/>
        </w:rPr>
        <w:t>Վարչական վարույթի մասնակցի լսված լինելու իրավունք</w:t>
      </w:r>
      <w:r w:rsidR="00B91AE4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</w:t>
      </w:r>
      <w:r w:rsidRPr="00AE757E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ապահովվում է վարույթի հարուցման մասին ծանուցվելուց հետո </w:t>
      </w:r>
      <w:r w:rsidR="007D475F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վերջինիս </w:t>
      </w:r>
      <w:r w:rsidRPr="00AE757E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կողմից </w:t>
      </w:r>
      <w:r w:rsidR="007C374E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տասն</w:t>
      </w:r>
      <w:r w:rsidR="006605CC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օրյա </w:t>
      </w:r>
      <w:r w:rsidRPr="00AE757E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ժամկետում վարույթում քննարկվող հարցի վերաբերյալ </w:t>
      </w:r>
      <w:r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</w:t>
      </w:r>
      <w:r w:rsidRPr="00AE757E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անձնաժողով գրավոր դիրքորոշում և այն հիմնավորող </w:t>
      </w:r>
      <w:r w:rsidR="005E2303" w:rsidRPr="00AE757E">
        <w:rPr>
          <w:rFonts w:ascii="GHEA Grapalat" w:hAnsi="GHEA Grapalat" w:cs="GHEA Grapalat"/>
          <w:sz w:val="24"/>
          <w:szCs w:val="24"/>
          <w:lang w:val="hy-AM"/>
        </w:rPr>
        <w:t xml:space="preserve">փաստաթղթեր, նյութեր կամ տեղեկատվություն </w:t>
      </w:r>
      <w:r w:rsidRPr="00AE757E">
        <w:rPr>
          <w:rFonts w:ascii="GHEA Grapalat" w:eastAsia="Times New Roman" w:hAnsi="GHEA Grapalat" w:cs="Calibri"/>
          <w:color w:val="000000"/>
          <w:sz w:val="24"/>
          <w:szCs w:val="24"/>
        </w:rPr>
        <w:t>ներկայացնելու միջոցով:</w:t>
      </w:r>
    </w:p>
    <w:p w14:paraId="5B18C292" w14:textId="7071B583" w:rsidR="00904A04" w:rsidRPr="00AE757E" w:rsidRDefault="00F27E9A" w:rsidP="001C3490">
      <w:pPr>
        <w:pStyle w:val="ListParagraph"/>
        <w:numPr>
          <w:ilvl w:val="0"/>
          <w:numId w:val="48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Հանձնաժողովի </w:t>
      </w:r>
      <w:r w:rsidR="006605CC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գնահատմամբ </w:t>
      </w: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բանավոր լսումներ անցկացնելու</w:t>
      </w: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</w:rPr>
        <w:t xml:space="preserve"> </w:t>
      </w: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անհրաժեշտության</w:t>
      </w:r>
      <w:r w:rsidR="00021E88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, ինչպես </w:t>
      </w:r>
      <w:r w:rsidR="007D475F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նաև </w:t>
      </w:r>
      <w:r w:rsidR="00021E88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սույն օրենքով նախատեսված դեպքում</w:t>
      </w: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 վարույթի մասնակիցները</w:t>
      </w:r>
      <w:r w:rsidR="00B91AE4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 կամ </w:t>
      </w: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այլ անձինք</w:t>
      </w:r>
      <w:r w:rsidR="00021E88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,</w:t>
      </w: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 ծանուցվում են հանձնաժողով</w:t>
      </w:r>
      <w:r w:rsidR="007D475F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ում</w:t>
      </w: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="006605CC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լսման օրվա և ժամի </w:t>
      </w: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մասին:</w:t>
      </w:r>
      <w:r w:rsidR="00904A04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 </w:t>
      </w:r>
    </w:p>
    <w:p w14:paraId="12114CBA" w14:textId="77CDA115" w:rsidR="00904A04" w:rsidRPr="00AE757E" w:rsidRDefault="00904A04" w:rsidP="001C3490">
      <w:pPr>
        <w:pStyle w:val="ListParagraph"/>
        <w:numPr>
          <w:ilvl w:val="0"/>
          <w:numId w:val="48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Անհրաժեշտության դեպքում հանձնաժողովն իր նախաձեռնությամբ կամ վարչական վարույթի մասնակցի միջնորդությամբ կարող է հետաձգել լսումը՝ ծանուցելով </w:t>
      </w:r>
      <w:r w:rsidR="00A37A73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վ</w:t>
      </w:r>
      <w:r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արույթին մասնակցող անձանց</w:t>
      </w:r>
      <w:r w:rsidR="00A37A73" w:rsidRPr="00AE757E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։</w:t>
      </w:r>
    </w:p>
    <w:p w14:paraId="35DA3EE0" w14:textId="233D6812" w:rsidR="006D1F1A" w:rsidRPr="00AE757E" w:rsidRDefault="00F27E9A" w:rsidP="001C3490">
      <w:pPr>
        <w:pStyle w:val="ListParagraph"/>
        <w:numPr>
          <w:ilvl w:val="0"/>
          <w:numId w:val="48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Վարույթի մասնակիցը հանձնաժողովի </w:t>
      </w:r>
      <w:r w:rsidR="006605CC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լսմանը </w:t>
      </w:r>
      <w:r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կարող է մասնակցել տեսաձայնային հեռահաղորդակցության կապի միջոցով:</w:t>
      </w:r>
    </w:p>
    <w:p w14:paraId="42959D0F" w14:textId="4111D16F" w:rsidR="00F27E9A" w:rsidRPr="00AE757E" w:rsidRDefault="006605CC" w:rsidP="001C3490">
      <w:pPr>
        <w:pStyle w:val="ListParagraph"/>
        <w:numPr>
          <w:ilvl w:val="0"/>
          <w:numId w:val="48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Լսման </w:t>
      </w:r>
      <w:r w:rsidR="00F27E9A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ժամանակի և վայրի մասին </w:t>
      </w:r>
      <w:r w:rsidR="003227E2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պատշաճ </w:t>
      </w:r>
      <w:r w:rsidR="00F27E9A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ծանուցված վարույթի մասնակցի չներկայանալը խոչընդոտ չէ </w:t>
      </w:r>
      <w:r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լսում </w:t>
      </w:r>
      <w:r w:rsidR="00F27E9A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անցկաց</w:t>
      </w:r>
      <w:r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նելու</w:t>
      </w:r>
      <w:r w:rsidR="00F27E9A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համար:</w:t>
      </w:r>
      <w:r w:rsidR="00CC0657" w:rsidRPr="00AE757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</w:p>
    <w:p w14:paraId="473784D5" w14:textId="12527119" w:rsidR="00CC0657" w:rsidRDefault="00CC0657" w:rsidP="00CC0657">
      <w:pPr>
        <w:shd w:val="clear" w:color="auto" w:fill="FFFFFF"/>
        <w:tabs>
          <w:tab w:val="left" w:pos="0"/>
        </w:tabs>
        <w:spacing w:after="0" w:line="276" w:lineRule="auto"/>
        <w:ind w:right="5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tbl>
      <w:tblPr>
        <w:tblW w:w="49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8023"/>
      </w:tblGrid>
      <w:tr w:rsidR="00242592" w:rsidRPr="00E005F6" w14:paraId="0775E66A" w14:textId="77777777" w:rsidTr="00CC0657">
        <w:trPr>
          <w:tblCellSpacing w:w="0" w:type="dxa"/>
        </w:trPr>
        <w:tc>
          <w:tcPr>
            <w:tcW w:w="1573" w:type="dxa"/>
            <w:shd w:val="clear" w:color="auto" w:fill="FFFFFF"/>
            <w:hideMark/>
          </w:tcPr>
          <w:p w14:paraId="345350AE" w14:textId="0C686C94" w:rsidR="00242592" w:rsidRPr="00A90552" w:rsidRDefault="00242592" w:rsidP="008B759A">
            <w:pPr>
              <w:spacing w:after="0" w:line="276" w:lineRule="auto"/>
              <w:jc w:val="both"/>
              <w:rPr>
                <w:rFonts w:ascii="Cambria Math" w:eastAsia="Times New Roman" w:hAnsi="Cambria Math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Հոդված</w:t>
            </w:r>
            <w:r w:rsidR="0021240C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32</w:t>
            </w:r>
            <w:r w:rsidR="0021240C" w:rsidRPr="00A90552">
              <w:rPr>
                <w:rFonts w:ascii="Cambria Math" w:eastAsia="Times New Roman" w:hAnsi="Cambria Math" w:cs="Times New Roman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8023" w:type="dxa"/>
            <w:shd w:val="clear" w:color="auto" w:fill="FFFFFF"/>
            <w:hideMark/>
          </w:tcPr>
          <w:p w14:paraId="7B4B0118" w14:textId="0F33D8B5" w:rsidR="00242592" w:rsidRPr="00A90552" w:rsidRDefault="007D4380" w:rsidP="008B759A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A9055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9055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Հանրային ծառայությունների ոլորտում</w:t>
            </w:r>
            <w:r w:rsidR="00242592" w:rsidRPr="00A90552">
              <w:rPr>
                <w:rFonts w:ascii="GHEA Grapalat" w:eastAsia="Times New Roman" w:hAnsi="GHEA Grapalat" w:cs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242592" w:rsidRPr="00A9055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իրավախախտման</w:t>
            </w:r>
            <w:r w:rsidR="00242592" w:rsidRPr="00A90552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9055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վերաբերյալ</w:t>
            </w:r>
            <w:r w:rsidR="00242592" w:rsidRPr="00A90552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9055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վարույթների</w:t>
            </w:r>
            <w:r w:rsidR="00242592" w:rsidRPr="00A90552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9055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միացումը</w:t>
            </w:r>
            <w:r w:rsidR="00242592" w:rsidRPr="00A90552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9055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և</w:t>
            </w:r>
            <w:r w:rsidR="00242592" w:rsidRPr="00A90552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42592" w:rsidRPr="00A9055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առանձնացումը </w:t>
            </w:r>
          </w:p>
        </w:tc>
      </w:tr>
    </w:tbl>
    <w:p w14:paraId="51152B2D" w14:textId="77777777" w:rsidR="00242592" w:rsidRPr="00A90552" w:rsidRDefault="00242592" w:rsidP="00242592">
      <w:pPr>
        <w:pStyle w:val="Normal1"/>
        <w:spacing w:after="0"/>
        <w:jc w:val="both"/>
        <w:rPr>
          <w:rFonts w:ascii="GHEA Grapalat" w:eastAsiaTheme="minorEastAsia" w:hAnsi="GHEA Grapalat" w:cs="Sylfaen"/>
          <w:b/>
          <w:bCs/>
          <w:color w:val="auto"/>
          <w:sz w:val="24"/>
          <w:szCs w:val="24"/>
          <w:lang w:val="hy-AM" w:eastAsia="ko-KR"/>
        </w:rPr>
      </w:pPr>
    </w:p>
    <w:p w14:paraId="34263FCE" w14:textId="4D13C5BF" w:rsidR="00242592" w:rsidRPr="000A0E7D" w:rsidRDefault="00242592" w:rsidP="001C3490">
      <w:pPr>
        <w:pStyle w:val="Normal1"/>
        <w:numPr>
          <w:ilvl w:val="0"/>
          <w:numId w:val="49"/>
        </w:numPr>
        <w:tabs>
          <w:tab w:val="left" w:pos="540"/>
          <w:tab w:val="left" w:pos="720"/>
          <w:tab w:val="left" w:pos="900"/>
        </w:tabs>
        <w:spacing w:after="0"/>
        <w:ind w:left="90" w:firstLine="360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</w:pPr>
      <w:r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Հանձնաժողով</w:t>
      </w:r>
      <w:r w:rsidR="00B91AE4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ը</w:t>
      </w:r>
      <w:r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 կարող է մեկ վարույթ</w:t>
      </w:r>
      <w:r w:rsidR="00B91AE4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ո</w:t>
      </w:r>
      <w:r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ւմ միացնել միևնույն կարգավորվող անձի կողմից կատարված մեկից ավելի խախտումների կամ մի քանի կարգավորվող անձանց կողմից կատարված նույն կամ համա</w:t>
      </w:r>
      <w:r w:rsidR="00B91AE4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նման</w:t>
      </w:r>
      <w:r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 խախտումների վերաբերյալ վարույթները, եթե այդ վարույթների համատեղ իրականացումը կարող է ապահովել վարույթի առավել արագ և արդյունավետ լուծումը: </w:t>
      </w:r>
    </w:p>
    <w:p w14:paraId="3A6A8F3D" w14:textId="0A960C54" w:rsidR="00242592" w:rsidRPr="000A0E7D" w:rsidRDefault="007D4380" w:rsidP="001C3490">
      <w:pPr>
        <w:pStyle w:val="Normal1"/>
        <w:numPr>
          <w:ilvl w:val="0"/>
          <w:numId w:val="49"/>
        </w:numPr>
        <w:tabs>
          <w:tab w:val="left" w:pos="540"/>
          <w:tab w:val="left" w:pos="720"/>
          <w:tab w:val="left" w:pos="900"/>
        </w:tabs>
        <w:spacing w:after="0"/>
        <w:ind w:left="90" w:firstLine="360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</w:pPr>
      <w:r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Հանձնաժողովը կարող է մ</w:t>
      </w:r>
      <w:r w:rsidR="00242592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եկից ավելի անձանց կողմից կատարված մեկ կամ մեկից ավելի խախտումների վերաբերյալ կամ նույն անձի կողմից կատարված մեկից ավելի խախտումների վերաբերյալ վարույթն</w:t>
      </w:r>
      <w:r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 </w:t>
      </w:r>
      <w:r w:rsidR="00242592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առանձնաց</w:t>
      </w:r>
      <w:r w:rsidR="00B91AE4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ն</w:t>
      </w:r>
      <w:r w:rsidR="00242592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ել, եթե դրա առանձին իրականացումը կարող է ապահովել վարույթի առավել արագ և արդյունավետ լուծումը: </w:t>
      </w:r>
    </w:p>
    <w:p w14:paraId="4C35765E" w14:textId="118CEBFB" w:rsidR="00904A04" w:rsidRDefault="00242592" w:rsidP="001C3490">
      <w:pPr>
        <w:pStyle w:val="Normal1"/>
        <w:numPr>
          <w:ilvl w:val="0"/>
          <w:numId w:val="49"/>
        </w:numPr>
        <w:tabs>
          <w:tab w:val="left" w:pos="540"/>
          <w:tab w:val="left" w:pos="720"/>
          <w:tab w:val="left" w:pos="900"/>
        </w:tabs>
        <w:spacing w:after="0"/>
        <w:ind w:left="90" w:firstLine="360"/>
        <w:jc w:val="both"/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</w:pPr>
      <w:r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Հան</w:t>
      </w:r>
      <w:r w:rsidR="00B91AE4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ձնաժողովը </w:t>
      </w:r>
      <w:r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վարույթները միացնելու կամ առանձնացնելու մասին </w:t>
      </w:r>
      <w:r w:rsidR="007C374E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երեք</w:t>
      </w:r>
      <w:r w:rsidR="00B91AE4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 xml:space="preserve"> աշխատանքային օրում ծանուցում է </w:t>
      </w:r>
      <w:r w:rsidR="00A37A73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վ</w:t>
      </w:r>
      <w:r w:rsidR="00904A04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արույթին մասնակցող անձանց</w:t>
      </w:r>
      <w:r w:rsidR="00A37A73" w:rsidRPr="000A0E7D">
        <w:rPr>
          <w:rFonts w:ascii="GHEA Grapalat" w:eastAsiaTheme="minorHAnsi" w:hAnsi="GHEA Grapalat" w:cs="GHEA Grapalat"/>
          <w:color w:val="auto"/>
          <w:sz w:val="24"/>
          <w:szCs w:val="24"/>
          <w:lang w:val="hy-AM" w:eastAsia="en-US"/>
        </w:rPr>
        <w:t>։</w:t>
      </w:r>
    </w:p>
    <w:p w14:paraId="6645C1F1" w14:textId="11F00F2B" w:rsidR="007C374E" w:rsidRPr="00AE757E" w:rsidRDefault="007C374E" w:rsidP="001C3490">
      <w:pPr>
        <w:pStyle w:val="ListParagraph"/>
        <w:numPr>
          <w:ilvl w:val="0"/>
          <w:numId w:val="49"/>
        </w:numPr>
        <w:tabs>
          <w:tab w:val="left" w:pos="540"/>
          <w:tab w:val="left" w:pos="720"/>
          <w:tab w:val="left" w:pos="900"/>
        </w:tabs>
        <w:spacing w:after="0"/>
        <w:ind w:left="9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E757E">
        <w:rPr>
          <w:rFonts w:ascii="GHEA Grapalat" w:hAnsi="GHEA Grapalat" w:cs="GHEA Grapalat"/>
          <w:sz w:val="24"/>
          <w:szCs w:val="24"/>
          <w:lang w:val="hy-AM"/>
        </w:rPr>
        <w:t>Վարույթների միացման դեպքում վարույթի իրականացման ժամկետը հաշվարկվում է միացված վարույթներից առավել ուշ հարուցված վարույթի հարուցման օրվանից:</w:t>
      </w:r>
    </w:p>
    <w:p w14:paraId="41829BFE" w14:textId="25198928" w:rsidR="007C374E" w:rsidRPr="00753F9A" w:rsidRDefault="00C47AAC" w:rsidP="001C3490">
      <w:pPr>
        <w:pStyle w:val="ListParagraph"/>
        <w:numPr>
          <w:ilvl w:val="0"/>
          <w:numId w:val="49"/>
        </w:numPr>
        <w:tabs>
          <w:tab w:val="left" w:pos="540"/>
          <w:tab w:val="left" w:pos="720"/>
          <w:tab w:val="left" w:pos="900"/>
        </w:tabs>
        <w:spacing w:after="0"/>
        <w:ind w:left="9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53F9A">
        <w:rPr>
          <w:rFonts w:ascii="GHEA Grapalat" w:hAnsi="GHEA Grapalat" w:cs="GHEA Grapalat"/>
          <w:sz w:val="24"/>
          <w:szCs w:val="24"/>
          <w:lang w:val="hy-AM"/>
        </w:rPr>
        <w:t xml:space="preserve">Միևնույն անձի մասնակցությամբ վարույթների միացման դեպքում </w:t>
      </w:r>
      <w:r w:rsidR="00395AA3" w:rsidRPr="00753F9A">
        <w:rPr>
          <w:rFonts w:ascii="GHEA Grapalat" w:hAnsi="GHEA Grapalat" w:cs="GHEA Grapalat"/>
          <w:sz w:val="24"/>
          <w:szCs w:val="24"/>
          <w:lang w:val="hy-AM"/>
        </w:rPr>
        <w:t>տուգանք կիրառելիս կիրառվում է կարգավորվող անձի կողմից թույլ տրված խախտումների համար նախատեսված տուգանքներից առավել խիստ տուգանքի առավելագույն չափը</w:t>
      </w:r>
      <w:r w:rsidR="007C374E" w:rsidRPr="00753F9A">
        <w:rPr>
          <w:rFonts w:ascii="GHEA Grapalat" w:hAnsi="GHEA Grapalat" w:cs="GHEA Grapalat"/>
          <w:sz w:val="24"/>
          <w:szCs w:val="24"/>
          <w:lang w:val="hy-AM"/>
        </w:rPr>
        <w:t>։ Այն պարագայում, երբ սույն մասով նախատեսված պատասխանատվության կիրառումն առավել անբարենպաստ է խախտում կատարած անձի համար, քան եթե այն կլիներ վարույթների առանձին իրականացման պարագայում, ապա վարչական վարույթները մեկ վարույթում չեն միացվում, իսկ արդեն միացված վարույթներն առանձնացվում են։</w:t>
      </w:r>
    </w:p>
    <w:p w14:paraId="0EEF886C" w14:textId="77777777" w:rsidR="000A0E7D" w:rsidRPr="00A90552" w:rsidRDefault="000A0E7D" w:rsidP="00A37A73">
      <w:pPr>
        <w:pStyle w:val="Normal1"/>
        <w:tabs>
          <w:tab w:val="left" w:pos="540"/>
          <w:tab w:val="left" w:pos="630"/>
          <w:tab w:val="left" w:pos="720"/>
          <w:tab w:val="left" w:pos="900"/>
        </w:tabs>
        <w:spacing w:after="0"/>
        <w:ind w:firstLine="567"/>
        <w:jc w:val="both"/>
        <w:rPr>
          <w:rFonts w:ascii="GHEA Grapalat" w:eastAsiaTheme="minorHAnsi" w:hAnsi="GHEA Grapalat" w:cs="GHEA Grapalat"/>
          <w:b/>
          <w:bCs/>
          <w:color w:val="auto"/>
          <w:sz w:val="24"/>
          <w:szCs w:val="24"/>
          <w:lang w:val="hy-AM" w:eastAsia="en-US"/>
        </w:rPr>
      </w:pPr>
    </w:p>
    <w:p w14:paraId="0C784E56" w14:textId="0C3FD7F3" w:rsidR="000F6862" w:rsidRPr="00A90552" w:rsidRDefault="000F6862" w:rsidP="00E51E97">
      <w:pPr>
        <w:spacing w:after="0" w:line="276" w:lineRule="auto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A9055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Հոդված </w:t>
      </w:r>
      <w:r w:rsidR="00240616" w:rsidRPr="00A9055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3</w:t>
      </w:r>
      <w:r w:rsidR="0021240C" w:rsidRPr="00A9055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3</w:t>
      </w:r>
      <w:r w:rsidRPr="00A90552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. Վարչական վարույթի կասեցումը և վերսկսումը</w:t>
      </w:r>
    </w:p>
    <w:p w14:paraId="7E61E794" w14:textId="77777777" w:rsidR="000F6862" w:rsidRPr="00A90552" w:rsidRDefault="000F6862" w:rsidP="00E51E97">
      <w:pPr>
        <w:pStyle w:val="Normal2"/>
        <w:spacing w:line="276" w:lineRule="auto"/>
        <w:ind w:left="720"/>
        <w:jc w:val="both"/>
        <w:rPr>
          <w:rFonts w:ascii="GHEA Grapalat" w:hAnsi="GHEA Grapalat"/>
          <w:color w:val="auto"/>
          <w:sz w:val="24"/>
          <w:szCs w:val="24"/>
          <w:lang w:val="hy-AM"/>
        </w:rPr>
      </w:pPr>
    </w:p>
    <w:p w14:paraId="0CFE0B64" w14:textId="09EF3481" w:rsidR="000F6862" w:rsidRPr="00A90552" w:rsidRDefault="000F6862" w:rsidP="001C3490">
      <w:pPr>
        <w:pStyle w:val="ListParagraph"/>
        <w:numPr>
          <w:ilvl w:val="0"/>
          <w:numId w:val="20"/>
        </w:numPr>
        <w:shd w:val="clear" w:color="auto" w:fill="FFFFFF"/>
        <w:tabs>
          <w:tab w:val="left" w:pos="810"/>
        </w:tabs>
        <w:spacing w:after="0" w:line="276" w:lineRule="auto"/>
        <w:ind w:left="0" w:right="141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Հանձնաժողովի կողմից իրականացվող վարչական վարույթը</w:t>
      </w:r>
      <w:r w:rsidR="00C40AE4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կասեցվում է, եթե՝</w:t>
      </w:r>
    </w:p>
    <w:p w14:paraId="0907B34E" w14:textId="42801A8E" w:rsidR="000F6862" w:rsidRPr="00A90552" w:rsidRDefault="000F6862" w:rsidP="001C3490">
      <w:pPr>
        <w:pStyle w:val="ListParagraph"/>
        <w:numPr>
          <w:ilvl w:val="0"/>
          <w:numId w:val="22"/>
        </w:numPr>
        <w:shd w:val="clear" w:color="auto" w:fill="FFFFFF"/>
        <w:tabs>
          <w:tab w:val="left" w:pos="990"/>
          <w:tab w:val="left" w:pos="1080"/>
        </w:tabs>
        <w:spacing w:after="0" w:line="276" w:lineRule="auto"/>
        <w:ind w:left="0" w:right="141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անհնարին է տվյալ վարույթի շրջանակում որոշման ընդունումը մինչև սահմանադրական, վարչական, քաղաքացիական, քրեական դատավարության կամ մեկ այլ վարչական վարույթի կարգով քննվող գործով կայացված ակտի ուժի մեջ մտնելը.</w:t>
      </w:r>
    </w:p>
    <w:p w14:paraId="07765EC1" w14:textId="5ABE5FCE" w:rsidR="000F6862" w:rsidRPr="00A90552" w:rsidRDefault="000F6862" w:rsidP="001C3490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76" w:lineRule="auto"/>
        <w:ind w:left="0" w:right="141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վարչական վարույթի իրականացման համար անհրաժեշտ փաստաթղթերի, նյութերի կամ այլ տեղեկատվության ձեռք բերման համար</w:t>
      </w:r>
      <w:r w:rsidR="00C40AE4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անհրաժեշտություն է առաջացել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փոխօգնության կարգով դիմել պետական, տեղական ինքնակառավարման </w:t>
      </w:r>
      <w:r w:rsidR="00C40AE4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այլ մարմնի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</w:t>
      </w:r>
      <w:r w:rsidR="00C40AE4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համապատասխան տեղեկատվություն պահանջել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վարույթի մասնակցի</w:t>
      </w:r>
      <w:r w:rsidR="00C40AE4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Pr="00A9055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631DB40E" w14:textId="3359E127" w:rsidR="000F6862" w:rsidRPr="00A90552" w:rsidRDefault="000F6862" w:rsidP="001C3490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76" w:lineRule="auto"/>
        <w:ind w:left="0" w:right="141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գործում է անհաղթահարելի ուժ կամ վարույթի իրականացում</w:t>
      </w:r>
      <w:r w:rsidR="00391B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անհնար դարձնող այլ հանգամանք, որը ժամանակավորապես խոչընդոտում է վարույթի ընթացքին</w:t>
      </w:r>
      <w:bookmarkStart w:id="6" w:name="_Hlk52200295"/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bookmarkEnd w:id="6"/>
    </w:p>
    <w:p w14:paraId="35616105" w14:textId="3BAB5106" w:rsidR="000F6862" w:rsidRPr="00DA2E1C" w:rsidRDefault="000F6862" w:rsidP="001C3490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76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A2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վարույթին չի ներկայացել վարչական ակտի հասցեատերը, իսկ օրենքը բացառում է առանց նրա ներկայության համապատասխան վարչական ակտ ընդունելը</w:t>
      </w:r>
      <w:r w:rsidR="00B91AE4" w:rsidRPr="00DA2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</w:t>
      </w:r>
      <w:r w:rsidRPr="00DA2E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ակտի ընդունումը հնարավոր է միայն այդ ակտի հասցեատիրոջն ի հայտ բերելու դեպքում</w:t>
      </w:r>
      <w:r w:rsidRPr="00DA2E1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732F9DC3" w14:textId="711BF958" w:rsidR="000F6862" w:rsidRPr="00391BF8" w:rsidRDefault="000F6862" w:rsidP="001C3490">
      <w:pPr>
        <w:pStyle w:val="ListParagraph"/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76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91BF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 են օրենքով նախատեսված այլ հիմքեր:</w:t>
      </w:r>
    </w:p>
    <w:p w14:paraId="04C43FB9" w14:textId="4F746763" w:rsidR="000F6862" w:rsidRPr="00A90552" w:rsidRDefault="000F6862" w:rsidP="001C3490">
      <w:pPr>
        <w:pStyle w:val="ListParagraph"/>
        <w:numPr>
          <w:ilvl w:val="0"/>
          <w:numId w:val="20"/>
        </w:numPr>
        <w:shd w:val="clear" w:color="auto" w:fill="FFFFFF"/>
        <w:tabs>
          <w:tab w:val="left" w:pos="990"/>
        </w:tabs>
        <w:spacing w:after="0" w:line="276" w:lineRule="auto"/>
        <w:ind w:left="0" w:right="141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Հանձնաժողովի կողմից իրականացվող վարչական վարույթը կարող է կասեցվել, եթե՝</w:t>
      </w:r>
    </w:p>
    <w:p w14:paraId="77CD55AD" w14:textId="6392C67D" w:rsidR="000F6862" w:rsidRPr="00A90552" w:rsidRDefault="000F6862" w:rsidP="001C3490">
      <w:pPr>
        <w:pStyle w:val="ListParagraph"/>
        <w:numPr>
          <w:ilvl w:val="0"/>
          <w:numId w:val="21"/>
        </w:numPr>
        <w:shd w:val="clear" w:color="auto" w:fill="FFFFFF"/>
        <w:tabs>
          <w:tab w:val="left" w:pos="900"/>
        </w:tabs>
        <w:spacing w:after="0" w:line="276" w:lineRule="auto"/>
        <w:ind w:left="0" w:right="141" w:firstLine="425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սահմանված դեպքերում և կարգով չեն ներկայացվել վարչական ակտի ընդունման համար անհրաժեշտ փաստաթղթեր, նյութեր կամ այլ տեղեկատվություն կամ ներկայացվել են ոչ հավաստի կամ ոչ ամբողջական </w:t>
      </w:r>
      <w:r w:rsidR="006605CC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փաստաթղթեր, նյութեր կամ այլ տեղեկատվություն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(այդ թվում՝ </w:t>
      </w:r>
      <w:r w:rsidRPr="00A9055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պետական կամ տեղական ինքնակառավարման մարմնի կողմից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սահմանված դեպքերում և կարգով </w:t>
      </w:r>
      <w:r w:rsidRPr="00A9055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հանձնաժողովի որոշման ընդունման համար անհրաժեշտ համաձայնությունը</w:t>
      </w:r>
      <w:r w:rsidRPr="00A90552">
        <w:rPr>
          <w:rFonts w:ascii="GHEA Grapalat" w:eastAsia="Times New Roman" w:hAnsi="GHEA Grapalat" w:cstheme="minorHAnsi"/>
          <w:color w:val="000000"/>
          <w:sz w:val="24"/>
          <w:szCs w:val="24"/>
          <w:lang w:val="hy-AM"/>
        </w:rPr>
        <w:t xml:space="preserve">, </w:t>
      </w:r>
      <w:r w:rsidRPr="00A9055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դիրքորոշումը կամ այլ փաստաթուղթը չներկայացվելու, ոչ հավաստի կամ ոչ ամբողջական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փաստաթղթեր, նյութեր կամ այլ տեղեկատվություն </w:t>
      </w:r>
      <w:r w:rsidRPr="00A9055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ներկայացվելու դեպքում)</w:t>
      </w:r>
      <w:r w:rsidRPr="00A9055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1B5CB3E7" w14:textId="77777777" w:rsidR="000F6862" w:rsidRPr="00A90552" w:rsidRDefault="000F6862" w:rsidP="001C3490">
      <w:pPr>
        <w:pStyle w:val="ListParagraph"/>
        <w:numPr>
          <w:ilvl w:val="0"/>
          <w:numId w:val="21"/>
        </w:numPr>
        <w:shd w:val="clear" w:color="auto" w:fill="FFFFFF"/>
        <w:spacing w:after="0" w:line="276" w:lineRule="auto"/>
        <w:ind w:left="0" w:right="141" w:firstLine="42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նշանակվել է փորձաքննություն</w:t>
      </w:r>
      <w:r w:rsidRPr="00A9055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4E6E67AE" w14:textId="0DD5C31C" w:rsidR="000F6862" w:rsidRPr="00A90552" w:rsidRDefault="000F6862" w:rsidP="001C3490">
      <w:pPr>
        <w:pStyle w:val="ListParagraph"/>
        <w:numPr>
          <w:ilvl w:val="0"/>
          <w:numId w:val="21"/>
        </w:numPr>
        <w:shd w:val="clear" w:color="auto" w:fill="FFFFFF"/>
        <w:spacing w:after="0" w:line="276" w:lineRule="auto"/>
        <w:ind w:left="0" w:right="141" w:firstLine="42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առկա է ռազմական կամ արտակարգ դրությամբ պայմանավորված</w:t>
      </w:r>
      <w:r w:rsidR="00C40AE4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իրավիճակ, որը ժամանակավորապես խոչընդոտում է վարույթի ընթացքին.</w:t>
      </w:r>
    </w:p>
    <w:p w14:paraId="7C8C51FA" w14:textId="4A098CB9" w:rsidR="000F6862" w:rsidRPr="00A90552" w:rsidRDefault="000F6862" w:rsidP="001C3490">
      <w:pPr>
        <w:pStyle w:val="ListParagraph"/>
        <w:numPr>
          <w:ilvl w:val="0"/>
          <w:numId w:val="21"/>
        </w:numPr>
        <w:shd w:val="clear" w:color="auto" w:fill="FFFFFF"/>
        <w:spacing w:after="0" w:line="276" w:lineRule="auto"/>
        <w:ind w:left="0" w:right="141" w:firstLine="425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առկա են</w:t>
      </w:r>
      <w:r w:rsidR="00C40AE4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օրենքով նախատեսված այլ հիմքեր:</w:t>
      </w:r>
    </w:p>
    <w:p w14:paraId="4B72C703" w14:textId="78EED941" w:rsidR="000F6862" w:rsidRPr="00A90552" w:rsidRDefault="000F6862" w:rsidP="001C3490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276" w:lineRule="auto"/>
        <w:ind w:left="0" w:right="141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Վար</w:t>
      </w:r>
      <w:r w:rsidR="00C40AE4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չական վարույթի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կասեցման ընթացքում հանձնաժողովը կարող է կատարել </w:t>
      </w:r>
      <w:r w:rsidR="00FB686D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վարույթի վերսկսմ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ան հիմքերի պարզ</w:t>
      </w:r>
      <w:r w:rsidR="00FB686D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ման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և վարույթի ըստ էության քննությանը չուղղված այլ գործողություններ: Եթե վարույթի կասեցված լինելու ընթացքում ի հայտ են գալիս </w:t>
      </w:r>
      <w:r w:rsidR="00E40E5C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վարչական վարույթի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կարճման հիմքեր, վարույթը վերսկսվում և կարճվում է։</w:t>
      </w:r>
    </w:p>
    <w:p w14:paraId="1E7EAA99" w14:textId="10520898" w:rsidR="00E40E5C" w:rsidRPr="00A90552" w:rsidRDefault="00E40E5C" w:rsidP="001C3490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276" w:lineRule="auto"/>
        <w:ind w:left="0" w:right="141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Վարչական վարույթի </w:t>
      </w:r>
      <w:r w:rsidR="000F6862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իրականացման ժամկետի ընթացքը կասեցվում է վարույթի կասեցման ժամանակահատվածով: </w:t>
      </w:r>
    </w:p>
    <w:p w14:paraId="5BD7B150" w14:textId="709F047C" w:rsidR="000F6862" w:rsidRPr="00A90552" w:rsidRDefault="000F6862" w:rsidP="001C3490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276" w:lineRule="auto"/>
        <w:ind w:left="0" w:right="141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>Սույն հոդվածի 1-ին մասի 1-ին, 2-րդ և 3-րդ</w:t>
      </w:r>
      <w:r w:rsidR="00E40E5C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ինչպես նաև 2-րդ մասի 1-ին և 3-րդ 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կետերով նախատեսված դեպքերում վարչական վարույթը վերսկսվում է դրա կասեցումն առաջացրած հանգամանքները վերանալուց հետո:</w:t>
      </w:r>
    </w:p>
    <w:p w14:paraId="7CBA29D1" w14:textId="6BDAEC2A" w:rsidR="000F6862" w:rsidRPr="00A90552" w:rsidRDefault="000F6862" w:rsidP="001C3490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276" w:lineRule="auto"/>
        <w:ind w:left="0" w:right="141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Սույն հոդվածի 1-ին մասի 4-րդ </w:t>
      </w:r>
      <w:r w:rsidR="00B91AE4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մ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ասով նախատեսված դեպքերում վարչական վարույթը վերսկսվում է դրա կասեցման</w:t>
      </w:r>
      <w:r w:rsidRPr="00A905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համար հիմք հանդիսացող հանգամանքները վերանալուց հետո, բայց ոչ ուշ, քան կասեցման մասին որոշում ընդունելու օրվանից հետո </w:t>
      </w:r>
      <w:r w:rsidR="00960FD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վաթսուն</w:t>
      </w:r>
      <w:r w:rsidR="0012142E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օր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ը լրանալը: </w:t>
      </w:r>
    </w:p>
    <w:p w14:paraId="21D10701" w14:textId="71AC731B" w:rsidR="000F6862" w:rsidRPr="00A90552" w:rsidRDefault="000F6862" w:rsidP="001C3490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276" w:lineRule="auto"/>
        <w:ind w:left="0" w:right="141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Սույն հոդվածի 2-րդ մասի 2-րդ կետով նախատեսված դեպքերում վարչական վարույթը վերսկսվում է փորձաքննության եզրակացության </w:t>
      </w:r>
      <w:r w:rsidR="00B3617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ստացման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E40E5C"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դեպքում</w:t>
      </w: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:</w:t>
      </w:r>
    </w:p>
    <w:p w14:paraId="6B066F54" w14:textId="645917A5" w:rsidR="000F6862" w:rsidRPr="00DA2E1C" w:rsidRDefault="00B91AE4" w:rsidP="001C3490">
      <w:pPr>
        <w:pStyle w:val="ListParagraph"/>
        <w:numPr>
          <w:ilvl w:val="0"/>
          <w:numId w:val="20"/>
        </w:numPr>
        <w:shd w:val="clear" w:color="auto" w:fill="FFFFFF"/>
        <w:tabs>
          <w:tab w:val="left" w:pos="630"/>
        </w:tabs>
        <w:spacing w:after="0" w:line="276" w:lineRule="auto"/>
        <w:ind w:left="0" w:right="141" w:firstLine="36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DA2E1C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Հանձնաժողովը վերսկսում է վ</w:t>
      </w:r>
      <w:r w:rsidR="00FB686D" w:rsidRPr="00DA2E1C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արչական վարույթը ս</w:t>
      </w:r>
      <w:r w:rsidR="00E40E5C" w:rsidRPr="00DA2E1C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ույն հոդվածով նախատեսված </w:t>
      </w:r>
      <w:r w:rsidR="00FB686D" w:rsidRPr="00DA2E1C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հիմքերի մասին տեղեկանալուց հետո </w:t>
      </w:r>
      <w:r w:rsidR="00B36171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հնգ</w:t>
      </w:r>
      <w:r w:rsidR="00FB686D" w:rsidRPr="00DA2E1C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օրյա ժամկետում, ինչի մասին </w:t>
      </w:r>
      <w:r w:rsidRPr="00DA2E1C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ծանուցում է </w:t>
      </w:r>
      <w:r w:rsidR="00FB686D" w:rsidRPr="00DA2E1C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վարույթի մասնակիցներ</w:t>
      </w:r>
      <w:r w:rsidRPr="00DA2E1C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ին</w:t>
      </w:r>
      <w:r w:rsidR="00E40E5C" w:rsidRPr="00DA2E1C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։ </w:t>
      </w:r>
    </w:p>
    <w:p w14:paraId="3A90742F" w14:textId="7877FA9C" w:rsidR="00E40E5C" w:rsidRPr="00A90552" w:rsidRDefault="00E40E5C" w:rsidP="00E51E97">
      <w:pPr>
        <w:shd w:val="clear" w:color="auto" w:fill="FFFFFF"/>
        <w:spacing w:after="0" w:line="276" w:lineRule="auto"/>
        <w:ind w:left="142" w:right="191" w:firstLine="375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/>
        </w:rPr>
      </w:pPr>
    </w:p>
    <w:tbl>
      <w:tblPr>
        <w:tblW w:w="5073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8068"/>
      </w:tblGrid>
      <w:tr w:rsidR="000F6862" w:rsidRPr="00A90552" w14:paraId="0125A3F8" w14:textId="77777777" w:rsidTr="008053B8">
        <w:trPr>
          <w:tblCellSpacing w:w="0" w:type="dxa"/>
        </w:trPr>
        <w:tc>
          <w:tcPr>
            <w:tcW w:w="1762" w:type="dxa"/>
            <w:shd w:val="clear" w:color="auto" w:fill="FFFFFF"/>
            <w:hideMark/>
          </w:tcPr>
          <w:p w14:paraId="1D9A4508" w14:textId="7268D068" w:rsidR="000F6862" w:rsidRPr="00A90552" w:rsidRDefault="000F6862" w:rsidP="00E51E97">
            <w:pPr>
              <w:spacing w:after="0"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Հոդված </w:t>
            </w:r>
            <w:r w:rsidR="001441A9"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</w:t>
            </w:r>
            <w:r w:rsidR="0021240C"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</w:t>
            </w:r>
            <w:r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71F1F" w14:textId="77777777" w:rsidR="00A25EEC" w:rsidRPr="00A90552" w:rsidRDefault="000F6862" w:rsidP="00A25EEC">
            <w:pPr>
              <w:spacing w:after="0"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Վարչական վարույթի </w:t>
            </w:r>
            <w:r w:rsidR="00A25EEC" w:rsidRPr="00D43B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չհարուցումը և </w:t>
            </w:r>
            <w:r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կարճումը</w:t>
            </w:r>
          </w:p>
          <w:p w14:paraId="1E4611CD" w14:textId="71A1FB6B" w:rsidR="000F6862" w:rsidRPr="00A90552" w:rsidRDefault="00A25EEC" w:rsidP="00A25EEC">
            <w:pPr>
              <w:spacing w:after="0" w:line="276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9055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1C1000F1" w14:textId="0E50BD1D" w:rsidR="000F6862" w:rsidRPr="00CC1339" w:rsidRDefault="000F6862" w:rsidP="001C3490">
      <w:pPr>
        <w:pStyle w:val="ListParagraph"/>
        <w:numPr>
          <w:ilvl w:val="0"/>
          <w:numId w:val="23"/>
        </w:numPr>
        <w:shd w:val="clear" w:color="auto" w:fill="FFFFFF"/>
        <w:spacing w:after="0" w:line="276" w:lineRule="auto"/>
        <w:ind w:left="0"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Հանձնաժողովի կողմից </w:t>
      </w:r>
      <w:r w:rsidR="00A25EEC" w:rsidRPr="00D43B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</w:t>
      </w:r>
      <w:r w:rsidRPr="00D43B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արչական վարույթ </w:t>
      </w:r>
      <w:r w:rsidR="00A25EEC" w:rsidRPr="00D43B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չի հարուցվում</w:t>
      </w:r>
      <w:r w:rsidR="00CC1339" w:rsidRPr="00D43B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, իսկ</w:t>
      </w:r>
      <w:r w:rsidR="00A25EEC" w:rsidRPr="00D43B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հարուցված վարույթը </w:t>
      </w:r>
      <w:r w:rsidRPr="00D43B52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կարճվում է, եթե՝</w:t>
      </w:r>
    </w:p>
    <w:p w14:paraId="2D00D899" w14:textId="77777777" w:rsidR="000F6862" w:rsidRPr="008F3B36" w:rsidRDefault="000F6862" w:rsidP="001C3490">
      <w:pPr>
        <w:pStyle w:val="Normal2"/>
        <w:numPr>
          <w:ilvl w:val="0"/>
          <w:numId w:val="24"/>
        </w:numPr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 w:cs="GHEA Grapalat"/>
          <w:bCs/>
          <w:color w:val="auto"/>
          <w:sz w:val="24"/>
          <w:szCs w:val="24"/>
          <w:lang w:val="hy-AM"/>
        </w:rPr>
      </w:pPr>
      <w:r w:rsidRPr="008F3B36">
        <w:rPr>
          <w:rFonts w:ascii="GHEA Grapalat" w:hAnsi="GHEA Grapalat" w:cs="GHEA Grapalat"/>
          <w:bCs/>
          <w:color w:val="auto"/>
          <w:sz w:val="24"/>
          <w:szCs w:val="24"/>
          <w:lang w:val="hy-AM"/>
        </w:rPr>
        <w:t>բացակայում է վարչական իրավախախտումը.</w:t>
      </w:r>
    </w:p>
    <w:p w14:paraId="148229A8" w14:textId="27EC3471" w:rsidR="000F6862" w:rsidRPr="008F3B36" w:rsidRDefault="000F6862" w:rsidP="001C3490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8F3B3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քննարկվող հարցի</w:t>
      </w:r>
      <w:r w:rsidR="003227E2" w:rsidRPr="008F3B3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 </w:t>
      </w:r>
      <w:r w:rsidR="0012142E" w:rsidRPr="008F3B3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առնչությամբ  </w:t>
      </w:r>
      <w:r w:rsidRPr="008F3B3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առկա է վարչական կամ դատական ակտ կամ</w:t>
      </w:r>
      <w:r w:rsidRPr="008F3B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հարցը գտնվում է վարչական կամ դատական քննության փուլում</w:t>
      </w:r>
      <w:r w:rsidRPr="008F3B3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.</w:t>
      </w:r>
    </w:p>
    <w:p w14:paraId="6084D979" w14:textId="77777777" w:rsidR="000F6862" w:rsidRPr="008F3B36" w:rsidRDefault="000F6862" w:rsidP="001C3490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276" w:lineRule="auto"/>
        <w:ind w:left="0" w:firstLine="45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8F3B3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դիմումով առաջադրված հարցը դուրս է հանձնաժողովի իրավասությունից.</w:t>
      </w:r>
    </w:p>
    <w:p w14:paraId="4F31C441" w14:textId="72A66D4B" w:rsidR="00C253B7" w:rsidRPr="008F3B36" w:rsidRDefault="00C253B7" w:rsidP="001C3490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276" w:lineRule="auto"/>
        <w:ind w:left="0" w:firstLine="45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8F3B3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 xml:space="preserve">անձն օրենքի կամ այլ իրավական ակտի ուժով ենթակա է </w:t>
      </w:r>
      <w:r w:rsidR="00E51E97" w:rsidRPr="008F3B3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ազատման պատասխանատվությունից.</w:t>
      </w:r>
    </w:p>
    <w:p w14:paraId="042B951E" w14:textId="6B9506C6" w:rsidR="000F6862" w:rsidRPr="008F3B36" w:rsidRDefault="000F6862" w:rsidP="001C3490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276" w:lineRule="auto"/>
        <w:ind w:left="0" w:firstLine="450"/>
        <w:jc w:val="both"/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</w:pPr>
      <w:r w:rsidRPr="008F3B36">
        <w:rPr>
          <w:rFonts w:ascii="GHEA Grapalat" w:eastAsia="Times New Roman" w:hAnsi="GHEA Grapalat" w:cs="Calibri"/>
          <w:bCs/>
          <w:color w:val="000000"/>
          <w:sz w:val="24"/>
          <w:szCs w:val="24"/>
          <w:lang w:val="hy-AM"/>
        </w:rPr>
        <w:t>արարքը իրավակարգավորման փոփոխության արդյունքում դադարել է իրավախախտում համարվելուց.</w:t>
      </w:r>
    </w:p>
    <w:p w14:paraId="1704449E" w14:textId="77777777" w:rsidR="000F6862" w:rsidRPr="008F3B36" w:rsidRDefault="000F6862" w:rsidP="001C3490">
      <w:pPr>
        <w:pStyle w:val="Normal2"/>
        <w:numPr>
          <w:ilvl w:val="0"/>
          <w:numId w:val="24"/>
        </w:numPr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/>
          <w:bCs/>
          <w:color w:val="auto"/>
          <w:sz w:val="24"/>
          <w:szCs w:val="24"/>
          <w:lang w:val="hy-AM"/>
        </w:rPr>
      </w:pPr>
      <w:r w:rsidRPr="008F3B36">
        <w:rPr>
          <w:rFonts w:ascii="GHEA Grapalat" w:hAnsi="GHEA Grapalat" w:cs="GHEA Grapalat"/>
          <w:bCs/>
          <w:color w:val="auto"/>
          <w:sz w:val="24"/>
          <w:szCs w:val="24"/>
          <w:lang w:val="hy-AM"/>
        </w:rPr>
        <w:t xml:space="preserve">լրացել է վարչական պատասխանատվության ենթարկելու վաղեմության ժամկետը. </w:t>
      </w:r>
    </w:p>
    <w:p w14:paraId="19C91507" w14:textId="66C72158" w:rsidR="000F6862" w:rsidRPr="008F3B36" w:rsidRDefault="000F6862" w:rsidP="001C3490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8F3B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լրացել է սույն օրենքի </w:t>
      </w:r>
      <w:r w:rsidR="00A54CE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33</w:t>
      </w:r>
      <w:r w:rsidRPr="008F3B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D85102" w:rsidRPr="008F3B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</w:t>
      </w:r>
      <w:r w:rsidRPr="008F3B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դ հոդվածի </w:t>
      </w:r>
      <w:r w:rsidR="00D85102" w:rsidRPr="008F3B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6</w:t>
      </w:r>
      <w:r w:rsidRPr="008F3B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-րդ մասով նախատեսված ժամկետը, և այդ ընթացքում չի վերացել վարչական վարույթի կասեցման հիմք հանդիսացած հանգամանքը.</w:t>
      </w:r>
    </w:p>
    <w:p w14:paraId="523866CA" w14:textId="77777777" w:rsidR="000F6862" w:rsidRPr="008F3B36" w:rsidRDefault="000F6862" w:rsidP="001C3490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</w:pPr>
      <w:r w:rsidRPr="008F3B3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դիմումի հիման վրա հանձնաժողովի նախաձեռնությամբ հարուցված վարչական վարույթի շրջանակում դիմողը գրավոր ձևով հրաժարվում է իր դիմումից.</w:t>
      </w:r>
    </w:p>
    <w:p w14:paraId="58CC2487" w14:textId="77777777" w:rsidR="000F6862" w:rsidRPr="008F3B36" w:rsidRDefault="000F6862" w:rsidP="001C3490">
      <w:pPr>
        <w:pStyle w:val="Normal2"/>
        <w:numPr>
          <w:ilvl w:val="0"/>
          <w:numId w:val="24"/>
        </w:numPr>
        <w:tabs>
          <w:tab w:val="left" w:pos="900"/>
        </w:tabs>
        <w:spacing w:line="276" w:lineRule="auto"/>
        <w:ind w:left="0" w:firstLine="450"/>
        <w:jc w:val="both"/>
        <w:rPr>
          <w:rFonts w:ascii="GHEA Grapalat" w:hAnsi="GHEA Grapalat"/>
          <w:bCs/>
          <w:iCs/>
          <w:color w:val="auto"/>
          <w:sz w:val="24"/>
          <w:szCs w:val="24"/>
          <w:lang w:val="hy-AM"/>
        </w:rPr>
      </w:pPr>
      <w:r w:rsidRPr="008F3B36">
        <w:rPr>
          <w:rFonts w:ascii="GHEA Grapalat" w:hAnsi="GHEA Grapalat" w:cs="GHEA Grapalat"/>
          <w:bCs/>
          <w:iCs/>
          <w:color w:val="auto"/>
          <w:sz w:val="24"/>
          <w:szCs w:val="24"/>
          <w:lang w:val="hy-AM"/>
        </w:rPr>
        <w:t xml:space="preserve">կարգավորվող անձը լուծարվել </w:t>
      </w:r>
      <w:r w:rsidRPr="008F3B36">
        <w:rPr>
          <w:rFonts w:ascii="GHEA Grapalat" w:hAnsi="GHEA Grapalat" w:cs="Times New Roman"/>
          <w:bCs/>
          <w:iCs/>
          <w:sz w:val="24"/>
          <w:szCs w:val="24"/>
          <w:lang w:val="hy-AM"/>
        </w:rPr>
        <w:t>կամ մահացել է.</w:t>
      </w:r>
    </w:p>
    <w:p w14:paraId="2AA24462" w14:textId="77777777" w:rsidR="000F6862" w:rsidRPr="008F3B36" w:rsidRDefault="000F6862" w:rsidP="001C3490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276" w:lineRule="auto"/>
        <w:ind w:left="0" w:firstLine="450"/>
        <w:jc w:val="both"/>
        <w:rPr>
          <w:rFonts w:ascii="GHEA Grapalat" w:eastAsia="Times New Roman" w:hAnsi="GHEA Grapalat" w:cs="Calibri"/>
          <w:bCs/>
          <w:iCs/>
          <w:color w:val="000000"/>
          <w:sz w:val="24"/>
          <w:szCs w:val="24"/>
          <w:lang w:val="hy-AM"/>
        </w:rPr>
      </w:pPr>
      <w:r w:rsidRPr="008F3B36">
        <w:rPr>
          <w:rFonts w:ascii="GHEA Grapalat" w:eastAsia="Times New Roman" w:hAnsi="GHEA Grapalat" w:cs="Calibri"/>
          <w:bCs/>
          <w:iCs/>
          <w:color w:val="000000"/>
          <w:sz w:val="24"/>
          <w:szCs w:val="24"/>
          <w:lang w:val="hy-AM"/>
        </w:rPr>
        <w:t xml:space="preserve">առկա են օրենքով նախատեսված այլ հիմքեր: </w:t>
      </w:r>
    </w:p>
    <w:p w14:paraId="2E262850" w14:textId="508AFD6F" w:rsidR="000F6862" w:rsidRPr="008F3B36" w:rsidRDefault="000F6862" w:rsidP="001C3490">
      <w:pPr>
        <w:pStyle w:val="ListParagraph"/>
        <w:numPr>
          <w:ilvl w:val="0"/>
          <w:numId w:val="23"/>
        </w:numPr>
        <w:shd w:val="clear" w:color="auto" w:fill="FFFFFF"/>
        <w:spacing w:after="0" w:line="276" w:lineRule="auto"/>
        <w:ind w:left="0"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8F3B3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lastRenderedPageBreak/>
        <w:t xml:space="preserve">Հանձնաժողովի կողմից </w:t>
      </w:r>
      <w:r w:rsidR="001B73F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վարչական վարույթ կարող է չհարուցվել, իսկ հարուցված </w:t>
      </w:r>
      <w:r w:rsidRPr="008F3B3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վարչական վարույթը</w:t>
      </w:r>
      <w:r w:rsidR="001B73F4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՝</w:t>
      </w:r>
      <w:r w:rsidRPr="008F3B3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կարճվել, եթե՝</w:t>
      </w:r>
    </w:p>
    <w:p w14:paraId="760CCB4C" w14:textId="382C961D" w:rsidR="00A90552" w:rsidRDefault="005D3D11" w:rsidP="001C3490">
      <w:pPr>
        <w:pStyle w:val="ListParagraph"/>
        <w:numPr>
          <w:ilvl w:val="0"/>
          <w:numId w:val="39"/>
        </w:numPr>
        <w:tabs>
          <w:tab w:val="left" w:pos="900"/>
        </w:tabs>
        <w:ind w:left="0" w:firstLine="540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</w:pPr>
      <w:r w:rsidRPr="008F3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="00041F3D" w:rsidRPr="008F3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արգավորվող</w:t>
      </w:r>
      <w:r w:rsidRPr="008F3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անձի կողմից </w:t>
      </w:r>
      <w:r w:rsidR="008A593A" w:rsidRPr="008F3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բաժանորդին</w:t>
      </w:r>
      <w:r w:rsidR="00B204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դիմող անձին</w:t>
      </w:r>
      <w:r w:rsidR="008A593A" w:rsidRPr="008F3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F3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վճարվել է խախտման համար հանձնաժողովի </w:t>
      </w:r>
      <w:r w:rsidR="008A593A" w:rsidRPr="008F3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հաստատած կանոններով նախատեսված</w:t>
      </w:r>
      <w:r w:rsidR="00F27E9A" w:rsidRPr="008F3B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տույժը</w:t>
      </w:r>
      <w:r w:rsidR="00F27E9A" w:rsidRPr="008F3B3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A593A" w:rsidRPr="008F3B36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</w:t>
      </w:r>
    </w:p>
    <w:p w14:paraId="3B4B065A" w14:textId="616C06CF" w:rsidR="001B73F4" w:rsidRPr="00D43B52" w:rsidRDefault="001B73F4" w:rsidP="001C3490">
      <w:pPr>
        <w:pStyle w:val="ListParagraph"/>
        <w:numPr>
          <w:ilvl w:val="0"/>
          <w:numId w:val="39"/>
        </w:numPr>
        <w:tabs>
          <w:tab w:val="left" w:pos="900"/>
        </w:tabs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3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 պատասխանատվության միջոց կիրառելու մասին հանձնաժողովի որոշման ընդունումը կարգավորվող անձը վերացրել է թույլ տված խախտումը և, եթե դրա հետևանքով չի վտանգվել և չէր կարող վտանգվել համակարգի անվտանգությունը կամ հուսալիությունը, այն ուղղակիորեն չի հանգեցրել մի խումբ սպառողների իրավունքների կամ օրինական շահերի խախտման, լիցենզիայի պայմանների կոպիտ խախտման, էներգետիկայի</w:t>
      </w:r>
      <w:r w:rsidRPr="00D43B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43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բնագավառում այլ լիցենզավորված անձի օրինական շահերի խախտման, լիցենզավո</w:t>
      </w:r>
      <w:r w:rsidR="00B204BD" w:rsidRPr="00D43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րված գործունեության խոչընդոտման</w:t>
      </w:r>
      <w:r w:rsidRPr="00D43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լիցենզիայի պայմանների չկատարման կամ ոչ պատշաճ կատարման, </w:t>
      </w:r>
      <w:r w:rsidR="00B204BD" w:rsidRPr="00D43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առկա չէ խախտման կատարման կրկնակիություն։ Սույն կետի իմաստով խախտման կատարման կրկնակիություն է համարվում այդ խախտումը</w:t>
      </w:r>
      <w:r w:rsidRPr="00D43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տույժ նշանակելու մասին որոշման անբողոքարկելի դառնալուց հետո մեկ տարվա ընթացքում</w:t>
      </w:r>
      <w:r w:rsidR="00B204BD" w:rsidRPr="00D43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կրկին կատարելը։</w:t>
      </w:r>
      <w:r w:rsidRPr="00D43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tbl>
      <w:tblPr>
        <w:tblW w:w="491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507"/>
      </w:tblGrid>
      <w:tr w:rsidR="000F6862" w:rsidRPr="001B73F4" w14:paraId="4849CD4A" w14:textId="77777777" w:rsidTr="00B204BD">
        <w:trPr>
          <w:trHeight w:val="65"/>
          <w:tblCellSpacing w:w="0" w:type="dxa"/>
        </w:trPr>
        <w:tc>
          <w:tcPr>
            <w:tcW w:w="19" w:type="dxa"/>
            <w:shd w:val="clear" w:color="auto" w:fill="FFFFFF"/>
            <w:hideMark/>
          </w:tcPr>
          <w:p w14:paraId="571BE3E8" w14:textId="218509AF" w:rsidR="000F6862" w:rsidRPr="00A90552" w:rsidRDefault="000F6862" w:rsidP="00A90552">
            <w:pPr>
              <w:pStyle w:val="ListParagraph"/>
              <w:ind w:left="0" w:firstLine="426"/>
              <w:jc w:val="both"/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9507" w:type="dxa"/>
            <w:shd w:val="clear" w:color="auto" w:fill="FFFFFF"/>
            <w:vAlign w:val="center"/>
            <w:hideMark/>
          </w:tcPr>
          <w:p w14:paraId="1476F2C1" w14:textId="77777777" w:rsidR="00A90552" w:rsidRPr="00A90552" w:rsidRDefault="00A90552" w:rsidP="00ED7373">
            <w:pPr>
              <w:spacing w:before="100" w:beforeAutospacing="1" w:after="100" w:afterAutospacing="1" w:line="276" w:lineRule="auto"/>
              <w:ind w:right="-92"/>
              <w:jc w:val="both"/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</w:pPr>
          </w:p>
          <w:p w14:paraId="44B93148" w14:textId="77777777" w:rsidR="00A90552" w:rsidRPr="00A90552" w:rsidRDefault="00A90552" w:rsidP="001B73F4">
            <w:pPr>
              <w:spacing w:before="100" w:beforeAutospacing="1" w:after="100" w:afterAutospacing="1" w:line="276" w:lineRule="auto"/>
              <w:ind w:left="-85" w:right="-543" w:firstLine="57"/>
              <w:jc w:val="both"/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A90552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  <w:t>Հոդված 35</w:t>
            </w:r>
            <w:r w:rsidRPr="00A90552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hy-AM"/>
              </w:rPr>
              <w:t>․</w:t>
            </w:r>
            <w:r w:rsidRPr="00A90552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  <w:t xml:space="preserve"> Հանձնաժողովի կողմից կիրառվող պատասխանատվությունը</w:t>
            </w:r>
          </w:p>
          <w:p w14:paraId="6895722B" w14:textId="527DF1FC" w:rsidR="00A90552" w:rsidRPr="00A90552" w:rsidRDefault="00A90552" w:rsidP="00A90552">
            <w:pPr>
              <w:spacing w:before="100" w:beforeAutospacing="1" w:after="100" w:afterAutospacing="1" w:line="276" w:lineRule="auto"/>
              <w:ind w:left="-85" w:right="-92" w:firstLine="57"/>
              <w:jc w:val="both"/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</w:tr>
    </w:tbl>
    <w:p w14:paraId="3E7D956C" w14:textId="77777777" w:rsidR="00BF1F57" w:rsidRPr="00FC23BA" w:rsidRDefault="005E2303" w:rsidP="001C3490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Կարգավորվող անձ</w:t>
      </w:r>
      <w:r w:rsidR="00AD239E"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ի</w:t>
      </w:r>
      <w:r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կողմից ճյուղային օրենքներ</w:t>
      </w:r>
      <w:r w:rsidR="00BB07F9"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ով</w:t>
      </w:r>
      <w:r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, հանձնաժողովի  իրավական ակտեր</w:t>
      </w:r>
      <w:r w:rsidR="00BB07F9"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ով սահմանված</w:t>
      </w:r>
      <w:r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պահանջների չկատարման</w:t>
      </w:r>
      <w:r w:rsidR="005B560D"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կամ</w:t>
      </w:r>
      <w:r w:rsidR="00F00933"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ոչ պատշաճ կատարման</w:t>
      </w:r>
      <w:r w:rsidR="00C671B8"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դեպքում</w:t>
      </w:r>
      <w:r w:rsidR="00D747D5"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</w:t>
      </w:r>
      <w:r w:rsidR="000F6862"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անձնաժողով</w:t>
      </w:r>
      <w:r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ն իրավասու է </w:t>
      </w:r>
      <w:r w:rsidR="000F6862"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կիրառել </w:t>
      </w:r>
      <w:r w:rsidRPr="00FC23B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ճյուղային օրենքներով նախատեսված պատասխանատվության միջոցներ</w:t>
      </w:r>
      <w:r w:rsidRPr="00FC23B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bookmarkStart w:id="7" w:name="_Hlk59203195"/>
      <w:r w:rsidR="00C671B8" w:rsidRPr="00FC23BA">
        <w:rPr>
          <w:rFonts w:ascii="GHEA Grapalat" w:eastAsia="Times New Roman" w:hAnsi="GHEA Grapalat" w:cs="GHEA Grapalat"/>
          <w:sz w:val="24"/>
          <w:szCs w:val="24"/>
          <w:lang w:val="hy-AM"/>
        </w:rPr>
        <w:t>վերականգնել մինչև խախտումը եղած դրությունը, կատարել դրանից բխող գործողություններ (այդ թվում՝ հաշվարկ, վերահաշվարկ և այլն), ինչպես նաև տալ դրանց կամ խախտումը վերացնելու վերաբերյալ հանձնարարականներ։</w:t>
      </w:r>
      <w:bookmarkEnd w:id="7"/>
    </w:p>
    <w:p w14:paraId="21D44BD7" w14:textId="0FEE27E7" w:rsidR="0047342D" w:rsidRPr="00BF1F57" w:rsidRDefault="0047342D" w:rsidP="001C3490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BF1F5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Կարգավորվող անձի աշխատողի աշխատանքային գործունեության ընթացքում դրսևորած վարքագիծը դիտարկվում է որպես կարգավորվող անձի վարքագիծ։ </w:t>
      </w:r>
    </w:p>
    <w:p w14:paraId="3AC014BF" w14:textId="4CDDA300" w:rsidR="00FB686D" w:rsidRPr="00A90552" w:rsidRDefault="00FB686D" w:rsidP="001C3490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Հանրային ծառայությունների ոլորտում կարգավորվող անձի կատարած իրավախախտման հետևանքով պատճառված վնասը ենթակա է հատուցման՝ օրեն</w:t>
      </w:r>
      <w:r w:rsidR="000B2A57" w:rsidRPr="00A9055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քով</w:t>
      </w:r>
      <w:r w:rsidRPr="00A9055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սահմանված կարգով։</w:t>
      </w:r>
    </w:p>
    <w:p w14:paraId="57344E38" w14:textId="03A559B5" w:rsidR="0047342D" w:rsidRPr="000A0E7D" w:rsidRDefault="0047342D" w:rsidP="001C3490">
      <w:pPr>
        <w:pStyle w:val="ListParagraph"/>
        <w:numPr>
          <w:ilvl w:val="0"/>
          <w:numId w:val="26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GHEA Grapalat"/>
          <w:bCs/>
          <w:sz w:val="24"/>
          <w:szCs w:val="24"/>
          <w:u w:val="single"/>
          <w:lang w:val="hy-AM"/>
        </w:rPr>
      </w:pPr>
      <w:r w:rsidRPr="00A9055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Հանձնաժողովի կողմից կարգավորվող անձի նկատմամբ պատասխանատվության կիրառումը վերջինիս չի ազատում այն պարտականության կատարումից, որի խախտման համար նա ենթարկվել է պատասխանատվության։ </w:t>
      </w:r>
    </w:p>
    <w:p w14:paraId="796F3484" w14:textId="77777777" w:rsidR="000A0E7D" w:rsidRPr="00A90552" w:rsidRDefault="000A0E7D" w:rsidP="000A0E7D">
      <w:pPr>
        <w:pStyle w:val="ListParagraph"/>
        <w:shd w:val="clear" w:color="auto" w:fill="FFFFFF"/>
        <w:spacing w:after="0" w:line="276" w:lineRule="auto"/>
        <w:ind w:left="360"/>
        <w:jc w:val="both"/>
        <w:rPr>
          <w:rFonts w:ascii="GHEA Grapalat" w:eastAsia="Times New Roman" w:hAnsi="GHEA Grapalat" w:cs="GHEA Grapalat"/>
          <w:bCs/>
          <w:sz w:val="24"/>
          <w:szCs w:val="24"/>
          <w:u w:val="single"/>
          <w:lang w:val="hy-AM"/>
        </w:rPr>
      </w:pPr>
    </w:p>
    <w:p w14:paraId="7A995BE2" w14:textId="7D54E931" w:rsidR="00C253B7" w:rsidRDefault="000F6862" w:rsidP="00E2202F">
      <w:pPr>
        <w:spacing w:line="240" w:lineRule="auto"/>
        <w:ind w:firstLine="374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Հոդված 3</w:t>
      </w:r>
      <w:r w:rsidR="00A37A73"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</w:t>
      </w: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="00B4261E"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Հանրային ծառայությունների ոլորտում </w:t>
      </w:r>
      <w:r w:rsidR="000B2A57"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հնարավոր իրավախախտման վերաբերյալ</w:t>
      </w: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B2A57"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հաղորդման</w:t>
      </w: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4D1433"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կամ դիմում-բողոքի </w:t>
      </w: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քննարկման կարգը</w:t>
      </w:r>
    </w:p>
    <w:p w14:paraId="3D8307B8" w14:textId="77777777" w:rsidR="000A3490" w:rsidRPr="000A3490" w:rsidRDefault="000A3490" w:rsidP="00E2202F">
      <w:pPr>
        <w:spacing w:line="240" w:lineRule="auto"/>
        <w:ind w:firstLine="374"/>
        <w:jc w:val="both"/>
        <w:rPr>
          <w:rFonts w:ascii="GHEA Grapalat" w:eastAsia="Times New Roman" w:hAnsi="GHEA Grapalat" w:cs="Times New Roman"/>
          <w:b/>
          <w:bCs/>
          <w:color w:val="000000"/>
          <w:sz w:val="12"/>
          <w:szCs w:val="24"/>
          <w:lang w:val="hy-AM"/>
        </w:rPr>
      </w:pPr>
    </w:p>
    <w:p w14:paraId="761F3088" w14:textId="5A2661AF" w:rsidR="000F6862" w:rsidRPr="00BF1F57" w:rsidRDefault="004D1433" w:rsidP="001C3490">
      <w:pPr>
        <w:pStyle w:val="ListParagraph"/>
        <w:numPr>
          <w:ilvl w:val="1"/>
          <w:numId w:val="40"/>
        </w:numPr>
        <w:spacing w:after="0" w:line="276" w:lineRule="auto"/>
        <w:ind w:left="0" w:right="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Հանրային ծառայությունների ոլորտու</w:t>
      </w:r>
      <w:r w:rsidR="00C671B8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հնարավոր իրավախախտման վերաբերյալ հաղորդումը</w:t>
      </w:r>
      <w:r w:rsid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F1F57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հաղորդում</w:t>
      </w:r>
      <w:r w:rsidR="00BF1F57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</w:t>
      </w:r>
      <w:r w:rsidRPr="00BF1F5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F686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դիմում-բողոքը քննարկվում է այն </w:t>
      </w:r>
      <w:r w:rsidR="00DB0325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0F686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անձնաժողով մուտքագրվելու օրվանից </w:t>
      </w:r>
      <w:r w:rsidR="001F704C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երեսնօրյա</w:t>
      </w:r>
      <w:r w:rsidR="000F686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ժամկետում։ </w:t>
      </w:r>
    </w:p>
    <w:p w14:paraId="50DD31D4" w14:textId="5C7D7E2C" w:rsidR="00E57686" w:rsidRPr="00BF1F57" w:rsidRDefault="000B132E" w:rsidP="001C3490">
      <w:pPr>
        <w:pStyle w:val="ListParagraph"/>
        <w:numPr>
          <w:ilvl w:val="1"/>
          <w:numId w:val="40"/>
        </w:numPr>
        <w:shd w:val="clear" w:color="auto" w:fill="FFFFFF"/>
        <w:spacing w:after="0" w:line="276" w:lineRule="auto"/>
        <w:ind w:left="0" w:firstLine="360"/>
        <w:jc w:val="both"/>
        <w:rPr>
          <w:rFonts w:ascii="Sylfaen" w:eastAsia="Times New Roman" w:hAnsi="Sylfaen" w:cs="Calibri"/>
          <w:iCs/>
          <w:color w:val="000000"/>
          <w:sz w:val="24"/>
          <w:szCs w:val="24"/>
          <w:u w:val="single"/>
          <w:lang w:val="hy-AM"/>
        </w:rPr>
      </w:pP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</w:t>
      </w:r>
      <w:r w:rsidR="004D1433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հաղորդմամբ կամ 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դիմում-բողոքո</w:t>
      </w:r>
      <w:r w:rsidR="001144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ներկայացված հարց</w:t>
      </w:r>
      <w:r w:rsidR="006266E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լրիվ կամ մասնակի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ենթակա </w:t>
      </w:r>
      <w:r w:rsidR="006266E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վարչական մարմնի իրավասությ</w:t>
      </w:r>
      <w:r w:rsidR="007D475F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7D475F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հանձնաժողով</w:t>
      </w:r>
      <w:r w:rsidR="00E1431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այն </w:t>
      </w:r>
      <w:r w:rsidR="006266E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ամբողջությամբ կամ </w:t>
      </w:r>
      <w:r w:rsidR="007D475F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</w:t>
      </w:r>
      <w:r w:rsidR="002A3ACE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մասով, մուտքագր</w:t>
      </w:r>
      <w:r w:rsidR="004D1433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0B2A57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</w:t>
      </w:r>
      <w:r w:rsidR="002A3ACE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144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պահից</w:t>
      </w:r>
      <w:r w:rsidR="002A3ACE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144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</w:t>
      </w:r>
      <w:r w:rsidR="000B2A57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աշխատանքային օ</w:t>
      </w:r>
      <w:r w:rsidR="006266E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0B2A57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6266E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 </w:t>
      </w:r>
      <w:r w:rsidR="000B2A57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ընթացք</w:t>
      </w:r>
      <w:r w:rsidR="006266E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վերահասցեագրում է իրավասու մարմ</w:t>
      </w:r>
      <w:r w:rsidR="006266E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ին` ծանուցելով դիմողին: </w:t>
      </w:r>
    </w:p>
    <w:p w14:paraId="30218BF0" w14:textId="5D34B72F" w:rsidR="000B132E" w:rsidRPr="00BF1F57" w:rsidRDefault="000B132E" w:rsidP="001C3490">
      <w:pPr>
        <w:pStyle w:val="ListParagraph"/>
        <w:numPr>
          <w:ilvl w:val="1"/>
          <w:numId w:val="40"/>
        </w:numPr>
        <w:spacing w:after="0" w:line="276" w:lineRule="auto"/>
        <w:ind w:left="0" w:right="5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</w:t>
      </w:r>
      <w:r w:rsidR="004D1433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հաղորդմամբ կամ դիմում-բողոք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</w:t>
      </w:r>
      <w:r w:rsidR="000B2A57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ներկայացվա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 </w:t>
      </w:r>
      <w:r w:rsidR="001144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3F5E66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դուրս է 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հանձնաժողովի, այնպես էլ այլ մարմնի իրավասությ</w:t>
      </w:r>
      <w:r w:rsidR="007D475F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7D475F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</w:t>
      </w:r>
      <w:r w:rsidR="002A3ACE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3ACE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հստակ չէ ներկայացված պահանջը, 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ապա հանձնաժողովը </w:t>
      </w:r>
      <w:r w:rsidR="004D1433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հաղորդումը կամ 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</w:t>
      </w:r>
      <w:r w:rsidR="002A3ACE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-բողոք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1144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266E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կից փաստաթղթեր</w:t>
      </w:r>
      <w:r w:rsidR="001144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="006266E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14423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մուտքագրվելու</w:t>
      </w:r>
      <w:r w:rsidR="001144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պահից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144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</w:t>
      </w:r>
      <w:r w:rsidR="007C31A8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B2A57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օրվա ընթացքում</w:t>
      </w: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վերադարձնում է դիմողին` նշելով պատճառների մասին:</w:t>
      </w:r>
      <w:r w:rsidR="007C31A8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BEE0993" w14:textId="15686EBB" w:rsidR="000F6862" w:rsidRPr="00A90552" w:rsidRDefault="000F6862" w:rsidP="001C3490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A90552">
        <w:rPr>
          <w:rFonts w:ascii="GHEA Grapalat" w:hAnsi="GHEA Grapalat"/>
          <w:color w:val="000000"/>
          <w:lang w:val="hy-AM"/>
        </w:rPr>
        <w:t xml:space="preserve">Հանձնաժողովը </w:t>
      </w:r>
      <w:r w:rsidR="004D1433" w:rsidRPr="00A90552">
        <w:rPr>
          <w:rFonts w:ascii="GHEA Grapalat" w:hAnsi="GHEA Grapalat"/>
          <w:color w:val="000000"/>
          <w:lang w:val="hy-AM"/>
        </w:rPr>
        <w:t xml:space="preserve">հաղորդմամբ կամ դիմում-բողոքում </w:t>
      </w:r>
      <w:r w:rsidRPr="00A90552">
        <w:rPr>
          <w:rFonts w:ascii="GHEA Grapalat" w:hAnsi="GHEA Grapalat"/>
          <w:color w:val="000000"/>
          <w:lang w:val="hy-AM"/>
        </w:rPr>
        <w:t>ն</w:t>
      </w:r>
      <w:r w:rsidR="004D1433" w:rsidRPr="00A90552">
        <w:rPr>
          <w:rFonts w:ascii="GHEA Grapalat" w:hAnsi="GHEA Grapalat"/>
          <w:color w:val="000000"/>
          <w:lang w:val="hy-AM"/>
        </w:rPr>
        <w:t>երկայացվա</w:t>
      </w:r>
      <w:r w:rsidRPr="00A90552">
        <w:rPr>
          <w:rFonts w:ascii="GHEA Grapalat" w:hAnsi="GHEA Grapalat"/>
          <w:color w:val="000000"/>
          <w:lang w:val="hy-AM"/>
        </w:rPr>
        <w:t xml:space="preserve">ծ հարցի փաստական հանգամանքների բազմակողմանի և լրիվ քննարկման համար տեղեկություններ և (կամ) պարզաբանումներ ստանալու նպատակով, կարող է </w:t>
      </w:r>
      <w:r w:rsidR="00674195" w:rsidRPr="00A90552">
        <w:rPr>
          <w:rFonts w:ascii="GHEA Grapalat" w:hAnsi="GHEA Grapalat"/>
          <w:color w:val="000000"/>
          <w:lang w:val="hy-AM"/>
        </w:rPr>
        <w:t>դիմողի</w:t>
      </w:r>
      <w:r w:rsidRPr="00A90552">
        <w:rPr>
          <w:rFonts w:ascii="GHEA Grapalat" w:hAnsi="GHEA Grapalat"/>
          <w:color w:val="000000"/>
          <w:lang w:val="hy-AM"/>
        </w:rPr>
        <w:t xml:space="preserve">ց, կարգավորվող անձից, իրավասու այլ մարմնից կամ կազմակերպությունից պահանջել ներկայացնել անհրաժեշտ </w:t>
      </w:r>
      <w:r w:rsidR="00530909" w:rsidRPr="00A90552">
        <w:rPr>
          <w:rFonts w:ascii="GHEA Grapalat" w:hAnsi="GHEA Grapalat" w:cs="Sylfaen"/>
          <w:iCs/>
          <w:lang w:val="hy-AM"/>
        </w:rPr>
        <w:t>փաստաթղթեր, նյութեր և այլ տեղեկատվություն</w:t>
      </w:r>
      <w:r w:rsidR="00530909">
        <w:rPr>
          <w:rFonts w:ascii="GHEA Grapalat" w:hAnsi="GHEA Grapalat" w:cs="Sylfaen"/>
          <w:iCs/>
          <w:lang w:val="hy-AM"/>
        </w:rPr>
        <w:t>։</w:t>
      </w:r>
    </w:p>
    <w:p w14:paraId="75F253DF" w14:textId="33A50499" w:rsidR="000F6862" w:rsidRPr="00A90552" w:rsidRDefault="000F6862" w:rsidP="001C3490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A90552">
        <w:rPr>
          <w:rFonts w:ascii="GHEA Grapalat" w:hAnsi="GHEA Grapalat"/>
          <w:color w:val="000000"/>
          <w:lang w:val="hy-AM"/>
        </w:rPr>
        <w:t xml:space="preserve">Հանձնաժողովը </w:t>
      </w:r>
      <w:r w:rsidR="004D1433" w:rsidRPr="00A90552">
        <w:rPr>
          <w:rFonts w:ascii="GHEA Grapalat" w:hAnsi="GHEA Grapalat"/>
          <w:color w:val="000000"/>
          <w:lang w:val="hy-AM"/>
        </w:rPr>
        <w:t>հաղորդման կամ դիմում-բողոքի</w:t>
      </w:r>
      <w:r w:rsidR="00E14312" w:rsidRPr="00A90552">
        <w:rPr>
          <w:rFonts w:ascii="GHEA Grapalat" w:hAnsi="GHEA Grapalat"/>
          <w:color w:val="000000"/>
          <w:lang w:val="hy-AM"/>
        </w:rPr>
        <w:t xml:space="preserve"> </w:t>
      </w:r>
      <w:r w:rsidRPr="00A90552">
        <w:rPr>
          <w:rFonts w:ascii="GHEA Grapalat" w:hAnsi="GHEA Grapalat"/>
          <w:color w:val="000000"/>
          <w:lang w:val="hy-AM"/>
        </w:rPr>
        <w:t xml:space="preserve">քննարկման համար անհրաժեշտ փաստական հանգամանքներ պարզելու նպատակով լրացուցիչ տեղեկություններ և (կամ) պարզաբանումներ ստանալու նպատակով  կարող է առավելագույնը </w:t>
      </w:r>
      <w:r w:rsidR="007D475F" w:rsidRPr="00A90552">
        <w:rPr>
          <w:rFonts w:ascii="GHEA Grapalat" w:hAnsi="GHEA Grapalat"/>
          <w:color w:val="000000"/>
          <w:lang w:val="hy-AM"/>
        </w:rPr>
        <w:t xml:space="preserve">տասնհինգ </w:t>
      </w:r>
      <w:r w:rsidRPr="00A90552">
        <w:rPr>
          <w:rFonts w:ascii="GHEA Grapalat" w:hAnsi="GHEA Grapalat"/>
          <w:color w:val="000000"/>
          <w:lang w:val="hy-AM"/>
        </w:rPr>
        <w:t xml:space="preserve">օրով երկարաձգել </w:t>
      </w:r>
      <w:r w:rsidR="00AF1A5B" w:rsidRPr="00A90552">
        <w:rPr>
          <w:rFonts w:ascii="GHEA Grapalat" w:hAnsi="GHEA Grapalat"/>
          <w:color w:val="000000"/>
          <w:lang w:val="hy-AM"/>
        </w:rPr>
        <w:t xml:space="preserve">հաղորդման կամ </w:t>
      </w:r>
      <w:r w:rsidRPr="00A90552">
        <w:rPr>
          <w:rFonts w:ascii="GHEA Grapalat" w:hAnsi="GHEA Grapalat"/>
          <w:color w:val="000000"/>
          <w:lang w:val="hy-AM"/>
        </w:rPr>
        <w:t xml:space="preserve">դիմում-բողոքի քննարկման ժամկետը՝ այդ մասին </w:t>
      </w:r>
      <w:r w:rsidR="00114423">
        <w:rPr>
          <w:rFonts w:ascii="GHEA Grapalat" w:hAnsi="GHEA Grapalat"/>
          <w:color w:val="000000"/>
          <w:lang w:val="hy-AM"/>
        </w:rPr>
        <w:t>երեք</w:t>
      </w:r>
      <w:r w:rsidR="005B560D" w:rsidRPr="00A90552">
        <w:rPr>
          <w:rFonts w:ascii="GHEA Grapalat" w:hAnsi="GHEA Grapalat"/>
          <w:color w:val="000000"/>
          <w:lang w:val="hy-AM"/>
        </w:rPr>
        <w:t xml:space="preserve"> </w:t>
      </w:r>
      <w:r w:rsidR="000B2A57" w:rsidRPr="00A90552">
        <w:rPr>
          <w:rFonts w:ascii="GHEA Grapalat" w:hAnsi="GHEA Grapalat"/>
          <w:color w:val="000000"/>
          <w:lang w:val="hy-AM"/>
        </w:rPr>
        <w:t xml:space="preserve">աշխատանքային օրվա ընթացքում </w:t>
      </w:r>
      <w:r w:rsidRPr="00A90552">
        <w:rPr>
          <w:rFonts w:ascii="GHEA Grapalat" w:hAnsi="GHEA Grapalat"/>
          <w:color w:val="000000"/>
          <w:lang w:val="hy-AM"/>
        </w:rPr>
        <w:t>ծանուցելով դիմողին։</w:t>
      </w:r>
    </w:p>
    <w:p w14:paraId="6C887B6F" w14:textId="4E167DAF" w:rsidR="000F6862" w:rsidRPr="00A90552" w:rsidRDefault="007D475F" w:rsidP="001C3490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A90552">
        <w:rPr>
          <w:rFonts w:ascii="GHEA Grapalat" w:hAnsi="GHEA Grapalat"/>
          <w:color w:val="000000"/>
          <w:lang w:val="hy-AM"/>
        </w:rPr>
        <w:t>Ճ</w:t>
      </w:r>
      <w:r w:rsidR="000F6862" w:rsidRPr="00A90552">
        <w:rPr>
          <w:rFonts w:ascii="GHEA Grapalat" w:hAnsi="GHEA Grapalat"/>
          <w:color w:val="000000"/>
          <w:lang w:val="hy-AM"/>
        </w:rPr>
        <w:t>յուղային օրենքներով իր իրավասությանն առնչվող և դրանց հիման վրա ընդունված հանձնաժողովի իրավական ակտերի հնարավոր խախտումների բացահայտման դեպքում</w:t>
      </w:r>
      <w:r w:rsidR="002A3ACE" w:rsidRPr="00A90552">
        <w:rPr>
          <w:rFonts w:ascii="GHEA Grapalat" w:hAnsi="GHEA Grapalat"/>
          <w:color w:val="000000"/>
          <w:lang w:val="hy-AM"/>
        </w:rPr>
        <w:t>, բացառությամբ սույն հոդված</w:t>
      </w:r>
      <w:r w:rsidR="00B77C3A" w:rsidRPr="00A90552">
        <w:rPr>
          <w:rFonts w:ascii="GHEA Grapalat" w:hAnsi="GHEA Grapalat"/>
          <w:color w:val="000000"/>
          <w:lang w:val="hy-AM"/>
        </w:rPr>
        <w:t xml:space="preserve">ի </w:t>
      </w:r>
      <w:r w:rsidR="006266E2" w:rsidRPr="00A90552">
        <w:rPr>
          <w:rFonts w:ascii="GHEA Grapalat" w:hAnsi="GHEA Grapalat"/>
          <w:color w:val="000000"/>
          <w:lang w:val="hy-AM"/>
        </w:rPr>
        <w:t>7</w:t>
      </w:r>
      <w:r w:rsidR="00B77C3A" w:rsidRPr="00A90552">
        <w:rPr>
          <w:rFonts w:ascii="GHEA Grapalat" w:hAnsi="GHEA Grapalat"/>
          <w:color w:val="000000"/>
          <w:lang w:val="hy-AM"/>
        </w:rPr>
        <w:t xml:space="preserve">-րդ մասով նախատեսված դեպքերի, </w:t>
      </w:r>
      <w:r w:rsidR="000F6862" w:rsidRPr="00A90552">
        <w:rPr>
          <w:rFonts w:ascii="GHEA Grapalat" w:hAnsi="GHEA Grapalat"/>
          <w:color w:val="000000"/>
          <w:lang w:val="hy-AM"/>
        </w:rPr>
        <w:t>հանձնաժողողի նախաձեռնությամբ հարուցվում է վարչական վարույթ</w:t>
      </w:r>
      <w:r w:rsidR="002A3ACE" w:rsidRPr="00A90552">
        <w:rPr>
          <w:rFonts w:ascii="GHEA Grapalat" w:hAnsi="GHEA Grapalat"/>
          <w:color w:val="000000"/>
          <w:lang w:val="hy-AM"/>
        </w:rPr>
        <w:t xml:space="preserve">՝ </w:t>
      </w:r>
      <w:r w:rsidR="00EB5715">
        <w:rPr>
          <w:rFonts w:ascii="GHEA Grapalat" w:hAnsi="GHEA Grapalat"/>
          <w:color w:val="000000"/>
          <w:lang w:val="hy-AM"/>
        </w:rPr>
        <w:t>երեք</w:t>
      </w:r>
      <w:r w:rsidR="000B2A57" w:rsidRPr="00A90552">
        <w:rPr>
          <w:rFonts w:ascii="GHEA Grapalat" w:hAnsi="GHEA Grapalat"/>
          <w:color w:val="000000"/>
          <w:lang w:val="hy-AM"/>
        </w:rPr>
        <w:t xml:space="preserve"> աշխատանքային օրվա ընթացքում </w:t>
      </w:r>
      <w:r w:rsidR="002A3ACE" w:rsidRPr="00A90552">
        <w:rPr>
          <w:rFonts w:ascii="GHEA Grapalat" w:hAnsi="GHEA Grapalat"/>
          <w:color w:val="000000"/>
          <w:lang w:val="hy-AM"/>
        </w:rPr>
        <w:t>ծանուցելով դիմողին</w:t>
      </w:r>
      <w:r w:rsidR="00EB5715">
        <w:rPr>
          <w:rFonts w:ascii="GHEA Grapalat" w:hAnsi="GHEA Grapalat"/>
          <w:color w:val="000000"/>
          <w:lang w:val="hy-AM"/>
        </w:rPr>
        <w:t xml:space="preserve"> </w:t>
      </w:r>
      <w:r w:rsidR="00EB5715" w:rsidRPr="00FC23BA">
        <w:rPr>
          <w:rFonts w:ascii="GHEA Grapalat" w:hAnsi="GHEA Grapalat"/>
          <w:color w:val="000000"/>
          <w:lang w:val="hy-AM"/>
        </w:rPr>
        <w:t>և հնարավոր խախտում կատարած անձին</w:t>
      </w:r>
      <w:r w:rsidR="002A3ACE" w:rsidRPr="00A90552">
        <w:rPr>
          <w:rFonts w:ascii="GHEA Grapalat" w:hAnsi="GHEA Grapalat"/>
          <w:color w:val="000000"/>
          <w:lang w:val="hy-AM"/>
        </w:rPr>
        <w:t>։</w:t>
      </w:r>
    </w:p>
    <w:p w14:paraId="7782C0FF" w14:textId="212B469B" w:rsidR="00B77C3A" w:rsidRPr="00BF1F57" w:rsidRDefault="00AF1A5B" w:rsidP="001C3490">
      <w:pPr>
        <w:pStyle w:val="ListParagraph"/>
        <w:numPr>
          <w:ilvl w:val="1"/>
          <w:numId w:val="40"/>
        </w:numPr>
        <w:shd w:val="clear" w:color="auto" w:fill="FFFFFF"/>
        <w:tabs>
          <w:tab w:val="left" w:pos="81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Հաղորդման կամ դ</w:t>
      </w:r>
      <w:r w:rsidR="000F6862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իմում-բողոքի քննարկման </w:t>
      </w:r>
      <w:r w:rsidR="007844E6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արդյունքում դիմողին տրվում է գրավոր պարզաբանում</w:t>
      </w:r>
      <w:r w:rsidR="00B77C3A" w:rsidRPr="00BF1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եթե՝</w:t>
      </w:r>
    </w:p>
    <w:p w14:paraId="6E32E348" w14:textId="1E445C81" w:rsidR="00B77C3A" w:rsidRPr="00A90552" w:rsidRDefault="00B77C3A" w:rsidP="001C3490">
      <w:pPr>
        <w:pStyle w:val="Normal2"/>
        <w:numPr>
          <w:ilvl w:val="0"/>
          <w:numId w:val="25"/>
        </w:numPr>
        <w:spacing w:line="276" w:lineRule="auto"/>
        <w:ind w:left="0" w:firstLine="360"/>
        <w:jc w:val="both"/>
        <w:rPr>
          <w:rFonts w:ascii="GHEA Grapalat" w:hAnsi="GHEA Grapalat" w:cs="Times New Roman"/>
          <w:sz w:val="24"/>
          <w:szCs w:val="24"/>
        </w:rPr>
      </w:pPr>
      <w:r w:rsidRPr="00A90552">
        <w:rPr>
          <w:rFonts w:ascii="GHEA Grapalat" w:hAnsi="GHEA Grapalat" w:cs="Times New Roman"/>
          <w:sz w:val="24"/>
          <w:szCs w:val="24"/>
        </w:rPr>
        <w:t xml:space="preserve">բացակայում է </w:t>
      </w:r>
      <w:r w:rsidR="007844E6" w:rsidRPr="00A90552">
        <w:rPr>
          <w:rFonts w:ascii="GHEA Grapalat" w:hAnsi="GHEA Grapalat" w:cs="Times New Roman"/>
          <w:sz w:val="24"/>
          <w:szCs w:val="24"/>
        </w:rPr>
        <w:t>խ</w:t>
      </w:r>
      <w:r w:rsidRPr="00A90552">
        <w:rPr>
          <w:rFonts w:ascii="GHEA Grapalat" w:hAnsi="GHEA Grapalat" w:cs="Times New Roman"/>
          <w:sz w:val="24"/>
          <w:szCs w:val="24"/>
        </w:rPr>
        <w:t>ախտումը.</w:t>
      </w:r>
    </w:p>
    <w:p w14:paraId="314629AF" w14:textId="77777777" w:rsidR="00B77C3A" w:rsidRPr="00A90552" w:rsidRDefault="00B77C3A" w:rsidP="001C3490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քննարկվող հարցի վերաբերյալ առկա է վարչական կամ դատական ակտ կամ հարցը գտնվում է վարչական կամ դատական քննության փուլում.</w:t>
      </w:r>
    </w:p>
    <w:p w14:paraId="6BB9E109" w14:textId="2AD39E81" w:rsidR="00B77C3A" w:rsidRPr="00A90552" w:rsidRDefault="00B77C3A" w:rsidP="001C3490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դիմումով առաջադրված հարցը դուրս է</w:t>
      </w:r>
      <w:r w:rsidR="00C671B8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 իրավաս</w:t>
      </w:r>
      <w:r w:rsidR="007844E6"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ությունների շրջանակից</w:t>
      </w:r>
      <w:r w:rsidR="007844E6" w:rsidRPr="00A90552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14:paraId="397BB283" w14:textId="540C832F" w:rsidR="00E51E97" w:rsidRPr="00A90552" w:rsidRDefault="00E51E97" w:rsidP="001C3490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անձն օրենքի կամ այլ իրավական ակտի ուժով ենթակա է ազատման պատասխանատվությունից.</w:t>
      </w:r>
    </w:p>
    <w:p w14:paraId="6D43E625" w14:textId="3BD96B83" w:rsidR="00B77C3A" w:rsidRPr="00A90552" w:rsidRDefault="00B77C3A" w:rsidP="001C3490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>արարք</w:t>
      </w:r>
      <w:r w:rsidR="005B560D"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իրավակարգավորման փոփոխության արդյունքում դադարել է իրավախախտում համարվելուց.</w:t>
      </w:r>
    </w:p>
    <w:p w14:paraId="45E405F3" w14:textId="0DFA9438" w:rsidR="00C671B8" w:rsidRPr="00A90552" w:rsidRDefault="00C671B8" w:rsidP="001C3490">
      <w:pPr>
        <w:pStyle w:val="ListParagraph"/>
        <w:numPr>
          <w:ilvl w:val="0"/>
          <w:numId w:val="25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կարգավորվող անձի կողմից բաժանորդին</w:t>
      </w:r>
      <w:r w:rsidR="008C56A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կամ դիմող անձին</w:t>
      </w:r>
      <w:r w:rsidRPr="00A905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վճարվել է խախտման համար հանձնաժողովի հաստատած կանոններով նախատեսված տույժը</w:t>
      </w:r>
      <w:r w:rsidRPr="00A90552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A90552">
        <w:rPr>
          <w:rFonts w:ascii="GHEA Grapalat" w:eastAsia="Times New Roman" w:hAnsi="GHEA Grapalat" w:cs="Cambria Math"/>
          <w:bCs/>
          <w:color w:val="000000"/>
          <w:sz w:val="24"/>
          <w:szCs w:val="24"/>
          <w:lang w:val="hy-AM"/>
        </w:rPr>
        <w:t xml:space="preserve"> </w:t>
      </w:r>
    </w:p>
    <w:p w14:paraId="60E11BE4" w14:textId="05D67CCA" w:rsidR="00B77C3A" w:rsidRPr="00A90552" w:rsidRDefault="00B77C3A" w:rsidP="001C3490">
      <w:pPr>
        <w:pStyle w:val="Normal2"/>
        <w:numPr>
          <w:ilvl w:val="0"/>
          <w:numId w:val="25"/>
        </w:numPr>
        <w:spacing w:line="276" w:lineRule="auto"/>
        <w:ind w:left="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90552">
        <w:rPr>
          <w:rFonts w:ascii="GHEA Grapalat" w:hAnsi="GHEA Grapalat" w:cs="Times New Roman"/>
          <w:sz w:val="24"/>
          <w:szCs w:val="24"/>
          <w:lang w:val="hy-AM"/>
        </w:rPr>
        <w:t>լրացել է պատասխանատվության ենթարկելու</w:t>
      </w:r>
      <w:r w:rsidR="007D475F" w:rsidRPr="00A90552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A9055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844E6" w:rsidRPr="00A90552">
        <w:rPr>
          <w:rFonts w:ascii="GHEA Grapalat" w:hAnsi="GHEA Grapalat" w:cs="Times New Roman"/>
          <w:sz w:val="24"/>
          <w:szCs w:val="24"/>
          <w:lang w:val="hy-AM"/>
        </w:rPr>
        <w:t xml:space="preserve">սույն օրենքով սահմանված </w:t>
      </w:r>
      <w:r w:rsidRPr="00A90552">
        <w:rPr>
          <w:rFonts w:ascii="GHEA Grapalat" w:hAnsi="GHEA Grapalat" w:cs="Times New Roman"/>
          <w:sz w:val="24"/>
          <w:szCs w:val="24"/>
          <w:lang w:val="hy-AM"/>
        </w:rPr>
        <w:t xml:space="preserve">վաղեմության ժամկետը. </w:t>
      </w:r>
    </w:p>
    <w:p w14:paraId="46D273CC" w14:textId="55BFA936" w:rsidR="00B77C3A" w:rsidRPr="00A90552" w:rsidRDefault="007844E6" w:rsidP="001C3490">
      <w:pPr>
        <w:pStyle w:val="Normal2"/>
        <w:numPr>
          <w:ilvl w:val="0"/>
          <w:numId w:val="25"/>
        </w:numPr>
        <w:spacing w:line="276" w:lineRule="auto"/>
        <w:ind w:left="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A90552">
        <w:rPr>
          <w:rFonts w:ascii="GHEA Grapalat" w:hAnsi="GHEA Grapalat" w:cs="Times New Roman"/>
          <w:sz w:val="24"/>
          <w:szCs w:val="24"/>
          <w:lang w:val="hy-AM"/>
        </w:rPr>
        <w:t xml:space="preserve">անձը </w:t>
      </w:r>
      <w:r w:rsidR="00B77C3A" w:rsidRPr="00A90552">
        <w:rPr>
          <w:rFonts w:ascii="GHEA Grapalat" w:hAnsi="GHEA Grapalat" w:cs="Times New Roman"/>
          <w:sz w:val="24"/>
          <w:szCs w:val="24"/>
          <w:lang w:val="hy-AM"/>
        </w:rPr>
        <w:t xml:space="preserve">լուծարվել </w:t>
      </w:r>
      <w:r w:rsidRPr="00A90552">
        <w:rPr>
          <w:rFonts w:ascii="GHEA Grapalat" w:hAnsi="GHEA Grapalat" w:cs="Times New Roman"/>
          <w:sz w:val="24"/>
          <w:szCs w:val="24"/>
          <w:lang w:val="hy-AM"/>
        </w:rPr>
        <w:t>կամ մահացել է</w:t>
      </w:r>
      <w:r w:rsidRPr="00A9055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5023E16" w14:textId="09BD4777" w:rsidR="00C253B7" w:rsidRDefault="008C56A4" w:rsidP="001C3490">
      <w:pPr>
        <w:pStyle w:val="Normal2"/>
        <w:numPr>
          <w:ilvl w:val="0"/>
          <w:numId w:val="25"/>
        </w:numPr>
        <w:spacing w:line="276" w:lineRule="auto"/>
        <w:ind w:left="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դիմում-բողոք</w:t>
      </w:r>
      <w:r w:rsidR="007844E6" w:rsidRPr="00A90552">
        <w:rPr>
          <w:rFonts w:ascii="GHEA Grapalat" w:hAnsi="GHEA Grapalat" w:cs="Times New Roman"/>
          <w:sz w:val="24"/>
          <w:szCs w:val="24"/>
          <w:lang w:val="hy-AM"/>
        </w:rPr>
        <w:t>ը ներկայացվել է ոչ շահագրգիռ անձի կողմից</w:t>
      </w:r>
      <w:r w:rsidR="00AF1A5B" w:rsidRPr="00A90552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3D6B66D0" w14:textId="50D2A908" w:rsidR="00761382" w:rsidRPr="00C5034D" w:rsidRDefault="00761382" w:rsidP="001C3490">
      <w:pPr>
        <w:pStyle w:val="ListParagraph"/>
        <w:numPr>
          <w:ilvl w:val="1"/>
          <w:numId w:val="40"/>
        </w:numPr>
        <w:shd w:val="clear" w:color="auto" w:fill="FFFFFF"/>
        <w:tabs>
          <w:tab w:val="left" w:pos="810"/>
        </w:tabs>
        <w:spacing w:after="0" w:line="276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03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դիմում-բողոք ներկայացրած անձը հրաժարվել է դրանից կամ հայտնել </w:t>
      </w:r>
      <w:r w:rsidR="005014A3" w:rsidRPr="00C503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խնդրի կարգավորման մասին, հանձնաժողովի կողմից դիմում-բողոքի քննարկման ընթացքը դադարեցվում է։ </w:t>
      </w:r>
    </w:p>
    <w:p w14:paraId="5518447A" w14:textId="77777777" w:rsidR="00211F57" w:rsidRPr="00A90552" w:rsidRDefault="00211F57" w:rsidP="00211F57">
      <w:pPr>
        <w:pStyle w:val="Normal2"/>
        <w:spacing w:line="276" w:lineRule="auto"/>
        <w:ind w:left="72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1025A0C8" w14:textId="3A279749" w:rsidR="0063386A" w:rsidRPr="00A90552" w:rsidRDefault="0063386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 Լ ՈՒ Խ</w:t>
      </w:r>
      <w:r w:rsidRPr="00A90552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F6862"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Pr="00A9055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</w:p>
    <w:p w14:paraId="0E95C325" w14:textId="77777777" w:rsidR="0063386A" w:rsidRPr="00A90552" w:rsidRDefault="0063386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ՀԱՆՁՆԱԺՈՂՈՎԻ ՖԻՆԱՆՍԱՎՈՐՈՒՄԸ</w:t>
      </w:r>
    </w:p>
    <w:p w14:paraId="226C158B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63386A" w:rsidRPr="00A90552" w14:paraId="779CB02C" w14:textId="77777777" w:rsidTr="0063386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27834AB1" w14:textId="47FD80A1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8" w:name="_Hlk59194731"/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0F6862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="00A37A7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72D52FEE" w14:textId="29B550CB" w:rsidR="0063386A" w:rsidRPr="00A90552" w:rsidRDefault="00E2024C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Կարգավորման</w:t>
            </w:r>
            <w:r w:rsidR="009A740B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պարտադիր</w:t>
            </w:r>
            <w:r w:rsidR="009A740B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վճարները</w:t>
            </w:r>
          </w:p>
        </w:tc>
      </w:tr>
    </w:tbl>
    <w:p w14:paraId="511F8BC8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24264FA" w14:textId="60CCAC8B" w:rsidR="0063386A" w:rsidRPr="009F42B1" w:rsidRDefault="0063386A" w:rsidP="001C3490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Կարգավորվող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կարգով և չափով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բյուջե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մուծում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կարգավորման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r w:rsidR="009A740B"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42B1">
        <w:rPr>
          <w:rFonts w:ascii="GHEA Grapalat" w:eastAsia="Times New Roman" w:hAnsi="GHEA Grapalat" w:cs="Times New Roman"/>
          <w:color w:val="000000"/>
          <w:sz w:val="24"/>
          <w:szCs w:val="24"/>
        </w:rPr>
        <w:t>վճարներ:</w:t>
      </w:r>
    </w:p>
    <w:p w14:paraId="38E01C33" w14:textId="3687C204" w:rsidR="005B65AF" w:rsidRPr="009F42B1" w:rsidRDefault="005B65AF" w:rsidP="001C3490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ind w:left="0" w:firstLine="49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F42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Կարգավորման պարտադիր վճարների տարեկան գումարը չի կարող պակաս լինել հանձնաժողովի յուրաքանչյուր տարվա պահպանման ծախսերի նախահաշվից:</w:t>
      </w:r>
    </w:p>
    <w:p w14:paraId="06DBB540" w14:textId="35C51D7C" w:rsidR="00D732B8" w:rsidRPr="00A90552" w:rsidRDefault="00D732B8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2"/>
        <w:gridCol w:w="7652"/>
      </w:tblGrid>
      <w:tr w:rsidR="009C21FC" w:rsidRPr="00A90552" w14:paraId="5E91099A" w14:textId="77777777" w:rsidTr="009C21F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632ED5CF" w14:textId="3BC0B33F" w:rsidR="009C21FC" w:rsidRPr="00A90552" w:rsidRDefault="009C21FC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="00A37A7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8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" w:type="dxa"/>
            <w:shd w:val="clear" w:color="auto" w:fill="FFFFFF"/>
          </w:tcPr>
          <w:p w14:paraId="5FE76E5E" w14:textId="77777777" w:rsidR="009C21FC" w:rsidRPr="00A90552" w:rsidRDefault="009C21FC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2" w:type="dxa"/>
            <w:shd w:val="clear" w:color="auto" w:fill="FFFFFF"/>
            <w:hideMark/>
          </w:tcPr>
          <w:p w14:paraId="16CD570B" w14:textId="06E02490" w:rsidR="009C21FC" w:rsidRPr="00A90552" w:rsidRDefault="009C21FC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 ֆինանսավորումը</w:t>
            </w:r>
          </w:p>
        </w:tc>
      </w:tr>
    </w:tbl>
    <w:p w14:paraId="7D2A3328" w14:textId="77777777" w:rsidR="005B65AF" w:rsidRPr="009F42B1" w:rsidRDefault="005B65AF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F42B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D083DEE" w14:textId="00B27C4E" w:rsidR="00573717" w:rsidRPr="00AE757E" w:rsidRDefault="00573717" w:rsidP="001C3490">
      <w:pPr>
        <w:pStyle w:val="ListParagraph"/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Հանձնաժողովը յուրաքանչյուր տարի կազմում է հաջորդ տարվա իր պահպանման ծախսերի նախահաշիվը և ներկայացնում </w:t>
      </w:r>
      <w:r w:rsidR="00C65565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առավարություն` բյուջետային գործընթացի համար սահմանված կարգով և ժամկետներում:</w:t>
      </w:r>
    </w:p>
    <w:p w14:paraId="403CC86D" w14:textId="1DE7EFD9" w:rsidR="00573717" w:rsidRPr="00AE757E" w:rsidRDefault="00573717" w:rsidP="001C3490">
      <w:pPr>
        <w:pStyle w:val="ListParagraph"/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276" w:lineRule="auto"/>
        <w:ind w:left="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պետական բյուջեից հանձնաժողովին հատկացվող պահպանման ծախսերի տարեկան մեծությունը ձևավորվում է սույն օրենքի </w:t>
      </w:r>
      <w:r w:rsidR="00043F8A" w:rsidRPr="009E1042">
        <w:rPr>
          <w:rFonts w:ascii="GHEA Grapalat" w:eastAsia="Times New Roman" w:hAnsi="GHEA Grapalat" w:cs="Times New Roman"/>
          <w:color w:val="000000"/>
          <w:sz w:val="24"/>
          <w:szCs w:val="24"/>
        </w:rPr>
        <w:t>40</w:t>
      </w:r>
      <w:r w:rsidRPr="009E1042">
        <w:rPr>
          <w:rFonts w:ascii="GHEA Grapalat" w:eastAsia="Times New Roman" w:hAnsi="GHEA Grapalat" w:cs="Times New Roman"/>
          <w:color w:val="000000"/>
          <w:sz w:val="24"/>
          <w:szCs w:val="24"/>
        </w:rPr>
        <w:t>-րդ հոդվածի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համաձայն ձևավորված` հանձնաժողովի աշխատավարձի տարեկան ֆոնդը բազմապատկելով 1.75 գործակցով և ավելացնելով հանձնաժողովի լիազորությունների ապահովման նպատակով իրականացվող (իրականացվելիք) </w:t>
      </w:r>
      <w:r w:rsidR="00C253B7"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գործառույթների,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ծրագրերի</w:t>
      </w:r>
      <w:r w:rsidR="00C253B7"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(կամ)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միջոցառումների</w:t>
      </w:r>
      <w:r w:rsidR="00C253B7"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առանձնահատուկ դեպքերում կապիտալ ծախսերի կատարման անհրաժեշտությամբ պայմանավորված ծախսերը: Հանձնաժողովին հատկացվող պահպանման ծախսերի տարեկան մեծության և սույն օրենքի </w:t>
      </w:r>
      <w:r w:rsidR="00043F8A" w:rsidRPr="009E1042">
        <w:rPr>
          <w:rFonts w:ascii="GHEA Grapalat" w:eastAsia="Times New Roman" w:hAnsi="GHEA Grapalat" w:cs="Times New Roman"/>
          <w:color w:val="000000"/>
          <w:sz w:val="24"/>
          <w:szCs w:val="24"/>
        </w:rPr>
        <w:t>40</w:t>
      </w:r>
      <w:r w:rsidR="00330F8C" w:rsidRPr="009E104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r w:rsidRPr="009E1042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համաձայն ձևավորված` հանձնաժողովի աշխատավարձի տարեկան ֆոնդի, հանձնաժողովի լիազորությունների ապահովման նպատակով իրականացվող (իրականացվելիք) </w:t>
      </w:r>
      <w:r w:rsidR="00C253B7"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գործառույթների, ծրագրերի և (կամ) միջոցառումների,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առանձնահատուկ դեպքերում կապիտալ ծախսերի կատարման անհրաժեշտությամբ պայմանավորված ծախսերի տարբերությունը ուղղվում է հանձնաժողովի պահպանման և կարողությունների զարգացման, հանձնաժողովի անդամների և աշխատողների նյութական խրախուսման</w:t>
      </w:r>
      <w:r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և զարգացման, հանձնաժողովի անդամների և աշխատողների սոցիալական ծրագրերի իրականացման և Հայաստանի Հանրապետության օրենսդրությամբ չարգելված՝ հանձնաժողովի այլ ֆոնդերի, որոնց չափերը (մեծությունը) սահմանում է հանձնաժողովը: Նյութական խրախուսման և զարգացման ֆոնդի, ինչպես նաև օրենքով չարգելված այլ աղբյուրներից յուրաքանչյուրից պարգևատրմանն ուղղվող միջոցները չեն կարող գերազանցել հանձնաժողովի աշխատավարձի տարեկան ֆոնդի 30 տոկոսը:</w:t>
      </w:r>
    </w:p>
    <w:p w14:paraId="76E1C5E7" w14:textId="2123C2C2" w:rsidR="00573717" w:rsidRPr="00AE757E" w:rsidRDefault="00573717" w:rsidP="001C3490">
      <w:pPr>
        <w:pStyle w:val="ListParagraph"/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276" w:lineRule="auto"/>
        <w:ind w:left="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>Հանձնաժողովին հատկացվող պահպանման ծախսերի տարեկան մեծությունը ձևավորվում է նաև օրենքով չարգելված այլ աղբյուրներից:</w:t>
      </w:r>
    </w:p>
    <w:p w14:paraId="4E72139F" w14:textId="7E7FA9F4" w:rsidR="00573717" w:rsidRPr="00AE757E" w:rsidRDefault="00573717" w:rsidP="001C3490">
      <w:pPr>
        <w:pStyle w:val="ListParagraph"/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276" w:lineRule="auto"/>
        <w:ind w:left="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>Սույն հոդվածի 2-րդ մասով նախատեսված՝ հանձնաժողովի անդամների և աշխատ</w:t>
      </w:r>
      <w:r w:rsidR="003D7508"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>ող</w:t>
      </w:r>
      <w:r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>ների նյութական խրախուսման և զարգացման, հանձնաժողովի անդամների և աշխատողների սոցիալական ծրագրերի իրականացման և Հայաստանի Հանրապետության օրենսդրությամբ չարգելված՝ հանձնաժողովի այլ ֆոնդերի ծախսման կարգը սահմանում է հանձնաժողովը:</w:t>
      </w:r>
    </w:p>
    <w:p w14:paraId="09679966" w14:textId="6E4A7F59" w:rsidR="00573717" w:rsidRPr="00AE757E" w:rsidRDefault="00573717" w:rsidP="001C3490">
      <w:pPr>
        <w:pStyle w:val="ListParagraph"/>
        <w:numPr>
          <w:ilvl w:val="0"/>
          <w:numId w:val="50"/>
        </w:numPr>
        <w:shd w:val="clear" w:color="auto" w:fill="FFFFFF"/>
        <w:tabs>
          <w:tab w:val="left" w:pos="720"/>
        </w:tabs>
        <w:spacing w:after="0" w:line="276" w:lineRule="auto"/>
        <w:ind w:left="0" w:firstLine="45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Սույն հոդվածի 2-րդ մասի պահանջներին համապատասխան հաշվարկված հանձնաժողովի տարեկան բյուջեի (բացառությամբ հանձնաժողովի լիազորությունների ապահովման նպատակով իրականացվող (իրականացվելիք) ծրագրերի, միջոցառումների և (կամ) գործառույթների, առանձնահատուկ դեպքերում կապիտալ </w:t>
      </w:r>
      <w:r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ծախսերի կատարման անհրաժեշտությամբ պայմանավորված ծախսերի) մեկ տոկոսի չափով հաշվարկված գումարը, որը ներառվում է հանձնաժողովի պահպանման ծախսերում, ուղղվում է</w:t>
      </w:r>
      <w:r w:rsidRPr="00AE757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>հանրային</w:t>
      </w:r>
      <w:r w:rsidRPr="00AE757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ծառայությունների կարգավորվող ոլորտում սպառողների շահերը պաշտպանող, Հայաստանի Հանրապետության օրենսդրությանը համապատասխան գրանցված հասարակական կազմակերպություններին՝ կարողությունների զարգացման և նրանց անդամների մասնագիտական գիտելիքների կատարելագործման նպատակով: Յուրաքանչյուր տարի հաշվարկված գումարը հասարակական կազմակերպություններին տրամադրվում է </w:t>
      </w:r>
      <w:r w:rsidR="00C65565"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>Կ</w:t>
      </w:r>
      <w:r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>առավարության որոշմամբ սահմանված պետական լիազոր մարմնի կողմից: Սույն մասում նշված հասարակական կազմակերպությունների ընտրության, գումարի տրամադրման կարգն ու պայմանները սահմանվում են</w:t>
      </w:r>
      <w:r w:rsidR="00C65565"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</w:t>
      </w:r>
      <w:r w:rsidRPr="00AE757E">
        <w:rPr>
          <w:rFonts w:ascii="GHEA Grapalat" w:hAnsi="GHEA Grapalat" w:cs="Arial"/>
          <w:color w:val="000000"/>
          <w:sz w:val="24"/>
          <w:szCs w:val="24"/>
          <w:lang w:val="hy-AM"/>
        </w:rPr>
        <w:t>առավարության որոշմամբ:</w:t>
      </w:r>
    </w:p>
    <w:bookmarkEnd w:id="8"/>
    <w:p w14:paraId="7CEDE2BC" w14:textId="77777777" w:rsidR="00573717" w:rsidRPr="00A90552" w:rsidRDefault="00573717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63386A" w:rsidRPr="00A90552" w14:paraId="11CDB1AF" w14:textId="77777777" w:rsidTr="0063386A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14:paraId="5FE34612" w14:textId="3DE78634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A37A7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39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2D041CB2" w14:textId="0CD09888" w:rsidR="0063386A" w:rsidRPr="00A90552" w:rsidRDefault="00654DA5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="009A740B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բյուջեի</w:t>
            </w:r>
            <w:r w:rsidR="009A740B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3386A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հաստատումը</w:t>
            </w:r>
          </w:p>
        </w:tc>
      </w:tr>
    </w:tbl>
    <w:p w14:paraId="1B2631F6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357645D" w14:textId="31BAF267" w:rsidR="0063386A" w:rsidRPr="00AE757E" w:rsidRDefault="0063386A" w:rsidP="001C3490">
      <w:pPr>
        <w:pStyle w:val="ListParagraph"/>
        <w:numPr>
          <w:ilvl w:val="1"/>
          <w:numId w:val="51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բյուջեն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հաստատվում է տվյալ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տարվա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բյուջեի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օրենքով:</w:t>
      </w:r>
    </w:p>
    <w:p w14:paraId="4BCBAFF4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988"/>
      </w:tblGrid>
      <w:tr w:rsidR="0063386A" w:rsidRPr="00A90552" w14:paraId="79B932D5" w14:textId="77777777" w:rsidTr="00654DA5">
        <w:trPr>
          <w:tblCellSpacing w:w="0" w:type="dxa"/>
        </w:trPr>
        <w:tc>
          <w:tcPr>
            <w:tcW w:w="1701" w:type="dxa"/>
            <w:shd w:val="clear" w:color="auto" w:fill="FFFFFF"/>
            <w:hideMark/>
          </w:tcPr>
          <w:p w14:paraId="602A1275" w14:textId="797D447F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21240C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="00A37A7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0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88" w:type="dxa"/>
            <w:shd w:val="clear" w:color="auto" w:fill="FFFFFF"/>
            <w:hideMark/>
          </w:tcPr>
          <w:p w14:paraId="49130525" w14:textId="77777777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Pr="00A90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անդամներ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</w:t>
            </w:r>
            <w:r w:rsidRPr="00A90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A90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աշխատողների</w:t>
            </w:r>
            <w:r w:rsidRPr="00A90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վարձատրությունը</w:t>
            </w:r>
          </w:p>
        </w:tc>
      </w:tr>
    </w:tbl>
    <w:p w14:paraId="3C644C6F" w14:textId="77777777" w:rsidR="00E01FD2" w:rsidRPr="00A90552" w:rsidRDefault="00E01FD2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14:paraId="6ED521AD" w14:textId="455F2700" w:rsidR="0063386A" w:rsidRPr="00AE757E" w:rsidRDefault="0063386A" w:rsidP="001C3490">
      <w:pPr>
        <w:pStyle w:val="ListParagraph"/>
        <w:numPr>
          <w:ilvl w:val="0"/>
          <w:numId w:val="52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անդամների և աշխատողների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վարձատրության, այդ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թվում` հիմնական և լրացուցիչ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աշխատավարձերի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հաշվարկների և չափերի, աշխատավարձի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բնականոն</w:t>
      </w:r>
      <w:r w:rsidR="005B65AF"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աճի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հարաբերությունները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կարգավորվում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են «Պետական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պաշտոններ և պետական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պաշտոններ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զբաղեցնող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վարձատրության</w:t>
      </w:r>
      <w:r w:rsidR="009A740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մասին» օրենքով:</w:t>
      </w:r>
    </w:p>
    <w:p w14:paraId="00B42E0C" w14:textId="77777777" w:rsidR="008A2397" w:rsidRPr="00A90552" w:rsidRDefault="008A2397" w:rsidP="00E51E9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129"/>
      </w:tblGrid>
      <w:tr w:rsidR="0063386A" w:rsidRPr="00A90552" w14:paraId="02625634" w14:textId="77777777" w:rsidTr="00BB59AF">
        <w:trPr>
          <w:tblCellSpacing w:w="0" w:type="dxa"/>
        </w:trPr>
        <w:tc>
          <w:tcPr>
            <w:tcW w:w="1560" w:type="dxa"/>
            <w:shd w:val="clear" w:color="auto" w:fill="FFFFFF"/>
            <w:hideMark/>
          </w:tcPr>
          <w:p w14:paraId="1B573C35" w14:textId="7B140D61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Հոդված </w:t>
            </w:r>
            <w:r w:rsidR="0021240C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="00A37A73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129" w:type="dxa"/>
            <w:shd w:val="clear" w:color="auto" w:fill="FFFFFF"/>
            <w:hideMark/>
          </w:tcPr>
          <w:p w14:paraId="2618041B" w14:textId="08A57F69" w:rsidR="0063386A" w:rsidRPr="00A90552" w:rsidRDefault="0063386A" w:rsidP="00E51E97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Հանձնաժողովի</w:t>
            </w:r>
            <w:r w:rsidR="009A740B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ֆինանսական</w:t>
            </w:r>
            <w:r w:rsidR="009A740B"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հաշվետվությունը</w:t>
            </w:r>
            <w:r w:rsidRPr="00A905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և</w:t>
            </w:r>
            <w:r w:rsidR="009A740B"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ֆինանսական</w:t>
            </w:r>
            <w:r w:rsidR="009A740B"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գործունեության</w:t>
            </w:r>
            <w:r w:rsidR="009A740B"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9055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աուդիտը</w:t>
            </w:r>
          </w:p>
        </w:tc>
      </w:tr>
    </w:tbl>
    <w:p w14:paraId="1191CCEE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16F773E" w14:textId="47704A24" w:rsidR="0063386A" w:rsidRPr="00AE757E" w:rsidRDefault="0063386A" w:rsidP="001C3490">
      <w:pPr>
        <w:pStyle w:val="ListParagraph"/>
        <w:numPr>
          <w:ilvl w:val="1"/>
          <w:numId w:val="53"/>
        </w:numPr>
        <w:shd w:val="clear" w:color="auto" w:fill="FFFFFF"/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Հանձնաժողովը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հաշվետվություն է ներկայացնում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65565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առավարության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լիազորած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մարմին, որն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հաշվետվության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հավաստիության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ճշտման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կարող է անցկացնել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հանձնաժողովի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ֆինանսական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աուդիտ: Հանձնաժողովը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 է աջակցել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աուդիտի</w:t>
      </w:r>
      <w:r w:rsidR="001D05BB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E757E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անցկացմանը:</w:t>
      </w:r>
      <w:r w:rsidR="00A64471" w:rsidRPr="00AE75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»։</w:t>
      </w:r>
    </w:p>
    <w:p w14:paraId="4C3E5985" w14:textId="77777777" w:rsidR="0063386A" w:rsidRPr="00A90552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D23D26D" w14:textId="3F7BDE21" w:rsidR="0063386A" w:rsidRPr="00A90552" w:rsidRDefault="0063386A" w:rsidP="00E51E9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4652" w:type="pct"/>
        <w:tblCellSpacing w:w="0" w:type="dxa"/>
        <w:tblInd w:w="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665"/>
      </w:tblGrid>
      <w:tr w:rsidR="00A64471" w:rsidRPr="00A90552" w14:paraId="72647348" w14:textId="77777777" w:rsidTr="00A64471">
        <w:trPr>
          <w:tblCellSpacing w:w="0" w:type="dxa"/>
        </w:trPr>
        <w:tc>
          <w:tcPr>
            <w:tcW w:w="1350" w:type="dxa"/>
            <w:shd w:val="clear" w:color="auto" w:fill="FFFFFF"/>
            <w:hideMark/>
          </w:tcPr>
          <w:p w14:paraId="44BCF5D8" w14:textId="4B71E345" w:rsidR="00A64471" w:rsidRPr="00A90552" w:rsidRDefault="00A64471" w:rsidP="00A64471">
            <w:pPr>
              <w:spacing w:after="0" w:line="276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170C2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lastRenderedPageBreak/>
              <w:t>Հոդված 2</w:t>
            </w:r>
            <w:r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20302768" w14:textId="79E6F367" w:rsidR="00A64471" w:rsidRPr="00A90552" w:rsidRDefault="00A64471" w:rsidP="00A64471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170C2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 xml:space="preserve"> </w:t>
            </w:r>
            <w:r w:rsidRPr="003170C2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Եզրափակիչ</w:t>
            </w:r>
            <w:r w:rsidRPr="003170C2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 xml:space="preserve"> </w:t>
            </w:r>
            <w:r w:rsidRPr="003170C2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մաս</w:t>
            </w:r>
            <w:r w:rsidRPr="003170C2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 xml:space="preserve"> </w:t>
            </w:r>
            <w:r w:rsidRPr="003170C2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և</w:t>
            </w:r>
            <w:r w:rsidRPr="003170C2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 xml:space="preserve"> </w:t>
            </w:r>
            <w:r w:rsidRPr="003170C2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անցումային</w:t>
            </w:r>
            <w:r w:rsidRPr="003170C2">
              <w:rPr>
                <w:rFonts w:ascii="GHEA Grapalat" w:eastAsiaTheme="minorEastAsia" w:hAnsi="GHEA Grapalat"/>
                <w:b/>
                <w:sz w:val="24"/>
                <w:szCs w:val="24"/>
                <w:lang w:val="hy-AM" w:eastAsia="ko-KR"/>
              </w:rPr>
              <w:t xml:space="preserve"> </w:t>
            </w:r>
            <w:r w:rsidRPr="003170C2">
              <w:rPr>
                <w:rFonts w:ascii="GHEA Grapalat" w:eastAsiaTheme="minorEastAsia" w:hAnsi="GHEA Grapalat" w:cs="Sylfaen"/>
                <w:b/>
                <w:sz w:val="24"/>
                <w:szCs w:val="24"/>
                <w:lang w:val="hy-AM" w:eastAsia="ko-KR"/>
              </w:rPr>
              <w:t>դրույթներ</w:t>
            </w:r>
          </w:p>
        </w:tc>
      </w:tr>
    </w:tbl>
    <w:p w14:paraId="12A77B55" w14:textId="45BA6618" w:rsidR="0063386A" w:rsidRPr="00A64471" w:rsidRDefault="0063386A" w:rsidP="00E51E9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A9055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C5D9155" w14:textId="36C2C1B3" w:rsidR="00A64471" w:rsidRDefault="00A64471" w:rsidP="001C3490">
      <w:pPr>
        <w:pStyle w:val="ListParagraph"/>
        <w:numPr>
          <w:ilvl w:val="1"/>
          <w:numId w:val="24"/>
        </w:numPr>
        <w:shd w:val="clear" w:color="auto" w:fill="FFFFFF"/>
        <w:tabs>
          <w:tab w:val="left" w:pos="720"/>
        </w:tabs>
        <w:spacing w:after="0" w:line="276" w:lineRule="auto"/>
        <w:ind w:left="0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44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44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օրենքն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44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ուժի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44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 է մտնում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44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44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հրապարակմանը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44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հաջորդող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644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</w:t>
      </w:r>
      <w:r w:rsidRPr="00A905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7AADB3E4" w14:textId="440CEF00" w:rsidR="007844E6" w:rsidRPr="005147A4" w:rsidRDefault="00530909" w:rsidP="001C3490">
      <w:pPr>
        <w:pStyle w:val="ListParagraph"/>
        <w:numPr>
          <w:ilvl w:val="1"/>
          <w:numId w:val="24"/>
        </w:numPr>
        <w:shd w:val="clear" w:color="auto" w:fill="FFFFFF"/>
        <w:tabs>
          <w:tab w:val="left" w:pos="720"/>
        </w:tabs>
        <w:spacing w:after="0" w:line="276" w:lineRule="auto"/>
        <w:ind w:left="0" w:firstLine="45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Սույն</w:t>
      </w:r>
      <w:r w:rsidRPr="005147A4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օրենքը</w:t>
      </w:r>
      <w:r w:rsidRPr="005147A4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կիրառվում</w:t>
      </w:r>
      <w:r w:rsidRPr="005147A4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է</w:t>
      </w:r>
      <w:r w:rsidRPr="005147A4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դրա</w:t>
      </w:r>
      <w:r w:rsidRPr="005147A4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ուժի</w:t>
      </w:r>
      <w:r w:rsidRPr="005147A4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մեջ</w:t>
      </w:r>
      <w:r w:rsidRPr="005147A4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մտնելուց</w:t>
      </w:r>
      <w:r w:rsidRPr="005147A4">
        <w:rPr>
          <w:rFonts w:ascii="GHEA Grapalat" w:eastAsiaTheme="minorEastAsia" w:hAnsi="GHEA Grapalat"/>
          <w:bCs/>
          <w:sz w:val="24"/>
          <w:szCs w:val="24"/>
          <w:lang w:val="hy-AM" w:eastAsia="ko-KR"/>
        </w:rPr>
        <w:t xml:space="preserve"> </w:t>
      </w:r>
      <w:r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>հետո</w:t>
      </w:r>
      <w:r w:rsidR="000A3490"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 xml:space="preserve"> </w:t>
      </w:r>
      <w:r w:rsidR="009E1042" w:rsidRPr="005147A4">
        <w:rPr>
          <w:rFonts w:ascii="GHEA Grapalat" w:eastAsiaTheme="minorEastAsia" w:hAnsi="GHEA Grapalat" w:cs="Sylfaen"/>
          <w:bCs/>
          <w:sz w:val="24"/>
          <w:szCs w:val="24"/>
          <w:lang w:val="hy-AM" w:eastAsia="ko-KR"/>
        </w:rPr>
        <w:t xml:space="preserve">հարուցվող վարչական </w:t>
      </w:r>
      <w:r w:rsidRPr="005147A4">
        <w:rPr>
          <w:rFonts w:ascii="GHEA Grapalat" w:hAnsi="GHEA Grapalat" w:cs="Sylfaen"/>
          <w:bCs/>
          <w:sz w:val="24"/>
          <w:szCs w:val="24"/>
          <w:lang w:val="hy-AM"/>
        </w:rPr>
        <w:t>վարույթների</w:t>
      </w:r>
      <w:r w:rsidRPr="005147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E1042" w:rsidRPr="005147A4">
        <w:rPr>
          <w:rFonts w:ascii="GHEA Grapalat" w:hAnsi="GHEA Grapalat"/>
          <w:bCs/>
          <w:sz w:val="24"/>
          <w:szCs w:val="24"/>
          <w:lang w:val="hy-AM"/>
        </w:rPr>
        <w:t>իրականացման</w:t>
      </w:r>
      <w:r w:rsidRPr="005147A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0A3490" w:rsidRPr="005147A4">
        <w:rPr>
          <w:rFonts w:ascii="GHEA Grapalat" w:hAnsi="GHEA Grapalat" w:cs="Sylfaen"/>
          <w:bCs/>
          <w:sz w:val="24"/>
          <w:szCs w:val="24"/>
          <w:lang w:val="hy-AM"/>
        </w:rPr>
        <w:t>և ստացվ</w:t>
      </w:r>
      <w:r w:rsidR="009E1042" w:rsidRPr="005147A4">
        <w:rPr>
          <w:rFonts w:ascii="GHEA Grapalat" w:hAnsi="GHEA Grapalat" w:cs="Sylfaen"/>
          <w:bCs/>
          <w:sz w:val="24"/>
          <w:szCs w:val="24"/>
          <w:lang w:val="hy-AM"/>
        </w:rPr>
        <w:t>ող</w:t>
      </w:r>
      <w:r w:rsidR="000A3490" w:rsidRPr="005147A4">
        <w:rPr>
          <w:rFonts w:ascii="GHEA Grapalat" w:hAnsi="GHEA Grapalat" w:cs="Sylfaen"/>
          <w:bCs/>
          <w:sz w:val="24"/>
          <w:szCs w:val="24"/>
          <w:lang w:val="hy-AM"/>
        </w:rPr>
        <w:t xml:space="preserve"> հաղորդումների ու դիմում-բողոքների քննարկման </w:t>
      </w:r>
      <w:r w:rsidRPr="005147A4">
        <w:rPr>
          <w:rFonts w:ascii="GHEA Grapalat" w:hAnsi="GHEA Grapalat" w:cs="Sylfaen"/>
          <w:bCs/>
          <w:sz w:val="24"/>
          <w:szCs w:val="24"/>
          <w:lang w:val="hy-AM"/>
        </w:rPr>
        <w:t xml:space="preserve">նկատմամբ: </w:t>
      </w:r>
    </w:p>
    <w:p w14:paraId="2C3083BA" w14:textId="50965F88" w:rsidR="007844E6" w:rsidRPr="009E1042" w:rsidRDefault="002248DC" w:rsidP="001C3490">
      <w:pPr>
        <w:pStyle w:val="ListParagraph"/>
        <w:numPr>
          <w:ilvl w:val="1"/>
          <w:numId w:val="24"/>
        </w:numPr>
        <w:shd w:val="clear" w:color="auto" w:fill="FFFFFF"/>
        <w:tabs>
          <w:tab w:val="left" w:pos="720"/>
        </w:tabs>
        <w:spacing w:after="0" w:line="276" w:lineRule="auto"/>
        <w:ind w:left="0" w:firstLine="45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9E1042">
        <w:rPr>
          <w:rFonts w:ascii="GHEA Grapalat" w:hAnsi="GHEA Grapalat" w:cs="Sylfaen"/>
          <w:bCs/>
          <w:sz w:val="24"/>
          <w:szCs w:val="24"/>
          <w:lang w:val="hy-AM"/>
        </w:rPr>
        <w:t xml:space="preserve">Սույն օրենքից բխող հանձնաժողովի </w:t>
      </w:r>
      <w:r w:rsidR="00401A74" w:rsidRPr="009E1042">
        <w:rPr>
          <w:rFonts w:ascii="GHEA Grapalat" w:hAnsi="GHEA Grapalat" w:cs="Sylfaen"/>
          <w:bCs/>
          <w:sz w:val="24"/>
          <w:szCs w:val="24"/>
          <w:lang w:val="hy-AM"/>
        </w:rPr>
        <w:t xml:space="preserve">իրավական </w:t>
      </w:r>
      <w:r w:rsidRPr="009E1042">
        <w:rPr>
          <w:rFonts w:ascii="GHEA Grapalat" w:hAnsi="GHEA Grapalat" w:cs="Sylfaen"/>
          <w:bCs/>
          <w:sz w:val="24"/>
          <w:szCs w:val="24"/>
          <w:lang w:val="hy-AM"/>
        </w:rPr>
        <w:t>ակտերն ընդունվում, իսկ գործող ակտերում փոփոխություններ և լրացումներ կատարվում են սույն օրենքի ուժի մեջ մտնելու օրվանից վեցամսյա ժամկետում:</w:t>
      </w:r>
    </w:p>
    <w:p w14:paraId="7095A987" w14:textId="0A267707" w:rsidR="00740632" w:rsidRPr="00A90552" w:rsidRDefault="00740632" w:rsidP="00AE757E">
      <w:pPr>
        <w:shd w:val="clear" w:color="auto" w:fill="FFFFFF"/>
        <w:tabs>
          <w:tab w:val="left" w:pos="720"/>
        </w:tabs>
        <w:spacing w:after="0" w:line="276" w:lineRule="auto"/>
        <w:ind w:firstLine="4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8A80656" w14:textId="77777777" w:rsidR="002F56FF" w:rsidRPr="00A90552" w:rsidRDefault="002F56FF" w:rsidP="009927EB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2F56FF" w:rsidRPr="00A90552" w:rsidSect="009E63EE">
      <w:headerReference w:type="default" r:id="rId8"/>
      <w:footerReference w:type="default" r:id="rId9"/>
      <w:pgSz w:w="12240" w:h="15840"/>
      <w:pgMar w:top="0" w:right="850" w:bottom="1350" w:left="1701" w:header="708" w:footer="17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97618" w16cid:durableId="238C4AB6"/>
  <w16cid:commentId w16cid:paraId="70D53C2C" w16cid:durableId="238C4AB7"/>
  <w16cid:commentId w16cid:paraId="188A7F73" w16cid:durableId="230B3348"/>
  <w16cid:commentId w16cid:paraId="28EAD6BC" w16cid:durableId="238C4AB9"/>
  <w16cid:commentId w16cid:paraId="0C00076E" w16cid:durableId="238C4ABA"/>
  <w16cid:commentId w16cid:paraId="70263A1A" w16cid:durableId="238C4ABB"/>
  <w16cid:commentId w16cid:paraId="52BFF1C0" w16cid:durableId="238C4A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2D75" w14:textId="77777777" w:rsidR="00D735E5" w:rsidRDefault="00D735E5" w:rsidP="001B5C4A">
      <w:pPr>
        <w:spacing w:after="0" w:line="240" w:lineRule="auto"/>
      </w:pPr>
      <w:r>
        <w:separator/>
      </w:r>
    </w:p>
  </w:endnote>
  <w:endnote w:type="continuationSeparator" w:id="0">
    <w:p w14:paraId="7B74AE41" w14:textId="77777777" w:rsidR="00D735E5" w:rsidRDefault="00D735E5" w:rsidP="001B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25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0E43D" w14:textId="173097E9" w:rsidR="009B34A6" w:rsidRDefault="009B3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5F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1E8A524" w14:textId="77777777" w:rsidR="009B34A6" w:rsidRDefault="009B3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BC27" w14:textId="77777777" w:rsidR="00D735E5" w:rsidRDefault="00D735E5" w:rsidP="001B5C4A">
      <w:pPr>
        <w:spacing w:after="0" w:line="240" w:lineRule="auto"/>
      </w:pPr>
      <w:r>
        <w:separator/>
      </w:r>
    </w:p>
  </w:footnote>
  <w:footnote w:type="continuationSeparator" w:id="0">
    <w:p w14:paraId="580E5E3F" w14:textId="77777777" w:rsidR="00D735E5" w:rsidRDefault="00D735E5" w:rsidP="001B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64F40" w14:textId="5B9F3424" w:rsidR="009B34A6" w:rsidRDefault="009B34A6">
    <w:pPr>
      <w:pStyle w:val="Header"/>
    </w:pPr>
  </w:p>
  <w:p w14:paraId="776B34CC" w14:textId="77777777" w:rsidR="009B34A6" w:rsidRDefault="009B3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ACA"/>
    <w:multiLevelType w:val="hybridMultilevel"/>
    <w:tmpl w:val="556A5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5DF9"/>
    <w:multiLevelType w:val="hybridMultilevel"/>
    <w:tmpl w:val="214819D6"/>
    <w:lvl w:ilvl="0" w:tplc="F1E469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5C92968"/>
    <w:multiLevelType w:val="hybridMultilevel"/>
    <w:tmpl w:val="03B22008"/>
    <w:lvl w:ilvl="0" w:tplc="4B740018">
      <w:start w:val="1"/>
      <w:numFmt w:val="decimal"/>
      <w:lvlText w:val="%1."/>
      <w:lvlJc w:val="left"/>
      <w:pPr>
        <w:ind w:left="928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5440"/>
    <w:multiLevelType w:val="hybridMultilevel"/>
    <w:tmpl w:val="A210EE66"/>
    <w:lvl w:ilvl="0" w:tplc="04090011">
      <w:start w:val="1"/>
      <w:numFmt w:val="decimal"/>
      <w:lvlText w:val="%1)"/>
      <w:lvlJc w:val="left"/>
      <w:pPr>
        <w:ind w:left="1211" w:hanging="360"/>
      </w:pPr>
      <w:rPr>
        <w:u w:val="none"/>
      </w:rPr>
    </w:lvl>
    <w:lvl w:ilvl="1" w:tplc="54D4D748">
      <w:start w:val="1"/>
      <w:numFmt w:val="decimal"/>
      <w:lvlText w:val="%2."/>
      <w:lvlJc w:val="left"/>
      <w:pPr>
        <w:ind w:left="203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8C1653"/>
    <w:multiLevelType w:val="hybridMultilevel"/>
    <w:tmpl w:val="54E8A0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45047"/>
    <w:multiLevelType w:val="hybridMultilevel"/>
    <w:tmpl w:val="78722522"/>
    <w:lvl w:ilvl="0" w:tplc="D4E607A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E73128"/>
    <w:multiLevelType w:val="hybridMultilevel"/>
    <w:tmpl w:val="0E309ABA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866594"/>
    <w:multiLevelType w:val="hybridMultilevel"/>
    <w:tmpl w:val="737A9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874EC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21D4"/>
    <w:multiLevelType w:val="hybridMultilevel"/>
    <w:tmpl w:val="D0423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874ECAE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0C25"/>
    <w:multiLevelType w:val="hybridMultilevel"/>
    <w:tmpl w:val="4F54A4B8"/>
    <w:lvl w:ilvl="0" w:tplc="E30009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5AC6F5B"/>
    <w:multiLevelType w:val="hybridMultilevel"/>
    <w:tmpl w:val="846E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12144E">
      <w:start w:val="1"/>
      <w:numFmt w:val="decimal"/>
      <w:lvlText w:val="%2."/>
      <w:lvlJc w:val="left"/>
      <w:pPr>
        <w:ind w:left="1440" w:hanging="360"/>
      </w:pPr>
      <w:rPr>
        <w:rFonts w:ascii="GHEA Grapalat" w:hAnsi="GHEA Grapala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7FBD"/>
    <w:multiLevelType w:val="hybridMultilevel"/>
    <w:tmpl w:val="97A40A2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2C1442EF"/>
    <w:multiLevelType w:val="hybridMultilevel"/>
    <w:tmpl w:val="0816B0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0F">
      <w:start w:val="1"/>
      <w:numFmt w:val="decimal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2C7D7DD8"/>
    <w:multiLevelType w:val="hybridMultilevel"/>
    <w:tmpl w:val="1508330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857D78"/>
    <w:multiLevelType w:val="hybridMultilevel"/>
    <w:tmpl w:val="CA4E8F3C"/>
    <w:lvl w:ilvl="0" w:tplc="7B9C6B2E">
      <w:start w:val="1"/>
      <w:numFmt w:val="decimal"/>
      <w:lvlText w:val="%1."/>
      <w:lvlJc w:val="left"/>
      <w:pPr>
        <w:ind w:left="1648" w:hanging="108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50633"/>
    <w:multiLevelType w:val="hybridMultilevel"/>
    <w:tmpl w:val="0C5A5BF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BE20732E">
      <w:start w:val="1"/>
      <w:numFmt w:val="decimal"/>
      <w:lvlText w:val="%2)"/>
      <w:lvlJc w:val="left"/>
      <w:pPr>
        <w:ind w:left="2007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F3173"/>
    <w:multiLevelType w:val="hybridMultilevel"/>
    <w:tmpl w:val="486A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70BEFE">
      <w:start w:val="1"/>
      <w:numFmt w:val="decimal"/>
      <w:lvlText w:val="%2."/>
      <w:lvlJc w:val="left"/>
      <w:pPr>
        <w:ind w:left="107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6518"/>
    <w:multiLevelType w:val="hybridMultilevel"/>
    <w:tmpl w:val="24DC8C32"/>
    <w:lvl w:ilvl="0" w:tplc="0409000F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14F16"/>
    <w:multiLevelType w:val="hybridMultilevel"/>
    <w:tmpl w:val="7B841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A1CAB"/>
    <w:multiLevelType w:val="hybridMultilevel"/>
    <w:tmpl w:val="E076A8DC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39C2"/>
    <w:multiLevelType w:val="hybridMultilevel"/>
    <w:tmpl w:val="01207B6E"/>
    <w:lvl w:ilvl="0" w:tplc="04090011">
      <w:start w:val="1"/>
      <w:numFmt w:val="decimal"/>
      <w:lvlText w:val="%1)"/>
      <w:lvlJc w:val="left"/>
      <w:pPr>
        <w:ind w:left="927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A60C43"/>
    <w:multiLevelType w:val="hybridMultilevel"/>
    <w:tmpl w:val="F9E67266"/>
    <w:lvl w:ilvl="0" w:tplc="3C1085BA">
      <w:start w:val="1"/>
      <w:numFmt w:val="decimal"/>
      <w:lvlText w:val="%1)"/>
      <w:lvlJc w:val="left"/>
      <w:pPr>
        <w:ind w:left="720" w:hanging="360"/>
      </w:pPr>
      <w:rPr>
        <w:u w:val="none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07052"/>
    <w:multiLevelType w:val="hybridMultilevel"/>
    <w:tmpl w:val="7116FBA6"/>
    <w:lvl w:ilvl="0" w:tplc="056C695C">
      <w:start w:val="1"/>
      <w:numFmt w:val="decimal"/>
      <w:lvlText w:val="%1."/>
      <w:lvlJc w:val="left"/>
      <w:pPr>
        <w:ind w:left="915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6283862"/>
    <w:multiLevelType w:val="hybridMultilevel"/>
    <w:tmpl w:val="EE30593E"/>
    <w:lvl w:ilvl="0" w:tplc="0409000F">
      <w:start w:val="1"/>
      <w:numFmt w:val="decimal"/>
      <w:lvlText w:val="%1."/>
      <w:lvlJc w:val="left"/>
      <w:pPr>
        <w:ind w:left="1211" w:hanging="360"/>
      </w:pPr>
      <w:rPr>
        <w:b w:val="0"/>
        <w:u w:val="none"/>
      </w:rPr>
    </w:lvl>
    <w:lvl w:ilvl="1" w:tplc="1BE441DE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CF5FBC"/>
    <w:multiLevelType w:val="hybridMultilevel"/>
    <w:tmpl w:val="F2345A4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66573"/>
    <w:multiLevelType w:val="hybridMultilevel"/>
    <w:tmpl w:val="D9F424EC"/>
    <w:lvl w:ilvl="0" w:tplc="04090011">
      <w:start w:val="1"/>
      <w:numFmt w:val="decimal"/>
      <w:lvlText w:val="%1)"/>
      <w:lvlJc w:val="left"/>
      <w:pPr>
        <w:ind w:left="2535" w:hanging="360"/>
      </w:pPr>
    </w:lvl>
    <w:lvl w:ilvl="1" w:tplc="CBCE4166">
      <w:start w:val="1"/>
      <w:numFmt w:val="decimal"/>
      <w:lvlText w:val="%2."/>
      <w:lvlJc w:val="left"/>
      <w:pPr>
        <w:ind w:left="253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 w15:restartNumberingAfterBreak="0">
    <w:nsid w:val="4B594DB1"/>
    <w:multiLevelType w:val="hybridMultilevel"/>
    <w:tmpl w:val="CBB09818"/>
    <w:lvl w:ilvl="0" w:tplc="22E4E4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4B5A1151"/>
    <w:multiLevelType w:val="hybridMultilevel"/>
    <w:tmpl w:val="1C4CD67C"/>
    <w:lvl w:ilvl="0" w:tplc="05DE53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77618"/>
    <w:multiLevelType w:val="hybridMultilevel"/>
    <w:tmpl w:val="287C9766"/>
    <w:lvl w:ilvl="0" w:tplc="8B98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16063B"/>
    <w:multiLevelType w:val="hybridMultilevel"/>
    <w:tmpl w:val="6D74828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0F">
      <w:start w:val="1"/>
      <w:numFmt w:val="decimal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 w15:restartNumberingAfterBreak="0">
    <w:nsid w:val="54B60851"/>
    <w:multiLevelType w:val="hybridMultilevel"/>
    <w:tmpl w:val="AFF4B6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682AF3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013A1"/>
    <w:multiLevelType w:val="hybridMultilevel"/>
    <w:tmpl w:val="609EE1F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3558DAE0">
      <w:start w:val="2"/>
      <w:numFmt w:val="bullet"/>
      <w:lvlText w:val="-"/>
      <w:lvlJc w:val="left"/>
      <w:pPr>
        <w:ind w:left="2715" w:hanging="360"/>
      </w:pPr>
      <w:rPr>
        <w:rFonts w:ascii="GHEA Grapalat" w:eastAsia="Times New Roman" w:hAnsi="GHEA Grapalat" w:cs="Sylfaen" w:hint="default"/>
      </w:rPr>
    </w:lvl>
    <w:lvl w:ilvl="3" w:tplc="4EDCD08E">
      <w:start w:val="1"/>
      <w:numFmt w:val="decimal"/>
      <w:lvlText w:val="%4."/>
      <w:lvlJc w:val="left"/>
      <w:pPr>
        <w:ind w:left="325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575365CA"/>
    <w:multiLevelType w:val="hybridMultilevel"/>
    <w:tmpl w:val="79D692A2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57854A9A"/>
    <w:multiLevelType w:val="hybridMultilevel"/>
    <w:tmpl w:val="658C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D127B"/>
    <w:multiLevelType w:val="hybridMultilevel"/>
    <w:tmpl w:val="7DF81FF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0F">
      <w:start w:val="1"/>
      <w:numFmt w:val="decimal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58FB5852"/>
    <w:multiLevelType w:val="hybridMultilevel"/>
    <w:tmpl w:val="2A8A6C0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591C46D8"/>
    <w:multiLevelType w:val="hybridMultilevel"/>
    <w:tmpl w:val="6B1C6BF4"/>
    <w:lvl w:ilvl="0" w:tplc="0DE087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D1D17"/>
    <w:multiLevelType w:val="hybridMultilevel"/>
    <w:tmpl w:val="C226DC8E"/>
    <w:lvl w:ilvl="0" w:tplc="292CC0D2">
      <w:start w:val="1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5AC512BC"/>
    <w:multiLevelType w:val="hybridMultilevel"/>
    <w:tmpl w:val="1E5E844A"/>
    <w:lvl w:ilvl="0" w:tplc="AFE67E64">
      <w:start w:val="1"/>
      <w:numFmt w:val="decimal"/>
      <w:lvlText w:val="%1."/>
      <w:lvlJc w:val="left"/>
      <w:pPr>
        <w:ind w:left="999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9" w15:restartNumberingAfterBreak="0">
    <w:nsid w:val="5B89584B"/>
    <w:multiLevelType w:val="hybridMultilevel"/>
    <w:tmpl w:val="1D60769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0F">
      <w:start w:val="1"/>
      <w:numFmt w:val="decimal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5BF350AB"/>
    <w:multiLevelType w:val="hybridMultilevel"/>
    <w:tmpl w:val="649AC3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714DA24">
      <w:start w:val="1"/>
      <w:numFmt w:val="decimal"/>
      <w:lvlText w:val="%2."/>
      <w:lvlJc w:val="left"/>
      <w:pPr>
        <w:ind w:left="2160" w:hanging="36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B349D6"/>
    <w:multiLevelType w:val="hybridMultilevel"/>
    <w:tmpl w:val="C88E8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92B9C"/>
    <w:multiLevelType w:val="hybridMultilevel"/>
    <w:tmpl w:val="8856C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A730C"/>
    <w:multiLevelType w:val="hybridMultilevel"/>
    <w:tmpl w:val="76B454F4"/>
    <w:lvl w:ilvl="0" w:tplc="8B8271AA">
      <w:start w:val="1"/>
      <w:numFmt w:val="decimal"/>
      <w:lvlText w:val="%1)"/>
      <w:lvlJc w:val="left"/>
      <w:pPr>
        <w:ind w:left="928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7DA71BF"/>
    <w:multiLevelType w:val="hybridMultilevel"/>
    <w:tmpl w:val="1464C1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7F03ECE"/>
    <w:multiLevelType w:val="hybridMultilevel"/>
    <w:tmpl w:val="3A16C1B6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6" w15:restartNumberingAfterBreak="0">
    <w:nsid w:val="6B085A62"/>
    <w:multiLevelType w:val="hybridMultilevel"/>
    <w:tmpl w:val="3A96FC04"/>
    <w:lvl w:ilvl="0" w:tplc="4B289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C724330E">
      <w:start w:val="1"/>
      <w:numFmt w:val="decimal"/>
      <w:lvlText w:val="%2)"/>
      <w:lvlJc w:val="left"/>
      <w:pPr>
        <w:ind w:left="1455" w:hanging="360"/>
      </w:pPr>
      <w:rPr>
        <w:rFonts w:ascii="GHEA Grapalat" w:hAnsi="GHEA Grapalat" w:cs="GHEA Grapala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 w15:restartNumberingAfterBreak="0">
    <w:nsid w:val="6BE33F69"/>
    <w:multiLevelType w:val="hybridMultilevel"/>
    <w:tmpl w:val="B6DC88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D467211"/>
    <w:multiLevelType w:val="hybridMultilevel"/>
    <w:tmpl w:val="8E1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34A2E"/>
    <w:multiLevelType w:val="hybridMultilevel"/>
    <w:tmpl w:val="FC56193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5B42CD"/>
    <w:multiLevelType w:val="hybridMultilevel"/>
    <w:tmpl w:val="0CCC43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A432444"/>
    <w:multiLevelType w:val="hybridMultilevel"/>
    <w:tmpl w:val="F2B23E1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2" w15:restartNumberingAfterBreak="0">
    <w:nsid w:val="7E0B49D4"/>
    <w:multiLevelType w:val="hybridMultilevel"/>
    <w:tmpl w:val="9CE2F6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354E623E">
      <w:start w:val="1"/>
      <w:numFmt w:val="decimal"/>
      <w:lvlText w:val="%2."/>
      <w:lvlJc w:val="left"/>
      <w:pPr>
        <w:ind w:left="1866" w:hanging="360"/>
      </w:pPr>
      <w:rPr>
        <w:i w:val="0"/>
        <w:iCs w:val="0"/>
        <w:strike w:val="0"/>
      </w:rPr>
    </w:lvl>
    <w:lvl w:ilvl="2" w:tplc="6890E28C">
      <w:start w:val="4"/>
      <w:numFmt w:val="bullet"/>
      <w:lvlText w:val="-"/>
      <w:lvlJc w:val="left"/>
      <w:pPr>
        <w:ind w:left="2766" w:hanging="360"/>
      </w:pPr>
      <w:rPr>
        <w:rFonts w:ascii="GHEA Grapalat" w:eastAsiaTheme="minorHAnsi" w:hAnsi="GHEA Grapalat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23"/>
  </w:num>
  <w:num w:numId="3">
    <w:abstractNumId w:val="43"/>
  </w:num>
  <w:num w:numId="4">
    <w:abstractNumId w:val="37"/>
  </w:num>
  <w:num w:numId="5">
    <w:abstractNumId w:val="5"/>
  </w:num>
  <w:num w:numId="6">
    <w:abstractNumId w:val="8"/>
  </w:num>
  <w:num w:numId="7">
    <w:abstractNumId w:val="12"/>
  </w:num>
  <w:num w:numId="8">
    <w:abstractNumId w:val="16"/>
  </w:num>
  <w:num w:numId="9">
    <w:abstractNumId w:val="49"/>
  </w:num>
  <w:num w:numId="10">
    <w:abstractNumId w:val="52"/>
  </w:num>
  <w:num w:numId="11">
    <w:abstractNumId w:val="24"/>
  </w:num>
  <w:num w:numId="12">
    <w:abstractNumId w:val="21"/>
  </w:num>
  <w:num w:numId="13">
    <w:abstractNumId w:val="4"/>
  </w:num>
  <w:num w:numId="14">
    <w:abstractNumId w:val="15"/>
  </w:num>
  <w:num w:numId="15">
    <w:abstractNumId w:val="31"/>
  </w:num>
  <w:num w:numId="16">
    <w:abstractNumId w:val="3"/>
  </w:num>
  <w:num w:numId="17">
    <w:abstractNumId w:val="20"/>
  </w:num>
  <w:num w:numId="18">
    <w:abstractNumId w:val="9"/>
  </w:num>
  <w:num w:numId="19">
    <w:abstractNumId w:val="14"/>
  </w:num>
  <w:num w:numId="20">
    <w:abstractNumId w:val="32"/>
  </w:num>
  <w:num w:numId="21">
    <w:abstractNumId w:val="27"/>
  </w:num>
  <w:num w:numId="22">
    <w:abstractNumId w:val="18"/>
  </w:num>
  <w:num w:numId="23">
    <w:abstractNumId w:val="46"/>
  </w:num>
  <w:num w:numId="24">
    <w:abstractNumId w:val="30"/>
  </w:num>
  <w:num w:numId="25">
    <w:abstractNumId w:val="41"/>
  </w:num>
  <w:num w:numId="26">
    <w:abstractNumId w:val="2"/>
  </w:num>
  <w:num w:numId="27">
    <w:abstractNumId w:val="17"/>
  </w:num>
  <w:num w:numId="28">
    <w:abstractNumId w:val="1"/>
  </w:num>
  <w:num w:numId="29">
    <w:abstractNumId w:val="28"/>
  </w:num>
  <w:num w:numId="30">
    <w:abstractNumId w:val="38"/>
  </w:num>
  <w:num w:numId="31">
    <w:abstractNumId w:val="19"/>
  </w:num>
  <w:num w:numId="32">
    <w:abstractNumId w:val="40"/>
  </w:num>
  <w:num w:numId="33">
    <w:abstractNumId w:val="48"/>
  </w:num>
  <w:num w:numId="34">
    <w:abstractNumId w:val="44"/>
  </w:num>
  <w:num w:numId="35">
    <w:abstractNumId w:val="0"/>
  </w:num>
  <w:num w:numId="36">
    <w:abstractNumId w:val="33"/>
  </w:num>
  <w:num w:numId="37">
    <w:abstractNumId w:val="25"/>
  </w:num>
  <w:num w:numId="38">
    <w:abstractNumId w:val="39"/>
  </w:num>
  <w:num w:numId="39">
    <w:abstractNumId w:val="6"/>
  </w:num>
  <w:num w:numId="40">
    <w:abstractNumId w:val="10"/>
  </w:num>
  <w:num w:numId="41">
    <w:abstractNumId w:val="35"/>
  </w:num>
  <w:num w:numId="42">
    <w:abstractNumId w:val="22"/>
  </w:num>
  <w:num w:numId="43">
    <w:abstractNumId w:val="47"/>
  </w:num>
  <w:num w:numId="44">
    <w:abstractNumId w:val="13"/>
  </w:num>
  <w:num w:numId="45">
    <w:abstractNumId w:val="26"/>
  </w:num>
  <w:num w:numId="46">
    <w:abstractNumId w:val="7"/>
  </w:num>
  <w:num w:numId="47">
    <w:abstractNumId w:val="42"/>
  </w:num>
  <w:num w:numId="48">
    <w:abstractNumId w:val="11"/>
  </w:num>
  <w:num w:numId="49">
    <w:abstractNumId w:val="51"/>
  </w:num>
  <w:num w:numId="50">
    <w:abstractNumId w:val="50"/>
  </w:num>
  <w:num w:numId="51">
    <w:abstractNumId w:val="29"/>
  </w:num>
  <w:num w:numId="52">
    <w:abstractNumId w:val="45"/>
  </w:num>
  <w:num w:numId="53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42"/>
    <w:rsid w:val="0000251F"/>
    <w:rsid w:val="000057C2"/>
    <w:rsid w:val="00005BC4"/>
    <w:rsid w:val="00012523"/>
    <w:rsid w:val="00021E88"/>
    <w:rsid w:val="000226F3"/>
    <w:rsid w:val="00024676"/>
    <w:rsid w:val="00030D9D"/>
    <w:rsid w:val="00035223"/>
    <w:rsid w:val="00037E1F"/>
    <w:rsid w:val="00041F3D"/>
    <w:rsid w:val="000424F3"/>
    <w:rsid w:val="00043430"/>
    <w:rsid w:val="00043F8A"/>
    <w:rsid w:val="00047D48"/>
    <w:rsid w:val="00050015"/>
    <w:rsid w:val="0005491D"/>
    <w:rsid w:val="00057194"/>
    <w:rsid w:val="00057416"/>
    <w:rsid w:val="0006151E"/>
    <w:rsid w:val="00061E21"/>
    <w:rsid w:val="00064CB3"/>
    <w:rsid w:val="00071DF0"/>
    <w:rsid w:val="000739CB"/>
    <w:rsid w:val="00073C44"/>
    <w:rsid w:val="00073F51"/>
    <w:rsid w:val="00075647"/>
    <w:rsid w:val="00084054"/>
    <w:rsid w:val="00085823"/>
    <w:rsid w:val="00094288"/>
    <w:rsid w:val="00095430"/>
    <w:rsid w:val="000A0A08"/>
    <w:rsid w:val="000A0E7D"/>
    <w:rsid w:val="000A3490"/>
    <w:rsid w:val="000A3A4F"/>
    <w:rsid w:val="000B132E"/>
    <w:rsid w:val="000B1BCC"/>
    <w:rsid w:val="000B2A57"/>
    <w:rsid w:val="000D183D"/>
    <w:rsid w:val="000D4780"/>
    <w:rsid w:val="000D6571"/>
    <w:rsid w:val="000E3096"/>
    <w:rsid w:val="000E4D9D"/>
    <w:rsid w:val="000E65C0"/>
    <w:rsid w:val="000E78A9"/>
    <w:rsid w:val="000E7986"/>
    <w:rsid w:val="000E7AB8"/>
    <w:rsid w:val="000F4751"/>
    <w:rsid w:val="000F6862"/>
    <w:rsid w:val="000F786C"/>
    <w:rsid w:val="001001C1"/>
    <w:rsid w:val="00100A72"/>
    <w:rsid w:val="00104D41"/>
    <w:rsid w:val="00105BCD"/>
    <w:rsid w:val="0011203E"/>
    <w:rsid w:val="00113E94"/>
    <w:rsid w:val="00114423"/>
    <w:rsid w:val="0012142E"/>
    <w:rsid w:val="001347E9"/>
    <w:rsid w:val="00136455"/>
    <w:rsid w:val="00140772"/>
    <w:rsid w:val="001441A9"/>
    <w:rsid w:val="0014756A"/>
    <w:rsid w:val="00150790"/>
    <w:rsid w:val="00150CFF"/>
    <w:rsid w:val="0015178C"/>
    <w:rsid w:val="00154763"/>
    <w:rsid w:val="00160F41"/>
    <w:rsid w:val="001617F5"/>
    <w:rsid w:val="00161AC3"/>
    <w:rsid w:val="00163D54"/>
    <w:rsid w:val="0016476C"/>
    <w:rsid w:val="00164A66"/>
    <w:rsid w:val="001700B4"/>
    <w:rsid w:val="0017209C"/>
    <w:rsid w:val="00185935"/>
    <w:rsid w:val="00191775"/>
    <w:rsid w:val="00191C20"/>
    <w:rsid w:val="00192463"/>
    <w:rsid w:val="00193860"/>
    <w:rsid w:val="00195E5E"/>
    <w:rsid w:val="00196272"/>
    <w:rsid w:val="001A494F"/>
    <w:rsid w:val="001A5CA2"/>
    <w:rsid w:val="001A6122"/>
    <w:rsid w:val="001A6184"/>
    <w:rsid w:val="001A7B3F"/>
    <w:rsid w:val="001B0C9D"/>
    <w:rsid w:val="001B0FD6"/>
    <w:rsid w:val="001B1015"/>
    <w:rsid w:val="001B5C4A"/>
    <w:rsid w:val="001B73F4"/>
    <w:rsid w:val="001C2FD5"/>
    <w:rsid w:val="001C3490"/>
    <w:rsid w:val="001C5D77"/>
    <w:rsid w:val="001D05BB"/>
    <w:rsid w:val="001D4DEA"/>
    <w:rsid w:val="001E08BF"/>
    <w:rsid w:val="001E241D"/>
    <w:rsid w:val="001E4968"/>
    <w:rsid w:val="001E502C"/>
    <w:rsid w:val="001F1440"/>
    <w:rsid w:val="001F2CA1"/>
    <w:rsid w:val="001F704C"/>
    <w:rsid w:val="00207F38"/>
    <w:rsid w:val="00211063"/>
    <w:rsid w:val="00211F57"/>
    <w:rsid w:val="0021240C"/>
    <w:rsid w:val="00215382"/>
    <w:rsid w:val="002248DC"/>
    <w:rsid w:val="00227530"/>
    <w:rsid w:val="00235D23"/>
    <w:rsid w:val="00240616"/>
    <w:rsid w:val="00242592"/>
    <w:rsid w:val="002435E8"/>
    <w:rsid w:val="002438A1"/>
    <w:rsid w:val="002440A7"/>
    <w:rsid w:val="00247DBD"/>
    <w:rsid w:val="002536F9"/>
    <w:rsid w:val="00255910"/>
    <w:rsid w:val="00264C62"/>
    <w:rsid w:val="00264E21"/>
    <w:rsid w:val="00266718"/>
    <w:rsid w:val="002729BB"/>
    <w:rsid w:val="002823BC"/>
    <w:rsid w:val="00286957"/>
    <w:rsid w:val="00294554"/>
    <w:rsid w:val="002965BB"/>
    <w:rsid w:val="002971EF"/>
    <w:rsid w:val="00297EA4"/>
    <w:rsid w:val="002A2E8E"/>
    <w:rsid w:val="002A3ACE"/>
    <w:rsid w:val="002A3E17"/>
    <w:rsid w:val="002C1CA9"/>
    <w:rsid w:val="002C6EFE"/>
    <w:rsid w:val="002D1300"/>
    <w:rsid w:val="002D136E"/>
    <w:rsid w:val="002D15BB"/>
    <w:rsid w:val="002D36D7"/>
    <w:rsid w:val="002D3E29"/>
    <w:rsid w:val="002D707B"/>
    <w:rsid w:val="002E0765"/>
    <w:rsid w:val="002E5051"/>
    <w:rsid w:val="002E5096"/>
    <w:rsid w:val="002E695C"/>
    <w:rsid w:val="002E6AFB"/>
    <w:rsid w:val="002F09A8"/>
    <w:rsid w:val="002F2231"/>
    <w:rsid w:val="002F56FF"/>
    <w:rsid w:val="002F708B"/>
    <w:rsid w:val="002F7E96"/>
    <w:rsid w:val="0030027F"/>
    <w:rsid w:val="003034EB"/>
    <w:rsid w:val="0030531B"/>
    <w:rsid w:val="00315F18"/>
    <w:rsid w:val="003205AF"/>
    <w:rsid w:val="00320870"/>
    <w:rsid w:val="00321987"/>
    <w:rsid w:val="003227E2"/>
    <w:rsid w:val="00322919"/>
    <w:rsid w:val="00324951"/>
    <w:rsid w:val="00325655"/>
    <w:rsid w:val="0032714F"/>
    <w:rsid w:val="00330F8C"/>
    <w:rsid w:val="00332670"/>
    <w:rsid w:val="00332A56"/>
    <w:rsid w:val="00333306"/>
    <w:rsid w:val="00333619"/>
    <w:rsid w:val="003431F9"/>
    <w:rsid w:val="003433EA"/>
    <w:rsid w:val="00345DFF"/>
    <w:rsid w:val="00351588"/>
    <w:rsid w:val="0035358D"/>
    <w:rsid w:val="00356FA9"/>
    <w:rsid w:val="00375149"/>
    <w:rsid w:val="003759DC"/>
    <w:rsid w:val="0037632C"/>
    <w:rsid w:val="00377B74"/>
    <w:rsid w:val="0038215A"/>
    <w:rsid w:val="00382831"/>
    <w:rsid w:val="003840C8"/>
    <w:rsid w:val="00386E11"/>
    <w:rsid w:val="00391BF8"/>
    <w:rsid w:val="00394257"/>
    <w:rsid w:val="003952B8"/>
    <w:rsid w:val="003954D4"/>
    <w:rsid w:val="00395AA3"/>
    <w:rsid w:val="003976A3"/>
    <w:rsid w:val="003A3ECC"/>
    <w:rsid w:val="003A4027"/>
    <w:rsid w:val="003A46FB"/>
    <w:rsid w:val="003A5DBC"/>
    <w:rsid w:val="003B24BC"/>
    <w:rsid w:val="003B61C0"/>
    <w:rsid w:val="003C447D"/>
    <w:rsid w:val="003C5649"/>
    <w:rsid w:val="003C66AA"/>
    <w:rsid w:val="003C71D9"/>
    <w:rsid w:val="003D0C11"/>
    <w:rsid w:val="003D7508"/>
    <w:rsid w:val="003E20D9"/>
    <w:rsid w:val="003E3F85"/>
    <w:rsid w:val="003E6F47"/>
    <w:rsid w:val="003F5E66"/>
    <w:rsid w:val="003F62CB"/>
    <w:rsid w:val="003F64D4"/>
    <w:rsid w:val="00401025"/>
    <w:rsid w:val="00401A74"/>
    <w:rsid w:val="0040381F"/>
    <w:rsid w:val="00404AC9"/>
    <w:rsid w:val="00405675"/>
    <w:rsid w:val="00416AA6"/>
    <w:rsid w:val="00417374"/>
    <w:rsid w:val="00420654"/>
    <w:rsid w:val="00425D9D"/>
    <w:rsid w:val="00431C73"/>
    <w:rsid w:val="004350C7"/>
    <w:rsid w:val="00436CB4"/>
    <w:rsid w:val="0043776D"/>
    <w:rsid w:val="00441311"/>
    <w:rsid w:val="00442EE8"/>
    <w:rsid w:val="00444C80"/>
    <w:rsid w:val="00445371"/>
    <w:rsid w:val="004477E0"/>
    <w:rsid w:val="00450867"/>
    <w:rsid w:val="004511E2"/>
    <w:rsid w:val="00451AA0"/>
    <w:rsid w:val="004532BB"/>
    <w:rsid w:val="00457A5C"/>
    <w:rsid w:val="0046021F"/>
    <w:rsid w:val="00461E4C"/>
    <w:rsid w:val="004626AA"/>
    <w:rsid w:val="00462ABB"/>
    <w:rsid w:val="004645CD"/>
    <w:rsid w:val="00464EC6"/>
    <w:rsid w:val="00464EE5"/>
    <w:rsid w:val="00466A67"/>
    <w:rsid w:val="00466B54"/>
    <w:rsid w:val="0047342D"/>
    <w:rsid w:val="0047485B"/>
    <w:rsid w:val="004760C1"/>
    <w:rsid w:val="00476DFD"/>
    <w:rsid w:val="004770A3"/>
    <w:rsid w:val="0048200E"/>
    <w:rsid w:val="0048258D"/>
    <w:rsid w:val="0048269A"/>
    <w:rsid w:val="00484079"/>
    <w:rsid w:val="0048453E"/>
    <w:rsid w:val="00490E9C"/>
    <w:rsid w:val="004940D4"/>
    <w:rsid w:val="004979C3"/>
    <w:rsid w:val="004A1E26"/>
    <w:rsid w:val="004A3B08"/>
    <w:rsid w:val="004B07FA"/>
    <w:rsid w:val="004B1025"/>
    <w:rsid w:val="004B1106"/>
    <w:rsid w:val="004B2E82"/>
    <w:rsid w:val="004B37B1"/>
    <w:rsid w:val="004C2028"/>
    <w:rsid w:val="004C3BDD"/>
    <w:rsid w:val="004C3EC4"/>
    <w:rsid w:val="004C7D9F"/>
    <w:rsid w:val="004D1433"/>
    <w:rsid w:val="004D4202"/>
    <w:rsid w:val="004D4D62"/>
    <w:rsid w:val="004D6149"/>
    <w:rsid w:val="004D7F08"/>
    <w:rsid w:val="004E2A78"/>
    <w:rsid w:val="004E4E07"/>
    <w:rsid w:val="004E6050"/>
    <w:rsid w:val="004E634C"/>
    <w:rsid w:val="004F54C2"/>
    <w:rsid w:val="005014A3"/>
    <w:rsid w:val="00502C9A"/>
    <w:rsid w:val="005147A4"/>
    <w:rsid w:val="00523675"/>
    <w:rsid w:val="005273C5"/>
    <w:rsid w:val="00530909"/>
    <w:rsid w:val="00531B04"/>
    <w:rsid w:val="00533139"/>
    <w:rsid w:val="00533518"/>
    <w:rsid w:val="00534410"/>
    <w:rsid w:val="00544375"/>
    <w:rsid w:val="0054764D"/>
    <w:rsid w:val="00551D52"/>
    <w:rsid w:val="00552F34"/>
    <w:rsid w:val="00554A4B"/>
    <w:rsid w:val="005557A2"/>
    <w:rsid w:val="00555F77"/>
    <w:rsid w:val="00557962"/>
    <w:rsid w:val="0056136D"/>
    <w:rsid w:val="00561374"/>
    <w:rsid w:val="00561EB6"/>
    <w:rsid w:val="005674C9"/>
    <w:rsid w:val="00571E5C"/>
    <w:rsid w:val="00572045"/>
    <w:rsid w:val="00573717"/>
    <w:rsid w:val="00576DE4"/>
    <w:rsid w:val="00580E49"/>
    <w:rsid w:val="00582065"/>
    <w:rsid w:val="00584FE0"/>
    <w:rsid w:val="00586361"/>
    <w:rsid w:val="0058726E"/>
    <w:rsid w:val="005916A0"/>
    <w:rsid w:val="00595F20"/>
    <w:rsid w:val="005A3018"/>
    <w:rsid w:val="005A3B3B"/>
    <w:rsid w:val="005A4C47"/>
    <w:rsid w:val="005A7B69"/>
    <w:rsid w:val="005B23F6"/>
    <w:rsid w:val="005B560D"/>
    <w:rsid w:val="005B65AF"/>
    <w:rsid w:val="005C73FA"/>
    <w:rsid w:val="005D0702"/>
    <w:rsid w:val="005D0E5F"/>
    <w:rsid w:val="005D1CCF"/>
    <w:rsid w:val="005D3837"/>
    <w:rsid w:val="005D3D11"/>
    <w:rsid w:val="005D4778"/>
    <w:rsid w:val="005D6E45"/>
    <w:rsid w:val="005E1E0B"/>
    <w:rsid w:val="005E2303"/>
    <w:rsid w:val="005E6089"/>
    <w:rsid w:val="005F13BF"/>
    <w:rsid w:val="005F2B21"/>
    <w:rsid w:val="005F75DF"/>
    <w:rsid w:val="005F794B"/>
    <w:rsid w:val="00607F77"/>
    <w:rsid w:val="006111F9"/>
    <w:rsid w:val="00612266"/>
    <w:rsid w:val="00616F44"/>
    <w:rsid w:val="00617329"/>
    <w:rsid w:val="0062072A"/>
    <w:rsid w:val="00621646"/>
    <w:rsid w:val="00622932"/>
    <w:rsid w:val="00622DA7"/>
    <w:rsid w:val="006239DF"/>
    <w:rsid w:val="00623B9B"/>
    <w:rsid w:val="006266E2"/>
    <w:rsid w:val="00626B16"/>
    <w:rsid w:val="00627F37"/>
    <w:rsid w:val="00630173"/>
    <w:rsid w:val="006337CF"/>
    <w:rsid w:val="0063386A"/>
    <w:rsid w:val="00633F53"/>
    <w:rsid w:val="006345DD"/>
    <w:rsid w:val="00635BE8"/>
    <w:rsid w:val="006454A1"/>
    <w:rsid w:val="00646BF9"/>
    <w:rsid w:val="0065199D"/>
    <w:rsid w:val="006528C1"/>
    <w:rsid w:val="00654DA5"/>
    <w:rsid w:val="006550AD"/>
    <w:rsid w:val="00655307"/>
    <w:rsid w:val="006605CC"/>
    <w:rsid w:val="00660DD0"/>
    <w:rsid w:val="006630CF"/>
    <w:rsid w:val="006660AC"/>
    <w:rsid w:val="006703FC"/>
    <w:rsid w:val="00674195"/>
    <w:rsid w:val="00683273"/>
    <w:rsid w:val="0069435D"/>
    <w:rsid w:val="00697E5B"/>
    <w:rsid w:val="006A0555"/>
    <w:rsid w:val="006A57DB"/>
    <w:rsid w:val="006A585F"/>
    <w:rsid w:val="006B0D13"/>
    <w:rsid w:val="006B1810"/>
    <w:rsid w:val="006B2086"/>
    <w:rsid w:val="006B3A79"/>
    <w:rsid w:val="006B75F6"/>
    <w:rsid w:val="006C0ED4"/>
    <w:rsid w:val="006C14D2"/>
    <w:rsid w:val="006C17BD"/>
    <w:rsid w:val="006C5744"/>
    <w:rsid w:val="006C6A83"/>
    <w:rsid w:val="006C73FD"/>
    <w:rsid w:val="006D1F1A"/>
    <w:rsid w:val="006D477D"/>
    <w:rsid w:val="006D5B3A"/>
    <w:rsid w:val="006E2DD4"/>
    <w:rsid w:val="006F17BD"/>
    <w:rsid w:val="006F31D3"/>
    <w:rsid w:val="006F519F"/>
    <w:rsid w:val="006F7040"/>
    <w:rsid w:val="006F7712"/>
    <w:rsid w:val="00700E73"/>
    <w:rsid w:val="00700F3D"/>
    <w:rsid w:val="00703999"/>
    <w:rsid w:val="007055EA"/>
    <w:rsid w:val="00710A3B"/>
    <w:rsid w:val="007153B4"/>
    <w:rsid w:val="007302EA"/>
    <w:rsid w:val="00740632"/>
    <w:rsid w:val="00740882"/>
    <w:rsid w:val="00741D46"/>
    <w:rsid w:val="00746422"/>
    <w:rsid w:val="00750821"/>
    <w:rsid w:val="00753F9A"/>
    <w:rsid w:val="00761382"/>
    <w:rsid w:val="0076651B"/>
    <w:rsid w:val="007746A8"/>
    <w:rsid w:val="00775C42"/>
    <w:rsid w:val="0077764B"/>
    <w:rsid w:val="007830B2"/>
    <w:rsid w:val="007844E6"/>
    <w:rsid w:val="00784BE5"/>
    <w:rsid w:val="00785017"/>
    <w:rsid w:val="0078509A"/>
    <w:rsid w:val="00786343"/>
    <w:rsid w:val="00793422"/>
    <w:rsid w:val="007A01F7"/>
    <w:rsid w:val="007A354B"/>
    <w:rsid w:val="007A7F5B"/>
    <w:rsid w:val="007B1FE6"/>
    <w:rsid w:val="007B6BFC"/>
    <w:rsid w:val="007C0DA4"/>
    <w:rsid w:val="007C31A8"/>
    <w:rsid w:val="007C374E"/>
    <w:rsid w:val="007C5899"/>
    <w:rsid w:val="007D0330"/>
    <w:rsid w:val="007D1438"/>
    <w:rsid w:val="007D4380"/>
    <w:rsid w:val="007D475F"/>
    <w:rsid w:val="007D50FB"/>
    <w:rsid w:val="007E2EF6"/>
    <w:rsid w:val="007E3F38"/>
    <w:rsid w:val="007E4747"/>
    <w:rsid w:val="007E74F1"/>
    <w:rsid w:val="007E7D7F"/>
    <w:rsid w:val="007F16ED"/>
    <w:rsid w:val="007F1DBB"/>
    <w:rsid w:val="007F26CE"/>
    <w:rsid w:val="007F350C"/>
    <w:rsid w:val="007F3E57"/>
    <w:rsid w:val="00802E40"/>
    <w:rsid w:val="008053B8"/>
    <w:rsid w:val="008065A0"/>
    <w:rsid w:val="008202C6"/>
    <w:rsid w:val="00821E7B"/>
    <w:rsid w:val="00822EC2"/>
    <w:rsid w:val="008230D0"/>
    <w:rsid w:val="00825F9E"/>
    <w:rsid w:val="00826C97"/>
    <w:rsid w:val="008340CE"/>
    <w:rsid w:val="00836E06"/>
    <w:rsid w:val="008437B6"/>
    <w:rsid w:val="008501F1"/>
    <w:rsid w:val="008512F9"/>
    <w:rsid w:val="00851BEE"/>
    <w:rsid w:val="00852487"/>
    <w:rsid w:val="0085458E"/>
    <w:rsid w:val="008561EB"/>
    <w:rsid w:val="00856AB8"/>
    <w:rsid w:val="00856C84"/>
    <w:rsid w:val="00864A2C"/>
    <w:rsid w:val="008701ED"/>
    <w:rsid w:val="008724DE"/>
    <w:rsid w:val="00872782"/>
    <w:rsid w:val="00872E07"/>
    <w:rsid w:val="008743D1"/>
    <w:rsid w:val="00875AF9"/>
    <w:rsid w:val="00883D9B"/>
    <w:rsid w:val="00884668"/>
    <w:rsid w:val="00887618"/>
    <w:rsid w:val="00887ECD"/>
    <w:rsid w:val="00890A70"/>
    <w:rsid w:val="008912E2"/>
    <w:rsid w:val="00891606"/>
    <w:rsid w:val="008966E8"/>
    <w:rsid w:val="008A04F6"/>
    <w:rsid w:val="008A2397"/>
    <w:rsid w:val="008A498B"/>
    <w:rsid w:val="008A562B"/>
    <w:rsid w:val="008A593A"/>
    <w:rsid w:val="008A790C"/>
    <w:rsid w:val="008A79A1"/>
    <w:rsid w:val="008B033F"/>
    <w:rsid w:val="008B5BCD"/>
    <w:rsid w:val="008B759A"/>
    <w:rsid w:val="008B7780"/>
    <w:rsid w:val="008C56A4"/>
    <w:rsid w:val="008C57BB"/>
    <w:rsid w:val="008D28C0"/>
    <w:rsid w:val="008D488A"/>
    <w:rsid w:val="008D75D6"/>
    <w:rsid w:val="008E0799"/>
    <w:rsid w:val="008E428D"/>
    <w:rsid w:val="008E5138"/>
    <w:rsid w:val="008F0D83"/>
    <w:rsid w:val="008F3B36"/>
    <w:rsid w:val="00900B3D"/>
    <w:rsid w:val="009022CD"/>
    <w:rsid w:val="00902EA7"/>
    <w:rsid w:val="00904A04"/>
    <w:rsid w:val="00904A41"/>
    <w:rsid w:val="00905D92"/>
    <w:rsid w:val="0091023E"/>
    <w:rsid w:val="00912AEC"/>
    <w:rsid w:val="009168EC"/>
    <w:rsid w:val="00921D08"/>
    <w:rsid w:val="00923B87"/>
    <w:rsid w:val="009255B9"/>
    <w:rsid w:val="00933532"/>
    <w:rsid w:val="009402DD"/>
    <w:rsid w:val="00952225"/>
    <w:rsid w:val="0095264D"/>
    <w:rsid w:val="00956C1F"/>
    <w:rsid w:val="00960FDA"/>
    <w:rsid w:val="00964925"/>
    <w:rsid w:val="00973669"/>
    <w:rsid w:val="00976B0A"/>
    <w:rsid w:val="00977A0B"/>
    <w:rsid w:val="00984249"/>
    <w:rsid w:val="00984A66"/>
    <w:rsid w:val="009875BC"/>
    <w:rsid w:val="009903F0"/>
    <w:rsid w:val="009927EB"/>
    <w:rsid w:val="009932A0"/>
    <w:rsid w:val="009947EA"/>
    <w:rsid w:val="0099484C"/>
    <w:rsid w:val="009A011F"/>
    <w:rsid w:val="009A12D2"/>
    <w:rsid w:val="009A48DE"/>
    <w:rsid w:val="009A7371"/>
    <w:rsid w:val="009A740B"/>
    <w:rsid w:val="009A7A53"/>
    <w:rsid w:val="009B0BB5"/>
    <w:rsid w:val="009B26A3"/>
    <w:rsid w:val="009B34A6"/>
    <w:rsid w:val="009B6211"/>
    <w:rsid w:val="009C17C1"/>
    <w:rsid w:val="009C21FC"/>
    <w:rsid w:val="009C5921"/>
    <w:rsid w:val="009C69D5"/>
    <w:rsid w:val="009D52FB"/>
    <w:rsid w:val="009D6B62"/>
    <w:rsid w:val="009D79CD"/>
    <w:rsid w:val="009E1042"/>
    <w:rsid w:val="009E4939"/>
    <w:rsid w:val="009E5FBE"/>
    <w:rsid w:val="009E5FCC"/>
    <w:rsid w:val="009E63EE"/>
    <w:rsid w:val="009F007E"/>
    <w:rsid w:val="009F42B1"/>
    <w:rsid w:val="009F577F"/>
    <w:rsid w:val="00A029F6"/>
    <w:rsid w:val="00A05BED"/>
    <w:rsid w:val="00A117AC"/>
    <w:rsid w:val="00A13BA5"/>
    <w:rsid w:val="00A213FD"/>
    <w:rsid w:val="00A21EBF"/>
    <w:rsid w:val="00A22F82"/>
    <w:rsid w:val="00A23D0B"/>
    <w:rsid w:val="00A25B1B"/>
    <w:rsid w:val="00A25EEC"/>
    <w:rsid w:val="00A26BB2"/>
    <w:rsid w:val="00A272DA"/>
    <w:rsid w:val="00A33E2C"/>
    <w:rsid w:val="00A37A73"/>
    <w:rsid w:val="00A47A9F"/>
    <w:rsid w:val="00A54CE5"/>
    <w:rsid w:val="00A57E91"/>
    <w:rsid w:val="00A62A9D"/>
    <w:rsid w:val="00A64471"/>
    <w:rsid w:val="00A647D9"/>
    <w:rsid w:val="00A66757"/>
    <w:rsid w:val="00A67949"/>
    <w:rsid w:val="00A71D24"/>
    <w:rsid w:val="00A72EDA"/>
    <w:rsid w:val="00A75F40"/>
    <w:rsid w:val="00A77245"/>
    <w:rsid w:val="00A81143"/>
    <w:rsid w:val="00A81995"/>
    <w:rsid w:val="00A838F8"/>
    <w:rsid w:val="00A83CBA"/>
    <w:rsid w:val="00A843ED"/>
    <w:rsid w:val="00A85F92"/>
    <w:rsid w:val="00A877C2"/>
    <w:rsid w:val="00A90552"/>
    <w:rsid w:val="00A9260A"/>
    <w:rsid w:val="00A94097"/>
    <w:rsid w:val="00A94115"/>
    <w:rsid w:val="00AA16BE"/>
    <w:rsid w:val="00AA38FF"/>
    <w:rsid w:val="00AA52E6"/>
    <w:rsid w:val="00AB3490"/>
    <w:rsid w:val="00AB5A35"/>
    <w:rsid w:val="00AC2839"/>
    <w:rsid w:val="00AC4AF9"/>
    <w:rsid w:val="00AC6A62"/>
    <w:rsid w:val="00AC79EB"/>
    <w:rsid w:val="00AD1DB1"/>
    <w:rsid w:val="00AD239E"/>
    <w:rsid w:val="00AD413D"/>
    <w:rsid w:val="00AD4525"/>
    <w:rsid w:val="00AD4BC0"/>
    <w:rsid w:val="00AE1814"/>
    <w:rsid w:val="00AE267E"/>
    <w:rsid w:val="00AE757E"/>
    <w:rsid w:val="00AF1A5B"/>
    <w:rsid w:val="00AF4684"/>
    <w:rsid w:val="00B01286"/>
    <w:rsid w:val="00B04403"/>
    <w:rsid w:val="00B05C41"/>
    <w:rsid w:val="00B13010"/>
    <w:rsid w:val="00B171B5"/>
    <w:rsid w:val="00B204BD"/>
    <w:rsid w:val="00B21F5F"/>
    <w:rsid w:val="00B227A6"/>
    <w:rsid w:val="00B23748"/>
    <w:rsid w:val="00B24C4F"/>
    <w:rsid w:val="00B25D7A"/>
    <w:rsid w:val="00B31EEC"/>
    <w:rsid w:val="00B36171"/>
    <w:rsid w:val="00B41742"/>
    <w:rsid w:val="00B4261E"/>
    <w:rsid w:val="00B57847"/>
    <w:rsid w:val="00B62E87"/>
    <w:rsid w:val="00B67B66"/>
    <w:rsid w:val="00B7107C"/>
    <w:rsid w:val="00B747DD"/>
    <w:rsid w:val="00B748AA"/>
    <w:rsid w:val="00B74C98"/>
    <w:rsid w:val="00B77C3A"/>
    <w:rsid w:val="00B801EE"/>
    <w:rsid w:val="00B81F14"/>
    <w:rsid w:val="00B84994"/>
    <w:rsid w:val="00B87525"/>
    <w:rsid w:val="00B9167E"/>
    <w:rsid w:val="00B91AE4"/>
    <w:rsid w:val="00B958DA"/>
    <w:rsid w:val="00B964EB"/>
    <w:rsid w:val="00BA2A6E"/>
    <w:rsid w:val="00BB07F9"/>
    <w:rsid w:val="00BB3FB0"/>
    <w:rsid w:val="00BB58F6"/>
    <w:rsid w:val="00BB59AF"/>
    <w:rsid w:val="00BB5D56"/>
    <w:rsid w:val="00BB5EC3"/>
    <w:rsid w:val="00BB699B"/>
    <w:rsid w:val="00BB7E09"/>
    <w:rsid w:val="00BC1EC4"/>
    <w:rsid w:val="00BC33EB"/>
    <w:rsid w:val="00BC3813"/>
    <w:rsid w:val="00BC3E40"/>
    <w:rsid w:val="00BC5432"/>
    <w:rsid w:val="00BC6A73"/>
    <w:rsid w:val="00BC757A"/>
    <w:rsid w:val="00BD0BD4"/>
    <w:rsid w:val="00BD5B37"/>
    <w:rsid w:val="00BE0D27"/>
    <w:rsid w:val="00BE1623"/>
    <w:rsid w:val="00BE4923"/>
    <w:rsid w:val="00BF0331"/>
    <w:rsid w:val="00BF1015"/>
    <w:rsid w:val="00BF1F57"/>
    <w:rsid w:val="00BF2B4C"/>
    <w:rsid w:val="00BF3D20"/>
    <w:rsid w:val="00BF7AE1"/>
    <w:rsid w:val="00C0320E"/>
    <w:rsid w:val="00C11E1E"/>
    <w:rsid w:val="00C1355F"/>
    <w:rsid w:val="00C14674"/>
    <w:rsid w:val="00C218FB"/>
    <w:rsid w:val="00C253B7"/>
    <w:rsid w:val="00C25424"/>
    <w:rsid w:val="00C25D58"/>
    <w:rsid w:val="00C3052A"/>
    <w:rsid w:val="00C34C04"/>
    <w:rsid w:val="00C40AE4"/>
    <w:rsid w:val="00C40D27"/>
    <w:rsid w:val="00C431A3"/>
    <w:rsid w:val="00C466FC"/>
    <w:rsid w:val="00C471F8"/>
    <w:rsid w:val="00C47AAC"/>
    <w:rsid w:val="00C5034D"/>
    <w:rsid w:val="00C510C8"/>
    <w:rsid w:val="00C51AE2"/>
    <w:rsid w:val="00C53000"/>
    <w:rsid w:val="00C55FCE"/>
    <w:rsid w:val="00C563E0"/>
    <w:rsid w:val="00C60843"/>
    <w:rsid w:val="00C65565"/>
    <w:rsid w:val="00C65A1A"/>
    <w:rsid w:val="00C671B8"/>
    <w:rsid w:val="00C80428"/>
    <w:rsid w:val="00C83831"/>
    <w:rsid w:val="00C97394"/>
    <w:rsid w:val="00CA60C0"/>
    <w:rsid w:val="00CA6CE6"/>
    <w:rsid w:val="00CA6D28"/>
    <w:rsid w:val="00CB20BA"/>
    <w:rsid w:val="00CB25CE"/>
    <w:rsid w:val="00CB4F6E"/>
    <w:rsid w:val="00CC0657"/>
    <w:rsid w:val="00CC0A03"/>
    <w:rsid w:val="00CC1339"/>
    <w:rsid w:val="00CC1BC2"/>
    <w:rsid w:val="00CE551D"/>
    <w:rsid w:val="00CE5B86"/>
    <w:rsid w:val="00CE7C2D"/>
    <w:rsid w:val="00CF1C6D"/>
    <w:rsid w:val="00CF247E"/>
    <w:rsid w:val="00CF50E3"/>
    <w:rsid w:val="00CF5911"/>
    <w:rsid w:val="00D00DE3"/>
    <w:rsid w:val="00D011BF"/>
    <w:rsid w:val="00D06F29"/>
    <w:rsid w:val="00D07FBA"/>
    <w:rsid w:val="00D108A9"/>
    <w:rsid w:val="00D11142"/>
    <w:rsid w:val="00D14951"/>
    <w:rsid w:val="00D168C0"/>
    <w:rsid w:val="00D21286"/>
    <w:rsid w:val="00D22197"/>
    <w:rsid w:val="00D24CBE"/>
    <w:rsid w:val="00D27024"/>
    <w:rsid w:val="00D27F0A"/>
    <w:rsid w:val="00D37766"/>
    <w:rsid w:val="00D436FD"/>
    <w:rsid w:val="00D43B52"/>
    <w:rsid w:val="00D45180"/>
    <w:rsid w:val="00D459F6"/>
    <w:rsid w:val="00D577D4"/>
    <w:rsid w:val="00D57C8A"/>
    <w:rsid w:val="00D6482F"/>
    <w:rsid w:val="00D64FAA"/>
    <w:rsid w:val="00D70575"/>
    <w:rsid w:val="00D71F80"/>
    <w:rsid w:val="00D732B8"/>
    <w:rsid w:val="00D735E5"/>
    <w:rsid w:val="00D747D5"/>
    <w:rsid w:val="00D77320"/>
    <w:rsid w:val="00D85102"/>
    <w:rsid w:val="00D92023"/>
    <w:rsid w:val="00D920EE"/>
    <w:rsid w:val="00D92B8F"/>
    <w:rsid w:val="00D93ECA"/>
    <w:rsid w:val="00D94BBC"/>
    <w:rsid w:val="00D977A9"/>
    <w:rsid w:val="00DA2E1C"/>
    <w:rsid w:val="00DA53F8"/>
    <w:rsid w:val="00DB0325"/>
    <w:rsid w:val="00DC1965"/>
    <w:rsid w:val="00DC3B49"/>
    <w:rsid w:val="00DC4B0C"/>
    <w:rsid w:val="00DD0F46"/>
    <w:rsid w:val="00DD2BCF"/>
    <w:rsid w:val="00DF098B"/>
    <w:rsid w:val="00DF1046"/>
    <w:rsid w:val="00DF1CB4"/>
    <w:rsid w:val="00DF2EC0"/>
    <w:rsid w:val="00DF45DB"/>
    <w:rsid w:val="00E005F6"/>
    <w:rsid w:val="00E01FD2"/>
    <w:rsid w:val="00E14312"/>
    <w:rsid w:val="00E1452A"/>
    <w:rsid w:val="00E152EB"/>
    <w:rsid w:val="00E16C07"/>
    <w:rsid w:val="00E2024C"/>
    <w:rsid w:val="00E2202F"/>
    <w:rsid w:val="00E26CFD"/>
    <w:rsid w:val="00E32A55"/>
    <w:rsid w:val="00E37580"/>
    <w:rsid w:val="00E37E00"/>
    <w:rsid w:val="00E407A7"/>
    <w:rsid w:val="00E40E5C"/>
    <w:rsid w:val="00E44C89"/>
    <w:rsid w:val="00E51E97"/>
    <w:rsid w:val="00E54885"/>
    <w:rsid w:val="00E572B1"/>
    <w:rsid w:val="00E57686"/>
    <w:rsid w:val="00E61737"/>
    <w:rsid w:val="00E624AA"/>
    <w:rsid w:val="00E67EBF"/>
    <w:rsid w:val="00E73A39"/>
    <w:rsid w:val="00E76371"/>
    <w:rsid w:val="00E84B06"/>
    <w:rsid w:val="00E924B0"/>
    <w:rsid w:val="00E93300"/>
    <w:rsid w:val="00EA474A"/>
    <w:rsid w:val="00EA638F"/>
    <w:rsid w:val="00EA719C"/>
    <w:rsid w:val="00EB1C21"/>
    <w:rsid w:val="00EB340B"/>
    <w:rsid w:val="00EB52BE"/>
    <w:rsid w:val="00EB56ED"/>
    <w:rsid w:val="00EB5715"/>
    <w:rsid w:val="00EB6021"/>
    <w:rsid w:val="00EB6DC4"/>
    <w:rsid w:val="00EC0C46"/>
    <w:rsid w:val="00ED1FB7"/>
    <w:rsid w:val="00ED2581"/>
    <w:rsid w:val="00ED51BA"/>
    <w:rsid w:val="00ED5BCB"/>
    <w:rsid w:val="00ED7373"/>
    <w:rsid w:val="00ED7482"/>
    <w:rsid w:val="00EE0D93"/>
    <w:rsid w:val="00EE7843"/>
    <w:rsid w:val="00EF0470"/>
    <w:rsid w:val="00EF2441"/>
    <w:rsid w:val="00EF2780"/>
    <w:rsid w:val="00EF447C"/>
    <w:rsid w:val="00EF61CD"/>
    <w:rsid w:val="00F00933"/>
    <w:rsid w:val="00F01401"/>
    <w:rsid w:val="00F01891"/>
    <w:rsid w:val="00F01CAD"/>
    <w:rsid w:val="00F10EE6"/>
    <w:rsid w:val="00F1331D"/>
    <w:rsid w:val="00F14207"/>
    <w:rsid w:val="00F15F10"/>
    <w:rsid w:val="00F16ACB"/>
    <w:rsid w:val="00F1750F"/>
    <w:rsid w:val="00F177B0"/>
    <w:rsid w:val="00F202BA"/>
    <w:rsid w:val="00F2081C"/>
    <w:rsid w:val="00F24D2B"/>
    <w:rsid w:val="00F258CA"/>
    <w:rsid w:val="00F2697E"/>
    <w:rsid w:val="00F27E9A"/>
    <w:rsid w:val="00F27F85"/>
    <w:rsid w:val="00F31810"/>
    <w:rsid w:val="00F3284E"/>
    <w:rsid w:val="00F33562"/>
    <w:rsid w:val="00F346B4"/>
    <w:rsid w:val="00F350E3"/>
    <w:rsid w:val="00F35162"/>
    <w:rsid w:val="00F43D88"/>
    <w:rsid w:val="00F45A5E"/>
    <w:rsid w:val="00F4600B"/>
    <w:rsid w:val="00F514A3"/>
    <w:rsid w:val="00F5157E"/>
    <w:rsid w:val="00F525F8"/>
    <w:rsid w:val="00F53AA2"/>
    <w:rsid w:val="00F54564"/>
    <w:rsid w:val="00F54748"/>
    <w:rsid w:val="00F605BE"/>
    <w:rsid w:val="00F61F9F"/>
    <w:rsid w:val="00F6487A"/>
    <w:rsid w:val="00F665EF"/>
    <w:rsid w:val="00F67110"/>
    <w:rsid w:val="00F67752"/>
    <w:rsid w:val="00F677A6"/>
    <w:rsid w:val="00F71FAD"/>
    <w:rsid w:val="00F75331"/>
    <w:rsid w:val="00F77D68"/>
    <w:rsid w:val="00F807FD"/>
    <w:rsid w:val="00F80EAB"/>
    <w:rsid w:val="00F81C37"/>
    <w:rsid w:val="00F81CCC"/>
    <w:rsid w:val="00F84D8F"/>
    <w:rsid w:val="00F945D6"/>
    <w:rsid w:val="00F95F70"/>
    <w:rsid w:val="00FA57CB"/>
    <w:rsid w:val="00FB55BC"/>
    <w:rsid w:val="00FB6808"/>
    <w:rsid w:val="00FB686D"/>
    <w:rsid w:val="00FC23BA"/>
    <w:rsid w:val="00FC3AAC"/>
    <w:rsid w:val="00FC6F82"/>
    <w:rsid w:val="00FD28EE"/>
    <w:rsid w:val="00FD5787"/>
    <w:rsid w:val="00FD679E"/>
    <w:rsid w:val="00FD7AC1"/>
    <w:rsid w:val="00FE100B"/>
    <w:rsid w:val="00FE3E5B"/>
    <w:rsid w:val="00FF1CF0"/>
    <w:rsid w:val="00FF68AC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471A4"/>
  <w15:docId w15:val="{915BBF4E-C1C9-4F81-9972-48FD1D3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63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86A"/>
    <w:rPr>
      <w:b/>
      <w:bCs/>
    </w:rPr>
  </w:style>
  <w:style w:type="character" w:styleId="Emphasis">
    <w:name w:val="Emphasis"/>
    <w:basedOn w:val="DefaultParagraphFont"/>
    <w:uiPriority w:val="20"/>
    <w:qFormat/>
    <w:rsid w:val="006338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9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7EA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7EA"/>
    <w:rPr>
      <w:rFonts w:eastAsiaTheme="minorEastAsia"/>
      <w:sz w:val="20"/>
      <w:szCs w:val="20"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9947EA"/>
    <w:pPr>
      <w:ind w:left="720"/>
      <w:contextualSpacing/>
    </w:p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9947EA"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88761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F577F"/>
    <w:pPr>
      <w:spacing w:after="200" w:line="276" w:lineRule="auto"/>
    </w:pPr>
    <w:rPr>
      <w:rFonts w:ascii="Calibri" w:eastAsia="Times New Roman" w:hAnsi="Calibri" w:cs="Calibri"/>
      <w:color w:val="00000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B7"/>
    <w:rPr>
      <w:rFonts w:ascii="Segoe UI" w:hAnsi="Segoe UI" w:cs="Segoe UI"/>
      <w:sz w:val="18"/>
      <w:szCs w:val="18"/>
    </w:rPr>
  </w:style>
  <w:style w:type="table" w:customStyle="1" w:styleId="Calendar2">
    <w:name w:val="Calendar 2"/>
    <w:basedOn w:val="TableNormal"/>
    <w:uiPriority w:val="99"/>
    <w:qFormat/>
    <w:rsid w:val="00431C73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Indent3">
    <w:name w:val="Body Text Indent 3"/>
    <w:basedOn w:val="Normal"/>
    <w:link w:val="BodyTextIndent3Char"/>
    <w:unhideWhenUsed/>
    <w:rsid w:val="00E2024C"/>
    <w:pPr>
      <w:spacing w:after="120" w:line="240" w:lineRule="auto"/>
      <w:ind w:left="360"/>
    </w:pPr>
    <w:rPr>
      <w:rFonts w:ascii="ArTarumianTimes" w:eastAsia="Times New Roman" w:hAnsi="ArTarumianTimes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E2024C"/>
    <w:rPr>
      <w:rFonts w:ascii="ArTarumianTimes" w:eastAsia="Times New Roman" w:hAnsi="ArTarumianTimes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B5C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C4A"/>
  </w:style>
  <w:style w:type="paragraph" w:styleId="Footer">
    <w:name w:val="footer"/>
    <w:basedOn w:val="Normal"/>
    <w:link w:val="FooterChar"/>
    <w:uiPriority w:val="99"/>
    <w:unhideWhenUsed/>
    <w:rsid w:val="001B5C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C4A"/>
  </w:style>
  <w:style w:type="paragraph" w:customStyle="1" w:styleId="Normal2">
    <w:name w:val="Normal2"/>
    <w:rsid w:val="000F6862"/>
    <w:pPr>
      <w:spacing w:after="0" w:line="240" w:lineRule="auto"/>
      <w:jc w:val="right"/>
    </w:pPr>
    <w:rPr>
      <w:rFonts w:ascii="Calibri" w:eastAsia="Times New Roman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AF4684"/>
    <w:rPr>
      <w:color w:val="0000FF"/>
      <w:u w:val="single"/>
    </w:rPr>
  </w:style>
  <w:style w:type="paragraph" w:styleId="Revision">
    <w:name w:val="Revision"/>
    <w:hidden/>
    <w:uiPriority w:val="99"/>
    <w:semiHidden/>
    <w:rsid w:val="002D15B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A1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A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CA61-37C0-4FC7-8196-000DF8B8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31</Pages>
  <Words>8031</Words>
  <Characters>45781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Gayane Sahakyan</dc:creator>
  <cp:lastModifiedBy>Hripsime Ghazaryan</cp:lastModifiedBy>
  <cp:revision>516</cp:revision>
  <cp:lastPrinted>2020-12-22T10:54:00Z</cp:lastPrinted>
  <dcterms:created xsi:type="dcterms:W3CDTF">2020-10-22T12:44:00Z</dcterms:created>
  <dcterms:modified xsi:type="dcterms:W3CDTF">2020-12-23T10:24:00Z</dcterms:modified>
</cp:coreProperties>
</file>