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D0F09" w14:textId="77777777" w:rsidR="000F2E41" w:rsidRPr="00C76BDC" w:rsidRDefault="004A7E5D">
      <w:pPr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C76BDC">
        <w:rPr>
          <w:rFonts w:ascii="GHEA Grapalat" w:eastAsia="GHEA Grapalat" w:hAnsi="GHEA Grapalat" w:cs="GHEA Grapalat"/>
          <w:b/>
          <w:lang w:val="hy-AM"/>
        </w:rPr>
        <w:t>ՀԱՅԱՍՏԱՆԻ ՀԱՆՐԱՊԵՏՈՒԹՅԱՆ</w:t>
      </w:r>
    </w:p>
    <w:p w14:paraId="5F36A74E" w14:textId="339BA1E4" w:rsidR="000F2E41" w:rsidRPr="00C76BDC" w:rsidRDefault="004A7E5D">
      <w:pPr>
        <w:spacing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C76BDC">
        <w:rPr>
          <w:rFonts w:ascii="GHEA Grapalat" w:eastAsia="GHEA Grapalat" w:hAnsi="GHEA Grapalat" w:cs="GHEA Grapalat"/>
          <w:b/>
          <w:lang w:val="hy-AM"/>
        </w:rPr>
        <w:t>ՕՐԵՆՔԸ</w:t>
      </w:r>
    </w:p>
    <w:p w14:paraId="4EBD4FC6" w14:textId="6212082A" w:rsidR="000F2E41" w:rsidRPr="00C76BDC" w:rsidRDefault="004A7E5D">
      <w:pPr>
        <w:spacing w:line="276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C76BDC">
        <w:rPr>
          <w:rFonts w:ascii="GHEA Grapalat" w:eastAsia="GHEA Grapalat" w:hAnsi="GHEA Grapalat" w:cs="GHEA Grapalat"/>
          <w:b/>
          <w:lang w:val="hy-AM"/>
        </w:rPr>
        <w:t xml:space="preserve">ՀԱՅԱՍՏԱՆԻ ՀԱՆՐԱՊԵՏՈՒԹՅԱՆ </w:t>
      </w:r>
      <w:r w:rsidR="00C7507A">
        <w:rPr>
          <w:rFonts w:ascii="GHEA Grapalat" w:eastAsia="GHEA Grapalat" w:hAnsi="GHEA Grapalat" w:cs="GHEA Grapalat"/>
          <w:b/>
          <w:lang w:val="hy-AM"/>
        </w:rPr>
        <w:t xml:space="preserve">ՔՐԵԱԿԱՆ ԴԱՏԱՎԱՐՈՒԹՅԱՆ ՕՐԵՆՍԳՐՔՈՒՄ ԼՐԱՑՈՒՄՆԵՐ ԵՎ </w:t>
      </w:r>
      <w:r w:rsidRPr="00C76BDC">
        <w:rPr>
          <w:rFonts w:ascii="GHEA Grapalat" w:eastAsia="GHEA Grapalat" w:hAnsi="GHEA Grapalat" w:cs="GHEA Grapalat"/>
          <w:b/>
          <w:lang w:val="hy-AM"/>
        </w:rPr>
        <w:t>ՓՈՓՈԽՈՒԹՅՈՒՆ ԿԱՏԱՐԵԼՈՒ ՄԱՍԻՆ</w:t>
      </w:r>
    </w:p>
    <w:p w14:paraId="4FAA431C" w14:textId="77777777" w:rsidR="000F2E41" w:rsidRPr="00C76BDC" w:rsidRDefault="000F2E41">
      <w:pPr>
        <w:rPr>
          <w:rFonts w:ascii="GHEA Grapalat" w:eastAsia="GHEA Grapalat" w:hAnsi="GHEA Grapalat" w:cs="GHEA Grapalat"/>
          <w:lang w:val="hy-AM"/>
        </w:rPr>
      </w:pPr>
    </w:p>
    <w:p w14:paraId="200F1DDD" w14:textId="6227FA71" w:rsidR="007D2B39" w:rsidRDefault="004A7E5D" w:rsidP="007D2B39">
      <w:pPr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C76BDC">
        <w:rPr>
          <w:rFonts w:ascii="GHEA Grapalat" w:eastAsia="GHEA Grapalat" w:hAnsi="GHEA Grapalat" w:cs="GHEA Grapalat"/>
          <w:b/>
          <w:lang w:val="hy-AM"/>
        </w:rPr>
        <w:t>Հոդված 1.</w:t>
      </w:r>
      <w:r w:rsidRPr="00180E3F">
        <w:rPr>
          <w:rFonts w:ascii="GHEA Grapalat" w:eastAsia="GHEA Grapalat" w:hAnsi="GHEA Grapalat" w:cs="GHEA Grapalat"/>
          <w:bCs/>
          <w:lang w:val="hy-AM"/>
        </w:rPr>
        <w:t xml:space="preserve"> </w:t>
      </w:r>
      <w:r w:rsidRPr="00180E3F">
        <w:rPr>
          <w:bCs/>
          <w:lang w:val="hy-AM"/>
        </w:rPr>
        <w:t> </w:t>
      </w:r>
      <w:r w:rsidR="00180E3F" w:rsidRPr="00180E3F">
        <w:rPr>
          <w:rFonts w:ascii="GHEA Grapalat" w:hAnsi="GHEA Grapalat"/>
          <w:bCs/>
          <w:lang w:val="hy-AM"/>
        </w:rPr>
        <w:t>Հայաստանի Հանրապետության 1998 թվականի հուլիսի 1-ի քրեական դատավարության օրենսգրքի (այսուհետ՝ Օրենսգիրք)</w:t>
      </w:r>
      <w:r w:rsidR="00180E3F" w:rsidRPr="00C76BDC">
        <w:rPr>
          <w:rFonts w:ascii="GHEA Grapalat" w:eastAsia="GHEA Grapalat" w:hAnsi="GHEA Grapalat" w:cs="GHEA Grapalat"/>
          <w:lang w:val="hy-AM"/>
        </w:rPr>
        <w:t xml:space="preserve"> </w:t>
      </w:r>
      <w:r w:rsidR="007D2B39">
        <w:rPr>
          <w:rFonts w:ascii="GHEA Grapalat" w:eastAsia="GHEA Grapalat" w:hAnsi="GHEA Grapalat" w:cs="GHEA Grapalat"/>
          <w:lang w:val="hy-AM"/>
        </w:rPr>
        <w:t>6-րդ հոդվածի 1-ին մասը՝</w:t>
      </w:r>
    </w:p>
    <w:p w14:paraId="51DD5D64" w14:textId="669E57E5" w:rsidR="000F2E41" w:rsidRDefault="007D2B39" w:rsidP="007D2B39">
      <w:pPr>
        <w:pStyle w:val="ListParagraph"/>
        <w:numPr>
          <w:ilvl w:val="0"/>
          <w:numId w:val="1"/>
        </w:numPr>
        <w:spacing w:after="240"/>
        <w:ind w:left="0" w:firstLine="720"/>
        <w:jc w:val="both"/>
        <w:rPr>
          <w:rFonts w:ascii="GHEA Grapalat" w:eastAsia="GHEA Grapalat" w:hAnsi="GHEA Grapalat" w:cs="GHEA Grapalat"/>
          <w:lang w:val="hy-AM"/>
        </w:rPr>
      </w:pPr>
      <w:r w:rsidRPr="007D2B39">
        <w:rPr>
          <w:rFonts w:ascii="GHEA Grapalat" w:eastAsia="GHEA Grapalat" w:hAnsi="GHEA Grapalat" w:cs="GHEA Grapalat"/>
          <w:lang w:val="hy-AM"/>
        </w:rPr>
        <w:t xml:space="preserve">25-րդ </w:t>
      </w:r>
      <w:r>
        <w:rPr>
          <w:rFonts w:ascii="GHEA Grapalat" w:eastAsia="GHEA Grapalat" w:hAnsi="GHEA Grapalat" w:cs="GHEA Grapalat"/>
          <w:lang w:val="hy-AM"/>
        </w:rPr>
        <w:t xml:space="preserve">կետում 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«</w:t>
      </w:r>
      <w:r>
        <w:rPr>
          <w:rFonts w:ascii="GHEA Grapalat" w:eastAsia="GHEA Grapalat" w:hAnsi="GHEA Grapalat" w:cs="GHEA Grapalat"/>
          <w:i/>
          <w:iCs/>
          <w:lang w:val="hy-AM"/>
        </w:rPr>
        <w:t>քննչական կոմիտեում,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»</w:t>
      </w:r>
      <w:r>
        <w:rPr>
          <w:rFonts w:ascii="GHEA Grapalat" w:eastAsia="GHEA Grapalat" w:hAnsi="GHEA Grapalat" w:cs="GHEA Grapalat"/>
          <w:i/>
          <w:iCs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 xml:space="preserve">բառերից հետո լրացնել 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«</w:t>
      </w:r>
      <w:r>
        <w:rPr>
          <w:rFonts w:ascii="GHEA Grapalat" w:eastAsia="GHEA Grapalat" w:hAnsi="GHEA Grapalat" w:cs="GHEA Grapalat"/>
          <w:i/>
          <w:iCs/>
          <w:lang w:val="hy-AM"/>
        </w:rPr>
        <w:t>ներքին գործերի նախարարության քննչական դեպարտամենտի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»</w:t>
      </w:r>
      <w:r>
        <w:rPr>
          <w:rFonts w:ascii="GHEA Grapalat" w:eastAsia="GHEA Grapalat" w:hAnsi="GHEA Grapalat" w:cs="GHEA Grapalat"/>
          <w:lang w:val="hy-AM"/>
        </w:rPr>
        <w:t xml:space="preserve"> բառերը.</w:t>
      </w:r>
    </w:p>
    <w:p w14:paraId="639EE19A" w14:textId="2BC43629" w:rsidR="007D2B39" w:rsidRDefault="007D2B39" w:rsidP="007D2B39">
      <w:pPr>
        <w:pStyle w:val="ListParagraph"/>
        <w:numPr>
          <w:ilvl w:val="0"/>
          <w:numId w:val="1"/>
        </w:numPr>
        <w:spacing w:after="240"/>
        <w:ind w:left="0" w:firstLine="72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26-րդ կետում 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«</w:t>
      </w:r>
      <w:r>
        <w:rPr>
          <w:rFonts w:ascii="GHEA Grapalat" w:eastAsia="GHEA Grapalat" w:hAnsi="GHEA Grapalat" w:cs="GHEA Grapalat"/>
          <w:i/>
          <w:iCs/>
          <w:lang w:val="hy-AM"/>
        </w:rPr>
        <w:t>նախագահը և նրա տեղակալները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»</w:t>
      </w:r>
      <w:r>
        <w:rPr>
          <w:rFonts w:ascii="GHEA Grapalat" w:eastAsia="GHEA Grapalat" w:hAnsi="GHEA Grapalat" w:cs="GHEA Grapalat"/>
          <w:i/>
          <w:iCs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 xml:space="preserve">բառերից հետո լրացնել 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«</w:t>
      </w:r>
      <w:r>
        <w:rPr>
          <w:rFonts w:ascii="GHEA Grapalat" w:eastAsia="GHEA Grapalat" w:hAnsi="GHEA Grapalat" w:cs="GHEA Grapalat"/>
          <w:i/>
          <w:iCs/>
          <w:lang w:val="hy-AM"/>
        </w:rPr>
        <w:t>ներքին գործերի նախարարության քննչական դեպարտամենտի պետը և նրա տեղակալները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»</w:t>
      </w:r>
      <w:r>
        <w:rPr>
          <w:rFonts w:ascii="GHEA Grapalat" w:eastAsia="GHEA Grapalat" w:hAnsi="GHEA Grapalat" w:cs="GHEA Grapalat"/>
          <w:lang w:val="hy-AM"/>
        </w:rPr>
        <w:t xml:space="preserve"> բառերը, իսկ 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«</w:t>
      </w:r>
      <w:r>
        <w:rPr>
          <w:rFonts w:ascii="GHEA Grapalat" w:eastAsia="GHEA Grapalat" w:hAnsi="GHEA Grapalat" w:cs="GHEA Grapalat"/>
          <w:i/>
          <w:iCs/>
          <w:lang w:val="hy-AM"/>
        </w:rPr>
        <w:t>քննչական կոմիտեի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»</w:t>
      </w:r>
      <w:r>
        <w:rPr>
          <w:rFonts w:ascii="GHEA Grapalat" w:eastAsia="GHEA Grapalat" w:hAnsi="GHEA Grapalat" w:cs="GHEA Grapalat"/>
          <w:i/>
          <w:iCs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 xml:space="preserve">բառերից հետո՝ 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«</w:t>
      </w:r>
      <w:r>
        <w:rPr>
          <w:rFonts w:ascii="GHEA Grapalat" w:eastAsia="GHEA Grapalat" w:hAnsi="GHEA Grapalat" w:cs="GHEA Grapalat"/>
          <w:i/>
          <w:iCs/>
          <w:lang w:val="hy-AM"/>
        </w:rPr>
        <w:t>ներքին գործերի նախարարության քննչական դեպարտամենտի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»</w:t>
      </w:r>
      <w:r>
        <w:rPr>
          <w:rFonts w:ascii="GHEA Grapalat" w:eastAsia="GHEA Grapalat" w:hAnsi="GHEA Grapalat" w:cs="GHEA Grapalat"/>
          <w:i/>
          <w:iCs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բառերը.</w:t>
      </w:r>
    </w:p>
    <w:p w14:paraId="215E8788" w14:textId="2BC10C70" w:rsidR="007D2B39" w:rsidRDefault="007D2B39" w:rsidP="007D2B39">
      <w:pPr>
        <w:pStyle w:val="ListParagraph"/>
        <w:numPr>
          <w:ilvl w:val="0"/>
          <w:numId w:val="1"/>
        </w:numPr>
        <w:spacing w:after="240"/>
        <w:ind w:left="0" w:firstLine="72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26.1-րդ կետում 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«</w:t>
      </w:r>
      <w:r>
        <w:rPr>
          <w:rFonts w:ascii="GHEA Grapalat" w:eastAsia="GHEA Grapalat" w:hAnsi="GHEA Grapalat" w:cs="GHEA Grapalat"/>
          <w:i/>
          <w:iCs/>
          <w:lang w:val="hy-AM"/>
        </w:rPr>
        <w:t>դատախազները,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»</w:t>
      </w:r>
      <w:r>
        <w:rPr>
          <w:rFonts w:ascii="GHEA Grapalat" w:eastAsia="GHEA Grapalat" w:hAnsi="GHEA Grapalat" w:cs="GHEA Grapalat"/>
          <w:i/>
          <w:iCs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 xml:space="preserve">բառից հետո լրացնել 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«</w:t>
      </w:r>
      <w:r>
        <w:rPr>
          <w:rFonts w:ascii="GHEA Grapalat" w:eastAsia="GHEA Grapalat" w:hAnsi="GHEA Grapalat" w:cs="GHEA Grapalat"/>
          <w:i/>
          <w:iCs/>
          <w:lang w:val="hy-AM"/>
        </w:rPr>
        <w:t>ներքին գործերի նախարարության քննչական դեպարտամենտի պետը և նրա տեղակալները, կառուցվածքային ստորաբաժանումների ղեկավարները և քննիչները,</w:t>
      </w:r>
      <w:r w:rsidRPr="007D2B39">
        <w:rPr>
          <w:rFonts w:ascii="GHEA Grapalat" w:eastAsia="GHEA Grapalat" w:hAnsi="GHEA Grapalat" w:cs="GHEA Grapalat"/>
          <w:i/>
          <w:iCs/>
          <w:lang w:val="hy-AM"/>
        </w:rPr>
        <w:t>»</w:t>
      </w:r>
      <w:r>
        <w:rPr>
          <w:rFonts w:ascii="GHEA Grapalat" w:eastAsia="GHEA Grapalat" w:hAnsi="GHEA Grapalat" w:cs="GHEA Grapalat"/>
          <w:i/>
          <w:iCs/>
          <w:lang w:val="hy-AM"/>
        </w:rPr>
        <w:t xml:space="preserve"> </w:t>
      </w:r>
      <w:r w:rsidRPr="007D2B39">
        <w:rPr>
          <w:rFonts w:ascii="GHEA Grapalat" w:eastAsia="GHEA Grapalat" w:hAnsi="GHEA Grapalat" w:cs="GHEA Grapalat"/>
          <w:lang w:val="hy-AM"/>
        </w:rPr>
        <w:t>բառերը</w:t>
      </w:r>
      <w:r>
        <w:rPr>
          <w:rFonts w:ascii="GHEA Grapalat" w:eastAsia="GHEA Grapalat" w:hAnsi="GHEA Grapalat" w:cs="GHEA Grapalat"/>
          <w:lang w:val="hy-AM"/>
        </w:rPr>
        <w:t>.</w:t>
      </w:r>
    </w:p>
    <w:p w14:paraId="244807BB" w14:textId="11F58281" w:rsidR="007D2B39" w:rsidRDefault="007D2B39">
      <w:pPr>
        <w:ind w:firstLine="720"/>
        <w:jc w:val="both"/>
        <w:rPr>
          <w:rFonts w:ascii="GHEA Grapalat" w:eastAsia="GHEA Grapalat" w:hAnsi="GHEA Grapalat" w:cs="GHEA Grapalat"/>
          <w:bCs/>
          <w:lang w:val="hy-AM"/>
        </w:rPr>
      </w:pPr>
      <w:r>
        <w:rPr>
          <w:rFonts w:ascii="GHEA Grapalat" w:eastAsia="GHEA Grapalat" w:hAnsi="GHEA Grapalat" w:cs="GHEA Grapalat"/>
          <w:b/>
          <w:lang w:val="hy-AM"/>
        </w:rPr>
        <w:t xml:space="preserve">Հոդված 2. </w:t>
      </w:r>
      <w:r w:rsidRPr="007D2B39">
        <w:rPr>
          <w:rFonts w:ascii="GHEA Grapalat" w:eastAsia="GHEA Grapalat" w:hAnsi="GHEA Grapalat" w:cs="GHEA Grapalat"/>
          <w:bCs/>
          <w:lang w:val="hy-AM"/>
        </w:rPr>
        <w:t>Օրե</w:t>
      </w:r>
      <w:r>
        <w:rPr>
          <w:rFonts w:ascii="GHEA Grapalat" w:eastAsia="GHEA Grapalat" w:hAnsi="GHEA Grapalat" w:cs="GHEA Grapalat"/>
          <w:bCs/>
          <w:lang w:val="hy-AM"/>
        </w:rPr>
        <w:t>նսգրքի 190-րդ հոդվածը՝</w:t>
      </w:r>
    </w:p>
    <w:p w14:paraId="129C52AD" w14:textId="3953FC68" w:rsidR="007D2B39" w:rsidRDefault="007D2B39" w:rsidP="007D2B39">
      <w:pPr>
        <w:pStyle w:val="ListParagraph"/>
        <w:numPr>
          <w:ilvl w:val="0"/>
          <w:numId w:val="3"/>
        </w:numPr>
        <w:spacing w:after="240"/>
        <w:jc w:val="both"/>
        <w:rPr>
          <w:rFonts w:ascii="GHEA Grapalat" w:eastAsia="GHEA Grapalat" w:hAnsi="GHEA Grapalat" w:cs="GHEA Grapalat"/>
          <w:bCs/>
          <w:lang w:val="hy-AM"/>
        </w:rPr>
      </w:pPr>
      <w:r w:rsidRPr="007D2B39">
        <w:rPr>
          <w:rFonts w:ascii="GHEA Grapalat" w:eastAsia="GHEA Grapalat" w:hAnsi="GHEA Grapalat" w:cs="GHEA Grapalat"/>
          <w:bCs/>
          <w:lang w:val="hy-AM"/>
        </w:rPr>
        <w:t>1-</w:t>
      </w:r>
      <w:r>
        <w:rPr>
          <w:rFonts w:ascii="GHEA Grapalat" w:eastAsia="GHEA Grapalat" w:hAnsi="GHEA Grapalat" w:cs="GHEA Grapalat"/>
          <w:bCs/>
          <w:lang w:val="hy-AM"/>
        </w:rPr>
        <w:t xml:space="preserve">ին մասում </w:t>
      </w:r>
      <w:r w:rsidRPr="007D2B39">
        <w:rPr>
          <w:rFonts w:ascii="GHEA Grapalat" w:eastAsia="GHEA Grapalat" w:hAnsi="GHEA Grapalat" w:cs="GHEA Grapalat"/>
          <w:bCs/>
          <w:i/>
          <w:iCs/>
          <w:lang w:val="hy-AM"/>
        </w:rPr>
        <w:t>«</w:t>
      </w:r>
      <w:r>
        <w:rPr>
          <w:rFonts w:ascii="GHEA Grapalat" w:eastAsia="GHEA Grapalat" w:hAnsi="GHEA Grapalat" w:cs="GHEA Grapalat"/>
          <w:bCs/>
          <w:i/>
          <w:iCs/>
          <w:lang w:val="hy-AM"/>
        </w:rPr>
        <w:t>249</w:t>
      </w:r>
      <w:r w:rsidRPr="007D2B39">
        <w:rPr>
          <w:rFonts w:ascii="GHEA Grapalat" w:eastAsia="GHEA Grapalat" w:hAnsi="GHEA Grapalat" w:cs="GHEA Grapalat"/>
          <w:bCs/>
          <w:i/>
          <w:iCs/>
          <w:lang w:val="hy-AM"/>
        </w:rPr>
        <w:t>»</w:t>
      </w:r>
      <w:r>
        <w:rPr>
          <w:rFonts w:ascii="GHEA Grapalat" w:eastAsia="GHEA Grapalat" w:hAnsi="GHEA Grapalat" w:cs="GHEA Grapalat"/>
          <w:bCs/>
          <w:i/>
          <w:iCs/>
          <w:lang w:val="hy-AM"/>
        </w:rPr>
        <w:t xml:space="preserve"> </w:t>
      </w:r>
      <w:r>
        <w:rPr>
          <w:rFonts w:ascii="GHEA Grapalat" w:eastAsia="GHEA Grapalat" w:hAnsi="GHEA Grapalat" w:cs="GHEA Grapalat"/>
          <w:bCs/>
          <w:lang w:val="hy-AM"/>
        </w:rPr>
        <w:t xml:space="preserve">թիվը փոխարինել </w:t>
      </w:r>
      <w:r w:rsidRPr="007D2B39">
        <w:rPr>
          <w:rFonts w:ascii="GHEA Grapalat" w:eastAsia="GHEA Grapalat" w:hAnsi="GHEA Grapalat" w:cs="GHEA Grapalat"/>
          <w:bCs/>
          <w:i/>
          <w:iCs/>
          <w:lang w:val="hy-AM"/>
        </w:rPr>
        <w:t>«</w:t>
      </w:r>
      <w:r>
        <w:rPr>
          <w:rFonts w:ascii="GHEA Grapalat" w:eastAsia="GHEA Grapalat" w:hAnsi="GHEA Grapalat" w:cs="GHEA Grapalat"/>
          <w:bCs/>
          <w:i/>
          <w:iCs/>
          <w:lang w:val="hy-AM"/>
        </w:rPr>
        <w:t>241</w:t>
      </w:r>
      <w:r w:rsidRPr="007D2B39">
        <w:rPr>
          <w:rFonts w:ascii="GHEA Grapalat" w:eastAsia="GHEA Grapalat" w:hAnsi="GHEA Grapalat" w:cs="GHEA Grapalat"/>
          <w:bCs/>
          <w:i/>
          <w:iCs/>
          <w:lang w:val="hy-AM"/>
        </w:rPr>
        <w:t>»</w:t>
      </w:r>
      <w:r>
        <w:rPr>
          <w:rFonts w:ascii="GHEA Grapalat" w:eastAsia="GHEA Grapalat" w:hAnsi="GHEA Grapalat" w:cs="GHEA Grapalat"/>
          <w:bCs/>
          <w:lang w:val="hy-AM"/>
        </w:rPr>
        <w:t xml:space="preserve"> թվով.</w:t>
      </w:r>
    </w:p>
    <w:p w14:paraId="6606EBBC" w14:textId="2D22839D" w:rsidR="00027E51" w:rsidRDefault="00027E51" w:rsidP="007D2B39">
      <w:pPr>
        <w:pStyle w:val="ListParagraph"/>
        <w:numPr>
          <w:ilvl w:val="0"/>
          <w:numId w:val="3"/>
        </w:numPr>
        <w:spacing w:after="240"/>
        <w:jc w:val="both"/>
        <w:rPr>
          <w:rFonts w:ascii="GHEA Grapalat" w:eastAsia="GHEA Grapalat" w:hAnsi="GHEA Grapalat" w:cs="GHEA Grapalat"/>
          <w:bCs/>
          <w:lang w:val="hy-AM"/>
        </w:rPr>
      </w:pPr>
      <w:r>
        <w:rPr>
          <w:rFonts w:ascii="GHEA Grapalat" w:eastAsia="GHEA Grapalat" w:hAnsi="GHEA Grapalat" w:cs="GHEA Grapalat"/>
          <w:bCs/>
          <w:lang w:val="hy-AM"/>
        </w:rPr>
        <w:t>լրացնել հետևյալ բովանդակությամբ 1.1-րդ կետով.</w:t>
      </w:r>
    </w:p>
    <w:p w14:paraId="201FFBB3" w14:textId="56F68455" w:rsidR="00027E51" w:rsidRPr="00027E51" w:rsidRDefault="00027E51" w:rsidP="00027E51">
      <w:pPr>
        <w:pStyle w:val="ListParagraph"/>
        <w:spacing w:after="240"/>
        <w:ind w:left="0" w:firstLine="720"/>
        <w:jc w:val="both"/>
        <w:rPr>
          <w:rFonts w:ascii="GHEA Grapalat" w:eastAsia="GHEA Grapalat" w:hAnsi="GHEA Grapalat" w:cs="GHEA Grapalat"/>
          <w:bCs/>
          <w:i/>
          <w:iCs/>
          <w:lang w:val="hy-AM"/>
        </w:rPr>
      </w:pPr>
      <w:r w:rsidRPr="00027E51">
        <w:rPr>
          <w:rFonts w:ascii="GHEA Grapalat" w:eastAsia="GHEA Grapalat" w:hAnsi="GHEA Grapalat" w:cs="GHEA Grapalat"/>
          <w:bCs/>
          <w:i/>
          <w:iCs/>
          <w:lang w:val="hy-AM"/>
        </w:rPr>
        <w:t>«Նախաքննությունը Հայաստանի Հանրապետության քրեական օրենսգրքի 242-24</w:t>
      </w:r>
      <w:r w:rsidR="009F5025">
        <w:rPr>
          <w:rFonts w:ascii="GHEA Grapalat" w:eastAsia="GHEA Grapalat" w:hAnsi="GHEA Grapalat" w:cs="GHEA Grapalat"/>
          <w:bCs/>
          <w:i/>
          <w:iCs/>
          <w:lang w:val="hy-AM"/>
        </w:rPr>
        <w:t>9</w:t>
      </w:r>
      <w:r w:rsidRPr="00027E51">
        <w:rPr>
          <w:rFonts w:ascii="GHEA Grapalat" w:eastAsia="GHEA Grapalat" w:hAnsi="GHEA Grapalat" w:cs="GHEA Grapalat"/>
          <w:bCs/>
          <w:i/>
          <w:iCs/>
          <w:lang w:val="hy-AM"/>
        </w:rPr>
        <w:t xml:space="preserve"> հոդվածներով նախատեսված հանցագործությունների վերաբերյալ գործերով կատարում են</w:t>
      </w:r>
      <w:r>
        <w:rPr>
          <w:rFonts w:ascii="GHEA Grapalat" w:eastAsia="GHEA Grapalat" w:hAnsi="GHEA Grapalat" w:cs="GHEA Grapalat"/>
          <w:bCs/>
          <w:i/>
          <w:iCs/>
          <w:lang w:val="hy-AM"/>
        </w:rPr>
        <w:t xml:space="preserve"> ներքին գործերի նախարարության քննչական դեպարտամենտի քննիչները։</w:t>
      </w:r>
      <w:r w:rsidRPr="00027E51">
        <w:rPr>
          <w:rFonts w:ascii="GHEA Grapalat" w:eastAsia="GHEA Grapalat" w:hAnsi="GHEA Grapalat" w:cs="GHEA Grapalat"/>
          <w:bCs/>
          <w:i/>
          <w:iCs/>
          <w:lang w:val="hy-AM"/>
        </w:rPr>
        <w:t>»</w:t>
      </w:r>
    </w:p>
    <w:p w14:paraId="312EECA8" w14:textId="1AC3CDBB" w:rsidR="00511B2D" w:rsidRDefault="004A7E5D">
      <w:pPr>
        <w:ind w:firstLine="720"/>
        <w:jc w:val="both"/>
        <w:rPr>
          <w:rFonts w:ascii="GHEA Grapalat" w:eastAsia="GHEA Grapalat" w:hAnsi="GHEA Grapalat" w:cs="GHEA Grapalat"/>
          <w:b/>
          <w:lang w:val="hy-AM"/>
        </w:rPr>
      </w:pPr>
      <w:r w:rsidRPr="00C76BDC">
        <w:rPr>
          <w:rFonts w:ascii="GHEA Grapalat" w:eastAsia="GHEA Grapalat" w:hAnsi="GHEA Grapalat" w:cs="GHEA Grapalat"/>
          <w:b/>
          <w:lang w:val="hy-AM"/>
        </w:rPr>
        <w:t xml:space="preserve">Հոդված </w:t>
      </w:r>
      <w:r w:rsidR="00684A65">
        <w:rPr>
          <w:rFonts w:ascii="GHEA Grapalat" w:eastAsia="GHEA Grapalat" w:hAnsi="GHEA Grapalat" w:cs="GHEA Grapalat"/>
          <w:b/>
          <w:lang w:val="hy-AM"/>
        </w:rPr>
        <w:t>3</w:t>
      </w:r>
      <w:r w:rsidRPr="00C76BDC">
        <w:rPr>
          <w:rFonts w:ascii="GHEA Grapalat" w:eastAsia="GHEA Grapalat" w:hAnsi="GHEA Grapalat" w:cs="GHEA Grapalat"/>
          <w:b/>
          <w:lang w:val="hy-AM"/>
        </w:rPr>
        <w:t xml:space="preserve">. </w:t>
      </w:r>
      <w:r w:rsidR="00511B2D">
        <w:rPr>
          <w:rFonts w:ascii="GHEA Grapalat" w:eastAsia="GHEA Grapalat" w:hAnsi="GHEA Grapalat" w:cs="GHEA Grapalat"/>
          <w:b/>
          <w:lang w:val="hy-AM"/>
        </w:rPr>
        <w:t>Եզրափակիչ մաս և անցումային դրույթներ</w:t>
      </w:r>
    </w:p>
    <w:p w14:paraId="3454A576" w14:textId="054D6A60" w:rsidR="000F2E41" w:rsidRPr="007E6056" w:rsidRDefault="004A7E5D" w:rsidP="00511B2D">
      <w:pPr>
        <w:pStyle w:val="ListParagraph"/>
        <w:numPr>
          <w:ilvl w:val="0"/>
          <w:numId w:val="4"/>
        </w:numPr>
        <w:ind w:left="0" w:firstLine="720"/>
        <w:jc w:val="both"/>
        <w:rPr>
          <w:rFonts w:ascii="GHEA Grapalat" w:eastAsia="GHEA Grapalat" w:hAnsi="GHEA Grapalat" w:cs="GHEA Grapalat"/>
          <w:lang w:val="hy-AM"/>
        </w:rPr>
      </w:pPr>
      <w:r w:rsidRPr="00511B2D">
        <w:rPr>
          <w:rFonts w:ascii="GHEA Grapalat" w:hAnsi="GHEA Grapalat"/>
          <w:lang w:val="hy-AM"/>
        </w:rPr>
        <w:t xml:space="preserve">Սույն օրենքն ուժի մեջ է մտնում </w:t>
      </w:r>
      <w:r w:rsidR="00511B2D">
        <w:rPr>
          <w:rFonts w:ascii="GHEA Grapalat" w:hAnsi="GHEA Grapalat"/>
          <w:lang w:val="hy-AM"/>
        </w:rPr>
        <w:t>Հայաստանի Հանրապետության ներքին գործերի նախարարության քննչական դեպարտամենտի քննիչների առաջին կազմը նշանակելու օրվանից</w:t>
      </w:r>
      <w:r w:rsidRPr="00511B2D">
        <w:rPr>
          <w:rFonts w:ascii="GHEA Grapalat" w:hAnsi="GHEA Grapalat"/>
          <w:lang w:val="hy-AM"/>
        </w:rPr>
        <w:t>։</w:t>
      </w:r>
    </w:p>
    <w:p w14:paraId="2E5C7B6E" w14:textId="1E0B7568" w:rsidR="000F2E41" w:rsidRDefault="007E6056" w:rsidP="00EA0A8B">
      <w:pPr>
        <w:pStyle w:val="ListParagraph"/>
        <w:numPr>
          <w:ilvl w:val="0"/>
          <w:numId w:val="4"/>
        </w:numPr>
        <w:ind w:left="0" w:firstLine="720"/>
        <w:jc w:val="both"/>
        <w:rPr>
          <w:rFonts w:ascii="GHEA Grapalat" w:eastAsia="GHEA Grapalat" w:hAnsi="GHEA Grapalat" w:cs="GHEA Grapalat"/>
          <w:lang w:val="hy-AM"/>
        </w:rPr>
      </w:pPr>
      <w:r w:rsidRPr="007E6056">
        <w:rPr>
          <w:rFonts w:ascii="GHEA Grapalat" w:eastAsia="GHEA Grapalat" w:hAnsi="GHEA Grapalat" w:cs="GHEA Grapalat"/>
          <w:lang w:val="hy-AM"/>
        </w:rPr>
        <w:t>Մինչև ներքին գործերի նախարարության քննիչների նշանակումը քննչական կոմիտեի ծառայողները շարունակում են իրականացնել քրեական գործերով մինչդատական վարույթը Հայաստանի Հանրապետության քրեական օրենսգրքի 242-24</w:t>
      </w:r>
      <w:r w:rsidR="009F5025">
        <w:rPr>
          <w:rFonts w:ascii="GHEA Grapalat" w:eastAsia="GHEA Grapalat" w:hAnsi="GHEA Grapalat" w:cs="GHEA Grapalat"/>
          <w:lang w:val="hy-AM"/>
        </w:rPr>
        <w:t>9</w:t>
      </w:r>
      <w:r w:rsidRPr="007E6056">
        <w:rPr>
          <w:rFonts w:ascii="GHEA Grapalat" w:eastAsia="GHEA Grapalat" w:hAnsi="GHEA Grapalat" w:cs="GHEA Grapalat"/>
          <w:lang w:val="hy-AM"/>
        </w:rPr>
        <w:t>-րդ հոդվածներով:</w:t>
      </w:r>
    </w:p>
    <w:p w14:paraId="2721AF13" w14:textId="2659A693" w:rsidR="007E6056" w:rsidRPr="007E6056" w:rsidRDefault="007E6056" w:rsidP="00EA0A8B">
      <w:pPr>
        <w:pStyle w:val="ListParagraph"/>
        <w:numPr>
          <w:ilvl w:val="0"/>
          <w:numId w:val="4"/>
        </w:numPr>
        <w:ind w:left="0" w:firstLine="720"/>
        <w:jc w:val="both"/>
        <w:rPr>
          <w:rFonts w:ascii="GHEA Grapalat" w:eastAsia="GHEA Grapalat" w:hAnsi="GHEA Grapalat" w:cs="GHEA Grapalat"/>
          <w:lang w:val="hy-AM"/>
        </w:rPr>
      </w:pPr>
      <w:r w:rsidRPr="007E6056">
        <w:rPr>
          <w:rFonts w:ascii="GHEA Grapalat" w:eastAsia="GHEA Grapalat" w:hAnsi="GHEA Grapalat" w:cs="GHEA Grapalat"/>
          <w:lang w:val="hy-AM"/>
        </w:rPr>
        <w:t>Ներքին գործերի նախարարության քննիչների նշանակման պահից սկսած վեցամսյա ժամկետում քննչական կոմիտեի քննիչները իրենց վարույթում եղած սույն հոդվածի 2-րդ մասում նշված հոդվածներով քննվող գործերը հանձնում են ըստ ենթակայության՝ ներքին գործերի բնագավառի լիազոր մարմնի քննիչներին:</w:t>
      </w:r>
    </w:p>
    <w:sectPr w:rsidR="007E6056" w:rsidRPr="007E6056">
      <w:headerReference w:type="default" r:id="rId8"/>
      <w:pgSz w:w="11900" w:h="16840"/>
      <w:pgMar w:top="1440" w:right="1440" w:bottom="1440" w:left="1440" w:header="4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0888F" w14:textId="77777777" w:rsidR="00310729" w:rsidRDefault="00310729">
      <w:r>
        <w:separator/>
      </w:r>
    </w:p>
  </w:endnote>
  <w:endnote w:type="continuationSeparator" w:id="0">
    <w:p w14:paraId="04B9CD6C" w14:textId="77777777" w:rsidR="00310729" w:rsidRDefault="0031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7507E" w14:textId="77777777" w:rsidR="00310729" w:rsidRDefault="00310729">
      <w:r>
        <w:separator/>
      </w:r>
    </w:p>
  </w:footnote>
  <w:footnote w:type="continuationSeparator" w:id="0">
    <w:p w14:paraId="4A0D0F60" w14:textId="77777777" w:rsidR="00310729" w:rsidRDefault="0031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F98FD" w14:textId="77777777" w:rsidR="000F2E41" w:rsidRPr="00C76BDC" w:rsidRDefault="004A7E5D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FF0000"/>
        <w:sz w:val="20"/>
        <w:szCs w:val="20"/>
        <w:lang w:val="hy-AM"/>
      </w:rPr>
    </w:pPr>
    <w:r w:rsidRPr="00C76BDC">
      <w:rPr>
        <w:rFonts w:ascii="GHEA Grapalat" w:eastAsia="GHEA Grapalat" w:hAnsi="GHEA Grapalat" w:cs="GHEA Grapalat"/>
        <w:b/>
        <w:color w:val="000000"/>
        <w:sz w:val="18"/>
        <w:szCs w:val="18"/>
        <w:lang w:val="hy-AM"/>
      </w:rPr>
      <w:t>Ա</w:t>
    </w:r>
    <w:r w:rsidRPr="00C76BDC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>րդարադատության</w:t>
    </w:r>
    <w:r w:rsidRPr="00C76BDC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ab/>
    </w:r>
    <w:r w:rsidRPr="00C76BDC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ab/>
      <w:t>ՆԱԽԱԳԻԾ</w:t>
    </w:r>
    <w:r w:rsidRPr="00C76BDC">
      <w:rPr>
        <w:noProof/>
        <w:lang w:val="hy-AM"/>
      </w:rPr>
      <w:drawing>
        <wp:anchor distT="0" distB="0" distL="0" distR="0" simplePos="0" relativeHeight="251658240" behindDoc="0" locked="0" layoutInCell="1" hidden="0" allowOverlap="1" wp14:anchorId="37572725" wp14:editId="25858E2F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Square wrapText="bothSides" distT="0" distB="0" distL="0" distR="0"/>
          <wp:docPr id="10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2D0437" w14:textId="77777777" w:rsidR="000F2E41" w:rsidRPr="00C76BDC" w:rsidRDefault="004A7E5D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  <w:lang w:val="hy-AM"/>
      </w:rPr>
    </w:pPr>
    <w:r w:rsidRPr="00C76BDC">
      <w:rPr>
        <w:rFonts w:ascii="GHEA Grapalat" w:eastAsia="GHEA Grapalat" w:hAnsi="GHEA Grapalat" w:cs="GHEA Grapalat"/>
        <w:b/>
        <w:color w:val="000000"/>
        <w:sz w:val="18"/>
        <w:szCs w:val="18"/>
        <w:lang w:val="hy-AM"/>
      </w:rPr>
      <w:t>Ն</w:t>
    </w:r>
    <w:r w:rsidRPr="00C76BDC">
      <w:rPr>
        <w:rFonts w:ascii="GHEA Grapalat" w:eastAsia="GHEA Grapalat" w:hAnsi="GHEA Grapalat" w:cs="GHEA Grapalat"/>
        <w:color w:val="000000"/>
        <w:sz w:val="18"/>
        <w:szCs w:val="18"/>
        <w:lang w:val="hy-AM"/>
      </w:rPr>
      <w:t>ախարարություն</w:t>
    </w:r>
  </w:p>
  <w:p w14:paraId="5E0797CE" w14:textId="77777777" w:rsidR="000F2E41" w:rsidRPr="00C76BDC" w:rsidRDefault="000F2E41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94A59"/>
    <w:multiLevelType w:val="hybridMultilevel"/>
    <w:tmpl w:val="89FC1B8C"/>
    <w:lvl w:ilvl="0" w:tplc="190C4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F30DDA"/>
    <w:multiLevelType w:val="hybridMultilevel"/>
    <w:tmpl w:val="C804D216"/>
    <w:lvl w:ilvl="0" w:tplc="1DEE902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70240"/>
    <w:multiLevelType w:val="hybridMultilevel"/>
    <w:tmpl w:val="D0F4C2B2"/>
    <w:lvl w:ilvl="0" w:tplc="1EDC3536">
      <w:start w:val="1"/>
      <w:numFmt w:val="decimal"/>
      <w:lvlText w:val="%1."/>
      <w:lvlJc w:val="left"/>
      <w:pPr>
        <w:ind w:left="1080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6015FC"/>
    <w:multiLevelType w:val="hybridMultilevel"/>
    <w:tmpl w:val="89FC1B8C"/>
    <w:lvl w:ilvl="0" w:tplc="190C4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41"/>
    <w:rsid w:val="00027E51"/>
    <w:rsid w:val="000F2E41"/>
    <w:rsid w:val="00180E3F"/>
    <w:rsid w:val="00310729"/>
    <w:rsid w:val="004A7E5D"/>
    <w:rsid w:val="005027C3"/>
    <w:rsid w:val="00511B2D"/>
    <w:rsid w:val="00684A65"/>
    <w:rsid w:val="00760C1B"/>
    <w:rsid w:val="007D2B39"/>
    <w:rsid w:val="007E6056"/>
    <w:rsid w:val="009F5025"/>
    <w:rsid w:val="00C7507A"/>
    <w:rsid w:val="00C76BDC"/>
    <w:rsid w:val="00CC273B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6877"/>
  <w15:docId w15:val="{3CD7B5D6-203E-4017-9BC0-1CDFCE95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hy-A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6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0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68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6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6E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6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E4"/>
    <w:rPr>
      <w:rFonts w:ascii="Segoe UI" w:hAnsi="Segoe UI" w:cs="Segoe UI"/>
      <w:sz w:val="18"/>
      <w:szCs w:val="18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l2+uwhxRAibL1PEHWvuodaS7fw==">AMUW2mWtB0CjGKHXpsMeb2zEaTZtGYlQGP9ikKUUCl6UyBn+471b2K0u9w3isBx1hRclntZm9XevjuAIRfqj9BQAgJfS3c4qmw4pnDXJXy/4K5O/H/mvfHM=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Nerses Zeynalyan</cp:lastModifiedBy>
  <cp:revision>10</cp:revision>
  <dcterms:created xsi:type="dcterms:W3CDTF">2020-10-25T08:39:00Z</dcterms:created>
  <dcterms:modified xsi:type="dcterms:W3CDTF">2021-01-20T09:06:00Z</dcterms:modified>
</cp:coreProperties>
</file>