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87FCB" w:rsidRDefault="00BB45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14:paraId="00000002" w14:textId="77777777" w:rsidR="00387FCB" w:rsidRDefault="00BB45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00000003" w14:textId="77777777" w:rsidR="00387FCB" w:rsidRDefault="00BB45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«ՕՏԱՐԵՐԿՐԱՑԻՆԵՐԻ ՄԱՍԻՆ» ՕՐԵՆՔՈՒՄ ՓՈՓՈԽՈՒԹՅՈՒՆԵՐ ԵՎ ԼՐԱՑՈՒՄ ԿԱՏԱՐԵԼՈՒ ՄԱՍԻՆ</w:t>
      </w:r>
    </w:p>
    <w:p w14:paraId="00000004" w14:textId="77777777" w:rsidR="00387FCB" w:rsidRDefault="00387F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05" w14:textId="45A708FA" w:rsidR="00387FCB" w:rsidRDefault="00BB45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«Օտարերկրացիների մասին» 2006 թվականի սեպտեմբերի 25-ի ՀՕ-47-Ն օրենքի (այսուհետ՝ Օրենք) ամբողջ տեքստում, բացառությամբ 8-րդ հոդվածի 6-րդ մասի, 29․1-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հոդվածի 2-րդ մաս</w:t>
      </w:r>
      <w:r>
        <w:rPr>
          <w:rFonts w:ascii="GHEA Grapalat" w:eastAsia="GHEA Grapalat" w:hAnsi="GHEA Grapalat" w:cs="GHEA Grapalat"/>
          <w:sz w:val="24"/>
          <w:szCs w:val="24"/>
        </w:rPr>
        <w:t>ի, 34-րդ հոդվածի 2-րդ մասի,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36-րդ հոդվածի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38-րդ հոդվածի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«ոստիկանության» և </w:t>
      </w:r>
      <w:r>
        <w:rPr>
          <w:rFonts w:ascii="GHEA Grapalat" w:eastAsia="GHEA Grapalat" w:hAnsi="GHEA Grapalat" w:cs="GHEA Grapalat"/>
          <w:i/>
          <w:sz w:val="24"/>
          <w:szCs w:val="24"/>
        </w:rPr>
        <w:t>«Հայաստանի Հանրապետության ոստիկանության բնագավառում լիազորված պետական կառավարման մարմին»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և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 հոլովաձևերը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փոխարինել </w:t>
      </w:r>
      <w:r>
        <w:rPr>
          <w:rFonts w:ascii="GHEA Grapalat" w:eastAsia="GHEA Grapalat" w:hAnsi="GHEA Grapalat" w:cs="GHEA Grapalat"/>
          <w:i/>
          <w:sz w:val="24"/>
          <w:szCs w:val="24"/>
        </w:rPr>
        <w:t>«Միգրացիայի և քաղաքացիության բնագավառում լիազորված պետական մարմին»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բառերով և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 հոլովաձևերով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06" w14:textId="77777777" w:rsidR="00387FCB" w:rsidRDefault="00BB451C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 xml:space="preserve">Օրենքի 8-րդ հոդվածի 6-րդ մասի 2-րդ և 3-րդ պարբերություններում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«ոստիկանության բնագավառում լիազորված պետական կառավարման մարմինը,» </w:t>
      </w:r>
      <w:r>
        <w:rPr>
          <w:rFonts w:ascii="GHEA Grapalat" w:eastAsia="GHEA Grapalat" w:hAnsi="GHEA Grapalat" w:cs="GHEA Grapalat"/>
          <w:sz w:val="24"/>
          <w:szCs w:val="24"/>
        </w:rPr>
        <w:t xml:space="preserve">բառերից հետո լրացնել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«Միգրացիայի և քաղաքացիության բնագավառում լիազորված պետական մարմինը,» </w:t>
      </w:r>
      <w:r>
        <w:rPr>
          <w:rFonts w:ascii="GHEA Grapalat" w:eastAsia="GHEA Grapalat" w:hAnsi="GHEA Grapalat" w:cs="GHEA Grapalat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i/>
          <w:sz w:val="24"/>
          <w:szCs w:val="24"/>
        </w:rPr>
        <w:t>։</w:t>
      </w:r>
    </w:p>
    <w:p w14:paraId="00000007" w14:textId="77777777" w:rsidR="00387FCB" w:rsidRDefault="00BB45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3.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 38-րդ հոդվածը՝</w:t>
      </w:r>
    </w:p>
    <w:p w14:paraId="00000008" w14:textId="77777777" w:rsidR="00387FCB" w:rsidRDefault="00BB4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2-րդ մասում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«ոստիկանության բնագավառում լիազորված պետական կառավարման մարմինը»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«ոստիկանությունը»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բառով։ Նույն մասում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«մերձավոր ազգականներին»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բառերից հետո լրացնել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«,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իսկ բնագավառում լիազորված պետական կառավարման մարմնին՝ արգելանքի վերցնելու պահից հետո՝ անմիջապես»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բառերը.</w:t>
      </w:r>
    </w:p>
    <w:p w14:paraId="00000009" w14:textId="77777777" w:rsidR="00387FCB" w:rsidRDefault="00BB4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 հետևյալ բովանդակությամբ 5-րդ մաս.</w:t>
      </w:r>
    </w:p>
    <w:p w14:paraId="0000000A" w14:textId="77777777" w:rsidR="00387FCB" w:rsidRDefault="00BB45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«5. Սույն գլխի իմաստով սահմանված ձերբակալումը ներքին գործերի բնագավառում լիազորված պետական կառավարման մարմնի հանձնարարության հիման վրա իրականացնում է Հայաստանի Հանրապետության ոստիկանությունը։»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0B" w14:textId="77777777" w:rsidR="00387FCB" w:rsidRDefault="00BB45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2. Եզրափակիչ և անցումային դրույթներ</w:t>
      </w:r>
    </w:p>
    <w:p w14:paraId="0000000C" w14:textId="1EF49E6F" w:rsidR="00387FCB" w:rsidRDefault="00BB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օրենքն ուժի մեջ է մտնում </w:t>
      </w:r>
      <w:r w:rsidR="00451B3F">
        <w:rPr>
          <w:rFonts w:ascii="GHEA Grapalat" w:eastAsia="GHEA Grapalat" w:hAnsi="GHEA Grapalat" w:cs="GHEA Grapalat"/>
          <w:color w:val="000000"/>
          <w:sz w:val="24"/>
          <w:szCs w:val="24"/>
        </w:rPr>
        <w:t>Միգրացիայի և քաղաքացիության ծառայության առաջին կազմի նշանակման հաջորդ օրվանից։</w:t>
      </w:r>
    </w:p>
    <w:p w14:paraId="0000000E" w14:textId="77777777" w:rsidR="00387FCB" w:rsidRDefault="00BB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 սույն օրենքի ուժի մեջ մտնելը Օրենքի 37-րդ հոդվածի 5-րդ մասի կարգով Հայաստանի Հանրապետության ոստիկանության կողմից տրամադրված ժամանակավոր թույլտվությունները շարունակում են գործել մինչև դրանց ժամկետի լրանալը։</w:t>
      </w:r>
    </w:p>
    <w:sectPr w:rsidR="00387FCB">
      <w:headerReference w:type="default" r:id="rId8"/>
      <w:pgSz w:w="11909" w:h="16834"/>
      <w:pgMar w:top="1440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E21C" w14:textId="77777777" w:rsidR="00407DDA" w:rsidRDefault="00407DDA">
      <w:pPr>
        <w:spacing w:line="240" w:lineRule="auto"/>
      </w:pPr>
      <w:r>
        <w:separator/>
      </w:r>
    </w:p>
  </w:endnote>
  <w:endnote w:type="continuationSeparator" w:id="0">
    <w:p w14:paraId="2CAB9451" w14:textId="77777777" w:rsidR="00407DDA" w:rsidRDefault="00407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C8D51" w14:textId="77777777" w:rsidR="00407DDA" w:rsidRDefault="00407DDA">
      <w:pPr>
        <w:spacing w:line="240" w:lineRule="auto"/>
      </w:pPr>
      <w:r>
        <w:separator/>
      </w:r>
    </w:p>
  </w:footnote>
  <w:footnote w:type="continuationSeparator" w:id="0">
    <w:p w14:paraId="4EF0837B" w14:textId="77777777" w:rsidR="00407DDA" w:rsidRDefault="00407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387FCB" w:rsidRDefault="00BB451C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4FC20DB" wp14:editId="57851214">
          <wp:simplePos x="0" y="0"/>
          <wp:positionH relativeFrom="column">
            <wp:posOffset>-685798</wp:posOffset>
          </wp:positionH>
          <wp:positionV relativeFrom="paragraph">
            <wp:posOffset>-8888</wp:posOffset>
          </wp:positionV>
          <wp:extent cx="457200" cy="444500"/>
          <wp:effectExtent l="0" t="0" r="0" b="0"/>
          <wp:wrapSquare wrapText="bothSides" distT="0" distB="0" distL="0" distR="0"/>
          <wp:docPr id="11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0" w14:textId="77777777" w:rsidR="00387FCB" w:rsidRDefault="00BB451C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00000011" w14:textId="77777777" w:rsidR="00387FCB" w:rsidRDefault="00387FCB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D7A"/>
    <w:multiLevelType w:val="multilevel"/>
    <w:tmpl w:val="FF9CB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062C1"/>
    <w:multiLevelType w:val="multilevel"/>
    <w:tmpl w:val="A992DC0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CB"/>
    <w:rsid w:val="0009688A"/>
    <w:rsid w:val="00387FCB"/>
    <w:rsid w:val="00407DDA"/>
    <w:rsid w:val="00451B3F"/>
    <w:rsid w:val="007B7CF9"/>
    <w:rsid w:val="00BB451C"/>
    <w:rsid w:val="00D10372"/>
    <w:rsid w:val="00D811A3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820F"/>
  <w15:docId w15:val="{4B698446-1671-4A47-8075-BD268011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AC"/>
  </w:style>
  <w:style w:type="paragraph" w:styleId="Heading1">
    <w:name w:val="heading 1"/>
    <w:basedOn w:val="Normal1"/>
    <w:next w:val="Normal1"/>
    <w:uiPriority w:val="9"/>
    <w:qFormat/>
    <w:rsid w:val="00AF7E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AF7E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AF7E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AF7E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AF7E5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AF7E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AF7E5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AF7E50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96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6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4B"/>
  </w:style>
  <w:style w:type="paragraph" w:styleId="Footer">
    <w:name w:val="footer"/>
    <w:basedOn w:val="Normal"/>
    <w:link w:val="FooterChar"/>
    <w:uiPriority w:val="99"/>
    <w:unhideWhenUsed/>
    <w:rsid w:val="008626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pxQT7DCxz/D24oLwY57RVGWEg==">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Danielyan</dc:creator>
  <cp:lastModifiedBy>Nerses Zeynalyan</cp:lastModifiedBy>
  <cp:revision>5</cp:revision>
  <dcterms:created xsi:type="dcterms:W3CDTF">2020-10-22T12:16:00Z</dcterms:created>
  <dcterms:modified xsi:type="dcterms:W3CDTF">2020-12-03T12:13:00Z</dcterms:modified>
</cp:coreProperties>
</file>