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6B79" w:rsidRDefault="007E040E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02" w14:textId="77777777" w:rsidR="00B36B79" w:rsidRDefault="007E040E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0000003" w14:textId="77777777" w:rsidR="00B36B79" w:rsidRDefault="007E040E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«ՊԵՏԱԿԱՆ ՏՈՒՐՔԻ ՄԱՍԻՆ» ՕՐԵՆՔՈՒՄ ՓՈՓՈԽՈՒԹՅՈՒՆՆԵՐ ԿԱՏԱՐԵԼՈՒ ՄԱՍԻՆ</w:t>
      </w:r>
    </w:p>
    <w:p w14:paraId="00000004" w14:textId="77777777" w:rsidR="00B36B79" w:rsidRDefault="00B36B79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00000005" w14:textId="77777777" w:rsidR="00B36B79" w:rsidRPr="008E549A" w:rsidRDefault="007E040E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E549A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8E549A">
        <w:rPr>
          <w:rFonts w:ascii="GHEA Grapalat" w:eastAsia="GHEA Grapalat" w:hAnsi="GHEA Grapalat" w:cs="GHEA Grapalat"/>
          <w:sz w:val="24"/>
          <w:szCs w:val="24"/>
        </w:rPr>
        <w:t xml:space="preserve">«Պետական տուրքի մասին» 1997 թվականի դեկտեմբերի 27-ի ՀՕ-186 օրենքի (այսուհետ՝ Օրենք) 14-րդ հոդվածի 1-ին մասի 5-րդ կետի </w:t>
      </w:r>
      <w:r w:rsidRPr="008E549A">
        <w:rPr>
          <w:rFonts w:ascii="GHEA Grapalat" w:eastAsia="GHEA Grapalat" w:hAnsi="GHEA Grapalat" w:cs="GHEA Grapalat"/>
          <w:i/>
          <w:sz w:val="24"/>
          <w:szCs w:val="24"/>
        </w:rPr>
        <w:t xml:space="preserve">«Հայաստանի Հանրապետության ոստիկանության մարմինների» </w:t>
      </w:r>
      <w:r w:rsidRPr="008E549A"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 w:rsidRPr="008E549A"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ծառայության» </w:t>
      </w:r>
      <w:r w:rsidRPr="008E549A"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0000006" w14:textId="77777777" w:rsidR="00B36B79" w:rsidRDefault="007E040E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16-րդ հոդվածի 1-ին մասին 28-րդ կետում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«ճանապարհային ոստիկանության մարմինների»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«ներքին գործերի բնագավառի պետական կառավարման լիազոր մարմնի»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0000007" w14:textId="77777777" w:rsidR="00B36B79" w:rsidRDefault="007E040E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22-րդ հոդվածի 1-ին մասի թ) կետում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«ճանապարհային ոստիկանության»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«և Հայաստանի Հանրապետության ոստիկանության պարեկային ծառայության»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14:paraId="00000008" w14:textId="1EE59B7B" w:rsidR="00B36B79" w:rsidRDefault="007E040E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26-րդ հոդվածի 4-րդ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i/>
          <w:sz w:val="24"/>
          <w:szCs w:val="24"/>
        </w:rPr>
        <w:t> 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Հայաստանի Հանրապետության ոստիկանության մարմինների»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 w:rsidRPr="008E549A">
        <w:rPr>
          <w:rFonts w:ascii="GHEA Grapalat" w:eastAsia="GHEA Grapalat" w:hAnsi="GHEA Grapalat" w:cs="GHEA Grapalat"/>
          <w:i/>
          <w:sz w:val="24"/>
          <w:szCs w:val="24"/>
        </w:rPr>
        <w:t>Միգրացիայի և քաղաքացիության ծառայության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0000009" w14:textId="0F37AE31" w:rsidR="00B36B79" w:rsidRDefault="007E040E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5.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14:paraId="66225342" w14:textId="2EE59439" w:rsidR="00BD7089" w:rsidRDefault="00BD7089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D7089">
        <w:rPr>
          <w:rFonts w:ascii="GHEA Grapalat" w:eastAsia="GHEA Grapalat" w:hAnsi="GHEA Grapalat" w:cs="GHEA Grapalat"/>
          <w:b/>
          <w:bCs/>
          <w:sz w:val="24"/>
          <w:szCs w:val="24"/>
        </w:rPr>
        <w:t>Հոդված 6.</w:t>
      </w:r>
      <w:r>
        <w:rPr>
          <w:rFonts w:ascii="GHEA Grapalat" w:eastAsia="GHEA Grapalat" w:hAnsi="GHEA Grapalat" w:cs="GHEA Grapalat"/>
          <w:sz w:val="24"/>
          <w:szCs w:val="24"/>
        </w:rPr>
        <w:t xml:space="preserve"> Սույն օրենքի 4-րդ հոդվածն ուժի մեջ է մտնում Միգրացիայի և քաղաքացիության ծառայության հաստիքների մեկ երրորդի համալրմ</w:t>
      </w:r>
      <w:r w:rsidR="00ED6FF7">
        <w:rPr>
          <w:rFonts w:ascii="GHEA Grapalat" w:eastAsia="GHEA Grapalat" w:hAnsi="GHEA Grapalat" w:cs="GHEA Grapalat"/>
          <w:sz w:val="24"/>
          <w:szCs w:val="24"/>
        </w:rPr>
        <w:t>ան օրվանից։</w:t>
      </w:r>
    </w:p>
    <w:sectPr w:rsidR="00BD7089">
      <w:headerReference w:type="default" r:id="rId7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125F" w14:textId="77777777" w:rsidR="00482104" w:rsidRDefault="00482104">
      <w:pPr>
        <w:spacing w:after="0" w:line="240" w:lineRule="auto"/>
      </w:pPr>
      <w:r>
        <w:separator/>
      </w:r>
    </w:p>
  </w:endnote>
  <w:endnote w:type="continuationSeparator" w:id="0">
    <w:p w14:paraId="7AAEB2B4" w14:textId="77777777" w:rsidR="00482104" w:rsidRDefault="004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40B2" w14:textId="77777777" w:rsidR="00482104" w:rsidRDefault="00482104">
      <w:pPr>
        <w:spacing w:after="0" w:line="240" w:lineRule="auto"/>
      </w:pPr>
      <w:r>
        <w:separator/>
      </w:r>
    </w:p>
  </w:footnote>
  <w:footnote w:type="continuationSeparator" w:id="0">
    <w:p w14:paraId="34828CD5" w14:textId="77777777" w:rsidR="00482104" w:rsidRDefault="004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A" w14:textId="77777777" w:rsidR="00B36B79" w:rsidRDefault="007E040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16E6F86" wp14:editId="64B94D5B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1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B" w14:textId="77777777" w:rsidR="00B36B79" w:rsidRDefault="007E040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0C" w14:textId="77777777" w:rsidR="00B36B79" w:rsidRDefault="00B36B79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79"/>
    <w:rsid w:val="00482104"/>
    <w:rsid w:val="007E040E"/>
    <w:rsid w:val="008E549A"/>
    <w:rsid w:val="00B26EFE"/>
    <w:rsid w:val="00B36B79"/>
    <w:rsid w:val="00BD7089"/>
    <w:rsid w:val="00E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5243"/>
  <w15:docId w15:val="{AE77FF16-E795-4741-83F7-C0CBCE1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DwG2qJFkhfRbLLX8wupLQ1BUQ==">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3</cp:revision>
  <dcterms:created xsi:type="dcterms:W3CDTF">2020-10-22T12:41:00Z</dcterms:created>
  <dcterms:modified xsi:type="dcterms:W3CDTF">2021-01-20T06:19:00Z</dcterms:modified>
</cp:coreProperties>
</file>