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39" w:rsidRPr="00EC0885" w:rsidRDefault="00360285" w:rsidP="00360285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C0885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5A2A5F" w:rsidRPr="00EC0885" w:rsidRDefault="005A2A5F" w:rsidP="005A2A5F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>ՀԱՅԱՍՏԱՆԻ ՀԱՆՐԱՊԵՏՈՒԹՅԱՆ ՕՐԵՆՔԸ</w:t>
      </w:r>
    </w:p>
    <w:p w:rsidR="005A2A5F" w:rsidRPr="00EC0885" w:rsidRDefault="005A2A5F" w:rsidP="005A2A5F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EC0885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ՔՐԵԱԿԱՆ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ԴԱՏԱՎԱՐՈՒԹՅԱՆ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ՕՐԵՆՍԳՐՔՈՒՄ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F9716B" w:rsidRPr="00EC0885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5A2A5F" w:rsidRPr="00EC0885" w:rsidRDefault="005A2A5F" w:rsidP="005A2A5F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5A2A5F" w:rsidRPr="00EC0885" w:rsidRDefault="005A2A5F" w:rsidP="005A2A5F">
      <w:pPr>
        <w:jc w:val="both"/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</w:pP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1. </w:t>
      </w:r>
      <w:r w:rsidRPr="00EC0885">
        <w:rPr>
          <w:rFonts w:ascii="GHEA Grapalat" w:hAnsi="GHEA Grapalat" w:cstheme="minorHAnsi"/>
          <w:sz w:val="24"/>
          <w:szCs w:val="24"/>
          <w:lang w:val="hy-AM"/>
        </w:rPr>
        <w:t xml:space="preserve">Հայաստանի Հանրապետության 1998 թվականի հուլիսի 1-ի քրեական դատավարության օրենսգրքի (այսուհետ՝ Օրենսգիրք) 426.4-րդ հոդվածի 1-ին մասի 2-րդ </w:t>
      </w:r>
      <w:proofErr w:type="spellStart"/>
      <w:r w:rsidRPr="00EC0885">
        <w:rPr>
          <w:rFonts w:ascii="GHEA Grapalat" w:hAnsi="GHEA Grapalat" w:cstheme="minorHAnsi"/>
          <w:sz w:val="24"/>
          <w:szCs w:val="24"/>
          <w:lang w:val="hy-AM"/>
        </w:rPr>
        <w:t>կետում</w:t>
      </w:r>
      <w:proofErr w:type="spellEnd"/>
      <w:r w:rsidRPr="00EC0885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խախտման</w:t>
      </w:r>
      <w:r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փաստը</w:t>
      </w:r>
      <w:r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» բառերից հետո լրացնել «</w:t>
      </w:r>
      <w:r w:rsidRPr="00EC0885"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  <w:t xml:space="preserve">կամ միջազգային դատարանը հաստատել է կողմերի </w:t>
      </w:r>
      <w:proofErr w:type="spellStart"/>
      <w:r w:rsidRPr="00EC0885"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  <w:t>միջև</w:t>
      </w:r>
      <w:proofErr w:type="spellEnd"/>
      <w:r w:rsidRPr="00EC0885"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  <w:t xml:space="preserve"> ձեռք բերված բարեկամական կարգավորումը կամ Հայաստանի Հանրապետության կողմից արված միակողմանի հայտարարությունը</w:t>
      </w:r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 xml:space="preserve"> և եթե անձի խախտված իրավունքները հնարավոր է վերականգնել միայն դատական ակտի </w:t>
      </w:r>
      <w:proofErr w:type="spellStart"/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վերանայմամբ</w:t>
      </w:r>
      <w:proofErr w:type="spellEnd"/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» բառերը:</w:t>
      </w:r>
      <w:r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5A2A5F" w:rsidRPr="00EC0885" w:rsidRDefault="005A2A5F" w:rsidP="005A2A5F">
      <w:pPr>
        <w:jc w:val="both"/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</w:pPr>
      <w:r w:rsidRPr="00EC0885">
        <w:rPr>
          <w:rFonts w:ascii="GHEA Grapalat" w:eastAsia="Arial Unicode" w:hAnsi="GHEA Grapalat" w:cs="Arial Unicode"/>
          <w:b/>
          <w:color w:val="000000"/>
          <w:sz w:val="24"/>
          <w:szCs w:val="24"/>
          <w:shd w:val="clear" w:color="auto" w:fill="FFFFFF"/>
          <w:lang w:val="hy-AM"/>
        </w:rPr>
        <w:t xml:space="preserve">Հոդված 2. </w:t>
      </w:r>
      <w:r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Օրենսգրքի 426.8-րդ հոդվածի 1-ին մասը լրացնել </w:t>
      </w:r>
      <w:proofErr w:type="spellStart"/>
      <w:r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բովանդակությամբ 6-րդ կետով՝</w:t>
      </w:r>
    </w:p>
    <w:p w:rsidR="005A2A5F" w:rsidRPr="00EC0885" w:rsidRDefault="005A2A5F" w:rsidP="00500987">
      <w:pPr>
        <w:ind w:firstLine="720"/>
        <w:jc w:val="both"/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</w:pPr>
      <w:r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«6) </w:t>
      </w:r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սույն օրենսգրքի 426.4-րդ հոդվածի 1-ին մասի 2-րդ կետով նախատեսված հիմքով բողոք ներկայացվելու դեպքում հիմնավորվում է, որ անձի խախտված իրավունքների վերականգնման համար դատական ակտի վերանայումը միակ և բացառիկ միջոցը չէ</w:t>
      </w:r>
      <w:r w:rsidRPr="00EC0885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>:</w:t>
      </w:r>
      <w:r w:rsidR="00F9716B" w:rsidRPr="00EC0885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>»:</w:t>
      </w:r>
    </w:p>
    <w:p w:rsidR="00F9716B" w:rsidRPr="00EC0885" w:rsidRDefault="00F9716B" w:rsidP="00F9716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C0885">
        <w:rPr>
          <w:rFonts w:ascii="GHEA Grapalat" w:eastAsia="Arial Unicode" w:hAnsi="GHEA Grapalat" w:cs="Arial Unicode"/>
          <w:b/>
          <w:color w:val="000000"/>
          <w:sz w:val="24"/>
          <w:szCs w:val="24"/>
          <w:lang w:val="hy-AM"/>
        </w:rPr>
        <w:t>Հոդված 3.</w:t>
      </w:r>
      <w:r w:rsidRPr="00EC0885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F9716B" w:rsidRPr="00EC0885" w:rsidRDefault="00F9716B" w:rsidP="00F9716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9716B" w:rsidRPr="00EC0885" w:rsidRDefault="00F9716B" w:rsidP="00F9716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9716B" w:rsidRPr="00EC0885" w:rsidRDefault="00F9716B" w:rsidP="00F9716B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>ՀԱՅԱՍՏԱՆԻ ՀԱՆՐԱՊԵՏՈՒԹՅԱՆ ՕՐԵՆՔԸ</w:t>
      </w:r>
    </w:p>
    <w:p w:rsidR="00F9716B" w:rsidRPr="00EC0885" w:rsidRDefault="00F9716B" w:rsidP="00F9716B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C0885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ՔԱՂԱՔԱՑԻԱԿԱՆ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ԴԱՏԱՎԱՐՈՒԹՅԱՆ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ՕՐԵՆՍԳՐՔՈՒՄ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F9716B" w:rsidRPr="00EC0885" w:rsidRDefault="00F9716B" w:rsidP="00F9716B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716B" w:rsidRPr="00EC0885" w:rsidRDefault="00F9716B" w:rsidP="00F9716B">
      <w:pPr>
        <w:jc w:val="both"/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</w:pPr>
      <w:r w:rsidRPr="00EC0885">
        <w:rPr>
          <w:rFonts w:ascii="GHEA Grapalat" w:hAnsi="GHEA Grapalat" w:cs="Sylfaen"/>
          <w:b/>
          <w:sz w:val="24"/>
          <w:szCs w:val="24"/>
          <w:lang w:val="hy-AM"/>
        </w:rPr>
        <w:t xml:space="preserve">Հոդված 1. </w:t>
      </w:r>
      <w:r w:rsidRPr="00EC088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2018 թվականի փետրվարի 9-ի քաղաքացիական դատավարության օրենսգրքի (այսուհետ՝ Օրենսգիրք) 419-րդ հոդվածի 1-ին մասի 2-րդ </w:t>
      </w:r>
      <w:proofErr w:type="spellStart"/>
      <w:r w:rsidRPr="00EC0885">
        <w:rPr>
          <w:rFonts w:ascii="GHEA Grapalat" w:hAnsi="GHEA Grapalat" w:cs="Sylfaen"/>
          <w:sz w:val="24"/>
          <w:szCs w:val="24"/>
          <w:lang w:val="hy-AM"/>
        </w:rPr>
        <w:t>կետում</w:t>
      </w:r>
      <w:proofErr w:type="spellEnd"/>
      <w:r w:rsidRPr="00EC0885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EC0885"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  <w:t xml:space="preserve">հնարավորություն» բառից հետո լրացնել «կամ միջազգային դատարանը հաստատել է կողմերի </w:t>
      </w:r>
      <w:proofErr w:type="spellStart"/>
      <w:r w:rsidRPr="00EC0885"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  <w:t>միջև</w:t>
      </w:r>
      <w:proofErr w:type="spellEnd"/>
      <w:r w:rsidRPr="00EC0885"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  <w:t xml:space="preserve"> ձեռք բերված բարեկամական </w:t>
      </w:r>
      <w:r w:rsidRPr="00EC0885"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  <w:lastRenderedPageBreak/>
        <w:t>կարգավորումը կամ Հայաստանի Հանրապետության կողմից արված միակողմանի հայտարարությունը</w:t>
      </w:r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 xml:space="preserve"> և եթե անձի խախտված իրավունքները հնարավոր է վերականգնել միայն դատական ակտի </w:t>
      </w:r>
      <w:proofErr w:type="spellStart"/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վերանայմամբ</w:t>
      </w:r>
      <w:proofErr w:type="spellEnd"/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» բառերը:</w:t>
      </w:r>
    </w:p>
    <w:p w:rsidR="00F9716B" w:rsidRPr="00EC0885" w:rsidRDefault="00F9716B" w:rsidP="00F9716B">
      <w:pPr>
        <w:jc w:val="both"/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</w:pPr>
      <w:r w:rsidRPr="00EC0885">
        <w:rPr>
          <w:rFonts w:ascii="GHEA Grapalat" w:eastAsia="Arial Unicode" w:hAnsi="GHEA Grapalat" w:cs="Arial"/>
          <w:b/>
          <w:color w:val="000000"/>
          <w:sz w:val="24"/>
          <w:szCs w:val="24"/>
          <w:lang w:val="hy-AM"/>
        </w:rPr>
        <w:t xml:space="preserve">Հոդված 2. </w:t>
      </w:r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Օրենսգրքի 427-րդ հոդվածի 2-րդ մասում «</w:t>
      </w:r>
      <w:r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չբեկանել» բառը փոխարինել «բեկանել» բառով և </w:t>
      </w:r>
      <w:r w:rsidR="00214224"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«այն</w:t>
      </w:r>
      <w:r w:rsidR="00214224"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4224"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ըստ</w:t>
      </w:r>
      <w:r w:rsidR="00214224"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4224"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էության</w:t>
      </w:r>
      <w:r w:rsidR="00214224"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4224"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չէր</w:t>
      </w:r>
      <w:r w:rsidR="00214224"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4224"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կարող</w:t>
      </w:r>
      <w:r w:rsidR="00214224"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4224"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ազդել</w:t>
      </w:r>
      <w:r w:rsidR="00214224"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4224"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գործի</w:t>
      </w:r>
      <w:r w:rsidR="00214224"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4224"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ելքի</w:t>
      </w:r>
      <w:r w:rsidR="00214224"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4224" w:rsidRPr="00EC088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="00214224" w:rsidRPr="00EC0885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» բառերը փոխարինել «</w:t>
      </w:r>
      <w:r w:rsidR="00214224" w:rsidRPr="00EC0885"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  <w:t xml:space="preserve">անձի խախտված իրավունքների վերականգնումը հնարավոր է բացառապես գործի նոր քննության արդյունքում» բառերով: </w:t>
      </w:r>
    </w:p>
    <w:p w:rsidR="00214224" w:rsidRPr="00EC0885" w:rsidRDefault="00214224" w:rsidP="0021422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C0885">
        <w:rPr>
          <w:rFonts w:ascii="GHEA Grapalat" w:eastAsia="Arial Unicode" w:hAnsi="GHEA Grapalat" w:cs="Arial Unicode"/>
          <w:b/>
          <w:color w:val="000000"/>
          <w:sz w:val="24"/>
          <w:szCs w:val="24"/>
          <w:lang w:val="hy-AM"/>
        </w:rPr>
        <w:t>Հոդված 3.</w:t>
      </w:r>
      <w:r w:rsidRPr="00EC0885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214224" w:rsidRPr="00EC0885" w:rsidRDefault="00214224" w:rsidP="00F9716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214224" w:rsidRPr="00EC0885" w:rsidRDefault="00214224" w:rsidP="00F9716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214224" w:rsidRPr="00EC0885" w:rsidRDefault="00214224" w:rsidP="00F9716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F9716B" w:rsidRPr="00EC0885" w:rsidRDefault="00F9716B" w:rsidP="00F9716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14224" w:rsidRPr="00EC0885" w:rsidRDefault="00214224" w:rsidP="00214224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>ՀԱՅԱՍՏԱՆԻ ՀԱՆՐԱՊԵՏՈՒԹՅԱՆ ՕՐԵՆՔԸ</w:t>
      </w:r>
    </w:p>
    <w:p w:rsidR="00214224" w:rsidRPr="00EC0885" w:rsidRDefault="00214224" w:rsidP="0021422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C0885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ՎԱՐՉԱԿԱՆ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ԴԱՏԱՎԱՐՈՒԹՅԱՆ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ՕՐԵՆՍԳՐՔՈՒՄ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EC0885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14224" w:rsidRPr="00EC0885" w:rsidRDefault="00214224" w:rsidP="0021422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14224" w:rsidRPr="00EC0885" w:rsidRDefault="00214224" w:rsidP="00214224">
      <w:pPr>
        <w:jc w:val="both"/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</w:pPr>
      <w:r w:rsidRPr="00EC0885">
        <w:rPr>
          <w:rFonts w:ascii="GHEA Grapalat" w:hAnsi="GHEA Grapalat" w:cs="Sylfaen"/>
          <w:b/>
          <w:sz w:val="24"/>
          <w:szCs w:val="24"/>
          <w:lang w:val="hy-AM"/>
        </w:rPr>
        <w:t xml:space="preserve">Հոդված 1. </w:t>
      </w:r>
      <w:r w:rsidRPr="00EC088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2013 թվականի դեկտեմբերի 5-ի վարչական դատավարության օրենսգրքի (այսուհետ՝ Օրենսգիրք) 182-րդ հոդվածի 1-ին մասի 3-րդ </w:t>
      </w:r>
      <w:proofErr w:type="spellStart"/>
      <w:r w:rsidRPr="00EC0885">
        <w:rPr>
          <w:rFonts w:ascii="GHEA Grapalat" w:hAnsi="GHEA Grapalat" w:cs="Sylfaen"/>
          <w:sz w:val="24"/>
          <w:szCs w:val="24"/>
          <w:lang w:val="hy-AM"/>
        </w:rPr>
        <w:t>կետում</w:t>
      </w:r>
      <w:proofErr w:type="spellEnd"/>
      <w:r w:rsidRPr="00EC0885">
        <w:rPr>
          <w:rFonts w:ascii="GHEA Grapalat" w:hAnsi="GHEA Grapalat" w:cs="Sylfaen"/>
          <w:sz w:val="24"/>
          <w:szCs w:val="24"/>
          <w:lang w:val="hy-AM"/>
        </w:rPr>
        <w:t xml:space="preserve"> «խախտման փաստը» բառերից հետո լրացնել «</w:t>
      </w:r>
      <w:r w:rsidRPr="00EC0885"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  <w:t xml:space="preserve">կամ միջազգային դատարանը հաստատել է կողմերի </w:t>
      </w:r>
      <w:proofErr w:type="spellStart"/>
      <w:r w:rsidRPr="00EC0885"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  <w:t>միջև</w:t>
      </w:r>
      <w:proofErr w:type="spellEnd"/>
      <w:r w:rsidRPr="00EC0885">
        <w:rPr>
          <w:rFonts w:ascii="GHEA Grapalat" w:eastAsia="Arial Unicode" w:hAnsi="GHEA Grapalat" w:cs="Tahoma"/>
          <w:color w:val="000000"/>
          <w:sz w:val="24"/>
          <w:szCs w:val="24"/>
          <w:lang w:val="hy-AM"/>
        </w:rPr>
        <w:t xml:space="preserve"> ձեռք բերված բարեկամական կարգավորումը կամ Հայաստանի Հանրապետության կողմից արված միակողմանի հայտարարությունը</w:t>
      </w:r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 xml:space="preserve"> և եթե անձի խախտված իրավունքները հնարավոր է վերականգնել միայն դատական ակտի </w:t>
      </w:r>
      <w:proofErr w:type="spellStart"/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վերանայմամբ</w:t>
      </w:r>
      <w:proofErr w:type="spellEnd"/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» բառերը:</w:t>
      </w:r>
    </w:p>
    <w:p w:rsidR="00214224" w:rsidRPr="00EC0885" w:rsidRDefault="00214224" w:rsidP="00214224">
      <w:pPr>
        <w:jc w:val="both"/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</w:pPr>
      <w:r w:rsidRPr="00EC0885">
        <w:rPr>
          <w:rFonts w:ascii="GHEA Grapalat" w:eastAsia="Arial Unicode" w:hAnsi="GHEA Grapalat" w:cs="Arial"/>
          <w:b/>
          <w:color w:val="000000"/>
          <w:sz w:val="24"/>
          <w:szCs w:val="24"/>
          <w:lang w:val="hy-AM"/>
        </w:rPr>
        <w:t xml:space="preserve">Հոդված 2. </w:t>
      </w:r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 xml:space="preserve">Օրենսգրքի 188-րդ հոդվածի 1-ին մասը լրացնել </w:t>
      </w:r>
      <w:proofErr w:type="spellStart"/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հետևյալ</w:t>
      </w:r>
      <w:proofErr w:type="spellEnd"/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 xml:space="preserve"> բովանդակությամբ 6-րդ կետով՝</w:t>
      </w:r>
    </w:p>
    <w:p w:rsidR="00214224" w:rsidRPr="00EC0885" w:rsidRDefault="00214224" w:rsidP="00214224">
      <w:pPr>
        <w:shd w:val="clear" w:color="auto" w:fill="FFFFFF"/>
        <w:ind w:firstLine="375"/>
        <w:jc w:val="both"/>
        <w:rPr>
          <w:rFonts w:ascii="GHEA Grapalat" w:eastAsia="Arial Unicode" w:hAnsi="GHEA Grapalat" w:cs="Arial"/>
          <w:color w:val="000000"/>
          <w:sz w:val="24"/>
          <w:szCs w:val="24"/>
          <w:lang w:val="ru-RU"/>
        </w:rPr>
      </w:pPr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«6) սույն օրենսգրքի 182-րդ հոդվածի 1-ին մասի 3-րդ կետով նախատեսված հիմքով դատական ակտի վերանայման դիմում ներկայացվելու դեպքում հիմնավորվում է, որ անձի խախտված իրավունքների վ</w:t>
      </w:r>
      <w:r w:rsidR="001A20F1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ե</w:t>
      </w:r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րականգնման համար դատական ակտի վերանայումը միակ և բացառիկ միջոցը չէ։</w:t>
      </w:r>
      <w:r w:rsidRPr="00EC0885">
        <w:rPr>
          <w:rFonts w:ascii="GHEA Grapalat" w:eastAsia="Arial Unicode" w:hAnsi="GHEA Grapalat" w:cs="Arial"/>
          <w:color w:val="000000"/>
          <w:sz w:val="24"/>
          <w:szCs w:val="24"/>
          <w:lang w:val="ru-RU"/>
        </w:rPr>
        <w:t>»:</w:t>
      </w:r>
    </w:p>
    <w:p w:rsidR="00214224" w:rsidRPr="00EC0885" w:rsidRDefault="00214224" w:rsidP="0021422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C0885">
        <w:rPr>
          <w:rFonts w:ascii="GHEA Grapalat" w:eastAsia="Arial Unicode" w:hAnsi="GHEA Grapalat" w:cs="Arial Unicode"/>
          <w:b/>
          <w:color w:val="000000"/>
          <w:sz w:val="24"/>
          <w:szCs w:val="24"/>
          <w:lang w:val="hy-AM"/>
        </w:rPr>
        <w:lastRenderedPageBreak/>
        <w:t>Հոդված 3.</w:t>
      </w:r>
      <w:r w:rsidRPr="00EC0885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 </w:t>
      </w:r>
      <w:r w:rsidRPr="00EC0885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214224" w:rsidRPr="00EC0885" w:rsidRDefault="00214224" w:rsidP="00214224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214224" w:rsidRPr="00EC0885" w:rsidRDefault="00214224" w:rsidP="00214224">
      <w:pPr>
        <w:shd w:val="clear" w:color="auto" w:fill="FFFFFF"/>
        <w:ind w:firstLine="375"/>
        <w:jc w:val="both"/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</w:pPr>
    </w:p>
    <w:p w:rsidR="00214224" w:rsidRPr="00EC0885" w:rsidRDefault="00214224" w:rsidP="00214224">
      <w:pPr>
        <w:shd w:val="clear" w:color="auto" w:fill="FFFFFF"/>
        <w:ind w:firstLine="375"/>
        <w:jc w:val="both"/>
        <w:rPr>
          <w:rFonts w:ascii="GHEA Grapalat" w:eastAsia="Arial Unicode" w:hAnsi="GHEA Grapalat" w:cs="Arial Unicode"/>
          <w:color w:val="000000"/>
          <w:sz w:val="24"/>
          <w:szCs w:val="24"/>
          <w:lang w:val="ru-RU"/>
        </w:rPr>
      </w:pPr>
    </w:p>
    <w:p w:rsidR="00214224" w:rsidRPr="00EC0885" w:rsidRDefault="00214224" w:rsidP="00214224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9716B" w:rsidRPr="00EC0885" w:rsidRDefault="00F9716B" w:rsidP="00F9716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9716B" w:rsidRPr="00EC0885" w:rsidRDefault="00F9716B" w:rsidP="00F9716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9716B" w:rsidRPr="00EC0885" w:rsidRDefault="00F9716B" w:rsidP="00F9716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60285" w:rsidRPr="00EC0885" w:rsidRDefault="00F9716B" w:rsidP="00F9716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C0885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360285" w:rsidRPr="00E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Malgun Gothic Semilight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3"/>
    <w:rsid w:val="001A20F1"/>
    <w:rsid w:val="00214224"/>
    <w:rsid w:val="00360285"/>
    <w:rsid w:val="00500987"/>
    <w:rsid w:val="005A2A5F"/>
    <w:rsid w:val="00CC7BE3"/>
    <w:rsid w:val="00D26739"/>
    <w:rsid w:val="00EC0885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A797"/>
  <w15:chartTrackingRefBased/>
  <w15:docId w15:val="{6BC6F49B-1D10-4CA4-9AD4-2C32421F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Melkumyan</dc:creator>
  <cp:keywords/>
  <dc:description/>
  <cp:lastModifiedBy>Seda Melkumyan</cp:lastModifiedBy>
  <cp:revision>11</cp:revision>
  <dcterms:created xsi:type="dcterms:W3CDTF">2020-12-09T05:39:00Z</dcterms:created>
  <dcterms:modified xsi:type="dcterms:W3CDTF">2021-01-11T08:48:00Z</dcterms:modified>
</cp:coreProperties>
</file>