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F5DF4" w14:textId="77777777" w:rsidR="00111774" w:rsidRPr="007829C8" w:rsidRDefault="00111774" w:rsidP="00716E25">
      <w:pPr>
        <w:pStyle w:val="a6"/>
        <w:jc w:val="center"/>
        <w:rPr>
          <w:rFonts w:ascii="GHEA Grapalat" w:hAnsi="GHEA Grapalat" w:cs="Arial"/>
          <w:sz w:val="24"/>
          <w:szCs w:val="24"/>
          <w:lang w:val="hy-AM"/>
        </w:rPr>
      </w:pPr>
      <w:r w:rsidRPr="007829C8">
        <w:rPr>
          <w:rFonts w:ascii="GHEA Grapalat" w:hAnsi="GHEA Grapalat" w:cs="Arial"/>
          <w:sz w:val="24"/>
          <w:szCs w:val="24"/>
          <w:lang w:val="hy-AM"/>
        </w:rPr>
        <w:t>ՀԱՅԱՍՏԱՆԻ ՀԱՆՐԱՊԵՏՈՒԹՅԱՆ ԿԱՌԱՎԱՐՈՒԹՅՈՒՆ</w:t>
      </w:r>
    </w:p>
    <w:p w14:paraId="56B415F5" w14:textId="77777777" w:rsidR="00111774" w:rsidRPr="007829C8" w:rsidRDefault="00111774" w:rsidP="00DF0B7F">
      <w:pPr>
        <w:pStyle w:val="a6"/>
        <w:rPr>
          <w:rFonts w:ascii="GHEA Grapalat" w:hAnsi="GHEA Grapalat" w:cs="Arial"/>
          <w:sz w:val="24"/>
          <w:szCs w:val="24"/>
          <w:lang w:val="hy-AM"/>
        </w:rPr>
      </w:pPr>
    </w:p>
    <w:p w14:paraId="55BB3A4F" w14:textId="77777777" w:rsidR="00111774" w:rsidRPr="007829C8" w:rsidRDefault="00111774" w:rsidP="00716E25">
      <w:pPr>
        <w:pStyle w:val="a6"/>
        <w:jc w:val="center"/>
        <w:rPr>
          <w:rFonts w:ascii="GHEA Grapalat" w:hAnsi="GHEA Grapalat" w:cs="Arial"/>
          <w:sz w:val="24"/>
          <w:szCs w:val="24"/>
          <w:lang w:val="hy-AM"/>
        </w:rPr>
      </w:pPr>
      <w:r w:rsidRPr="007829C8">
        <w:rPr>
          <w:rFonts w:ascii="GHEA Grapalat" w:hAnsi="GHEA Grapalat" w:cs="Arial"/>
          <w:sz w:val="24"/>
          <w:szCs w:val="24"/>
          <w:lang w:val="hy-AM"/>
        </w:rPr>
        <w:t>ՈՐՈՇՈՒՄ</w:t>
      </w:r>
    </w:p>
    <w:p w14:paraId="0AB8CE88" w14:textId="45AB88BF" w:rsidR="00C345F4" w:rsidRPr="00C13875" w:rsidRDefault="00C345F4" w:rsidP="00DF0B7F">
      <w:pPr>
        <w:pStyle w:val="a6"/>
        <w:jc w:val="center"/>
        <w:rPr>
          <w:rFonts w:ascii="GHEA Grapalat" w:hAnsi="GHEA Grapalat" w:cs="Arial"/>
          <w:sz w:val="24"/>
          <w:szCs w:val="24"/>
        </w:rPr>
      </w:pPr>
    </w:p>
    <w:p w14:paraId="6ED7E51C" w14:textId="162B0EBC" w:rsidR="00C345F4" w:rsidRPr="007829C8" w:rsidRDefault="00111774" w:rsidP="00DF0B7F">
      <w:pPr>
        <w:pStyle w:val="a6"/>
        <w:jc w:val="center"/>
        <w:rPr>
          <w:rFonts w:ascii="GHEA Grapalat" w:hAnsi="GHEA Grapalat" w:cs="Arial"/>
          <w:sz w:val="24"/>
          <w:szCs w:val="24"/>
          <w:lang w:val="hy-AM"/>
        </w:rPr>
      </w:pPr>
      <w:r w:rsidRPr="007829C8">
        <w:rPr>
          <w:rFonts w:ascii="GHEA Grapalat" w:hAnsi="GHEA Grapalat" w:cs="Arial"/>
          <w:sz w:val="24"/>
          <w:szCs w:val="24"/>
          <w:lang w:val="hy-AM"/>
        </w:rPr>
        <w:t>ԿԼԻՄԱՅԻ ՓՈՓՈԽՈՒԹՅԱՆ</w:t>
      </w:r>
      <w:r w:rsidR="00A55C08" w:rsidRPr="007829C8">
        <w:rPr>
          <w:rFonts w:ascii="GHEA Grapalat" w:hAnsi="GHEA Grapalat" w:cs="Arial"/>
          <w:sz w:val="24"/>
          <w:szCs w:val="24"/>
          <w:lang w:val="hy-AM"/>
        </w:rPr>
        <w:t xml:space="preserve"> </w:t>
      </w:r>
      <w:r w:rsidRPr="007829C8">
        <w:rPr>
          <w:rFonts w:ascii="GHEA Grapalat" w:hAnsi="GHEA Grapalat" w:cs="Arial"/>
          <w:sz w:val="24"/>
          <w:szCs w:val="24"/>
          <w:lang w:val="hy-AM"/>
        </w:rPr>
        <w:t>ՀԱՐՄԱՐՎՈՂԱԿԱՆՈՒԹՅԱՆ ԱԶԳԱՅԻՆ ԳՈՐԾՈՂՈՒԹՅՈՒՆՆԵՐԻ ԾՐԱԳԻՐԸ ՀԱՍՏԱՏԵԼՈՒ ՄԱՍԻՆ</w:t>
      </w:r>
    </w:p>
    <w:p w14:paraId="6B7D5BBB" w14:textId="77777777" w:rsidR="00C345F4" w:rsidRPr="007829C8" w:rsidRDefault="00C345F4" w:rsidP="00DF0B7F">
      <w:pPr>
        <w:pStyle w:val="a6"/>
        <w:rPr>
          <w:rFonts w:ascii="GHEA Grapalat" w:hAnsi="GHEA Grapalat" w:cs="Arial"/>
          <w:sz w:val="24"/>
          <w:szCs w:val="24"/>
          <w:lang w:val="hy-AM"/>
        </w:rPr>
      </w:pPr>
    </w:p>
    <w:p w14:paraId="4334F8D0" w14:textId="35C267A7" w:rsidR="004D3D5D" w:rsidRPr="000700E1" w:rsidRDefault="00A0325C" w:rsidP="000700E1">
      <w:pPr>
        <w:pStyle w:val="rmcwxqew"/>
        <w:shd w:val="clear" w:color="auto" w:fill="FFFFFF"/>
        <w:spacing w:before="0" w:beforeAutospacing="0" w:after="0" w:afterAutospacing="0"/>
        <w:ind w:firstLine="360"/>
        <w:jc w:val="both"/>
        <w:rPr>
          <w:rStyle w:val="ab"/>
          <w:rFonts w:ascii="GHEA Grapalat" w:hAnsi="GHEA Grapalat" w:cs="Cambria Math"/>
          <w:b w:val="0"/>
          <w:bCs w:val="0"/>
          <w:color w:val="000000"/>
          <w:lang w:val="hy-AM"/>
        </w:rPr>
      </w:pPr>
      <w:r w:rsidRPr="000700E1">
        <w:rPr>
          <w:rFonts w:ascii="GHEA Grapalat" w:hAnsi="GHEA Grapalat"/>
          <w:lang w:val="hy-AM"/>
        </w:rPr>
        <w:t>Հիմք ընդունելով «Կառավարության կառուցվածքի և գործունեության մասին» օրենքի հավելվածի 6-րդ կետը</w:t>
      </w:r>
      <w:r w:rsidR="000700E1" w:rsidRPr="000700E1">
        <w:rPr>
          <w:rFonts w:ascii="GHEA Grapalat" w:hAnsi="GHEA Grapalat" w:cs="Arial"/>
          <w:color w:val="262626"/>
          <w:lang w:val="hy-AM"/>
        </w:rPr>
        <w:t>, Փարիզյան համաձայնագրի 7-րդ հոդվածի 9-րդ մասը</w:t>
      </w:r>
      <w:r w:rsidRPr="000700E1">
        <w:rPr>
          <w:rFonts w:ascii="GHEA Grapalat" w:hAnsi="GHEA Grapalat"/>
          <w:lang w:val="hy-AM"/>
        </w:rPr>
        <w:t xml:space="preserve"> և</w:t>
      </w:r>
      <w:r w:rsidR="00FA59E1" w:rsidRPr="000700E1">
        <w:rPr>
          <w:rFonts w:ascii="GHEA Grapalat" w:hAnsi="GHEA Grapalat" w:cs="Arial"/>
          <w:lang w:val="hy-AM"/>
        </w:rPr>
        <w:t xml:space="preserve"> հաշվի առնելով</w:t>
      </w:r>
      <w:r w:rsidR="00FA59E1" w:rsidRPr="000700E1">
        <w:rPr>
          <w:rStyle w:val="ab"/>
          <w:rFonts w:ascii="GHEA Grapalat" w:hAnsi="GHEA Grapalat" w:cs="Arial"/>
          <w:b w:val="0"/>
          <w:bCs w:val="0"/>
          <w:color w:val="000000"/>
          <w:lang w:val="hy-AM"/>
        </w:rPr>
        <w:t xml:space="preserve"> </w:t>
      </w:r>
      <w:r w:rsidR="00FA59E1" w:rsidRPr="000700E1">
        <w:rPr>
          <w:rFonts w:ascii="GHEA Grapalat" w:hAnsi="GHEA Grapalat" w:cs="Arial"/>
          <w:lang w:val="hy-AM"/>
        </w:rPr>
        <w:t xml:space="preserve">Հայաստանի Հանրապետության կառավարության </w:t>
      </w:r>
      <w:r w:rsidR="00FA59E1" w:rsidRPr="000700E1">
        <w:rPr>
          <w:rFonts w:ascii="GHEA Grapalat" w:hAnsi="GHEA Grapalat" w:cs="Arial"/>
          <w:color w:val="000000"/>
          <w:lang w:val="hy-AM"/>
        </w:rPr>
        <w:t>2019</w:t>
      </w:r>
      <w:r w:rsidR="00666DF3" w:rsidRPr="000700E1">
        <w:rPr>
          <w:rFonts w:ascii="GHEA Grapalat" w:hAnsi="GHEA Grapalat" w:cs="Arial"/>
          <w:color w:val="000000"/>
          <w:lang w:val="hy-AM"/>
        </w:rPr>
        <w:t xml:space="preserve"> </w:t>
      </w:r>
      <w:r w:rsidR="00FA59E1" w:rsidRPr="000700E1">
        <w:rPr>
          <w:rFonts w:ascii="GHEA Grapalat" w:hAnsi="GHEA Grapalat" w:cs="Arial"/>
          <w:color w:val="000000"/>
          <w:lang w:val="hy-AM"/>
        </w:rPr>
        <w:t>թ</w:t>
      </w:r>
      <w:r w:rsidR="00666DF3" w:rsidRPr="000700E1">
        <w:rPr>
          <w:rFonts w:ascii="GHEA Grapalat" w:hAnsi="GHEA Grapalat" w:cs="Cambria Math"/>
          <w:color w:val="000000"/>
          <w:lang w:val="hy-AM"/>
        </w:rPr>
        <w:t xml:space="preserve">վականի </w:t>
      </w:r>
      <w:r w:rsidR="00783F3A" w:rsidRPr="000700E1">
        <w:rPr>
          <w:rFonts w:ascii="GHEA Grapalat" w:hAnsi="GHEA Grapalat" w:cs="Arial"/>
          <w:color w:val="000000"/>
          <w:lang w:val="hy-AM"/>
        </w:rPr>
        <w:t xml:space="preserve">մայիսի </w:t>
      </w:r>
      <w:r w:rsidR="00FA59E1" w:rsidRPr="000700E1">
        <w:rPr>
          <w:rFonts w:ascii="GHEA Grapalat" w:hAnsi="GHEA Grapalat" w:cs="Arial"/>
          <w:color w:val="000000"/>
          <w:lang w:val="hy-AM"/>
        </w:rPr>
        <w:t>16</w:t>
      </w:r>
      <w:r w:rsidR="001A2691" w:rsidRPr="000700E1">
        <w:rPr>
          <w:rFonts w:ascii="GHEA Grapalat" w:hAnsi="GHEA Grapalat" w:cs="Arial"/>
          <w:color w:val="000000"/>
          <w:lang w:val="hy-AM"/>
        </w:rPr>
        <w:t>-</w:t>
      </w:r>
      <w:r w:rsidR="007668E6" w:rsidRPr="000700E1">
        <w:rPr>
          <w:rFonts w:ascii="GHEA Grapalat" w:hAnsi="GHEA Grapalat" w:cs="Arial"/>
          <w:color w:val="000000"/>
          <w:lang w:val="hy-AM"/>
        </w:rPr>
        <w:t xml:space="preserve">ի </w:t>
      </w:r>
      <w:r w:rsidR="00783F3A" w:rsidRPr="000700E1">
        <w:rPr>
          <w:rFonts w:ascii="GHEA Grapalat" w:hAnsi="GHEA Grapalat" w:cs="Arial"/>
          <w:color w:val="000000"/>
          <w:lang w:val="hy-AM"/>
        </w:rPr>
        <w:t>N 650-Լ</w:t>
      </w:r>
      <w:r w:rsidR="00ED2679" w:rsidRPr="000700E1">
        <w:rPr>
          <w:rFonts w:ascii="GHEA Grapalat" w:hAnsi="GHEA Grapalat" w:cs="Arial"/>
          <w:color w:val="000000"/>
          <w:lang w:val="hy-AM"/>
        </w:rPr>
        <w:t xml:space="preserve"> որոշման </w:t>
      </w:r>
      <w:r w:rsidR="00C13875" w:rsidRPr="000700E1">
        <w:rPr>
          <w:rFonts w:ascii="GHEA Grapalat" w:hAnsi="GHEA Grapalat" w:cs="Arial"/>
          <w:color w:val="000000"/>
          <w:lang w:val="hy-AM"/>
        </w:rPr>
        <w:t>1-ին հավելվածի</w:t>
      </w:r>
      <w:r w:rsidR="00FA59E1" w:rsidRPr="000700E1">
        <w:rPr>
          <w:rFonts w:ascii="GHEA Grapalat" w:hAnsi="GHEA Grapalat" w:cs="Arial"/>
          <w:color w:val="000000"/>
          <w:lang w:val="hy-AM"/>
        </w:rPr>
        <w:t xml:space="preserve"> 90</w:t>
      </w:r>
      <w:r w:rsidR="007668E6" w:rsidRPr="000700E1">
        <w:rPr>
          <w:rFonts w:ascii="GHEA Grapalat" w:hAnsi="GHEA Grapalat" w:cs="Cambria Math"/>
          <w:color w:val="000000"/>
          <w:lang w:val="hy-AM"/>
        </w:rPr>
        <w:t>.</w:t>
      </w:r>
      <w:r w:rsidR="00FA59E1" w:rsidRPr="000700E1">
        <w:rPr>
          <w:rFonts w:ascii="GHEA Grapalat" w:hAnsi="GHEA Grapalat" w:cs="Arial"/>
          <w:color w:val="000000"/>
          <w:lang w:val="hy-AM"/>
        </w:rPr>
        <w:t>3</w:t>
      </w:r>
      <w:r w:rsidR="00C13875" w:rsidRPr="000700E1">
        <w:rPr>
          <w:rFonts w:ascii="GHEA Grapalat" w:hAnsi="GHEA Grapalat" w:cs="Arial"/>
          <w:color w:val="000000"/>
          <w:lang w:val="hy-AM"/>
        </w:rPr>
        <w:t>-րդ</w:t>
      </w:r>
      <w:r w:rsidR="00FA59E1" w:rsidRPr="000700E1">
        <w:rPr>
          <w:rFonts w:ascii="GHEA Grapalat" w:hAnsi="GHEA Grapalat" w:cs="Arial"/>
          <w:color w:val="000000"/>
          <w:lang w:val="hy-AM"/>
        </w:rPr>
        <w:t xml:space="preserve"> կետը</w:t>
      </w:r>
      <w:r w:rsidR="00A55C08" w:rsidRPr="000700E1">
        <w:rPr>
          <w:rFonts w:ascii="GHEA Grapalat" w:hAnsi="GHEA Grapalat" w:cs="Arial"/>
          <w:lang w:val="hy-AM"/>
        </w:rPr>
        <w:t xml:space="preserve">՝ </w:t>
      </w:r>
      <w:r w:rsidR="004D3D5D" w:rsidRPr="000700E1">
        <w:rPr>
          <w:rStyle w:val="ab"/>
          <w:rFonts w:ascii="GHEA Grapalat" w:hAnsi="GHEA Grapalat" w:cs="Arial"/>
          <w:b w:val="0"/>
          <w:bCs w:val="0"/>
          <w:color w:val="000000"/>
          <w:lang w:val="hy-AM"/>
        </w:rPr>
        <w:t xml:space="preserve">Հայաստանի Հանրապետության </w:t>
      </w:r>
      <w:r w:rsidR="007668E6" w:rsidRPr="000700E1">
        <w:rPr>
          <w:rStyle w:val="ab"/>
          <w:rFonts w:ascii="GHEA Grapalat" w:hAnsi="GHEA Grapalat" w:cs="Arial"/>
          <w:b w:val="0"/>
          <w:bCs w:val="0"/>
          <w:color w:val="000000"/>
          <w:lang w:val="hy-AM"/>
        </w:rPr>
        <w:t xml:space="preserve">կառավարությունը </w:t>
      </w:r>
      <w:r w:rsidR="004D3D5D" w:rsidRPr="000700E1">
        <w:rPr>
          <w:rStyle w:val="ab"/>
          <w:rFonts w:ascii="GHEA Grapalat" w:hAnsi="GHEA Grapalat" w:cs="Arial"/>
          <w:b w:val="0"/>
          <w:bCs w:val="0"/>
          <w:color w:val="000000"/>
          <w:lang w:val="hy-AM"/>
        </w:rPr>
        <w:t>որոշում է</w:t>
      </w:r>
      <w:r w:rsidR="007668E6" w:rsidRPr="000700E1">
        <w:rPr>
          <w:rStyle w:val="ab"/>
          <w:rFonts w:ascii="GHEA Grapalat" w:hAnsi="GHEA Grapalat" w:cs="Cambria Math"/>
          <w:b w:val="0"/>
          <w:bCs w:val="0"/>
          <w:color w:val="000000"/>
          <w:lang w:val="hy-AM"/>
        </w:rPr>
        <w:t>.</w:t>
      </w:r>
    </w:p>
    <w:p w14:paraId="7E773C14" w14:textId="77777777" w:rsidR="00C5666A" w:rsidRPr="000700E1" w:rsidRDefault="00C5666A" w:rsidP="009E4CA3">
      <w:pPr>
        <w:pStyle w:val="aa"/>
        <w:shd w:val="clear" w:color="auto" w:fill="FFFFFF"/>
        <w:tabs>
          <w:tab w:val="left" w:pos="426"/>
        </w:tabs>
        <w:spacing w:before="0" w:beforeAutospacing="0" w:after="0" w:afterAutospacing="0"/>
        <w:jc w:val="both"/>
        <w:rPr>
          <w:rStyle w:val="ab"/>
          <w:rFonts w:ascii="GHEA Grapalat" w:hAnsi="GHEA Grapalat" w:cs="Arial"/>
          <w:b w:val="0"/>
          <w:bCs w:val="0"/>
          <w:color w:val="000000"/>
          <w:lang w:val="hy-AM"/>
        </w:rPr>
      </w:pPr>
    </w:p>
    <w:p w14:paraId="11D9F413" w14:textId="3259620D" w:rsidR="00F92F66" w:rsidRPr="007829C8" w:rsidRDefault="00A717C5" w:rsidP="00A717C5">
      <w:pPr>
        <w:pStyle w:val="aa"/>
        <w:shd w:val="clear" w:color="auto" w:fill="FFFFFF"/>
        <w:tabs>
          <w:tab w:val="left" w:pos="709"/>
          <w:tab w:val="left" w:pos="993"/>
        </w:tabs>
        <w:spacing w:before="0" w:beforeAutospacing="0" w:after="240" w:afterAutospacing="0"/>
        <w:ind w:left="360"/>
        <w:jc w:val="both"/>
        <w:rPr>
          <w:rFonts w:ascii="GHEA Grapalat" w:hAnsi="GHEA Grapalat" w:cs="Arial"/>
          <w:lang w:val="hy-AM"/>
        </w:rPr>
      </w:pPr>
      <w:r>
        <w:rPr>
          <w:rFonts w:ascii="GHEA Grapalat" w:hAnsi="GHEA Grapalat" w:cs="Arial"/>
          <w:lang w:val="hy-AM"/>
        </w:rPr>
        <w:t xml:space="preserve">1. </w:t>
      </w:r>
      <w:r w:rsidR="004D3D5D" w:rsidRPr="007829C8">
        <w:rPr>
          <w:rFonts w:ascii="GHEA Grapalat" w:hAnsi="GHEA Grapalat" w:cs="Arial"/>
          <w:lang w:val="hy-AM"/>
        </w:rPr>
        <w:t>Հաստատել</w:t>
      </w:r>
      <w:r w:rsidR="00DC6782" w:rsidRPr="007829C8">
        <w:rPr>
          <w:rFonts w:ascii="GHEA Grapalat" w:hAnsi="GHEA Grapalat" w:cs="Arial"/>
          <w:lang w:val="hy-AM"/>
        </w:rPr>
        <w:t xml:space="preserve"> </w:t>
      </w:r>
      <w:r w:rsidR="00194F35" w:rsidRPr="007829C8">
        <w:rPr>
          <w:rFonts w:ascii="GHEA Grapalat" w:hAnsi="GHEA Grapalat" w:cs="Arial"/>
          <w:lang w:val="hy-AM"/>
        </w:rPr>
        <w:t>Կ</w:t>
      </w:r>
      <w:r w:rsidR="00A55C08" w:rsidRPr="007829C8">
        <w:rPr>
          <w:rFonts w:ascii="GHEA Grapalat" w:hAnsi="GHEA Grapalat" w:cs="Arial"/>
          <w:lang w:val="hy-AM"/>
        </w:rPr>
        <w:t xml:space="preserve">լիմայի </w:t>
      </w:r>
      <w:r w:rsidR="00EB13D9" w:rsidRPr="007829C8">
        <w:rPr>
          <w:rFonts w:ascii="GHEA Grapalat" w:hAnsi="GHEA Grapalat" w:cs="Arial"/>
          <w:lang w:val="hy-AM"/>
        </w:rPr>
        <w:t>փոփոխության հարմարվողականության ազգային</w:t>
      </w:r>
      <w:r w:rsidR="00A55C08" w:rsidRPr="007829C8">
        <w:rPr>
          <w:rFonts w:ascii="GHEA Grapalat" w:hAnsi="GHEA Grapalat" w:cs="Arial"/>
          <w:lang w:val="hy-AM"/>
        </w:rPr>
        <w:t xml:space="preserve"> </w:t>
      </w:r>
      <w:r w:rsidR="00F92F66" w:rsidRPr="007829C8">
        <w:rPr>
          <w:rFonts w:ascii="GHEA Grapalat" w:hAnsi="GHEA Grapalat" w:cs="Arial"/>
          <w:lang w:val="hy-AM"/>
        </w:rPr>
        <w:t xml:space="preserve">գործողությունների </w:t>
      </w:r>
      <w:r w:rsidR="00695EE1" w:rsidRPr="007829C8">
        <w:rPr>
          <w:rFonts w:ascii="GHEA Grapalat" w:hAnsi="GHEA Grapalat" w:cs="Arial"/>
          <w:lang w:val="hy-AM"/>
        </w:rPr>
        <w:t>ծրագիրը</w:t>
      </w:r>
      <w:r w:rsidR="007668E6" w:rsidRPr="007829C8">
        <w:rPr>
          <w:rFonts w:ascii="GHEA Grapalat" w:hAnsi="GHEA Grapalat" w:cs="Arial"/>
          <w:lang w:val="hy-AM"/>
        </w:rPr>
        <w:t xml:space="preserve">՝ </w:t>
      </w:r>
      <w:r w:rsidR="00F92F66" w:rsidRPr="007829C8">
        <w:rPr>
          <w:rFonts w:ascii="GHEA Grapalat" w:hAnsi="GHEA Grapalat" w:cs="Arial"/>
          <w:lang w:val="hy-AM"/>
        </w:rPr>
        <w:t>համաձայն Հավելվածի</w:t>
      </w:r>
      <w:r w:rsidR="00695EE1" w:rsidRPr="007829C8">
        <w:rPr>
          <w:rFonts w:ascii="GHEA Grapalat" w:hAnsi="GHEA Grapalat" w:cs="Arial"/>
          <w:lang w:val="hy-AM"/>
        </w:rPr>
        <w:t>։</w:t>
      </w:r>
    </w:p>
    <w:p w14:paraId="36667B14" w14:textId="27955067" w:rsidR="00BF6460" w:rsidRPr="007829C8" w:rsidRDefault="005376E9" w:rsidP="00DC6782">
      <w:pPr>
        <w:pStyle w:val="aa"/>
        <w:shd w:val="clear" w:color="auto" w:fill="FFFFFF"/>
        <w:spacing w:before="0" w:beforeAutospacing="0" w:after="240" w:afterAutospacing="0"/>
        <w:ind w:left="360"/>
        <w:jc w:val="both"/>
        <w:rPr>
          <w:rFonts w:ascii="GHEA Grapalat" w:hAnsi="GHEA Grapalat" w:cs="Arial"/>
          <w:lang w:val="hy-AM"/>
        </w:rPr>
      </w:pPr>
      <w:r w:rsidRPr="007829C8">
        <w:rPr>
          <w:rFonts w:ascii="GHEA Grapalat" w:hAnsi="GHEA Grapalat" w:cs="Arial"/>
          <w:lang w:val="hy-AM"/>
        </w:rPr>
        <w:t xml:space="preserve">2. </w:t>
      </w:r>
      <w:r w:rsidR="00DC70C5" w:rsidRPr="007829C8">
        <w:rPr>
          <w:rFonts w:ascii="GHEA Grapalat" w:hAnsi="GHEA Grapalat" w:cs="Arial"/>
          <w:lang w:val="hy-AM"/>
        </w:rPr>
        <w:t xml:space="preserve">Հանձնարարել սույն որոշման </w:t>
      </w:r>
      <w:r w:rsidR="00BE4E82" w:rsidRPr="007829C8">
        <w:rPr>
          <w:rFonts w:ascii="GHEA Grapalat" w:hAnsi="GHEA Grapalat" w:cs="Arial"/>
          <w:lang w:val="hy-AM"/>
        </w:rPr>
        <w:t>9-րդ գլխում</w:t>
      </w:r>
      <w:r w:rsidR="00DC70C5" w:rsidRPr="007829C8">
        <w:rPr>
          <w:rFonts w:ascii="GHEA Grapalat" w:hAnsi="GHEA Grapalat" w:cs="Arial"/>
          <w:lang w:val="hy-AM"/>
        </w:rPr>
        <w:t xml:space="preserve"> նախատեսված գործողությունների իրականացման համար </w:t>
      </w:r>
      <w:r w:rsidR="001A2691" w:rsidRPr="007829C8">
        <w:rPr>
          <w:rFonts w:ascii="GHEA Grapalat" w:hAnsi="GHEA Grapalat" w:cs="Arial"/>
          <w:lang w:val="hy-AM"/>
        </w:rPr>
        <w:t xml:space="preserve">պատասխանատու </w:t>
      </w:r>
      <w:r w:rsidR="002168FA" w:rsidRPr="007829C8">
        <w:rPr>
          <w:rFonts w:ascii="GHEA Grapalat" w:hAnsi="GHEA Grapalat" w:cs="Arial"/>
          <w:lang w:val="hy-AM"/>
        </w:rPr>
        <w:t xml:space="preserve">պետական մարմինների </w:t>
      </w:r>
      <w:r w:rsidR="00DC70C5" w:rsidRPr="007829C8">
        <w:rPr>
          <w:rFonts w:ascii="GHEA Grapalat" w:hAnsi="GHEA Grapalat" w:cs="Arial"/>
          <w:lang w:val="hy-AM"/>
        </w:rPr>
        <w:t>ղեկավարներին վեցամսյա պարբերականությամբ հաշվետվություն ներկայացնել</w:t>
      </w:r>
      <w:r w:rsidR="00A55C08" w:rsidRPr="007829C8">
        <w:rPr>
          <w:rFonts w:ascii="GHEA Grapalat" w:hAnsi="GHEA Grapalat" w:cs="Arial"/>
          <w:lang w:val="hy-AM"/>
        </w:rPr>
        <w:t xml:space="preserve"> ՀՀ վարչապետի 2012 թվականի</w:t>
      </w:r>
      <w:r w:rsidR="0042451D" w:rsidRPr="007829C8">
        <w:rPr>
          <w:rFonts w:ascii="GHEA Grapalat" w:hAnsi="GHEA Grapalat" w:cs="Arial"/>
          <w:lang w:val="hy-AM"/>
        </w:rPr>
        <w:t xml:space="preserve"> հոկտեմբերի 2-ի</w:t>
      </w:r>
      <w:r w:rsidR="00A55C08" w:rsidRPr="007829C8">
        <w:rPr>
          <w:rFonts w:ascii="GHEA Grapalat" w:hAnsi="GHEA Grapalat" w:cs="Arial"/>
          <w:lang w:val="hy-AM"/>
        </w:rPr>
        <w:t xml:space="preserve"> </w:t>
      </w:r>
      <w:r w:rsidR="002168FA" w:rsidRPr="007829C8">
        <w:rPr>
          <w:rFonts w:ascii="GHEA Grapalat" w:hAnsi="GHEA Grapalat" w:cs="Arial"/>
          <w:lang w:val="hy-AM"/>
        </w:rPr>
        <w:t>N955</w:t>
      </w:r>
      <w:r w:rsidR="00A55C08" w:rsidRPr="007829C8">
        <w:rPr>
          <w:rFonts w:ascii="GHEA Grapalat" w:hAnsi="GHEA Grapalat" w:cs="Arial"/>
          <w:lang w:val="hy-AM"/>
        </w:rPr>
        <w:t>-Ա որոշմամբ ստեղծված</w:t>
      </w:r>
      <w:r w:rsidR="00DC70C5" w:rsidRPr="007829C8">
        <w:rPr>
          <w:rFonts w:ascii="GHEA Grapalat" w:hAnsi="GHEA Grapalat" w:cs="Arial"/>
          <w:lang w:val="hy-AM"/>
        </w:rPr>
        <w:t xml:space="preserve"> ՄԱԿ-ի «Կլիմայի փոփոխության մասին» շրջանակային կոնվենցիայի պահանջների ու դրույթների կատարման միջգերատեսչական համակարգման խորհրդին համապատասխան գործողությունների իրականացման ընթացքի և արդյունքների մասին:</w:t>
      </w:r>
    </w:p>
    <w:p w14:paraId="148C71C7" w14:textId="227E35BF" w:rsidR="00BF6460" w:rsidRPr="007829C8" w:rsidRDefault="005376E9" w:rsidP="00DC6782">
      <w:pPr>
        <w:pStyle w:val="aa"/>
        <w:shd w:val="clear" w:color="auto" w:fill="FFFFFF"/>
        <w:spacing w:before="0" w:beforeAutospacing="0" w:after="240" w:afterAutospacing="0"/>
        <w:ind w:left="360"/>
        <w:jc w:val="both"/>
        <w:rPr>
          <w:rFonts w:ascii="GHEA Grapalat" w:hAnsi="GHEA Grapalat" w:cs="Arial"/>
          <w:lang w:val="hy-AM"/>
        </w:rPr>
      </w:pPr>
      <w:r w:rsidRPr="007829C8">
        <w:rPr>
          <w:rFonts w:ascii="GHEA Grapalat" w:hAnsi="GHEA Grapalat" w:cs="Arial"/>
          <w:lang w:val="hy-AM"/>
        </w:rPr>
        <w:t xml:space="preserve">3. </w:t>
      </w:r>
      <w:r w:rsidR="00CD7753" w:rsidRPr="007829C8">
        <w:rPr>
          <w:rFonts w:ascii="GHEA Grapalat" w:hAnsi="GHEA Grapalat" w:cs="Arial"/>
          <w:lang w:val="hy-AM"/>
        </w:rPr>
        <w:t xml:space="preserve">Սույն որոշումն ուժի մեջ է մտնում պաշտոնական հրապարակմանը </w:t>
      </w:r>
      <w:r w:rsidR="009561D7" w:rsidRPr="007829C8">
        <w:rPr>
          <w:rFonts w:ascii="GHEA Grapalat" w:hAnsi="GHEA Grapalat" w:cs="Arial"/>
          <w:lang w:val="hy-AM"/>
        </w:rPr>
        <w:t>հաջորդող օրվանից:</w:t>
      </w:r>
      <w:r w:rsidR="00CD7753" w:rsidRPr="007829C8">
        <w:rPr>
          <w:rFonts w:ascii="GHEA Grapalat" w:hAnsi="GHEA Grapalat" w:cs="Arial"/>
          <w:lang w:val="hy-AM"/>
        </w:rPr>
        <w:t xml:space="preserve"> </w:t>
      </w:r>
    </w:p>
    <w:p w14:paraId="6AF5AC04" w14:textId="77777777" w:rsidR="00C345F4" w:rsidRPr="007829C8" w:rsidRDefault="00C345F4" w:rsidP="00DF0B7F">
      <w:pPr>
        <w:pStyle w:val="a6"/>
        <w:jc w:val="center"/>
        <w:rPr>
          <w:rFonts w:ascii="GHEA Grapalat" w:hAnsi="GHEA Grapalat" w:cs="Arial"/>
          <w:sz w:val="24"/>
          <w:szCs w:val="24"/>
          <w:lang w:val="hy-AM"/>
        </w:rPr>
      </w:pPr>
    </w:p>
    <w:p w14:paraId="4CD1E427" w14:textId="25F095BB" w:rsidR="00716E25" w:rsidRPr="007829C8" w:rsidRDefault="00716E25" w:rsidP="00764F80">
      <w:pPr>
        <w:jc w:val="right"/>
        <w:rPr>
          <w:rFonts w:ascii="GHEA Grapalat" w:hAnsi="GHEA Grapalat" w:cs="Segoe UI"/>
          <w:sz w:val="24"/>
          <w:szCs w:val="24"/>
          <w:lang w:val="hy-AM"/>
        </w:rPr>
      </w:pPr>
      <w:r w:rsidRPr="007829C8">
        <w:rPr>
          <w:rFonts w:ascii="GHEA Grapalat" w:hAnsi="GHEA Grapalat" w:cs="Arial"/>
          <w:sz w:val="24"/>
          <w:szCs w:val="24"/>
          <w:lang w:val="hy-AM"/>
        </w:rPr>
        <w:br w:type="page"/>
      </w:r>
      <w:r w:rsidRPr="007829C8">
        <w:rPr>
          <w:rFonts w:ascii="GHEA Grapalat" w:hAnsi="GHEA Grapalat" w:cs="Segoe UI"/>
          <w:sz w:val="24"/>
          <w:szCs w:val="24"/>
          <w:lang w:val="hy-AM"/>
        </w:rPr>
        <w:lastRenderedPageBreak/>
        <w:t xml:space="preserve">Հավելված </w:t>
      </w:r>
      <w:r w:rsidR="00194F35" w:rsidRPr="007829C8">
        <w:rPr>
          <w:rFonts w:ascii="GHEA Grapalat" w:hAnsi="GHEA Grapalat" w:cs="Segoe UI"/>
          <w:sz w:val="24"/>
          <w:szCs w:val="24"/>
          <w:lang w:val="hy-AM"/>
        </w:rPr>
        <w:t xml:space="preserve"> </w:t>
      </w:r>
    </w:p>
    <w:p w14:paraId="370B1F7B" w14:textId="7880A7AE" w:rsidR="00C13875" w:rsidRPr="00F4416A" w:rsidRDefault="00F4416A" w:rsidP="00716E25">
      <w:pPr>
        <w:pStyle w:val="a6"/>
        <w:jc w:val="right"/>
        <w:rPr>
          <w:rFonts w:ascii="GHEA Grapalat" w:hAnsi="GHEA Grapalat" w:cs="Segoe UI"/>
          <w:sz w:val="20"/>
          <w:szCs w:val="20"/>
          <w:lang w:val="hy-AM"/>
        </w:rPr>
      </w:pPr>
      <w:r>
        <w:rPr>
          <w:rFonts w:ascii="GHEA Grapalat" w:hAnsi="GHEA Grapalat" w:cs="Segoe UI"/>
          <w:sz w:val="20"/>
          <w:szCs w:val="20"/>
          <w:lang w:val="hy-AM"/>
        </w:rPr>
        <w:t xml:space="preserve">   </w:t>
      </w:r>
      <w:r w:rsidR="00194F35" w:rsidRPr="00F4416A">
        <w:rPr>
          <w:rFonts w:ascii="GHEA Grapalat" w:hAnsi="GHEA Grapalat" w:cs="Segoe UI"/>
          <w:sz w:val="20"/>
          <w:szCs w:val="20"/>
          <w:lang w:val="hy-AM"/>
        </w:rPr>
        <w:t xml:space="preserve"> </w:t>
      </w:r>
      <w:r w:rsidR="00A717C5" w:rsidRPr="009A40D5">
        <w:rPr>
          <w:rFonts w:ascii="GHEA Grapalat" w:hAnsi="GHEA Grapalat" w:cs="Segoe UI"/>
          <w:sz w:val="20"/>
          <w:szCs w:val="20"/>
          <w:lang w:val="hy-AM"/>
        </w:rPr>
        <w:t>Կ</w:t>
      </w:r>
      <w:r w:rsidR="00194F35" w:rsidRPr="00F4416A">
        <w:rPr>
          <w:rFonts w:ascii="GHEA Grapalat" w:hAnsi="GHEA Grapalat" w:cs="Segoe UI"/>
          <w:sz w:val="20"/>
          <w:szCs w:val="20"/>
          <w:lang w:val="hy-AM"/>
        </w:rPr>
        <w:t xml:space="preserve">առավարության </w:t>
      </w:r>
      <w:r w:rsidR="00C13875" w:rsidRPr="00F4416A">
        <w:rPr>
          <w:rFonts w:ascii="GHEA Grapalat" w:hAnsi="GHEA Grapalat" w:cs="Segoe UI"/>
          <w:sz w:val="20"/>
          <w:szCs w:val="20"/>
          <w:lang w:val="hy-AM"/>
        </w:rPr>
        <w:t>----</w:t>
      </w:r>
      <w:r w:rsidR="00263C99" w:rsidRPr="000700E1">
        <w:rPr>
          <w:rFonts w:ascii="GHEA Grapalat" w:hAnsi="GHEA Grapalat" w:cs="Segoe UI"/>
          <w:sz w:val="20"/>
          <w:szCs w:val="20"/>
          <w:lang w:val="hy-AM"/>
        </w:rPr>
        <w:t>------</w:t>
      </w:r>
      <w:r w:rsidR="00C13875" w:rsidRPr="00F4416A">
        <w:rPr>
          <w:rFonts w:ascii="GHEA Grapalat" w:hAnsi="GHEA Grapalat" w:cs="Segoe UI"/>
          <w:sz w:val="20"/>
          <w:szCs w:val="20"/>
          <w:lang w:val="hy-AM"/>
        </w:rPr>
        <w:t>թվականի</w:t>
      </w:r>
    </w:p>
    <w:p w14:paraId="2B2A9704" w14:textId="1DD63A6F" w:rsidR="00716E25" w:rsidRPr="00F4416A" w:rsidRDefault="00C13875" w:rsidP="00C13875">
      <w:pPr>
        <w:pStyle w:val="a6"/>
        <w:tabs>
          <w:tab w:val="left" w:pos="5760"/>
          <w:tab w:val="right" w:pos="9101"/>
        </w:tabs>
        <w:jc w:val="left"/>
        <w:rPr>
          <w:rFonts w:ascii="GHEA Grapalat" w:hAnsi="GHEA Grapalat" w:cs="Segoe UI"/>
          <w:sz w:val="20"/>
          <w:szCs w:val="20"/>
          <w:lang w:val="hy-AM"/>
        </w:rPr>
      </w:pPr>
      <w:r w:rsidRPr="00F4416A">
        <w:rPr>
          <w:rFonts w:ascii="GHEA Grapalat" w:hAnsi="GHEA Grapalat" w:cs="Segoe UI"/>
          <w:sz w:val="20"/>
          <w:szCs w:val="20"/>
          <w:lang w:val="hy-AM"/>
        </w:rPr>
        <w:tab/>
      </w:r>
      <w:r w:rsidR="00F4416A">
        <w:rPr>
          <w:rFonts w:ascii="GHEA Grapalat" w:hAnsi="GHEA Grapalat" w:cs="Segoe UI"/>
          <w:sz w:val="20"/>
          <w:szCs w:val="20"/>
          <w:lang w:val="hy-AM"/>
        </w:rPr>
        <w:t xml:space="preserve">       </w:t>
      </w:r>
      <w:r w:rsidRPr="00F4416A">
        <w:rPr>
          <w:rFonts w:ascii="GHEA Grapalat" w:hAnsi="GHEA Grapalat" w:cs="Segoe UI"/>
          <w:sz w:val="20"/>
          <w:szCs w:val="20"/>
          <w:lang w:val="hy-AM"/>
        </w:rPr>
        <w:t xml:space="preserve">----------------- </w:t>
      </w:r>
      <w:r w:rsidR="00F4416A" w:rsidRPr="00263C99">
        <w:rPr>
          <w:rFonts w:ascii="GHEA Grapalat" w:hAnsi="GHEA Grapalat" w:cs="Segoe UI"/>
          <w:sz w:val="20"/>
          <w:szCs w:val="20"/>
          <w:lang w:val="hy-AM"/>
        </w:rPr>
        <w:t xml:space="preserve"> N</w:t>
      </w:r>
      <w:r w:rsidRPr="00F4416A">
        <w:rPr>
          <w:rFonts w:ascii="GHEA Grapalat" w:hAnsi="GHEA Grapalat" w:cs="Segoe UI"/>
          <w:sz w:val="20"/>
          <w:szCs w:val="20"/>
          <w:lang w:val="hy-AM"/>
        </w:rPr>
        <w:t xml:space="preserve"> ------ </w:t>
      </w:r>
      <w:r w:rsidR="00716E25" w:rsidRPr="00F4416A">
        <w:rPr>
          <w:rFonts w:ascii="GHEA Grapalat" w:hAnsi="GHEA Grapalat" w:cs="Segoe UI"/>
          <w:sz w:val="20"/>
          <w:szCs w:val="20"/>
          <w:lang w:val="hy-AM"/>
        </w:rPr>
        <w:t>որոշման</w:t>
      </w:r>
    </w:p>
    <w:p w14:paraId="1BF04F0B" w14:textId="77777777" w:rsidR="00716E25" w:rsidRPr="007829C8" w:rsidRDefault="00716E25" w:rsidP="00716E25">
      <w:pPr>
        <w:spacing w:after="120" w:line="240" w:lineRule="auto"/>
        <w:jc w:val="center"/>
        <w:rPr>
          <w:rFonts w:ascii="GHEA Grapalat" w:hAnsi="GHEA Grapalat" w:cs="Segoe UI"/>
          <w:b/>
          <w:bCs/>
          <w:sz w:val="24"/>
          <w:szCs w:val="24"/>
          <w:lang w:val="hy-AM"/>
        </w:rPr>
      </w:pPr>
    </w:p>
    <w:p w14:paraId="6D15239F" w14:textId="1FCA4F21" w:rsidR="00716E25" w:rsidRPr="007829C8" w:rsidRDefault="00716E25" w:rsidP="00716E25">
      <w:pPr>
        <w:pStyle w:val="a6"/>
        <w:jc w:val="center"/>
        <w:rPr>
          <w:rFonts w:ascii="GHEA Grapalat" w:hAnsi="GHEA Grapalat" w:cs="Segoe UI"/>
          <w:b/>
          <w:bCs/>
          <w:sz w:val="24"/>
          <w:szCs w:val="24"/>
          <w:lang w:val="hy-AM"/>
        </w:rPr>
      </w:pPr>
      <w:r w:rsidRPr="007829C8">
        <w:rPr>
          <w:rFonts w:ascii="GHEA Grapalat" w:hAnsi="GHEA Grapalat" w:cs="Segoe UI"/>
          <w:b/>
          <w:bCs/>
          <w:sz w:val="24"/>
          <w:szCs w:val="24"/>
          <w:lang w:val="hy-AM"/>
        </w:rPr>
        <w:t xml:space="preserve">  ԿԼԻՄԱՅԻ ՓՈՓՈԽՈՒԹՅԱՆ ՀԱՐՄԱՐՎՈՂԱԿԱՆՈՒԹՅԱՆ ԱԶԳԱՅԻՆ </w:t>
      </w:r>
      <w:r w:rsidR="00BE4E82" w:rsidRPr="007829C8">
        <w:rPr>
          <w:rFonts w:ascii="GHEA Grapalat" w:hAnsi="GHEA Grapalat" w:cs="Segoe UI"/>
          <w:b/>
          <w:bCs/>
          <w:sz w:val="24"/>
          <w:szCs w:val="24"/>
          <w:lang w:val="hy-AM"/>
        </w:rPr>
        <w:t>ԳՈՐԾՈՂՈՒԹՅՈՒՆՆԵՐԻ ԾՐԱԳԻՐ</w:t>
      </w:r>
      <w:r w:rsidRPr="007829C8">
        <w:rPr>
          <w:rFonts w:ascii="GHEA Grapalat" w:hAnsi="GHEA Grapalat" w:cs="Segoe UI"/>
          <w:b/>
          <w:bCs/>
          <w:sz w:val="24"/>
          <w:szCs w:val="24"/>
          <w:lang w:val="hy-AM"/>
        </w:rPr>
        <w:t xml:space="preserve"> </w:t>
      </w:r>
    </w:p>
    <w:p w14:paraId="6F7576A8" w14:textId="77777777" w:rsidR="00716E25" w:rsidRPr="007829C8" w:rsidRDefault="00716E25" w:rsidP="00716E25">
      <w:pPr>
        <w:pStyle w:val="affff3"/>
        <w:rPr>
          <w:rFonts w:ascii="GHEA Grapalat" w:hAnsi="GHEA Grapalat"/>
          <w:sz w:val="24"/>
          <w:lang w:val="hy-AM"/>
        </w:rPr>
      </w:pPr>
    </w:p>
    <w:p w14:paraId="0855F6DB" w14:textId="77777777" w:rsidR="00716E25" w:rsidRPr="007829C8" w:rsidRDefault="00716E25" w:rsidP="00F56C01">
      <w:pPr>
        <w:pStyle w:val="12"/>
        <w:rPr>
          <w:rFonts w:ascii="GHEA Grapalat" w:hAnsi="GHEA Grapalat"/>
          <w:sz w:val="24"/>
          <w:szCs w:val="24"/>
          <w:lang w:val="hy-AM"/>
        </w:rPr>
      </w:pPr>
      <w:r w:rsidRPr="007829C8">
        <w:rPr>
          <w:rFonts w:ascii="GHEA Grapalat" w:hAnsi="GHEA Grapalat" w:cs="Sylfaen"/>
          <w:sz w:val="24"/>
          <w:szCs w:val="24"/>
          <w:lang w:val="hy-AM"/>
        </w:rPr>
        <w:t>ԲՈՎԱՆԴԱԿՈՒԹՅՈՒՆ</w:t>
      </w:r>
    </w:p>
    <w:p w14:paraId="64EBF1B8" w14:textId="77777777" w:rsidR="00716E25" w:rsidRPr="007829C8" w:rsidRDefault="00716E25" w:rsidP="00716E25">
      <w:pPr>
        <w:rPr>
          <w:rFonts w:ascii="GHEA Grapalat" w:hAnsi="GHEA Grapalat"/>
          <w:sz w:val="24"/>
          <w:szCs w:val="24"/>
          <w:lang w:val="hy-AM"/>
        </w:rPr>
      </w:pPr>
    </w:p>
    <w:p w14:paraId="1DB288BD" w14:textId="77777777" w:rsidR="00F56C01" w:rsidRPr="007829C8" w:rsidRDefault="00716E25" w:rsidP="00F56C01">
      <w:pPr>
        <w:pStyle w:val="12"/>
        <w:rPr>
          <w:rFonts w:ascii="GHEA Grapalat" w:eastAsiaTheme="minorEastAsia" w:hAnsi="GHEA Grapalat" w:cstheme="minorBidi"/>
          <w:noProof/>
          <w:color w:val="auto"/>
          <w:sz w:val="24"/>
          <w:szCs w:val="24"/>
        </w:rPr>
      </w:pPr>
      <w:r w:rsidRPr="007829C8">
        <w:rPr>
          <w:rFonts w:ascii="GHEA Grapalat" w:hAnsi="GHEA Grapalat"/>
          <w:sz w:val="24"/>
          <w:szCs w:val="24"/>
          <w:lang w:val="hy-AM"/>
        </w:rPr>
        <w:fldChar w:fldCharType="begin"/>
      </w:r>
      <w:r w:rsidRPr="007829C8">
        <w:rPr>
          <w:rFonts w:ascii="GHEA Grapalat" w:hAnsi="GHEA Grapalat"/>
          <w:sz w:val="24"/>
          <w:szCs w:val="24"/>
          <w:lang w:val="hy-AM"/>
        </w:rPr>
        <w:instrText xml:space="preserve"> TOC \o "1-3" \h \z \u </w:instrText>
      </w:r>
      <w:r w:rsidRPr="007829C8">
        <w:rPr>
          <w:rFonts w:ascii="GHEA Grapalat" w:hAnsi="GHEA Grapalat"/>
          <w:sz w:val="24"/>
          <w:szCs w:val="24"/>
          <w:lang w:val="hy-AM"/>
        </w:rPr>
        <w:fldChar w:fldCharType="separate"/>
      </w:r>
      <w:hyperlink w:anchor="_Toc57049594" w:history="1">
        <w:r w:rsidR="00F56C01" w:rsidRPr="007829C8">
          <w:rPr>
            <w:rStyle w:val="af4"/>
            <w:rFonts w:ascii="GHEA Grapalat" w:hAnsi="GHEA Grapalat" w:cs="Segoe UI"/>
            <w:noProof/>
            <w:sz w:val="24"/>
            <w:szCs w:val="24"/>
            <w:lang w:val="hy-AM"/>
          </w:rPr>
          <w:t>ՀԱՊԱՎՈՒՄՆԵՐԻ ՑԱՆԿ</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_Toc57049594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4</w:t>
        </w:r>
        <w:r w:rsidR="00F56C01" w:rsidRPr="007829C8">
          <w:rPr>
            <w:rFonts w:ascii="GHEA Grapalat" w:hAnsi="GHEA Grapalat"/>
            <w:noProof/>
            <w:webHidden/>
            <w:sz w:val="24"/>
            <w:szCs w:val="24"/>
          </w:rPr>
          <w:fldChar w:fldCharType="end"/>
        </w:r>
      </w:hyperlink>
    </w:p>
    <w:p w14:paraId="653472C8"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595" w:history="1">
        <w:r w:rsidR="00F56C01" w:rsidRPr="007829C8">
          <w:rPr>
            <w:rStyle w:val="af4"/>
            <w:rFonts w:ascii="GHEA Grapalat" w:hAnsi="GHEA Grapalat" w:cs="Segoe UI"/>
            <w:noProof/>
            <w:sz w:val="24"/>
            <w:szCs w:val="24"/>
            <w:lang w:val="hy-AM"/>
          </w:rPr>
          <w:t>ՆԵՐԱԾՈՒԹՅՈՒՆ</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_Toc57049595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5</w:t>
        </w:r>
        <w:r w:rsidR="00F56C01" w:rsidRPr="007829C8">
          <w:rPr>
            <w:rFonts w:ascii="GHEA Grapalat" w:hAnsi="GHEA Grapalat"/>
            <w:noProof/>
            <w:webHidden/>
            <w:sz w:val="24"/>
            <w:szCs w:val="24"/>
          </w:rPr>
          <w:fldChar w:fldCharType="end"/>
        </w:r>
      </w:hyperlink>
    </w:p>
    <w:p w14:paraId="28243E5F"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596" w:history="1">
        <w:r w:rsidR="00F56C01" w:rsidRPr="007829C8">
          <w:rPr>
            <w:rStyle w:val="af4"/>
            <w:rFonts w:ascii="GHEA Grapalat" w:hAnsi="GHEA Grapalat" w:cs="Segoe UI"/>
            <w:noProof/>
            <w:sz w:val="24"/>
            <w:szCs w:val="24"/>
          </w:rPr>
          <w:t>Գ</w:t>
        </w:r>
        <w:r w:rsidR="00F56C01" w:rsidRPr="007829C8">
          <w:rPr>
            <w:rStyle w:val="af4"/>
            <w:rFonts w:ascii="GHEA Grapalat" w:hAnsi="GHEA Grapalat" w:cs="Segoe UI"/>
            <w:noProof/>
            <w:sz w:val="24"/>
            <w:szCs w:val="24"/>
            <w:lang w:val="hy-AM"/>
          </w:rPr>
          <w:t>ԼՈՒԽ</w:t>
        </w:r>
        <w:r w:rsidR="00F56C01" w:rsidRPr="007829C8">
          <w:rPr>
            <w:rStyle w:val="af4"/>
            <w:rFonts w:ascii="GHEA Grapalat" w:hAnsi="GHEA Grapalat" w:cs="Segoe UI"/>
            <w:noProof/>
            <w:sz w:val="24"/>
            <w:szCs w:val="24"/>
          </w:rPr>
          <w:t xml:space="preserve"> 1. </w:t>
        </w:r>
        <w:r w:rsidR="00F56C01" w:rsidRPr="007829C8">
          <w:rPr>
            <w:rStyle w:val="af4"/>
            <w:rFonts w:ascii="GHEA Grapalat" w:hAnsi="GHEA Grapalat" w:cs="Segoe UI"/>
            <w:noProof/>
            <w:sz w:val="24"/>
            <w:szCs w:val="24"/>
            <w:lang w:val="hy-AM"/>
          </w:rPr>
          <w:t>ԸՆԹԱՑԻԿ ԻՐԱՎԻՃԱԿԻ ՆԿԱՐԱԳՐՈՒԹՅՈՒՆ</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_Toc57049596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6</w:t>
        </w:r>
        <w:r w:rsidR="00F56C01" w:rsidRPr="007829C8">
          <w:rPr>
            <w:rFonts w:ascii="GHEA Grapalat" w:hAnsi="GHEA Grapalat"/>
            <w:noProof/>
            <w:webHidden/>
            <w:sz w:val="24"/>
            <w:szCs w:val="24"/>
          </w:rPr>
          <w:fldChar w:fldCharType="end"/>
        </w:r>
      </w:hyperlink>
    </w:p>
    <w:p w14:paraId="11798294"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597" w:history="1">
        <w:r w:rsidR="00F56C01" w:rsidRPr="007829C8">
          <w:rPr>
            <w:rStyle w:val="af4"/>
            <w:rFonts w:ascii="GHEA Grapalat" w:hAnsi="GHEA Grapalat" w:cs="Segoe UI"/>
            <w:noProof/>
            <w:sz w:val="24"/>
            <w:szCs w:val="24"/>
            <w:lang w:val="hy-AM"/>
          </w:rPr>
          <w:t>1.1.</w:t>
        </w:r>
        <w:r w:rsidR="00F56C01" w:rsidRPr="007829C8">
          <w:rPr>
            <w:rFonts w:ascii="GHEA Grapalat" w:eastAsiaTheme="minorEastAsia" w:hAnsi="GHEA Grapalat" w:cstheme="minorBidi"/>
            <w:noProof/>
            <w:color w:val="auto"/>
            <w:sz w:val="24"/>
            <w:szCs w:val="24"/>
            <w:lang w:val="en-US" w:eastAsia="en-US"/>
          </w:rPr>
          <w:tab/>
        </w:r>
        <w:r w:rsidR="00F56C01" w:rsidRPr="007829C8">
          <w:rPr>
            <w:rStyle w:val="af4"/>
            <w:rFonts w:ascii="GHEA Grapalat" w:hAnsi="GHEA Grapalat" w:cs="Segoe UI"/>
            <w:noProof/>
            <w:sz w:val="24"/>
            <w:szCs w:val="24"/>
            <w:lang w:val="hy-AM"/>
          </w:rPr>
          <w:t>կլիմայի փոփոխությունների նկատմամբ խիստ խոցելի երկիր</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_Toc57049597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6</w:t>
        </w:r>
        <w:r w:rsidR="00F56C01" w:rsidRPr="007829C8">
          <w:rPr>
            <w:rFonts w:ascii="GHEA Grapalat" w:hAnsi="GHEA Grapalat"/>
            <w:noProof/>
            <w:webHidden/>
            <w:sz w:val="24"/>
            <w:szCs w:val="24"/>
          </w:rPr>
          <w:fldChar w:fldCharType="end"/>
        </w:r>
      </w:hyperlink>
    </w:p>
    <w:p w14:paraId="7D9326DA"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598" w:history="1">
        <w:r w:rsidR="00F56C01" w:rsidRPr="007829C8">
          <w:rPr>
            <w:rStyle w:val="af4"/>
            <w:rFonts w:ascii="GHEA Grapalat" w:hAnsi="GHEA Grapalat" w:cs="Segoe UI"/>
            <w:noProof/>
            <w:sz w:val="24"/>
            <w:szCs w:val="24"/>
            <w:lang w:val="hy-AM"/>
          </w:rPr>
          <w:t>1.2.</w:t>
        </w:r>
        <w:r w:rsidR="00F56C01" w:rsidRPr="007829C8">
          <w:rPr>
            <w:rFonts w:ascii="GHEA Grapalat" w:eastAsiaTheme="minorEastAsia" w:hAnsi="GHEA Grapalat" w:cstheme="minorBidi"/>
            <w:noProof/>
            <w:color w:val="auto"/>
            <w:sz w:val="24"/>
            <w:szCs w:val="24"/>
            <w:lang w:val="en-US" w:eastAsia="en-US"/>
          </w:rPr>
          <w:tab/>
        </w:r>
        <w:r w:rsidR="00F56C01" w:rsidRPr="007829C8">
          <w:rPr>
            <w:rStyle w:val="af4"/>
            <w:rFonts w:ascii="GHEA Grapalat" w:hAnsi="GHEA Grapalat" w:cs="Segoe UI"/>
            <w:noProof/>
            <w:sz w:val="24"/>
            <w:szCs w:val="24"/>
            <w:lang w:val="hy-AM"/>
          </w:rPr>
          <w:t>հարմարվողականության հիմնական խոչընդոտների ամփոփ նկարագիր</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_Toc57049598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8</w:t>
        </w:r>
        <w:r w:rsidR="00F56C01" w:rsidRPr="007829C8">
          <w:rPr>
            <w:rFonts w:ascii="GHEA Grapalat" w:hAnsi="GHEA Grapalat"/>
            <w:noProof/>
            <w:webHidden/>
            <w:sz w:val="24"/>
            <w:szCs w:val="24"/>
          </w:rPr>
          <w:fldChar w:fldCharType="end"/>
        </w:r>
      </w:hyperlink>
    </w:p>
    <w:p w14:paraId="11467727"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599" w:history="1">
        <w:r w:rsidR="00F56C01" w:rsidRPr="007829C8">
          <w:rPr>
            <w:rStyle w:val="af4"/>
            <w:rFonts w:ascii="GHEA Grapalat" w:hAnsi="GHEA Grapalat"/>
            <w:noProof/>
            <w:sz w:val="24"/>
            <w:szCs w:val="24"/>
          </w:rPr>
          <w:t>1.3.</w:t>
        </w:r>
        <w:r w:rsidR="00F56C01" w:rsidRPr="007829C8">
          <w:rPr>
            <w:rFonts w:ascii="GHEA Grapalat" w:eastAsiaTheme="minorEastAsia" w:hAnsi="GHEA Grapalat" w:cstheme="minorBidi"/>
            <w:noProof/>
            <w:color w:val="auto"/>
            <w:sz w:val="24"/>
            <w:szCs w:val="24"/>
            <w:lang w:val="en-US" w:eastAsia="en-US"/>
          </w:rPr>
          <w:tab/>
        </w:r>
        <w:r w:rsidR="00F56C01" w:rsidRPr="007829C8">
          <w:rPr>
            <w:rStyle w:val="af4"/>
            <w:rFonts w:ascii="GHEA Grapalat" w:hAnsi="GHEA Grapalat" w:cs="Arial"/>
            <w:noProof/>
            <w:sz w:val="24"/>
            <w:szCs w:val="24"/>
            <w:lang w:val="hy-AM"/>
          </w:rPr>
          <w:t>Հարմարվողականության Ազգային Պլանավորման գործընթացը ՄԱԿ-ի Կլիմայի փոփոխության մասին շրջանակային կոնվենցիայի ներքո</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_Toc57049599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10</w:t>
        </w:r>
        <w:r w:rsidR="00F56C01" w:rsidRPr="007829C8">
          <w:rPr>
            <w:rFonts w:ascii="GHEA Grapalat" w:hAnsi="GHEA Grapalat"/>
            <w:noProof/>
            <w:webHidden/>
            <w:sz w:val="24"/>
            <w:szCs w:val="24"/>
          </w:rPr>
          <w:fldChar w:fldCharType="end"/>
        </w:r>
      </w:hyperlink>
    </w:p>
    <w:p w14:paraId="5755D3AE"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600" w:history="1">
        <w:r w:rsidR="00F56C01" w:rsidRPr="007829C8">
          <w:rPr>
            <w:rStyle w:val="af4"/>
            <w:rFonts w:ascii="GHEA Grapalat" w:hAnsi="GHEA Grapalat" w:cs="Segoe UI"/>
            <w:noProof/>
            <w:sz w:val="24"/>
            <w:szCs w:val="24"/>
            <w:lang w:val="hy-AM"/>
          </w:rPr>
          <w:t>1.4.</w:t>
        </w:r>
        <w:r w:rsidR="00F56C01" w:rsidRPr="007829C8">
          <w:rPr>
            <w:rFonts w:ascii="GHEA Grapalat" w:eastAsiaTheme="minorEastAsia" w:hAnsi="GHEA Grapalat" w:cstheme="minorBidi"/>
            <w:noProof/>
            <w:color w:val="auto"/>
            <w:sz w:val="24"/>
            <w:szCs w:val="24"/>
            <w:lang w:val="en-US" w:eastAsia="en-US"/>
          </w:rPr>
          <w:tab/>
        </w:r>
        <w:r w:rsidR="00F56C01" w:rsidRPr="007829C8">
          <w:rPr>
            <w:rStyle w:val="af4"/>
            <w:rFonts w:ascii="GHEA Grapalat" w:hAnsi="GHEA Grapalat" w:cs="Segoe UI"/>
            <w:noProof/>
            <w:sz w:val="24"/>
            <w:szCs w:val="24"/>
            <w:lang w:val="hy-AM"/>
          </w:rPr>
          <w:t>հարմարվողականության ազգային ծրագրի հիմքերը</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_Toc57049600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10</w:t>
        </w:r>
        <w:r w:rsidR="00F56C01" w:rsidRPr="007829C8">
          <w:rPr>
            <w:rFonts w:ascii="GHEA Grapalat" w:hAnsi="GHEA Grapalat"/>
            <w:noProof/>
            <w:webHidden/>
            <w:sz w:val="24"/>
            <w:szCs w:val="24"/>
          </w:rPr>
          <w:fldChar w:fldCharType="end"/>
        </w:r>
      </w:hyperlink>
    </w:p>
    <w:p w14:paraId="12A6A31D"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601" w:history="1">
        <w:r w:rsidR="00F56C01" w:rsidRPr="007829C8">
          <w:rPr>
            <w:rStyle w:val="af4"/>
            <w:rFonts w:ascii="GHEA Grapalat" w:hAnsi="GHEA Grapalat" w:cs="Segoe UI"/>
            <w:noProof/>
            <w:sz w:val="24"/>
            <w:szCs w:val="24"/>
            <w:lang w:val="hy-AM"/>
          </w:rPr>
          <w:t>1.5.</w:t>
        </w:r>
        <w:r w:rsidR="00F56C01" w:rsidRPr="007829C8">
          <w:rPr>
            <w:rFonts w:ascii="GHEA Grapalat" w:eastAsiaTheme="minorEastAsia" w:hAnsi="GHEA Grapalat" w:cstheme="minorBidi"/>
            <w:noProof/>
            <w:color w:val="auto"/>
            <w:sz w:val="24"/>
            <w:szCs w:val="24"/>
            <w:lang w:val="en-US" w:eastAsia="en-US"/>
          </w:rPr>
          <w:tab/>
        </w:r>
        <w:r w:rsidR="00F56C01" w:rsidRPr="007829C8">
          <w:rPr>
            <w:rStyle w:val="af4"/>
            <w:rFonts w:ascii="GHEA Grapalat" w:hAnsi="GHEA Grapalat" w:cs="Segoe UI"/>
            <w:noProof/>
            <w:sz w:val="24"/>
            <w:szCs w:val="24"/>
            <w:lang w:val="hy-AM"/>
          </w:rPr>
          <w:t>զարգացման ազգային ռազմավարությունները եվ ներդաշնակեցումը միջազգային գործընթացներին</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_Toc57049601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11</w:t>
        </w:r>
        <w:r w:rsidR="00F56C01" w:rsidRPr="007829C8">
          <w:rPr>
            <w:rFonts w:ascii="GHEA Grapalat" w:hAnsi="GHEA Grapalat"/>
            <w:noProof/>
            <w:webHidden/>
            <w:sz w:val="24"/>
            <w:szCs w:val="24"/>
          </w:rPr>
          <w:fldChar w:fldCharType="end"/>
        </w:r>
      </w:hyperlink>
    </w:p>
    <w:p w14:paraId="1DCC4E67"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02" w:history="1">
        <w:r w:rsidR="00F56C01" w:rsidRPr="007829C8">
          <w:rPr>
            <w:rStyle w:val="af4"/>
            <w:rFonts w:ascii="GHEA Grapalat" w:hAnsi="GHEA Grapalat" w:cs="Segoe UI"/>
            <w:noProof/>
            <w:sz w:val="24"/>
            <w:szCs w:val="24"/>
            <w:lang w:val="hy-AM"/>
          </w:rPr>
          <w:t>ԳԼՈՒԽ 2. ՆՊԱՏԱԿՆԵՐ ԵՎ ՈՒՂՂՈՒԹՅՈՒՆՆԵՐ</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_Toc57049602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12</w:t>
        </w:r>
        <w:r w:rsidR="00F56C01" w:rsidRPr="007829C8">
          <w:rPr>
            <w:rFonts w:ascii="GHEA Grapalat" w:hAnsi="GHEA Grapalat"/>
            <w:noProof/>
            <w:webHidden/>
            <w:sz w:val="24"/>
            <w:szCs w:val="24"/>
          </w:rPr>
          <w:fldChar w:fldCharType="end"/>
        </w:r>
      </w:hyperlink>
    </w:p>
    <w:p w14:paraId="41E8881B"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603" w:history="1">
        <w:r w:rsidR="00F56C01" w:rsidRPr="007829C8">
          <w:rPr>
            <w:rStyle w:val="af4"/>
            <w:rFonts w:ascii="GHEA Grapalat" w:hAnsi="GHEA Grapalat" w:cs="Segoe UI"/>
            <w:noProof/>
            <w:sz w:val="24"/>
            <w:szCs w:val="24"/>
            <w:lang w:val="hy-AM"/>
          </w:rPr>
          <w:t>2.1. ազգային հարմարվողականության պլանավորման գործընթացի տեսլականը եվ ընդհանուր նպատակը</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_Toc57049603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12</w:t>
        </w:r>
        <w:r w:rsidR="00F56C01" w:rsidRPr="007829C8">
          <w:rPr>
            <w:rFonts w:ascii="GHEA Grapalat" w:hAnsi="GHEA Grapalat"/>
            <w:noProof/>
            <w:webHidden/>
            <w:sz w:val="24"/>
            <w:szCs w:val="24"/>
          </w:rPr>
          <w:fldChar w:fldCharType="end"/>
        </w:r>
      </w:hyperlink>
    </w:p>
    <w:p w14:paraId="10BA409D"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604" w:history="1">
        <w:r w:rsidR="00F56C01" w:rsidRPr="007829C8">
          <w:rPr>
            <w:rStyle w:val="af4"/>
            <w:rFonts w:ascii="GHEA Grapalat" w:hAnsi="GHEA Grapalat" w:cs="Segoe UI"/>
            <w:noProof/>
            <w:sz w:val="24"/>
            <w:szCs w:val="24"/>
            <w:lang w:val="hy-AM"/>
          </w:rPr>
          <w:t>2.2. հայաստանի հանրապետության մոտեցումը հարմարվողականության ազգային պլանավորման գործընթացին</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_Toc57049604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13</w:t>
        </w:r>
        <w:r w:rsidR="00F56C01" w:rsidRPr="007829C8">
          <w:rPr>
            <w:rFonts w:ascii="GHEA Grapalat" w:hAnsi="GHEA Grapalat"/>
            <w:noProof/>
            <w:webHidden/>
            <w:sz w:val="24"/>
            <w:szCs w:val="24"/>
          </w:rPr>
          <w:fldChar w:fldCharType="end"/>
        </w:r>
      </w:hyperlink>
    </w:p>
    <w:p w14:paraId="544D817A" w14:textId="77777777" w:rsidR="00F56C01" w:rsidRPr="007829C8" w:rsidRDefault="00BB2486" w:rsidP="00D766A9">
      <w:pPr>
        <w:pStyle w:val="2d"/>
        <w:rPr>
          <w:rFonts w:ascii="GHEA Grapalat" w:eastAsiaTheme="minorEastAsia" w:hAnsi="GHEA Grapalat" w:cstheme="minorBidi"/>
          <w:noProof/>
          <w:color w:val="auto"/>
          <w:sz w:val="24"/>
          <w:szCs w:val="24"/>
          <w:lang w:val="en-US" w:eastAsia="en-US"/>
        </w:rPr>
      </w:pPr>
      <w:hyperlink w:anchor="_Toc57049605" w:history="1">
        <w:r w:rsidR="00F56C01" w:rsidRPr="007829C8">
          <w:rPr>
            <w:rStyle w:val="af4"/>
            <w:rFonts w:ascii="GHEA Grapalat" w:hAnsi="GHEA Grapalat" w:cs="Segoe UI"/>
            <w:noProof/>
            <w:sz w:val="24"/>
            <w:szCs w:val="24"/>
            <w:lang w:val="hy-AM"/>
          </w:rPr>
          <w:t>2.3. հարմարվողականության ազգային ծրագրի կենսացիկլը</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_Toc57049605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16</w:t>
        </w:r>
        <w:r w:rsidR="00F56C01" w:rsidRPr="007829C8">
          <w:rPr>
            <w:rFonts w:ascii="GHEA Grapalat" w:hAnsi="GHEA Grapalat"/>
            <w:noProof/>
            <w:webHidden/>
            <w:sz w:val="24"/>
            <w:szCs w:val="24"/>
          </w:rPr>
          <w:fldChar w:fldCharType="end"/>
        </w:r>
      </w:hyperlink>
    </w:p>
    <w:p w14:paraId="3C6D193C"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06" w:history="1">
        <w:r w:rsidR="00F56C01" w:rsidRPr="007829C8">
          <w:rPr>
            <w:rStyle w:val="af4"/>
            <w:rFonts w:ascii="GHEA Grapalat" w:hAnsi="GHEA Grapalat" w:cs="Segoe UI"/>
            <w:noProof/>
            <w:sz w:val="24"/>
            <w:szCs w:val="24"/>
            <w:lang w:val="hy-AM"/>
          </w:rPr>
          <w:t>ԳԼՈՒԽ 3. ՀԱՐՄԱՐՎՈՂԱԿԱՆՈՒԹՅԱՆ ԱԶԳԱՅԻՆ ԾՐԱԳՐԻ ՍԿԶԲՈՒՆՔՆԵՐԸ</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_Toc57049606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17</w:t>
        </w:r>
        <w:r w:rsidR="00F56C01" w:rsidRPr="007829C8">
          <w:rPr>
            <w:rFonts w:ascii="GHEA Grapalat" w:hAnsi="GHEA Grapalat"/>
            <w:noProof/>
            <w:webHidden/>
            <w:sz w:val="24"/>
            <w:szCs w:val="24"/>
          </w:rPr>
          <w:fldChar w:fldCharType="end"/>
        </w:r>
      </w:hyperlink>
    </w:p>
    <w:p w14:paraId="406DEC90"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07" w:history="1">
        <w:r w:rsidR="00F56C01" w:rsidRPr="007829C8">
          <w:rPr>
            <w:rStyle w:val="af4"/>
            <w:rFonts w:ascii="GHEA Grapalat" w:hAnsi="GHEA Grapalat" w:cs="Segoe UI"/>
            <w:noProof/>
            <w:sz w:val="24"/>
            <w:szCs w:val="24"/>
            <w:lang w:val="hy-AM"/>
          </w:rPr>
          <w:t>ԳԼՈՒԽ 4. ՀԱՐՄԱՐՎՈՂԱԿԱՆՈՒԹՅԱՆ ԱԶԳԱՅԻՆ ՊԼԱՆԱՎՈՐՄԱՆ ԳՈՐԾԸՆԹԱՑԻ ՀԱՄԱԿԱՐԳՄԱՆ ԵՎ ՎԵՐԱՀՍԿՈՂՈՒԹՅԱՆ ԻՆՍՏԻՏՈՒՑԻՈՆԱԼ ԿԱՐԳԱՎՈՐՈՒՄԸ</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_Toc57049607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19</w:t>
        </w:r>
        <w:r w:rsidR="00F56C01" w:rsidRPr="007829C8">
          <w:rPr>
            <w:rFonts w:ascii="GHEA Grapalat" w:hAnsi="GHEA Grapalat"/>
            <w:noProof/>
            <w:webHidden/>
            <w:sz w:val="24"/>
            <w:szCs w:val="24"/>
          </w:rPr>
          <w:fldChar w:fldCharType="end"/>
        </w:r>
      </w:hyperlink>
    </w:p>
    <w:p w14:paraId="54191B04"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08" w:history="1">
        <w:r w:rsidR="00F56C01" w:rsidRPr="007829C8">
          <w:rPr>
            <w:rStyle w:val="af4"/>
            <w:rFonts w:ascii="GHEA Grapalat" w:hAnsi="GHEA Grapalat" w:cs="Segoe UI"/>
            <w:noProof/>
            <w:sz w:val="24"/>
            <w:szCs w:val="24"/>
            <w:lang w:val="hy-AM"/>
          </w:rPr>
          <w:t>ԳԼՈՒԽ 5. ԾՐԱԳՐԻ ԻՐԱԿԱՆԱՑՈՒՄ</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_Toc57049608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20</w:t>
        </w:r>
        <w:r w:rsidR="00F56C01" w:rsidRPr="007829C8">
          <w:rPr>
            <w:rFonts w:ascii="GHEA Grapalat" w:hAnsi="GHEA Grapalat"/>
            <w:noProof/>
            <w:webHidden/>
            <w:sz w:val="24"/>
            <w:szCs w:val="24"/>
          </w:rPr>
          <w:fldChar w:fldCharType="end"/>
        </w:r>
      </w:hyperlink>
    </w:p>
    <w:p w14:paraId="622E45F6"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09" w:history="1">
        <w:r w:rsidR="00F56C01" w:rsidRPr="007829C8">
          <w:rPr>
            <w:rStyle w:val="af4"/>
            <w:rFonts w:ascii="GHEA Grapalat" w:hAnsi="GHEA Grapalat" w:cs="Segoe UI"/>
            <w:noProof/>
            <w:sz w:val="24"/>
            <w:szCs w:val="24"/>
            <w:lang w:val="hy-AM"/>
          </w:rPr>
          <w:t>ԳԼՈՒԽ 6. ՀԱՇՎԵՏՎՈՂԱԿԱՆՈՒԹՅՈՒՆ, ԳՆԱՀԱՏՈՒՄ ԵՎ ՄՇՏԱԴԻՏԱՐԿՈՒՄ</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_Toc57049609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21</w:t>
        </w:r>
        <w:r w:rsidR="00F56C01" w:rsidRPr="007829C8">
          <w:rPr>
            <w:rFonts w:ascii="GHEA Grapalat" w:hAnsi="GHEA Grapalat"/>
            <w:noProof/>
            <w:webHidden/>
            <w:sz w:val="24"/>
            <w:szCs w:val="24"/>
          </w:rPr>
          <w:fldChar w:fldCharType="end"/>
        </w:r>
      </w:hyperlink>
    </w:p>
    <w:p w14:paraId="243EE295"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10" w:history="1">
        <w:r w:rsidR="00F56C01" w:rsidRPr="007829C8">
          <w:rPr>
            <w:rStyle w:val="af4"/>
            <w:rFonts w:ascii="GHEA Grapalat" w:hAnsi="GHEA Grapalat" w:cs="Segoe UI"/>
            <w:noProof/>
            <w:sz w:val="24"/>
            <w:szCs w:val="24"/>
            <w:lang w:val="hy-AM"/>
          </w:rPr>
          <w:t>ԳԼՈՒԽ 7. ՖԻՆԱՆՍԱԿԱՆ ՌԵՍՈՒՐՍՆԵՐԻ ՀԱՅԹԱՅԹՈՒՄ</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_Toc57049610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22</w:t>
        </w:r>
        <w:r w:rsidR="00F56C01" w:rsidRPr="007829C8">
          <w:rPr>
            <w:rFonts w:ascii="GHEA Grapalat" w:hAnsi="GHEA Grapalat"/>
            <w:noProof/>
            <w:webHidden/>
            <w:sz w:val="24"/>
            <w:szCs w:val="24"/>
          </w:rPr>
          <w:fldChar w:fldCharType="end"/>
        </w:r>
      </w:hyperlink>
    </w:p>
    <w:p w14:paraId="1B873D68"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11" w:history="1">
        <w:r w:rsidR="00F56C01" w:rsidRPr="007829C8">
          <w:rPr>
            <w:rStyle w:val="af4"/>
            <w:rFonts w:ascii="GHEA Grapalat" w:hAnsi="GHEA Grapalat" w:cs="Segoe UI"/>
            <w:noProof/>
            <w:sz w:val="24"/>
            <w:szCs w:val="24"/>
            <w:lang w:val="hy-AM"/>
          </w:rPr>
          <w:t>ԳԼՈՒԽ 8. ՌԻՍԿԵՐ</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_Toc57049611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23</w:t>
        </w:r>
        <w:r w:rsidR="00F56C01" w:rsidRPr="007829C8">
          <w:rPr>
            <w:rFonts w:ascii="GHEA Grapalat" w:hAnsi="GHEA Grapalat"/>
            <w:noProof/>
            <w:webHidden/>
            <w:sz w:val="24"/>
            <w:szCs w:val="24"/>
          </w:rPr>
          <w:fldChar w:fldCharType="end"/>
        </w:r>
      </w:hyperlink>
    </w:p>
    <w:p w14:paraId="2E4B7900" w14:textId="77777777" w:rsidR="00F56C01" w:rsidRPr="007829C8" w:rsidRDefault="00BB2486" w:rsidP="00F56C01">
      <w:pPr>
        <w:pStyle w:val="12"/>
        <w:rPr>
          <w:rFonts w:ascii="GHEA Grapalat" w:eastAsiaTheme="minorEastAsia" w:hAnsi="GHEA Grapalat" w:cstheme="minorBidi"/>
          <w:noProof/>
          <w:color w:val="auto"/>
          <w:sz w:val="24"/>
          <w:szCs w:val="24"/>
        </w:rPr>
      </w:pPr>
      <w:hyperlink w:anchor="_Toc57049612" w:history="1">
        <w:r w:rsidR="00F56C01" w:rsidRPr="007829C8">
          <w:rPr>
            <w:rStyle w:val="af4"/>
            <w:rFonts w:ascii="GHEA Grapalat" w:hAnsi="GHEA Grapalat" w:cs="Sylfaen"/>
            <w:noProof/>
            <w:sz w:val="24"/>
            <w:szCs w:val="24"/>
          </w:rPr>
          <w:t>ԳԼՈՒԽ</w:t>
        </w:r>
        <w:r w:rsidR="00F56C01" w:rsidRPr="007829C8">
          <w:rPr>
            <w:rStyle w:val="af4"/>
            <w:rFonts w:ascii="GHEA Grapalat" w:hAnsi="GHEA Grapalat"/>
            <w:noProof/>
            <w:sz w:val="24"/>
            <w:szCs w:val="24"/>
          </w:rPr>
          <w:t xml:space="preserve"> 9. </w:t>
        </w:r>
        <w:r w:rsidR="00F56C01" w:rsidRPr="007829C8">
          <w:rPr>
            <w:rStyle w:val="af4"/>
            <w:rFonts w:ascii="GHEA Grapalat" w:hAnsi="GHEA Grapalat" w:cs="Sylfaen"/>
            <w:noProof/>
            <w:sz w:val="24"/>
            <w:szCs w:val="24"/>
          </w:rPr>
          <w:t>ԾՐԱԳՐԻ</w:t>
        </w:r>
        <w:r w:rsidR="00F56C01" w:rsidRPr="007829C8">
          <w:rPr>
            <w:rStyle w:val="af4"/>
            <w:rFonts w:ascii="GHEA Grapalat" w:hAnsi="GHEA Grapalat"/>
            <w:noProof/>
            <w:sz w:val="24"/>
            <w:szCs w:val="24"/>
          </w:rPr>
          <w:t xml:space="preserve"> </w:t>
        </w:r>
        <w:r w:rsidR="00F56C01" w:rsidRPr="007829C8">
          <w:rPr>
            <w:rStyle w:val="af4"/>
            <w:rFonts w:ascii="GHEA Grapalat" w:hAnsi="GHEA Grapalat" w:cs="Sylfaen"/>
            <w:noProof/>
            <w:sz w:val="24"/>
            <w:szCs w:val="24"/>
          </w:rPr>
          <w:t>ԿԱՏԱՐՈՒՄՆ</w:t>
        </w:r>
        <w:r w:rsidR="00F56C01" w:rsidRPr="007829C8">
          <w:rPr>
            <w:rStyle w:val="af4"/>
            <w:rFonts w:ascii="GHEA Grapalat" w:hAnsi="GHEA Grapalat"/>
            <w:noProof/>
            <w:sz w:val="24"/>
            <w:szCs w:val="24"/>
          </w:rPr>
          <w:t xml:space="preserve"> </w:t>
        </w:r>
        <w:r w:rsidR="00F56C01" w:rsidRPr="007829C8">
          <w:rPr>
            <w:rStyle w:val="af4"/>
            <w:rFonts w:ascii="GHEA Grapalat" w:hAnsi="GHEA Grapalat" w:cs="Sylfaen"/>
            <w:noProof/>
            <w:sz w:val="24"/>
            <w:szCs w:val="24"/>
          </w:rPr>
          <w:t>ԱՊԱՀՈՎՈՂ</w:t>
        </w:r>
        <w:r w:rsidR="00F56C01" w:rsidRPr="007829C8">
          <w:rPr>
            <w:rStyle w:val="af4"/>
            <w:rFonts w:ascii="GHEA Grapalat" w:hAnsi="GHEA Grapalat"/>
            <w:noProof/>
            <w:sz w:val="24"/>
            <w:szCs w:val="24"/>
          </w:rPr>
          <w:t xml:space="preserve"> </w:t>
        </w:r>
        <w:r w:rsidR="00F56C01" w:rsidRPr="007829C8">
          <w:rPr>
            <w:rStyle w:val="af4"/>
            <w:rFonts w:ascii="GHEA Grapalat" w:hAnsi="GHEA Grapalat" w:cs="Sylfaen"/>
            <w:noProof/>
            <w:sz w:val="24"/>
            <w:szCs w:val="24"/>
          </w:rPr>
          <w:t>ԳՈՐԾՈՂՈՒԹՅՈՒՆՆԵՐԻ</w:t>
        </w:r>
        <w:r w:rsidR="00F56C01" w:rsidRPr="007829C8">
          <w:rPr>
            <w:rStyle w:val="af4"/>
            <w:rFonts w:ascii="GHEA Grapalat" w:hAnsi="GHEA Grapalat"/>
            <w:noProof/>
            <w:sz w:val="24"/>
            <w:szCs w:val="24"/>
          </w:rPr>
          <w:t xml:space="preserve"> </w:t>
        </w:r>
        <w:r w:rsidR="00F56C01" w:rsidRPr="007829C8">
          <w:rPr>
            <w:rStyle w:val="af4"/>
            <w:rFonts w:ascii="GHEA Grapalat" w:hAnsi="GHEA Grapalat" w:cs="Sylfaen"/>
            <w:noProof/>
            <w:sz w:val="24"/>
            <w:szCs w:val="24"/>
          </w:rPr>
          <w:t>ՑԱՆԿ</w:t>
        </w:r>
        <w:r w:rsidR="00F56C01" w:rsidRPr="007829C8">
          <w:rPr>
            <w:rStyle w:val="af4"/>
            <w:rFonts w:ascii="GHEA Grapalat" w:hAnsi="GHEA Grapalat"/>
            <w:noProof/>
            <w:sz w:val="24"/>
            <w:szCs w:val="24"/>
          </w:rPr>
          <w:t xml:space="preserve"> (2021-2025</w:t>
        </w:r>
        <w:r w:rsidR="00F56C01" w:rsidRPr="007829C8">
          <w:rPr>
            <w:rStyle w:val="af4"/>
            <w:rFonts w:ascii="GHEA Grapalat" w:hAnsi="GHEA Grapalat" w:cs="Sylfaen"/>
            <w:noProof/>
            <w:sz w:val="24"/>
            <w:szCs w:val="24"/>
          </w:rPr>
          <w:t>թթ</w:t>
        </w:r>
        <w:r w:rsidR="00F56C01" w:rsidRPr="007829C8">
          <w:rPr>
            <w:rStyle w:val="af4"/>
            <w:rFonts w:ascii="GHEA Grapalat" w:hAnsi="GHEA Grapalat"/>
            <w:noProof/>
            <w:sz w:val="24"/>
            <w:szCs w:val="24"/>
          </w:rPr>
          <w:t>.)</w:t>
        </w:r>
        <w:r w:rsidR="00F56C01" w:rsidRPr="007829C8">
          <w:rPr>
            <w:rFonts w:ascii="GHEA Grapalat" w:hAnsi="GHEA Grapalat"/>
            <w:noProof/>
            <w:webHidden/>
            <w:sz w:val="24"/>
            <w:szCs w:val="24"/>
          </w:rPr>
          <w:tab/>
        </w:r>
        <w:r w:rsidR="00F56C01" w:rsidRPr="007829C8">
          <w:rPr>
            <w:rFonts w:ascii="GHEA Grapalat" w:hAnsi="GHEA Grapalat"/>
            <w:noProof/>
            <w:webHidden/>
            <w:sz w:val="24"/>
            <w:szCs w:val="24"/>
          </w:rPr>
          <w:fldChar w:fldCharType="begin"/>
        </w:r>
        <w:r w:rsidR="00F56C01" w:rsidRPr="007829C8">
          <w:rPr>
            <w:rFonts w:ascii="GHEA Grapalat" w:hAnsi="GHEA Grapalat"/>
            <w:noProof/>
            <w:webHidden/>
            <w:sz w:val="24"/>
            <w:szCs w:val="24"/>
          </w:rPr>
          <w:instrText xml:space="preserve"> PAGEREF _Toc57049612 \h </w:instrText>
        </w:r>
        <w:r w:rsidR="00F56C01" w:rsidRPr="007829C8">
          <w:rPr>
            <w:rFonts w:ascii="GHEA Grapalat" w:hAnsi="GHEA Grapalat"/>
            <w:noProof/>
            <w:webHidden/>
            <w:sz w:val="24"/>
            <w:szCs w:val="24"/>
          </w:rPr>
        </w:r>
        <w:r w:rsidR="00F56C01" w:rsidRPr="007829C8">
          <w:rPr>
            <w:rFonts w:ascii="GHEA Grapalat" w:hAnsi="GHEA Grapalat"/>
            <w:noProof/>
            <w:webHidden/>
            <w:sz w:val="24"/>
            <w:szCs w:val="24"/>
          </w:rPr>
          <w:fldChar w:fldCharType="separate"/>
        </w:r>
        <w:r w:rsidR="00F56C01" w:rsidRPr="007829C8">
          <w:rPr>
            <w:rFonts w:ascii="GHEA Grapalat" w:hAnsi="GHEA Grapalat"/>
            <w:noProof/>
            <w:webHidden/>
            <w:sz w:val="24"/>
            <w:szCs w:val="24"/>
          </w:rPr>
          <w:t>27</w:t>
        </w:r>
        <w:r w:rsidR="00F56C01" w:rsidRPr="007829C8">
          <w:rPr>
            <w:rFonts w:ascii="GHEA Grapalat" w:hAnsi="GHEA Grapalat"/>
            <w:noProof/>
            <w:webHidden/>
            <w:sz w:val="24"/>
            <w:szCs w:val="24"/>
          </w:rPr>
          <w:fldChar w:fldCharType="end"/>
        </w:r>
      </w:hyperlink>
    </w:p>
    <w:p w14:paraId="252E525F" w14:textId="66140FD0" w:rsidR="00716E25" w:rsidRPr="007829C8" w:rsidRDefault="00716E25" w:rsidP="00716E25">
      <w:pPr>
        <w:rPr>
          <w:rFonts w:ascii="GHEA Grapalat" w:hAnsi="GHEA Grapalat"/>
          <w:sz w:val="24"/>
          <w:szCs w:val="24"/>
          <w:lang w:val="hy-AM"/>
        </w:rPr>
      </w:pPr>
      <w:r w:rsidRPr="007829C8">
        <w:rPr>
          <w:rFonts w:ascii="GHEA Grapalat" w:hAnsi="GHEA Grapalat"/>
          <w:sz w:val="24"/>
          <w:szCs w:val="24"/>
          <w:lang w:val="hy-AM"/>
        </w:rPr>
        <w:fldChar w:fldCharType="end"/>
      </w:r>
    </w:p>
    <w:p w14:paraId="7D1ADEC6" w14:textId="77777777" w:rsidR="00716E25" w:rsidRPr="007829C8" w:rsidRDefault="00716E25" w:rsidP="00716E25">
      <w:pPr>
        <w:spacing w:after="120" w:line="240" w:lineRule="auto"/>
        <w:rPr>
          <w:rFonts w:ascii="GHEA Grapalat" w:hAnsi="GHEA Grapalat" w:cs="Segoe UI"/>
          <w:sz w:val="24"/>
          <w:szCs w:val="24"/>
          <w:lang w:val="hy-AM"/>
        </w:rPr>
      </w:pPr>
    </w:p>
    <w:p w14:paraId="0AE15116" w14:textId="77777777" w:rsidR="00716E25" w:rsidRPr="007829C8" w:rsidRDefault="00716E25" w:rsidP="00716E25">
      <w:pPr>
        <w:rPr>
          <w:rFonts w:ascii="GHEA Grapalat" w:eastAsia="Times New Roman" w:hAnsi="GHEA Grapalat" w:cs="Segoe UI"/>
          <w:b/>
          <w:bCs/>
          <w:smallCaps/>
          <w:sz w:val="24"/>
          <w:szCs w:val="24"/>
          <w:lang w:val="hy-AM"/>
        </w:rPr>
      </w:pPr>
      <w:r w:rsidRPr="007829C8">
        <w:rPr>
          <w:rFonts w:ascii="GHEA Grapalat" w:hAnsi="GHEA Grapalat" w:cs="Segoe UI"/>
          <w:b/>
          <w:bCs/>
          <w:smallCaps/>
          <w:sz w:val="24"/>
          <w:szCs w:val="24"/>
          <w:lang w:val="hy-AM"/>
        </w:rPr>
        <w:br w:type="page"/>
      </w:r>
    </w:p>
    <w:p w14:paraId="00F075EA" w14:textId="77777777" w:rsidR="00716E25" w:rsidRPr="007829C8" w:rsidRDefault="00716E25" w:rsidP="00716E25">
      <w:pPr>
        <w:pStyle w:val="Heading1NoNumber"/>
        <w:jc w:val="center"/>
        <w:rPr>
          <w:rFonts w:ascii="GHEA Grapalat" w:hAnsi="GHEA Grapalat" w:cs="Segoe UI"/>
          <w:color w:val="auto"/>
          <w:lang w:val="hy-AM"/>
        </w:rPr>
      </w:pPr>
      <w:bookmarkStart w:id="0" w:name="_Toc57049594"/>
      <w:r w:rsidRPr="007829C8">
        <w:rPr>
          <w:rFonts w:ascii="GHEA Grapalat" w:hAnsi="GHEA Grapalat" w:cs="Segoe UI"/>
          <w:color w:val="auto"/>
          <w:lang w:val="hy-AM"/>
        </w:rPr>
        <w:lastRenderedPageBreak/>
        <w:t>ՀԱՊԱՎՈՒՄՆԵՐԻ ՑԱՆԿ</w:t>
      </w:r>
      <w:bookmarkEnd w:id="0"/>
    </w:p>
    <w:p w14:paraId="23E838F9" w14:textId="77777777" w:rsidR="00716E25" w:rsidRPr="007829C8" w:rsidRDefault="00716E25" w:rsidP="00716E25">
      <w:pPr>
        <w:pStyle w:val="a6"/>
        <w:rPr>
          <w:rFonts w:ascii="GHEA Grapalat" w:hAnsi="GHEA Grapalat" w:cs="Segoe UI"/>
          <w:sz w:val="24"/>
          <w:szCs w:val="24"/>
          <w:highlight w:val="yellow"/>
          <w:lang w:val="hy-AM"/>
        </w:rPr>
      </w:pPr>
    </w:p>
    <w:tbl>
      <w:tblPr>
        <w:tblW w:w="9738" w:type="dxa"/>
        <w:tblLook w:val="04A0" w:firstRow="1" w:lastRow="0" w:firstColumn="1" w:lastColumn="0" w:noHBand="0" w:noVBand="1"/>
      </w:tblPr>
      <w:tblGrid>
        <w:gridCol w:w="2538"/>
        <w:gridCol w:w="7200"/>
      </w:tblGrid>
      <w:tr w:rsidR="00716E25" w:rsidRPr="009A40D5" w14:paraId="7024614E" w14:textId="77777777" w:rsidTr="00194F35">
        <w:trPr>
          <w:trHeight w:val="20"/>
        </w:trPr>
        <w:tc>
          <w:tcPr>
            <w:tcW w:w="2538" w:type="dxa"/>
          </w:tcPr>
          <w:p w14:paraId="1EDE6D52" w14:textId="77777777" w:rsidR="00716E25" w:rsidRPr="007829C8" w:rsidRDefault="00716E25" w:rsidP="00716E25">
            <w:pPr>
              <w:pStyle w:val="a6"/>
              <w:spacing w:before="120"/>
              <w:rPr>
                <w:rFonts w:ascii="GHEA Grapalat" w:hAnsi="GHEA Grapalat" w:cs="Segoe UI"/>
                <w:sz w:val="24"/>
                <w:szCs w:val="24"/>
                <w:lang w:val="hy-AM" w:bidi="he-IL"/>
              </w:rPr>
            </w:pPr>
            <w:r w:rsidRPr="007829C8">
              <w:rPr>
                <w:rFonts w:ascii="GHEA Grapalat" w:hAnsi="GHEA Grapalat" w:cs="Segoe UI"/>
                <w:sz w:val="24"/>
                <w:szCs w:val="24"/>
                <w:lang w:val="hy-AM" w:bidi="he-IL"/>
              </w:rPr>
              <w:t>ԱՍԳՆ</w:t>
            </w:r>
          </w:p>
        </w:tc>
        <w:tc>
          <w:tcPr>
            <w:tcW w:w="7200" w:type="dxa"/>
          </w:tcPr>
          <w:p w14:paraId="56149EFE" w14:textId="77777777" w:rsidR="00716E25" w:rsidRPr="007829C8" w:rsidRDefault="00716E25" w:rsidP="00716E25">
            <w:pPr>
              <w:pStyle w:val="a6"/>
              <w:spacing w:before="120"/>
              <w:jc w:val="left"/>
              <w:rPr>
                <w:rFonts w:ascii="GHEA Grapalat" w:hAnsi="GHEA Grapalat" w:cs="Segoe UI"/>
                <w:sz w:val="24"/>
                <w:szCs w:val="24"/>
                <w:lang w:val="hy-AM" w:bidi="he-IL"/>
              </w:rPr>
            </w:pPr>
            <w:r w:rsidRPr="007829C8">
              <w:rPr>
                <w:rFonts w:ascii="GHEA Grapalat" w:hAnsi="GHEA Grapalat" w:cs="Segoe UI"/>
                <w:sz w:val="24"/>
                <w:szCs w:val="24"/>
                <w:lang w:val="hy-AM"/>
              </w:rPr>
              <w:t>Ազգային մակարդակով սահմանված գործողություններ/ներդրումներ</w:t>
            </w:r>
          </w:p>
        </w:tc>
      </w:tr>
      <w:tr w:rsidR="00716E25" w:rsidRPr="007829C8" w14:paraId="64167EB7" w14:textId="77777777" w:rsidTr="00194F35">
        <w:trPr>
          <w:trHeight w:val="20"/>
        </w:trPr>
        <w:tc>
          <w:tcPr>
            <w:tcW w:w="2538" w:type="dxa"/>
          </w:tcPr>
          <w:p w14:paraId="23B97071" w14:textId="054AB3C6" w:rsidR="00716E25" w:rsidRPr="007829C8" w:rsidRDefault="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Հ</w:t>
            </w:r>
            <w:r w:rsidR="00194F35" w:rsidRPr="007829C8">
              <w:rPr>
                <w:rFonts w:ascii="GHEA Grapalat" w:hAnsi="GHEA Grapalat" w:cs="Segoe UI"/>
                <w:sz w:val="24"/>
                <w:szCs w:val="24"/>
                <w:lang w:val="hy-AM"/>
              </w:rPr>
              <w:t>ԷՄ</w:t>
            </w:r>
          </w:p>
        </w:tc>
        <w:tc>
          <w:tcPr>
            <w:tcW w:w="7200" w:type="dxa"/>
          </w:tcPr>
          <w:p w14:paraId="1C1B72F9"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հարմարվողականության էկոհամակարգային</w:t>
            </w:r>
            <w:r w:rsidRPr="007829C8">
              <w:rPr>
                <w:rFonts w:ascii="GHEA Grapalat" w:hAnsi="GHEA Grapalat" w:cs="Segoe UI"/>
                <w:sz w:val="24"/>
                <w:szCs w:val="24"/>
              </w:rPr>
              <w:t xml:space="preserve"> </w:t>
            </w:r>
            <w:r w:rsidRPr="007829C8">
              <w:rPr>
                <w:rFonts w:ascii="GHEA Grapalat" w:hAnsi="GHEA Grapalat" w:cs="Segoe UI"/>
                <w:sz w:val="24"/>
                <w:szCs w:val="24"/>
                <w:lang w:val="hy-AM"/>
              </w:rPr>
              <w:t xml:space="preserve">մոտեցում </w:t>
            </w:r>
          </w:p>
        </w:tc>
      </w:tr>
      <w:tr w:rsidR="00716E25" w:rsidRPr="007829C8" w14:paraId="034346B1" w14:textId="77777777" w:rsidTr="00194F35">
        <w:trPr>
          <w:trHeight w:val="20"/>
        </w:trPr>
        <w:tc>
          <w:tcPr>
            <w:tcW w:w="2538" w:type="dxa"/>
          </w:tcPr>
          <w:p w14:paraId="4E081E87"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ԿԶՆ</w:t>
            </w:r>
          </w:p>
        </w:tc>
        <w:tc>
          <w:tcPr>
            <w:tcW w:w="7200" w:type="dxa"/>
          </w:tcPr>
          <w:p w14:paraId="2887F809"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կայուն զարգացման նպատակներ</w:t>
            </w:r>
          </w:p>
        </w:tc>
      </w:tr>
      <w:tr w:rsidR="00716E25" w:rsidRPr="009A40D5" w14:paraId="05B89EF5" w14:textId="77777777" w:rsidTr="00194F35">
        <w:trPr>
          <w:trHeight w:val="20"/>
        </w:trPr>
        <w:tc>
          <w:tcPr>
            <w:tcW w:w="2538" w:type="dxa"/>
          </w:tcPr>
          <w:p w14:paraId="46FBAA79"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ԿԿՀ</w:t>
            </w:r>
          </w:p>
          <w:p w14:paraId="3FC7CA50"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 xml:space="preserve">ԿՓ  </w:t>
            </w:r>
          </w:p>
        </w:tc>
        <w:tc>
          <w:tcPr>
            <w:tcW w:w="7200" w:type="dxa"/>
          </w:tcPr>
          <w:p w14:paraId="6EA92E2F"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Կանաչ կլիմայական հիմնադրամ</w:t>
            </w:r>
          </w:p>
          <w:p w14:paraId="6B5DBA15"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 xml:space="preserve">կլիմայի փոփոխություն </w:t>
            </w:r>
          </w:p>
        </w:tc>
      </w:tr>
      <w:tr w:rsidR="00716E25" w:rsidRPr="009A40D5" w14:paraId="3917E7E3" w14:textId="77777777" w:rsidTr="00194F35">
        <w:trPr>
          <w:trHeight w:val="20"/>
        </w:trPr>
        <w:tc>
          <w:tcPr>
            <w:tcW w:w="2538" w:type="dxa"/>
          </w:tcPr>
          <w:p w14:paraId="16B6E311"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ԿՓՀ</w:t>
            </w:r>
          </w:p>
          <w:p w14:paraId="0131B049" w14:textId="77777777" w:rsidR="00716E25" w:rsidRPr="007829C8" w:rsidRDefault="00716E25" w:rsidP="00716E25">
            <w:pPr>
              <w:pStyle w:val="a6"/>
              <w:keepNext/>
              <w:keepLines/>
              <w:spacing w:before="120"/>
              <w:ind w:left="720" w:hanging="720"/>
              <w:outlineLvl w:val="2"/>
              <w:rPr>
                <w:rFonts w:ascii="GHEA Grapalat" w:hAnsi="GHEA Grapalat" w:cs="Segoe UI"/>
                <w:sz w:val="24"/>
                <w:szCs w:val="24"/>
                <w:lang w:val="hy-AM"/>
              </w:rPr>
            </w:pPr>
          </w:p>
          <w:p w14:paraId="6A44A155"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ԿՓՀՖՇԻՊ</w:t>
            </w:r>
          </w:p>
        </w:tc>
        <w:tc>
          <w:tcPr>
            <w:tcW w:w="7200" w:type="dxa"/>
          </w:tcPr>
          <w:p w14:paraId="65EE184A"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 xml:space="preserve">կլիմայի փոփոխության հետևանքների նկատմամբ հարմարվողականություն  </w:t>
            </w:r>
          </w:p>
          <w:p w14:paraId="7A26AF16"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կլիմայի փոփոխության հարմարվողականության ֆինանսավորման շրջանակ և իրականացման պլան</w:t>
            </w:r>
          </w:p>
        </w:tc>
      </w:tr>
      <w:tr w:rsidR="00716E25" w:rsidRPr="007829C8" w14:paraId="551468FD" w14:textId="77777777" w:rsidTr="00194F35">
        <w:trPr>
          <w:trHeight w:val="20"/>
        </w:trPr>
        <w:tc>
          <w:tcPr>
            <w:tcW w:w="2538" w:type="dxa"/>
          </w:tcPr>
          <w:p w14:paraId="6527C3E8" w14:textId="77777777" w:rsidR="00716E25" w:rsidRPr="007829C8" w:rsidRDefault="00716E25" w:rsidP="00716E25">
            <w:pPr>
              <w:pStyle w:val="a6"/>
              <w:spacing w:before="120"/>
              <w:rPr>
                <w:rFonts w:ascii="GHEA Grapalat" w:hAnsi="GHEA Grapalat" w:cs="Segoe UI"/>
                <w:spacing w:val="-6"/>
                <w:sz w:val="24"/>
                <w:szCs w:val="24"/>
                <w:lang w:val="hy-AM"/>
              </w:rPr>
            </w:pPr>
            <w:r w:rsidRPr="007829C8">
              <w:rPr>
                <w:rFonts w:ascii="GHEA Grapalat" w:hAnsi="GHEA Grapalat" w:cs="Segoe UI"/>
                <w:spacing w:val="-6"/>
                <w:sz w:val="24"/>
                <w:szCs w:val="24"/>
                <w:lang w:val="hy-AM"/>
              </w:rPr>
              <w:t>ՀԱԾ</w:t>
            </w:r>
          </w:p>
        </w:tc>
        <w:tc>
          <w:tcPr>
            <w:tcW w:w="7200" w:type="dxa"/>
          </w:tcPr>
          <w:p w14:paraId="41939052" w14:textId="77777777" w:rsidR="00716E25" w:rsidRPr="007829C8" w:rsidRDefault="00716E25" w:rsidP="00716E25">
            <w:pPr>
              <w:pStyle w:val="a6"/>
              <w:spacing w:before="120"/>
              <w:jc w:val="left"/>
              <w:rPr>
                <w:rFonts w:ascii="GHEA Grapalat" w:hAnsi="GHEA Grapalat" w:cs="Segoe UI"/>
                <w:spacing w:val="-6"/>
                <w:sz w:val="24"/>
                <w:szCs w:val="24"/>
                <w:lang w:val="hy-AM"/>
              </w:rPr>
            </w:pPr>
            <w:r w:rsidRPr="007829C8">
              <w:rPr>
                <w:rFonts w:ascii="GHEA Grapalat" w:hAnsi="GHEA Grapalat" w:cs="Segoe UI"/>
                <w:spacing w:val="-6"/>
                <w:sz w:val="24"/>
                <w:szCs w:val="24"/>
                <w:lang w:val="hy-AM"/>
              </w:rPr>
              <w:t>հարմարվողականության ազգային ծրագիր</w:t>
            </w:r>
          </w:p>
        </w:tc>
      </w:tr>
      <w:tr w:rsidR="00716E25" w:rsidRPr="009A40D5" w14:paraId="75EFE027" w14:textId="77777777" w:rsidTr="00194F35">
        <w:trPr>
          <w:trHeight w:val="20"/>
        </w:trPr>
        <w:tc>
          <w:tcPr>
            <w:tcW w:w="2538" w:type="dxa"/>
          </w:tcPr>
          <w:p w14:paraId="0B0C8B87"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ՀՄԳ</w:t>
            </w:r>
          </w:p>
          <w:p w14:paraId="7B5176CE"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ՄԱԿ</w:t>
            </w:r>
          </w:p>
        </w:tc>
        <w:tc>
          <w:tcPr>
            <w:tcW w:w="7200" w:type="dxa"/>
          </w:tcPr>
          <w:p w14:paraId="7F47C8F3"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հարմարվողականության մշտադիտարկում և գնահատում</w:t>
            </w:r>
          </w:p>
          <w:p w14:paraId="7FF505E3"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Միավորված ազգերի կազմակերպություն</w:t>
            </w:r>
          </w:p>
        </w:tc>
      </w:tr>
      <w:tr w:rsidR="00716E25" w:rsidRPr="007829C8" w14:paraId="5EC02616" w14:textId="77777777" w:rsidTr="00194F35">
        <w:trPr>
          <w:trHeight w:val="20"/>
        </w:trPr>
        <w:tc>
          <w:tcPr>
            <w:tcW w:w="2538" w:type="dxa"/>
          </w:tcPr>
          <w:p w14:paraId="0E7740C4"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ՄԱԶԾ</w:t>
            </w:r>
          </w:p>
        </w:tc>
        <w:tc>
          <w:tcPr>
            <w:tcW w:w="7200" w:type="dxa"/>
          </w:tcPr>
          <w:p w14:paraId="0FFC57C7"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Միավորված ազգերի զարգացման ծրագիր</w:t>
            </w:r>
          </w:p>
        </w:tc>
      </w:tr>
      <w:tr w:rsidR="00716E25" w:rsidRPr="009A40D5" w14:paraId="721105D7" w14:textId="77777777" w:rsidTr="00194F35">
        <w:trPr>
          <w:trHeight w:val="20"/>
        </w:trPr>
        <w:tc>
          <w:tcPr>
            <w:tcW w:w="2538" w:type="dxa"/>
          </w:tcPr>
          <w:p w14:paraId="0C820E0F" w14:textId="77777777" w:rsidR="00716E25" w:rsidRPr="007829C8" w:rsidRDefault="00716E25" w:rsidP="00716E25">
            <w:pPr>
              <w:spacing w:before="120" w:after="120" w:line="240" w:lineRule="auto"/>
              <w:rPr>
                <w:rFonts w:ascii="GHEA Grapalat" w:eastAsia="Times New Roman" w:hAnsi="GHEA Grapalat" w:cs="Segoe UI"/>
                <w:sz w:val="24"/>
                <w:szCs w:val="24"/>
                <w:lang w:val="hy-AM"/>
              </w:rPr>
            </w:pPr>
            <w:r w:rsidRPr="007829C8">
              <w:rPr>
                <w:rFonts w:ascii="GHEA Grapalat" w:eastAsia="Times New Roman" w:hAnsi="GHEA Grapalat" w:cs="Segoe UI"/>
                <w:sz w:val="24"/>
                <w:szCs w:val="24"/>
                <w:lang w:val="hy-AM"/>
              </w:rPr>
              <w:t>ՄԱԿ ԿՓՇԿ</w:t>
            </w:r>
          </w:p>
        </w:tc>
        <w:tc>
          <w:tcPr>
            <w:tcW w:w="7200" w:type="dxa"/>
          </w:tcPr>
          <w:p w14:paraId="746216C9" w14:textId="77777777" w:rsidR="00716E25" w:rsidRPr="007829C8" w:rsidRDefault="00716E25" w:rsidP="00716E25">
            <w:pPr>
              <w:spacing w:before="120" w:after="120" w:line="240" w:lineRule="auto"/>
              <w:rPr>
                <w:rFonts w:ascii="GHEA Grapalat" w:eastAsia="Times New Roman" w:hAnsi="GHEA Grapalat" w:cs="Segoe UI"/>
                <w:smallCaps/>
                <w:sz w:val="24"/>
                <w:szCs w:val="24"/>
                <w:lang w:val="hy-AM"/>
              </w:rPr>
            </w:pPr>
            <w:r w:rsidRPr="007829C8">
              <w:rPr>
                <w:rFonts w:ascii="GHEA Grapalat" w:eastAsia="Times New Roman" w:hAnsi="GHEA Grapalat" w:cs="Segoe UI"/>
                <w:sz w:val="24"/>
                <w:szCs w:val="24"/>
                <w:lang w:val="hy-AM"/>
              </w:rPr>
              <w:t>Միավորված ազգերի կազմակերպության «Կլիմայի փոփոխության մասին» շրջանակային կոնվենցիա</w:t>
            </w:r>
          </w:p>
        </w:tc>
      </w:tr>
      <w:tr w:rsidR="00716E25" w:rsidRPr="009A40D5" w14:paraId="4033996D" w14:textId="77777777" w:rsidTr="00194F35">
        <w:trPr>
          <w:trHeight w:val="20"/>
        </w:trPr>
        <w:tc>
          <w:tcPr>
            <w:tcW w:w="2538" w:type="dxa"/>
          </w:tcPr>
          <w:p w14:paraId="1C3B5834"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ՋԳ</w:t>
            </w:r>
          </w:p>
          <w:p w14:paraId="2BB37B8A" w14:textId="77777777" w:rsidR="00716E25" w:rsidRPr="007829C8" w:rsidRDefault="00716E25" w:rsidP="00716E25">
            <w:pPr>
              <w:pStyle w:val="a6"/>
              <w:spacing w:before="120"/>
              <w:rPr>
                <w:rFonts w:ascii="GHEA Grapalat" w:hAnsi="GHEA Grapalat" w:cs="Segoe UI"/>
                <w:sz w:val="24"/>
                <w:szCs w:val="24"/>
                <w:lang w:val="hy-AM"/>
              </w:rPr>
            </w:pPr>
            <w:r w:rsidRPr="007829C8">
              <w:rPr>
                <w:rFonts w:ascii="GHEA Grapalat" w:hAnsi="GHEA Grapalat" w:cs="Segoe UI"/>
                <w:sz w:val="24"/>
                <w:szCs w:val="24"/>
                <w:lang w:val="hy-AM"/>
              </w:rPr>
              <w:t>ՀՎԵ</w:t>
            </w:r>
          </w:p>
        </w:tc>
        <w:tc>
          <w:tcPr>
            <w:tcW w:w="7200" w:type="dxa"/>
          </w:tcPr>
          <w:p w14:paraId="1F971CE6"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ջերմոցային գազեր</w:t>
            </w:r>
          </w:p>
          <w:p w14:paraId="033C6D23" w14:textId="77777777" w:rsidR="00716E25" w:rsidRPr="007829C8" w:rsidRDefault="00716E25" w:rsidP="00716E25">
            <w:pPr>
              <w:pStyle w:val="a6"/>
              <w:spacing w:before="120"/>
              <w:jc w:val="left"/>
              <w:rPr>
                <w:rFonts w:ascii="GHEA Grapalat" w:hAnsi="GHEA Grapalat" w:cs="Segoe UI"/>
                <w:sz w:val="24"/>
                <w:szCs w:val="24"/>
                <w:lang w:val="hy-AM"/>
              </w:rPr>
            </w:pPr>
            <w:r w:rsidRPr="007829C8">
              <w:rPr>
                <w:rFonts w:ascii="GHEA Grapalat" w:hAnsi="GHEA Grapalat" w:cs="Segoe UI"/>
                <w:sz w:val="24"/>
                <w:szCs w:val="24"/>
                <w:lang w:val="hy-AM"/>
              </w:rPr>
              <w:t>հիդրոօդերևութաբանական վտանգավոր երևույթներ</w:t>
            </w:r>
          </w:p>
        </w:tc>
      </w:tr>
    </w:tbl>
    <w:p w14:paraId="1691CFE8" w14:textId="77777777" w:rsidR="00716E25" w:rsidRPr="007829C8" w:rsidRDefault="00716E25" w:rsidP="00716E25">
      <w:pPr>
        <w:rPr>
          <w:rFonts w:ascii="GHEA Grapalat" w:eastAsia="Times New Roman" w:hAnsi="GHEA Grapalat" w:cs="Segoe UI"/>
          <w:b/>
          <w:bCs/>
          <w:smallCaps/>
          <w:sz w:val="24"/>
          <w:szCs w:val="24"/>
          <w:lang w:val="hy-AM"/>
        </w:rPr>
      </w:pPr>
      <w:r w:rsidRPr="007829C8">
        <w:rPr>
          <w:rFonts w:ascii="GHEA Grapalat" w:hAnsi="GHEA Grapalat" w:cs="Segoe UI"/>
          <w:b/>
          <w:bCs/>
          <w:smallCaps/>
          <w:sz w:val="24"/>
          <w:szCs w:val="24"/>
          <w:lang w:val="hy-AM"/>
        </w:rPr>
        <w:br w:type="page"/>
      </w:r>
    </w:p>
    <w:p w14:paraId="72E1B193" w14:textId="77777777" w:rsidR="00716E25" w:rsidRPr="007829C8" w:rsidRDefault="00716E25" w:rsidP="00B83315">
      <w:pPr>
        <w:pStyle w:val="1"/>
        <w:spacing w:before="360" w:after="240" w:line="240" w:lineRule="auto"/>
        <w:rPr>
          <w:rFonts w:ascii="GHEA Grapalat" w:hAnsi="GHEA Grapalat" w:cs="Segoe UI"/>
          <w:b/>
          <w:bCs/>
          <w:smallCaps/>
          <w:color w:val="auto"/>
          <w:sz w:val="24"/>
          <w:szCs w:val="24"/>
          <w:lang w:val="hy-AM"/>
        </w:rPr>
      </w:pPr>
      <w:bookmarkStart w:id="1" w:name="_Toc57049595"/>
      <w:r w:rsidRPr="007829C8">
        <w:rPr>
          <w:rFonts w:ascii="GHEA Grapalat" w:hAnsi="GHEA Grapalat" w:cs="Segoe UI"/>
          <w:b/>
          <w:bCs/>
          <w:smallCaps/>
          <w:color w:val="auto"/>
          <w:sz w:val="24"/>
          <w:szCs w:val="24"/>
          <w:lang w:val="hy-AM"/>
        </w:rPr>
        <w:lastRenderedPageBreak/>
        <w:t>ՆԵՐԱԾՈՒԹՅՈՒՆ</w:t>
      </w:r>
      <w:bookmarkEnd w:id="1"/>
    </w:p>
    <w:p w14:paraId="57663A61" w14:textId="360743D5" w:rsidR="00716E25" w:rsidRPr="007829C8" w:rsidRDefault="00485093"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 </w:t>
      </w:r>
      <w:r w:rsidR="00716E25" w:rsidRPr="007829C8">
        <w:rPr>
          <w:rFonts w:ascii="GHEA Grapalat" w:hAnsi="GHEA Grapalat" w:cs="Segoe UI"/>
          <w:sz w:val="24"/>
          <w:szCs w:val="24"/>
          <w:lang w:val="hy-AM"/>
        </w:rPr>
        <w:t xml:space="preserve">Գիտակցելով հանրապետության զարգացման համատեքստում կլիմայի փոփոխության </w:t>
      </w:r>
      <w:r w:rsidR="00E04EBB" w:rsidRPr="007829C8">
        <w:rPr>
          <w:rFonts w:ascii="GHEA Grapalat" w:hAnsi="GHEA Grapalat" w:cs="Segoe UI"/>
          <w:sz w:val="24"/>
          <w:szCs w:val="24"/>
          <w:lang w:val="hy-AM"/>
        </w:rPr>
        <w:t xml:space="preserve">(ԿՓ) </w:t>
      </w:r>
      <w:r w:rsidR="00716E25" w:rsidRPr="007829C8">
        <w:rPr>
          <w:rFonts w:ascii="GHEA Grapalat" w:hAnsi="GHEA Grapalat" w:cs="Segoe UI"/>
          <w:sz w:val="24"/>
          <w:szCs w:val="24"/>
          <w:lang w:val="hy-AM"/>
        </w:rPr>
        <w:t>ազդեցությունը</w:t>
      </w:r>
      <w:r w:rsidR="00914410"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 xml:space="preserve">ՀՀ կառավարությունը ձեռնարկել է և շարունակում է իրականացնել գործողություններ՝ ուղղված </w:t>
      </w:r>
      <w:r w:rsidR="0042451D" w:rsidRPr="007829C8">
        <w:rPr>
          <w:rFonts w:ascii="GHEA Grapalat" w:hAnsi="GHEA Grapalat" w:cs="Segoe UI"/>
          <w:sz w:val="24"/>
          <w:szCs w:val="24"/>
          <w:lang w:val="hy-AM"/>
        </w:rPr>
        <w:t>կլիմայի փոփոխության հետևանքների նկատմամբ հարմարվողականության (</w:t>
      </w:r>
      <w:r w:rsidR="00716E25" w:rsidRPr="007829C8">
        <w:rPr>
          <w:rFonts w:ascii="GHEA Grapalat" w:hAnsi="GHEA Grapalat" w:cs="Segoe UI"/>
          <w:sz w:val="24"/>
          <w:szCs w:val="24"/>
          <w:lang w:val="hy-AM"/>
        </w:rPr>
        <w:t>ԿՓՀ</w:t>
      </w:r>
      <w:r w:rsidR="0042451D" w:rsidRPr="007829C8">
        <w:rPr>
          <w:rFonts w:ascii="GHEA Grapalat" w:hAnsi="GHEA Grapalat" w:cs="Segoe UI"/>
          <w:sz w:val="24"/>
          <w:szCs w:val="24"/>
          <w:lang w:val="hy-AM"/>
        </w:rPr>
        <w:t xml:space="preserve"> կամ հարմարվողականություն)</w:t>
      </w:r>
      <w:r w:rsidR="00716E25" w:rsidRPr="007829C8">
        <w:rPr>
          <w:rFonts w:ascii="GHEA Grapalat" w:hAnsi="GHEA Grapalat" w:cs="Segoe UI"/>
          <w:sz w:val="24"/>
          <w:szCs w:val="24"/>
          <w:lang w:val="hy-AM"/>
        </w:rPr>
        <w:t xml:space="preserve"> իրականացմանն ու պլանավորման աջակցմանը, միևնույն ժամանակ ինստիտուցիոնալ մակարդակում իրականացվող գործողությունների միջոցով անդրադառնալով արդեն իսկ առկա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ներին, և առանձնահատուկ շեշտադրելով </w:t>
      </w:r>
      <w:r w:rsidR="00E04EBB" w:rsidRPr="007829C8">
        <w:rPr>
          <w:rFonts w:ascii="GHEA Grapalat" w:hAnsi="GHEA Grapalat" w:cs="Segoe UI"/>
          <w:sz w:val="24"/>
          <w:szCs w:val="24"/>
          <w:lang w:val="hy-AM"/>
        </w:rPr>
        <w:t>ԿՓ-ի</w:t>
      </w:r>
      <w:r w:rsidR="00716E25" w:rsidRPr="007829C8">
        <w:rPr>
          <w:rFonts w:ascii="GHEA Grapalat" w:hAnsi="GHEA Grapalat" w:cs="Segoe UI"/>
          <w:sz w:val="24"/>
          <w:szCs w:val="24"/>
          <w:lang w:val="hy-AM"/>
        </w:rPr>
        <w:t xml:space="preserve">ն առնչվող քաղաքականության և </w:t>
      </w:r>
      <w:r w:rsidR="00BE4E82" w:rsidRPr="007829C8">
        <w:rPr>
          <w:rFonts w:ascii="GHEA Grapalat" w:hAnsi="GHEA Grapalat" w:cs="Segoe UI"/>
          <w:sz w:val="24"/>
          <w:szCs w:val="24"/>
          <w:lang w:val="hy-AM"/>
        </w:rPr>
        <w:t xml:space="preserve">ծրագրերի </w:t>
      </w:r>
      <w:r w:rsidR="00716E25" w:rsidRPr="007829C8">
        <w:rPr>
          <w:rFonts w:ascii="GHEA Grapalat" w:hAnsi="GHEA Grapalat" w:cs="Segoe UI"/>
          <w:sz w:val="24"/>
          <w:szCs w:val="24"/>
          <w:lang w:val="hy-AM"/>
        </w:rPr>
        <w:t xml:space="preserve">կարևորությունը: Վերոնշյալի հիմքում ընկած է այն պատկերացումը, որ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նկատմամբ ներկայիս և կանխատեսվող խոցելիությունների արձագանքման ողջամիտ պլանավորումը երկարաժամկետ հեռանկարում կհանգեցնի խնայողությունների, սոցիալական առողջության և անվտանգության բարելավման, աղետների վնասների նվազեցման, նոր գործարար հնարավորությունների առաջացման և ներդրումների ավելի մեծ անվտանգության: Մինչ օրս Հայաստանի</w:t>
      </w:r>
      <w:r w:rsidR="0042451D" w:rsidRPr="007829C8">
        <w:rPr>
          <w:rFonts w:ascii="GHEA Grapalat" w:hAnsi="GHEA Grapalat" w:cs="Segoe UI"/>
          <w:sz w:val="24"/>
          <w:szCs w:val="24"/>
          <w:lang w:val="hy-AM"/>
        </w:rPr>
        <w:t xml:space="preserve"> </w:t>
      </w:r>
      <w:r w:rsidR="004F5131" w:rsidRPr="007829C8">
        <w:rPr>
          <w:rFonts w:ascii="GHEA Grapalat" w:hAnsi="GHEA Grapalat" w:cs="Segoe UI"/>
          <w:sz w:val="24"/>
          <w:szCs w:val="24"/>
          <w:lang w:val="hy-AM"/>
        </w:rPr>
        <w:t xml:space="preserve">ԿՓՀ </w:t>
      </w:r>
      <w:r w:rsidR="00716E25" w:rsidRPr="007829C8">
        <w:rPr>
          <w:rFonts w:ascii="GHEA Grapalat" w:hAnsi="GHEA Grapalat" w:cs="Segoe UI"/>
          <w:sz w:val="24"/>
          <w:szCs w:val="24"/>
          <w:lang w:val="hy-AM"/>
        </w:rPr>
        <w:t xml:space="preserve">արձագանքը կրել է չհամակարգված և  հիմնականում իրավիճակային բնույթ, թեև այն իրականացվում է ազգային, ոլորտային և տարածքային կառավարման մակարդակներում, և ղեկավարվում է տարաբնույթ պատասխանատուների կողմից: </w:t>
      </w:r>
    </w:p>
    <w:p w14:paraId="07DA7D53" w14:textId="2BB03A0F" w:rsidR="00716E25" w:rsidRPr="007829C8" w:rsidRDefault="00485093" w:rsidP="00716E25">
      <w:pPr>
        <w:spacing w:after="120" w:line="240" w:lineRule="auto"/>
        <w:ind w:right="259"/>
        <w:jc w:val="both"/>
        <w:rPr>
          <w:rFonts w:ascii="GHEA Grapalat" w:eastAsia="Times New Roman" w:hAnsi="GHEA Grapalat" w:cs="Arial"/>
          <w:sz w:val="24"/>
          <w:szCs w:val="24"/>
          <w:lang w:val="hy-AM"/>
        </w:rPr>
      </w:pPr>
      <w:r w:rsidRPr="007829C8">
        <w:rPr>
          <w:rFonts w:ascii="GHEA Grapalat" w:eastAsia="Times New Roman" w:hAnsi="GHEA Grapalat" w:cs="Segoe UI"/>
          <w:sz w:val="24"/>
          <w:szCs w:val="24"/>
          <w:lang w:val="hy-AM" w:eastAsia="x-none"/>
        </w:rPr>
        <w:t xml:space="preserve">2. </w:t>
      </w:r>
      <w:r w:rsidR="00716E25" w:rsidRPr="007829C8">
        <w:rPr>
          <w:rFonts w:ascii="GHEA Grapalat" w:eastAsia="Times New Roman" w:hAnsi="GHEA Grapalat" w:cs="Segoe UI"/>
          <w:sz w:val="24"/>
          <w:szCs w:val="24"/>
          <w:lang w:val="hy-AM" w:eastAsia="x-none"/>
        </w:rPr>
        <w:t>Ի պատասխան ազգային կարիքների և ստանձնած միջազգային պարտավորությունների, «Հարմարվողականության ազգային ծրագիր՝ Հայաստանում միջնաժամկետ և երկարաժամկետ հարմարվողականության պլանավորման առաջխաղացման համար» ԿԿՀ-ՄԱԶԾ  ծրագրի օժանդակությամբ</w:t>
      </w:r>
      <w:r w:rsidR="00716E25" w:rsidRPr="007829C8">
        <w:rPr>
          <w:rFonts w:ascii="GHEA Grapalat" w:hAnsi="GHEA Grapalat" w:cs="Segoe UI"/>
          <w:sz w:val="24"/>
          <w:szCs w:val="24"/>
          <w:lang w:val="hy-AM"/>
        </w:rPr>
        <w:t xml:space="preserve"> </w:t>
      </w:r>
      <w:r w:rsidR="00716E25" w:rsidRPr="007829C8">
        <w:rPr>
          <w:rFonts w:ascii="GHEA Grapalat" w:eastAsia="Times New Roman" w:hAnsi="GHEA Grapalat" w:cs="Segoe UI"/>
          <w:sz w:val="24"/>
          <w:szCs w:val="24"/>
          <w:lang w:val="hy-AM" w:eastAsia="x-none"/>
        </w:rPr>
        <w:t xml:space="preserve">մշակել է Կլիմայի փոփոխության հարմարվողականության ազգային </w:t>
      </w:r>
      <w:r w:rsidR="00BE4E82" w:rsidRPr="007829C8">
        <w:rPr>
          <w:rFonts w:ascii="GHEA Grapalat" w:eastAsia="Times New Roman" w:hAnsi="GHEA Grapalat" w:cs="Segoe UI"/>
          <w:sz w:val="24"/>
          <w:szCs w:val="24"/>
          <w:lang w:val="hy-AM" w:eastAsia="x-none"/>
        </w:rPr>
        <w:t>գործողությունների ծրագիրը</w:t>
      </w:r>
      <w:r w:rsidR="00716E25" w:rsidRPr="007829C8">
        <w:rPr>
          <w:rFonts w:ascii="GHEA Grapalat" w:eastAsia="Times New Roman" w:hAnsi="GHEA Grapalat" w:cs="Segoe UI"/>
          <w:sz w:val="24"/>
          <w:szCs w:val="24"/>
          <w:lang w:val="hy-AM" w:eastAsia="x-none"/>
        </w:rPr>
        <w:t xml:space="preserve"> (այսուհետ՝ </w:t>
      </w:r>
      <w:r w:rsidR="006F0C48" w:rsidRPr="007829C8">
        <w:rPr>
          <w:rFonts w:ascii="GHEA Grapalat" w:eastAsia="Times New Roman" w:hAnsi="GHEA Grapalat" w:cs="Segoe UI"/>
          <w:sz w:val="24"/>
          <w:szCs w:val="24"/>
          <w:lang w:val="hy-AM" w:eastAsia="x-none"/>
        </w:rPr>
        <w:t>Ծ</w:t>
      </w:r>
      <w:r w:rsidR="00BE4E82" w:rsidRPr="007829C8">
        <w:rPr>
          <w:rFonts w:ascii="GHEA Grapalat" w:eastAsia="Times New Roman" w:hAnsi="GHEA Grapalat" w:cs="Segoe UI"/>
          <w:sz w:val="24"/>
          <w:szCs w:val="24"/>
          <w:lang w:val="hy-AM" w:eastAsia="x-none"/>
        </w:rPr>
        <w:t>րագիր</w:t>
      </w:r>
      <w:r w:rsidR="00716E25" w:rsidRPr="007829C8">
        <w:rPr>
          <w:rFonts w:ascii="GHEA Grapalat" w:eastAsia="Times New Roman" w:hAnsi="GHEA Grapalat" w:cs="Segoe UI"/>
          <w:sz w:val="24"/>
          <w:szCs w:val="24"/>
          <w:lang w:val="hy-AM" w:eastAsia="x-none"/>
        </w:rPr>
        <w:t xml:space="preserve">)` </w:t>
      </w:r>
      <w:r w:rsidR="00DC6782" w:rsidRPr="007829C8">
        <w:rPr>
          <w:rFonts w:ascii="GHEA Grapalat" w:eastAsia="Times New Roman" w:hAnsi="GHEA Grapalat" w:cs="Segoe UI"/>
          <w:sz w:val="24"/>
          <w:szCs w:val="24"/>
          <w:lang w:val="hy-AM" w:eastAsia="x-none"/>
        </w:rPr>
        <w:t xml:space="preserve">հատկորոշելով հարմարվողականության ռազմավարական շրջանակը </w:t>
      </w:r>
      <w:r w:rsidR="00A46C91" w:rsidRPr="007829C8">
        <w:rPr>
          <w:rFonts w:ascii="GHEA Grapalat" w:eastAsia="Times New Roman" w:hAnsi="GHEA Grapalat" w:cs="Segoe UI"/>
          <w:sz w:val="24"/>
          <w:szCs w:val="24"/>
          <w:lang w:val="hy-AM" w:eastAsia="x-none"/>
        </w:rPr>
        <w:t xml:space="preserve">և </w:t>
      </w:r>
      <w:r w:rsidR="00716E25" w:rsidRPr="007829C8">
        <w:rPr>
          <w:rFonts w:ascii="GHEA Grapalat" w:eastAsia="Times New Roman" w:hAnsi="GHEA Grapalat" w:cs="Segoe UI"/>
          <w:sz w:val="24"/>
          <w:szCs w:val="24"/>
          <w:lang w:val="hy-AM" w:eastAsia="x-none"/>
        </w:rPr>
        <w:t>ազգային հարմարվողականության պլանավորման ջանքերը</w:t>
      </w:r>
      <w:r w:rsidR="00BE4E82" w:rsidRPr="007829C8">
        <w:rPr>
          <w:rFonts w:ascii="GHEA Grapalat" w:eastAsia="Times New Roman" w:hAnsi="GHEA Grapalat" w:cs="Segoe UI"/>
          <w:sz w:val="24"/>
          <w:szCs w:val="24"/>
          <w:lang w:val="hy-AM" w:eastAsia="x-none"/>
        </w:rPr>
        <w:t xml:space="preserve"> 2021-20</w:t>
      </w:r>
      <w:r w:rsidR="00EF0FBF" w:rsidRPr="007829C8">
        <w:rPr>
          <w:rFonts w:ascii="GHEA Grapalat" w:eastAsia="Times New Roman" w:hAnsi="GHEA Grapalat" w:cs="Segoe UI"/>
          <w:sz w:val="24"/>
          <w:szCs w:val="24"/>
          <w:lang w:val="hy-AM" w:eastAsia="x-none"/>
        </w:rPr>
        <w:t>25</w:t>
      </w:r>
      <w:r w:rsidR="00BE4E82" w:rsidRPr="007829C8">
        <w:rPr>
          <w:rFonts w:ascii="GHEA Grapalat" w:eastAsia="Times New Roman" w:hAnsi="GHEA Grapalat" w:cs="Segoe UI"/>
          <w:sz w:val="24"/>
          <w:szCs w:val="24"/>
          <w:lang w:val="hy-AM" w:eastAsia="x-none"/>
        </w:rPr>
        <w:t xml:space="preserve"> ժամանակահատվածում</w:t>
      </w:r>
      <w:r w:rsidR="00A46C91" w:rsidRPr="007829C8">
        <w:rPr>
          <w:rFonts w:ascii="GHEA Grapalat" w:eastAsia="Times New Roman" w:hAnsi="GHEA Grapalat" w:cs="Segoe UI"/>
          <w:sz w:val="24"/>
          <w:szCs w:val="24"/>
          <w:lang w:val="hy-AM" w:eastAsia="x-none"/>
        </w:rPr>
        <w:t xml:space="preserve">, ինչպես նաև </w:t>
      </w:r>
      <w:r w:rsidR="004D7B48" w:rsidRPr="007829C8">
        <w:rPr>
          <w:rFonts w:ascii="GHEA Grapalat" w:eastAsia="Times New Roman" w:hAnsi="GHEA Grapalat" w:cs="Segoe UI"/>
          <w:sz w:val="24"/>
          <w:szCs w:val="24"/>
          <w:lang w:val="hy-AM" w:eastAsia="x-none"/>
        </w:rPr>
        <w:t xml:space="preserve">հարմարվողականությունը </w:t>
      </w:r>
      <w:r w:rsidR="00716E25" w:rsidRPr="007829C8">
        <w:rPr>
          <w:rFonts w:ascii="GHEA Grapalat" w:eastAsia="Times New Roman" w:hAnsi="GHEA Grapalat" w:cs="Segoe UI"/>
          <w:sz w:val="24"/>
          <w:szCs w:val="24"/>
          <w:lang w:val="hy-AM" w:eastAsia="x-none"/>
        </w:rPr>
        <w:t xml:space="preserve">շարունակական և պարբերական հիմունքներով </w:t>
      </w:r>
      <w:r w:rsidR="004D7B48" w:rsidRPr="007829C8">
        <w:rPr>
          <w:rFonts w:ascii="GHEA Grapalat" w:eastAsia="Times New Roman" w:hAnsi="GHEA Grapalat" w:cs="Segoe UI"/>
          <w:sz w:val="24"/>
          <w:szCs w:val="24"/>
          <w:lang w:val="hy-AM" w:eastAsia="x-none"/>
        </w:rPr>
        <w:t xml:space="preserve">հետագայում </w:t>
      </w:r>
      <w:r w:rsidR="00716E25" w:rsidRPr="007829C8">
        <w:rPr>
          <w:rFonts w:ascii="GHEA Grapalat" w:eastAsia="Times New Roman" w:hAnsi="GHEA Grapalat" w:cs="Segoe UI"/>
          <w:sz w:val="24"/>
          <w:szCs w:val="24"/>
          <w:lang w:val="hy-AM" w:eastAsia="x-none"/>
        </w:rPr>
        <w:t xml:space="preserve">ուղղորդելու նպատակով: </w:t>
      </w:r>
      <w:r w:rsidR="0042451D" w:rsidRPr="007829C8">
        <w:rPr>
          <w:rFonts w:ascii="GHEA Grapalat" w:eastAsia="Times New Roman" w:hAnsi="GHEA Grapalat" w:cs="Segoe UI"/>
          <w:sz w:val="24"/>
          <w:szCs w:val="24"/>
          <w:lang w:val="hy-AM" w:eastAsia="x-none"/>
        </w:rPr>
        <w:t xml:space="preserve">Սույն </w:t>
      </w:r>
      <w:r w:rsidR="006F0C48" w:rsidRPr="007829C8">
        <w:rPr>
          <w:rFonts w:ascii="GHEA Grapalat" w:eastAsia="Times New Roman" w:hAnsi="GHEA Grapalat" w:cs="Segoe UI"/>
          <w:sz w:val="24"/>
          <w:szCs w:val="24"/>
          <w:lang w:val="hy-AM" w:eastAsia="x-none"/>
        </w:rPr>
        <w:t>Ծ</w:t>
      </w:r>
      <w:r w:rsidR="00BE4E82" w:rsidRPr="007829C8">
        <w:rPr>
          <w:rFonts w:ascii="GHEA Grapalat" w:eastAsia="Times New Roman" w:hAnsi="GHEA Grapalat" w:cs="Segoe UI"/>
          <w:sz w:val="24"/>
          <w:szCs w:val="24"/>
          <w:lang w:val="hy-AM" w:eastAsia="x-none"/>
        </w:rPr>
        <w:t xml:space="preserve">րագրով </w:t>
      </w:r>
      <w:r w:rsidR="00716E25" w:rsidRPr="007829C8">
        <w:rPr>
          <w:rFonts w:ascii="GHEA Grapalat" w:eastAsia="Times New Roman" w:hAnsi="GHEA Grapalat" w:cs="Segoe UI"/>
          <w:sz w:val="24"/>
          <w:szCs w:val="24"/>
          <w:lang w:val="hy-AM" w:eastAsia="x-none"/>
        </w:rPr>
        <w:t xml:space="preserve">նշանավորում է ՀՀ-ում ՀԱԾ գործընթացների համակարգված մեկնարկը և իրականացումը, ներառյալ` </w:t>
      </w:r>
      <w:r w:rsidR="00E04EBB" w:rsidRPr="007829C8">
        <w:rPr>
          <w:rFonts w:ascii="GHEA Grapalat" w:eastAsia="Times New Roman" w:hAnsi="GHEA Grapalat" w:cs="Segoe UI"/>
          <w:sz w:val="24"/>
          <w:szCs w:val="24"/>
          <w:lang w:val="hy-AM" w:eastAsia="x-none"/>
        </w:rPr>
        <w:t>ԿՓ</w:t>
      </w:r>
      <w:r w:rsidR="00716E25" w:rsidRPr="007829C8">
        <w:rPr>
          <w:rFonts w:ascii="GHEA Grapalat" w:eastAsia="Times New Roman" w:hAnsi="GHEA Grapalat" w:cs="Segoe UI"/>
          <w:sz w:val="24"/>
          <w:szCs w:val="24"/>
          <w:lang w:val="hy-AM" w:eastAsia="x-none"/>
        </w:rPr>
        <w:t xml:space="preserve"> վերաբերյալ միջազգային պայմանագրերով ստանձնած պարտավորությունների կատարումը, որոնք համահունչ են Հայաստանի Հանրապետության ԿԶՆ-երին: Այն մշակվել է կառավարության, քաղաքացիական և գիտական </w:t>
      </w:r>
      <w:r w:rsidR="00716E25" w:rsidRPr="007829C8">
        <w:rPr>
          <w:rFonts w:ascii="Cambria Math" w:eastAsia="Times New Roman" w:hAnsi="Cambria Math" w:cs="Cambria Math"/>
          <w:sz w:val="24"/>
          <w:szCs w:val="24"/>
          <w:lang w:val="hy-AM" w:eastAsia="x-none"/>
        </w:rPr>
        <w:t>​​</w:t>
      </w:r>
      <w:r w:rsidR="00716E25" w:rsidRPr="007829C8">
        <w:rPr>
          <w:rFonts w:ascii="GHEA Grapalat" w:eastAsia="Times New Roman" w:hAnsi="GHEA Grapalat" w:cs="Segoe UI"/>
          <w:sz w:val="24"/>
          <w:szCs w:val="24"/>
          <w:lang w:val="hy-AM" w:eastAsia="x-none"/>
        </w:rPr>
        <w:t>հասարակության հետ լայնածավալ խորհրդակցությունների արդյունքում:</w:t>
      </w:r>
    </w:p>
    <w:p w14:paraId="640683B6" w14:textId="4E49D02A" w:rsidR="00716E25" w:rsidRPr="007829C8" w:rsidRDefault="00485093" w:rsidP="00716E25">
      <w:pPr>
        <w:spacing w:after="120" w:line="240" w:lineRule="auto"/>
        <w:ind w:right="259"/>
        <w:jc w:val="both"/>
        <w:rPr>
          <w:rFonts w:ascii="GHEA Grapalat" w:eastAsia="Times New Roman" w:hAnsi="GHEA Grapalat" w:cs="Segoe UI"/>
          <w:sz w:val="24"/>
          <w:szCs w:val="24"/>
          <w:lang w:val="hy-AM" w:eastAsia="x-none"/>
        </w:rPr>
      </w:pPr>
      <w:r w:rsidRPr="007829C8">
        <w:rPr>
          <w:rFonts w:ascii="GHEA Grapalat" w:eastAsia="Times New Roman" w:hAnsi="GHEA Grapalat" w:cs="Segoe UI"/>
          <w:sz w:val="24"/>
          <w:szCs w:val="24"/>
          <w:lang w:val="hy-AM" w:eastAsia="x-none"/>
        </w:rPr>
        <w:t xml:space="preserve">3. </w:t>
      </w:r>
      <w:r w:rsidR="006F0C48" w:rsidRPr="007829C8">
        <w:rPr>
          <w:rFonts w:ascii="GHEA Grapalat" w:eastAsia="Times New Roman" w:hAnsi="GHEA Grapalat" w:cs="Segoe UI"/>
          <w:sz w:val="24"/>
          <w:szCs w:val="24"/>
          <w:lang w:val="hy-AM" w:eastAsia="x-none"/>
        </w:rPr>
        <w:t>Ծ</w:t>
      </w:r>
      <w:r w:rsidR="00C972DC" w:rsidRPr="007829C8">
        <w:rPr>
          <w:rFonts w:ascii="GHEA Grapalat" w:eastAsia="Times New Roman" w:hAnsi="GHEA Grapalat" w:cs="Segoe UI"/>
          <w:sz w:val="24"/>
          <w:szCs w:val="24"/>
          <w:lang w:val="hy-AM" w:eastAsia="x-none"/>
        </w:rPr>
        <w:t xml:space="preserve">րագիրը </w:t>
      </w:r>
      <w:r w:rsidR="00716E25" w:rsidRPr="007829C8">
        <w:rPr>
          <w:rFonts w:ascii="GHEA Grapalat" w:eastAsia="Times New Roman" w:hAnsi="GHEA Grapalat" w:cs="Segoe UI"/>
          <w:sz w:val="24"/>
          <w:szCs w:val="24"/>
          <w:lang w:val="hy-AM" w:eastAsia="x-none"/>
        </w:rPr>
        <w:t xml:space="preserve">ծառայում է որպես ճանապարհային քարտեզ` ոլորտային քաղաքականությունների, տարածքային ու տեղական զարգացման և </w:t>
      </w:r>
      <w:r w:rsidR="00716E25" w:rsidRPr="007829C8">
        <w:rPr>
          <w:rFonts w:ascii="GHEA Grapalat" w:eastAsia="Times New Roman" w:hAnsi="GHEA Grapalat" w:cs="Segoe UI"/>
          <w:sz w:val="24"/>
          <w:szCs w:val="24"/>
          <w:lang w:val="hy-AM" w:eastAsia="x-none"/>
        </w:rPr>
        <w:lastRenderedPageBreak/>
        <w:t xml:space="preserve">համապատասխան ֆինանսական պլանավորման գործընթացներում ՀԱԾ-ի ներառման և իրագործման  համար, միաժամանակ հանդիսանում է ելակետային փաստաթուղթ՝ տարբեր ոլորտներում հարմարվողականության պլանավորման գործողությունների միասնականացման և համակարգման համար: Իր էությամբ և բնույթով նշված </w:t>
      </w:r>
      <w:r w:rsidR="006F0C48" w:rsidRPr="007829C8">
        <w:rPr>
          <w:rFonts w:ascii="GHEA Grapalat" w:eastAsia="Times New Roman" w:hAnsi="GHEA Grapalat" w:cs="Segoe UI"/>
          <w:sz w:val="24"/>
          <w:szCs w:val="24"/>
          <w:lang w:val="hy-AM" w:eastAsia="x-none"/>
        </w:rPr>
        <w:t>Ծ</w:t>
      </w:r>
      <w:r w:rsidR="00C972DC" w:rsidRPr="007829C8">
        <w:rPr>
          <w:rFonts w:ascii="GHEA Grapalat" w:eastAsia="Times New Roman" w:hAnsi="GHEA Grapalat" w:cs="Segoe UI"/>
          <w:sz w:val="24"/>
          <w:szCs w:val="24"/>
          <w:lang w:val="hy-AM" w:eastAsia="x-none"/>
        </w:rPr>
        <w:t xml:space="preserve">րագիրը </w:t>
      </w:r>
      <w:r w:rsidR="00716E25" w:rsidRPr="007829C8">
        <w:rPr>
          <w:rFonts w:ascii="GHEA Grapalat" w:eastAsia="Times New Roman" w:hAnsi="GHEA Grapalat" w:cs="Segoe UI"/>
          <w:sz w:val="24"/>
          <w:szCs w:val="24"/>
          <w:lang w:val="hy-AM" w:eastAsia="x-none"/>
        </w:rPr>
        <w:t>ապահովում է ԿՓՀ մի շարք խնդիրներ ընդգրկող ՀՀ կառավարության երեք որոշումների</w:t>
      </w:r>
      <w:r w:rsidR="00716E25" w:rsidRPr="007829C8">
        <w:rPr>
          <w:rFonts w:ascii="GHEA Grapalat" w:eastAsia="Times New Roman" w:hAnsi="GHEA Grapalat" w:cs="Segoe UI"/>
          <w:sz w:val="24"/>
          <w:szCs w:val="24"/>
          <w:vertAlign w:val="superscript"/>
          <w:lang w:val="hy-AM" w:eastAsia="x-none"/>
        </w:rPr>
        <w:footnoteReference w:id="1"/>
      </w:r>
      <w:r w:rsidR="00716E25" w:rsidRPr="007829C8">
        <w:rPr>
          <w:rFonts w:ascii="GHEA Grapalat" w:eastAsia="Times New Roman" w:hAnsi="GHEA Grapalat" w:cs="Segoe UI"/>
          <w:sz w:val="24"/>
          <w:szCs w:val="24"/>
          <w:lang w:val="hy-AM" w:eastAsia="x-none"/>
        </w:rPr>
        <w:t xml:space="preserve"> և Հայաստանի Հանրապետության ազգային անվտանգության ռազմավարության (2020) կատարումը: </w:t>
      </w:r>
      <w:r w:rsidR="006F0C48" w:rsidRPr="007829C8">
        <w:rPr>
          <w:rFonts w:ascii="GHEA Grapalat" w:eastAsia="Times New Roman" w:hAnsi="GHEA Grapalat" w:cs="Segoe UI"/>
          <w:sz w:val="24"/>
          <w:szCs w:val="24"/>
          <w:lang w:val="hy-AM" w:eastAsia="x-none"/>
        </w:rPr>
        <w:t>Ծ</w:t>
      </w:r>
      <w:r w:rsidR="00C972DC" w:rsidRPr="007829C8">
        <w:rPr>
          <w:rFonts w:ascii="GHEA Grapalat" w:eastAsia="Times New Roman" w:hAnsi="GHEA Grapalat" w:cs="Segoe UI"/>
          <w:sz w:val="24"/>
          <w:szCs w:val="24"/>
          <w:lang w:val="hy-AM" w:eastAsia="x-none"/>
        </w:rPr>
        <w:t xml:space="preserve">րագիրն </w:t>
      </w:r>
      <w:r w:rsidR="00716E25" w:rsidRPr="007829C8">
        <w:rPr>
          <w:rFonts w:ascii="GHEA Grapalat" w:eastAsia="Times New Roman" w:hAnsi="GHEA Grapalat" w:cs="Segoe UI"/>
          <w:sz w:val="24"/>
          <w:szCs w:val="24"/>
          <w:lang w:val="hy-AM" w:eastAsia="x-none"/>
        </w:rPr>
        <w:t>իրենից ներկայացնում է Հայաստանի ազգային հարմարվողականության պլանավորման գործընթացի առաջին փուլը` միաժամանակ նպաստելով հարմարվողականության հնարավորությունների ինտեգրմանը ոլորտային և մարզային զարգացման ծրագրերում: Այն չի փոխարինում, այլ լրացնում է արդեն իսկ առկա պլանավորման գործընթացները։</w:t>
      </w:r>
    </w:p>
    <w:p w14:paraId="68F7BD8C" w14:textId="7129792E" w:rsidR="00716E25" w:rsidRPr="007829C8" w:rsidRDefault="00485093" w:rsidP="00716E25">
      <w:pPr>
        <w:spacing w:after="120" w:line="240" w:lineRule="auto"/>
        <w:ind w:right="259"/>
        <w:jc w:val="both"/>
        <w:rPr>
          <w:rFonts w:ascii="GHEA Grapalat" w:eastAsia="Times New Roman" w:hAnsi="GHEA Grapalat" w:cs="Segoe UI"/>
          <w:sz w:val="24"/>
          <w:szCs w:val="24"/>
          <w:lang w:val="hy-AM" w:eastAsia="x-none"/>
        </w:rPr>
      </w:pPr>
      <w:r w:rsidRPr="007829C8">
        <w:rPr>
          <w:rFonts w:ascii="GHEA Grapalat" w:eastAsia="Times New Roman" w:hAnsi="GHEA Grapalat" w:cs="Segoe UI"/>
          <w:sz w:val="24"/>
          <w:szCs w:val="24"/>
          <w:lang w:val="hy-AM" w:eastAsia="x-none"/>
        </w:rPr>
        <w:t xml:space="preserve">4. </w:t>
      </w:r>
      <w:r w:rsidR="00716E25" w:rsidRPr="007829C8">
        <w:rPr>
          <w:rFonts w:ascii="GHEA Grapalat" w:eastAsia="Times New Roman" w:hAnsi="GHEA Grapalat" w:cs="Segoe UI"/>
          <w:sz w:val="24"/>
          <w:szCs w:val="24"/>
          <w:lang w:val="hy-AM" w:eastAsia="x-none"/>
        </w:rPr>
        <w:t xml:space="preserve">Կլիմայի փոփոխության հետևանքների նկատմամբ </w:t>
      </w:r>
      <w:r w:rsidR="0042451D" w:rsidRPr="007829C8">
        <w:rPr>
          <w:rFonts w:ascii="GHEA Grapalat" w:eastAsia="Times New Roman" w:hAnsi="GHEA Grapalat" w:cs="Segoe UI"/>
          <w:sz w:val="24"/>
          <w:szCs w:val="24"/>
          <w:lang w:val="hy-AM" w:eastAsia="x-none"/>
        </w:rPr>
        <w:t xml:space="preserve">սույն </w:t>
      </w:r>
      <w:r w:rsidR="006F0C48" w:rsidRPr="007829C8">
        <w:rPr>
          <w:rFonts w:ascii="GHEA Grapalat" w:eastAsia="Times New Roman" w:hAnsi="GHEA Grapalat" w:cs="Segoe UI"/>
          <w:sz w:val="24"/>
          <w:szCs w:val="24"/>
          <w:lang w:val="hy-AM" w:eastAsia="x-none"/>
        </w:rPr>
        <w:t>Ծ</w:t>
      </w:r>
      <w:r w:rsidR="00C972DC" w:rsidRPr="007829C8">
        <w:rPr>
          <w:rFonts w:ascii="GHEA Grapalat" w:eastAsia="Times New Roman" w:hAnsi="GHEA Grapalat" w:cs="Segoe UI"/>
          <w:sz w:val="24"/>
          <w:szCs w:val="24"/>
          <w:lang w:val="hy-AM" w:eastAsia="x-none"/>
        </w:rPr>
        <w:t xml:space="preserve">րագրով </w:t>
      </w:r>
      <w:r w:rsidR="00716E25" w:rsidRPr="007829C8">
        <w:rPr>
          <w:rFonts w:ascii="GHEA Grapalat" w:eastAsia="Times New Roman" w:hAnsi="GHEA Grapalat" w:cs="Segoe UI"/>
          <w:sz w:val="24"/>
          <w:szCs w:val="24"/>
          <w:lang w:val="hy-AM" w:eastAsia="x-none"/>
        </w:rPr>
        <w:t xml:space="preserve">ամրագրված </w:t>
      </w:r>
      <w:r w:rsidR="00C972DC" w:rsidRPr="007829C8">
        <w:rPr>
          <w:rFonts w:ascii="GHEA Grapalat" w:eastAsia="Times New Roman" w:hAnsi="GHEA Grapalat" w:cs="Segoe UI"/>
          <w:sz w:val="24"/>
          <w:szCs w:val="24"/>
          <w:lang w:val="hy-AM" w:eastAsia="x-none"/>
        </w:rPr>
        <w:t xml:space="preserve">ռազմավարական </w:t>
      </w:r>
      <w:r w:rsidR="00716E25" w:rsidRPr="007829C8">
        <w:rPr>
          <w:rFonts w:ascii="GHEA Grapalat" w:eastAsia="Times New Roman" w:hAnsi="GHEA Grapalat" w:cs="Segoe UI"/>
          <w:sz w:val="24"/>
          <w:szCs w:val="24"/>
          <w:lang w:val="hy-AM" w:eastAsia="x-none"/>
        </w:rPr>
        <w:t xml:space="preserve">մոտեցումները և սկզբունքները, առաջարկվող համակարգման մեխանիզմները արդիական են ինչպես համատեքստային, այնպես էլ առաջատար փորձին համընթաց լինելու առումով, քանի որ </w:t>
      </w:r>
      <w:r w:rsidR="00E04EBB" w:rsidRPr="007829C8">
        <w:rPr>
          <w:rFonts w:ascii="GHEA Grapalat" w:eastAsia="Times New Roman" w:hAnsi="GHEA Grapalat" w:cs="Segoe UI"/>
          <w:sz w:val="24"/>
          <w:szCs w:val="24"/>
          <w:lang w:val="hy-AM" w:eastAsia="x-none"/>
        </w:rPr>
        <w:t>ԿՓ-ը</w:t>
      </w:r>
      <w:r w:rsidR="00716E25" w:rsidRPr="007829C8">
        <w:rPr>
          <w:rFonts w:ascii="GHEA Grapalat" w:eastAsia="Times New Roman" w:hAnsi="GHEA Grapalat" w:cs="Segoe UI"/>
          <w:sz w:val="24"/>
          <w:szCs w:val="24"/>
          <w:lang w:val="hy-AM" w:eastAsia="x-none"/>
        </w:rPr>
        <w:t xml:space="preserve"> տարբեր կերպ է անդրադառնալու տարբեր ոլորտների  և համայնքների վրա: Այս մոտեցումը թույլ է տալիս մշակել և ներդնել հարմարվողականության պլաններ՝ ելնելով տեղանքի և դրա զարգացման առանձնահատկություններից, և նպաստել  ոլորտների և համայնքների հարմարվողական կարողությունների և դիմակայունության մեծացմանը առանձնահատուկ համատեքստում: Այս մոտեցումը պահանջում է ոլորտների և տեղական համայնքների ակտիվ մասնակցությունը և սեփականության գիտակցումը իրենց իրավասության տակ գտնվող ոլորտի և տեղական հարմարվողականության պլանավորման գործընթացում, փոխկապակցելով </w:t>
      </w:r>
      <w:r w:rsidR="00E04EBB" w:rsidRPr="007829C8">
        <w:rPr>
          <w:rFonts w:ascii="GHEA Grapalat" w:eastAsia="Times New Roman" w:hAnsi="GHEA Grapalat" w:cs="Segoe UI"/>
          <w:sz w:val="24"/>
          <w:szCs w:val="24"/>
          <w:lang w:val="hy-AM" w:eastAsia="x-none"/>
        </w:rPr>
        <w:t>ԿՓՀ</w:t>
      </w:r>
      <w:r w:rsidR="00716E25" w:rsidRPr="007829C8">
        <w:rPr>
          <w:rFonts w:ascii="GHEA Grapalat" w:eastAsia="Times New Roman" w:hAnsi="GHEA Grapalat" w:cs="Segoe UI"/>
          <w:sz w:val="24"/>
          <w:szCs w:val="24"/>
          <w:lang w:val="hy-AM" w:eastAsia="x-none"/>
        </w:rPr>
        <w:t xml:space="preserve"> գոյություն ունեցող պլանավորման կառուցակարգերին, և լրացնելով արդեն իսկ ընթացող հարմարվողականության գործողությունները:</w:t>
      </w:r>
    </w:p>
    <w:p w14:paraId="032F9B4D" w14:textId="3C1E5DAC" w:rsidR="00716E25" w:rsidRPr="007829C8" w:rsidRDefault="00702A94" w:rsidP="004D7B48">
      <w:pPr>
        <w:pStyle w:val="1"/>
        <w:spacing w:before="360" w:after="240" w:line="240" w:lineRule="auto"/>
        <w:rPr>
          <w:rFonts w:ascii="GHEA Grapalat" w:hAnsi="GHEA Grapalat" w:cs="Segoe UI"/>
          <w:b/>
          <w:bCs/>
          <w:smallCaps/>
          <w:color w:val="auto"/>
          <w:sz w:val="24"/>
          <w:szCs w:val="24"/>
          <w:lang w:val="hy-AM"/>
        </w:rPr>
      </w:pPr>
      <w:bookmarkStart w:id="2" w:name="_Toc49509565"/>
      <w:bookmarkStart w:id="3" w:name="_Toc49509566"/>
      <w:bookmarkStart w:id="4" w:name="_Toc49509567"/>
      <w:bookmarkStart w:id="5" w:name="_Toc49509568"/>
      <w:bookmarkStart w:id="6" w:name="_Toc49509569"/>
      <w:bookmarkStart w:id="7" w:name="_Toc49509570"/>
      <w:bookmarkStart w:id="8" w:name="_Toc49509571"/>
      <w:bookmarkStart w:id="9" w:name="_Toc57049596"/>
      <w:bookmarkStart w:id="10" w:name="_Toc440976711"/>
      <w:bookmarkStart w:id="11" w:name="_Toc440976713"/>
      <w:bookmarkEnd w:id="2"/>
      <w:bookmarkEnd w:id="3"/>
      <w:bookmarkEnd w:id="4"/>
      <w:bookmarkEnd w:id="5"/>
      <w:bookmarkEnd w:id="6"/>
      <w:bookmarkEnd w:id="7"/>
      <w:bookmarkEnd w:id="8"/>
      <w:r w:rsidRPr="007829C8">
        <w:rPr>
          <w:rFonts w:ascii="GHEA Grapalat" w:hAnsi="GHEA Grapalat" w:cs="Segoe UI"/>
          <w:b/>
          <w:bCs/>
          <w:smallCaps/>
          <w:color w:val="auto"/>
          <w:sz w:val="24"/>
          <w:szCs w:val="24"/>
          <w:lang w:val="en-US"/>
        </w:rPr>
        <w:lastRenderedPageBreak/>
        <w:t>Գ</w:t>
      </w:r>
      <w:r w:rsidRPr="007829C8">
        <w:rPr>
          <w:rFonts w:ascii="GHEA Grapalat" w:hAnsi="GHEA Grapalat" w:cs="Segoe UI"/>
          <w:b/>
          <w:bCs/>
          <w:smallCaps/>
          <w:color w:val="auto"/>
          <w:sz w:val="24"/>
          <w:szCs w:val="24"/>
          <w:lang w:val="hy-AM"/>
        </w:rPr>
        <w:t>ԼՈՒԽ</w:t>
      </w:r>
      <w:r w:rsidRPr="007829C8">
        <w:rPr>
          <w:rFonts w:ascii="GHEA Grapalat" w:hAnsi="GHEA Grapalat" w:cs="Segoe UI"/>
          <w:b/>
          <w:bCs/>
          <w:smallCaps/>
          <w:color w:val="auto"/>
          <w:sz w:val="24"/>
          <w:szCs w:val="24"/>
          <w:lang w:val="en-US"/>
        </w:rPr>
        <w:t xml:space="preserve"> 1. </w:t>
      </w:r>
      <w:r w:rsidR="00716E25" w:rsidRPr="007829C8">
        <w:rPr>
          <w:rFonts w:ascii="GHEA Grapalat" w:hAnsi="GHEA Grapalat" w:cs="Segoe UI"/>
          <w:b/>
          <w:bCs/>
          <w:smallCaps/>
          <w:color w:val="auto"/>
          <w:sz w:val="24"/>
          <w:szCs w:val="24"/>
          <w:lang w:val="hy-AM"/>
        </w:rPr>
        <w:t>ԸՆԹԱՑԻԿ ԻՐԱՎԻՃԱԿԻ ՆԿԱՐԱԳՐՈՒԹՅՈՒՆ</w:t>
      </w:r>
      <w:bookmarkEnd w:id="9"/>
    </w:p>
    <w:p w14:paraId="541DC83B" w14:textId="77777777" w:rsidR="00716E25" w:rsidRPr="007829C8" w:rsidRDefault="00716E25" w:rsidP="00716E25">
      <w:pPr>
        <w:pStyle w:val="21"/>
        <w:numPr>
          <w:ilvl w:val="1"/>
          <w:numId w:val="13"/>
        </w:numPr>
        <w:ind w:left="547" w:hanging="547"/>
        <w:rPr>
          <w:rFonts w:ascii="GHEA Grapalat" w:hAnsi="GHEA Grapalat" w:cs="Segoe UI"/>
          <w:sz w:val="24"/>
          <w:szCs w:val="24"/>
          <w:lang w:val="hy-AM"/>
        </w:rPr>
      </w:pPr>
      <w:bookmarkStart w:id="12" w:name="_Toc57049597"/>
      <w:r w:rsidRPr="007829C8">
        <w:rPr>
          <w:rFonts w:ascii="GHEA Grapalat" w:hAnsi="GHEA Grapalat" w:cs="Segoe UI"/>
          <w:sz w:val="24"/>
          <w:szCs w:val="24"/>
          <w:lang w:val="hy-AM"/>
        </w:rPr>
        <w:t>կլիմայի փոփոխությունների նկատմամբ խիստ խոցելի երկիր</w:t>
      </w:r>
      <w:r w:rsidRPr="007829C8">
        <w:rPr>
          <w:rStyle w:val="affff6"/>
          <w:rFonts w:ascii="GHEA Grapalat" w:hAnsi="GHEA Grapalat" w:cs="Segoe UI"/>
          <w:sz w:val="24"/>
          <w:szCs w:val="24"/>
          <w:lang w:val="hy-AM"/>
        </w:rPr>
        <w:footnoteReference w:id="2"/>
      </w:r>
      <w:bookmarkEnd w:id="12"/>
    </w:p>
    <w:p w14:paraId="15975F32" w14:textId="73FC759C"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5. </w:t>
      </w:r>
      <w:r w:rsidR="00716E25" w:rsidRPr="007829C8">
        <w:rPr>
          <w:rFonts w:ascii="GHEA Grapalat" w:hAnsi="GHEA Grapalat" w:cs="Segoe UI"/>
          <w:sz w:val="24"/>
          <w:szCs w:val="24"/>
          <w:lang w:val="hy-AM"/>
        </w:rPr>
        <w:t xml:space="preserve">Հայաստանը դեպի ծով ելք չունեցող լեռնային երկիր է, </w:t>
      </w:r>
      <w:r w:rsidR="00914410" w:rsidRPr="007829C8">
        <w:rPr>
          <w:rFonts w:ascii="GHEA Grapalat" w:hAnsi="GHEA Grapalat" w:cs="Segoe UI"/>
          <w:sz w:val="24"/>
          <w:szCs w:val="24"/>
          <w:lang w:val="hy-AM"/>
        </w:rPr>
        <w:t xml:space="preserve">որի </w:t>
      </w:r>
      <w:r w:rsidR="00716E25" w:rsidRPr="007829C8">
        <w:rPr>
          <w:rFonts w:ascii="GHEA Grapalat" w:hAnsi="GHEA Grapalat" w:cs="Segoe UI"/>
          <w:sz w:val="24"/>
          <w:szCs w:val="24"/>
          <w:lang w:val="hy-AM"/>
        </w:rPr>
        <w:t>տարածքի 90%-ը գտնվում է ծովի մակարդակից 1000մ-ից ավել բարձրության վրա: Խիստ կտրտված ռելիեֆի և զառիթափության հետևանքով երկրի տարածքին բնորոշ են ակտիվ արտածին պրոցեսները: Հայաստանի համար բնորոշ են բարձր հաճախության և ինտենսիվության հիդրոօդերևութաբանական վտանգավոր երևույթները (ՀՎԵ), որոնք առաջացնում են երաշտներ, սողանքներ, սելավներ, անտառային հրդեհներ և այլն՝ զգալի կորուստներ  պատճառելով բնակչությանը և տնտեսությանը:</w:t>
      </w:r>
    </w:p>
    <w:p w14:paraId="6B2BB9E2" w14:textId="3738D19E"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6. </w:t>
      </w:r>
      <w:r w:rsidR="00716E25" w:rsidRPr="007829C8">
        <w:rPr>
          <w:rFonts w:ascii="GHEA Grapalat" w:hAnsi="GHEA Grapalat" w:cs="Segoe UI"/>
          <w:sz w:val="24"/>
          <w:szCs w:val="24"/>
          <w:lang w:val="hy-AM"/>
        </w:rPr>
        <w:t xml:space="preserve">Հայաստանը հատկապես խոցելի է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նկատմամբ: Բնակչության ավելի քան մեկ երրորդը կազմում է գյուղական բնակչությունը, իսկ տնտեսությունը մեծապես կախված է գյուղատնտեսությունից: Ըստ գհահատականների՝ Հայաստանի ընդհանուր բնակչության 35%-ը գտնվում է սահմանված աղքատության շեմից ներքև</w:t>
      </w:r>
      <w:r w:rsidR="00716E25" w:rsidRPr="007829C8">
        <w:rPr>
          <w:rFonts w:ascii="GHEA Grapalat" w:hAnsi="GHEA Grapalat" w:cs="Arial"/>
          <w:sz w:val="24"/>
          <w:szCs w:val="24"/>
          <w:vertAlign w:val="superscript"/>
        </w:rPr>
        <w:footnoteReference w:id="3"/>
      </w:r>
      <w:r w:rsidR="00716E25" w:rsidRPr="007829C8">
        <w:rPr>
          <w:rFonts w:ascii="GHEA Grapalat" w:hAnsi="GHEA Grapalat" w:cs="Segoe UI"/>
          <w:sz w:val="24"/>
          <w:szCs w:val="24"/>
          <w:lang w:val="hy-AM"/>
        </w:rPr>
        <w:t xml:space="preserve">: Աղքատության պատկերն էլ ավելի է խորանում գործազրկության 28,6% մակարդակով և աղքատության գենդերային անհավասար բաշխմամբ: Ֆինանսական և սոցիալական իրավիճակներից ելնելով՝ աղքատության շեմից ցածր գտնվող բնակչության խմբերը խոցելի են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տարբեր դրսևորումների, մասնավորապես՝ </w:t>
      </w:r>
      <w:r w:rsidR="00716E25" w:rsidRPr="007829C8">
        <w:rPr>
          <w:rFonts w:ascii="GHEA Grapalat" w:hAnsi="GHEA Grapalat"/>
          <w:sz w:val="24"/>
          <w:szCs w:val="24"/>
          <w:lang w:val="hy-AM"/>
        </w:rPr>
        <w:t xml:space="preserve"> </w:t>
      </w:r>
      <w:r w:rsidR="00716E25" w:rsidRPr="007829C8">
        <w:rPr>
          <w:rFonts w:ascii="GHEA Grapalat" w:hAnsi="GHEA Grapalat" w:cs="Segoe UI"/>
          <w:sz w:val="24"/>
          <w:szCs w:val="24"/>
          <w:lang w:val="hy-AM"/>
        </w:rPr>
        <w:t xml:space="preserve">ծայրահեղ ջերմաստիճանային պայմանների (բարձր և ցածր), վատ եղանակային պայմանների և ավելի հաճախակիացող բնական աղետների նկատմամբ: Եթե համատեղ դիտարկենք Հայաստանում երաշտի, հողի էրոզիայի և բնական այլ աղետների պատմական տվյալները, ցածր եկամուտ ունեցող գյուղական համայնքները հատկապես խոցելի են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 նկատմամբ, որոնցով հիմնականում պայմանավորված են այնպիսի երևույթներ, ինչպիսիք են՝ ջրով ապահովվածության մակարդակի անկումը, առողջապահական ռիսկերի ավելացումը, գյուղատնտեսական արտադրողականության անկումը և ՀՎԵ աճը</w:t>
      </w:r>
      <w:r w:rsidR="00716E25" w:rsidRPr="007829C8">
        <w:rPr>
          <w:rFonts w:ascii="GHEA Grapalat" w:hAnsi="GHEA Grapalat" w:cs="Arial"/>
          <w:sz w:val="24"/>
          <w:szCs w:val="24"/>
          <w:vertAlign w:val="superscript"/>
        </w:rPr>
        <w:footnoteReference w:id="4"/>
      </w:r>
      <w:r w:rsidR="00716E25" w:rsidRPr="007829C8">
        <w:rPr>
          <w:rFonts w:ascii="GHEA Grapalat" w:hAnsi="GHEA Grapalat" w:cs="Segoe UI"/>
          <w:sz w:val="24"/>
          <w:szCs w:val="24"/>
          <w:lang w:val="hy-AM"/>
        </w:rPr>
        <w:t>:</w:t>
      </w:r>
    </w:p>
    <w:p w14:paraId="07870033" w14:textId="5F1AC9BA"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7. </w:t>
      </w:r>
      <w:r w:rsidR="00716E25" w:rsidRPr="007829C8">
        <w:rPr>
          <w:rFonts w:ascii="GHEA Grapalat" w:hAnsi="GHEA Grapalat" w:cs="Segoe UI"/>
          <w:sz w:val="24"/>
          <w:szCs w:val="24"/>
          <w:lang w:val="hy-AM"/>
        </w:rPr>
        <w:t xml:space="preserve">Հայաստանի կլիման փոխվում է գլոբալ միտումներին համապատասխան: Վերջին տասնամյակների ընթացքում ՀՎԵ-ի հետ կապված վտանգները զուգակցվել են ջերմաստիճանի փոփոխության տեմպերի էական աճով. այսպես, 1929-ից մինչև 2016 թվականն ընկած ժամանակահատվածում դիտվել է միջին </w:t>
      </w:r>
      <w:r w:rsidR="00716E25" w:rsidRPr="007829C8">
        <w:rPr>
          <w:rFonts w:ascii="GHEA Grapalat" w:hAnsi="GHEA Grapalat" w:cs="Segoe UI"/>
          <w:sz w:val="24"/>
          <w:szCs w:val="24"/>
          <w:lang w:val="hy-AM"/>
        </w:rPr>
        <w:lastRenderedPageBreak/>
        <w:t>տարեկան ջերմաստիճանի բարձրացում 1,23ºC-ով, ընդ որում</w:t>
      </w:r>
      <w:r w:rsidR="00914410" w:rsidRPr="007829C8">
        <w:rPr>
          <w:rFonts w:ascii="GHEA Grapalat" w:hAnsi="GHEA Grapalat" w:cs="Segoe UI"/>
          <w:sz w:val="24"/>
          <w:szCs w:val="24"/>
          <w:lang w:val="hy-AM"/>
        </w:rPr>
        <w:t>,</w:t>
      </w:r>
      <w:r w:rsidR="00716E25" w:rsidRPr="007829C8">
        <w:rPr>
          <w:rFonts w:ascii="GHEA Grapalat" w:hAnsi="GHEA Grapalat" w:cs="Segoe UI"/>
          <w:sz w:val="24"/>
          <w:szCs w:val="24"/>
          <w:lang w:val="hy-AM"/>
        </w:rPr>
        <w:t xml:space="preserve"> 1935-ից մինչև 2016 թվականն ընկած ժամանակահատվածում նվազել է նաև միջին տարեկան տեղումների քանակը մոտ 9%-ով համեմատ 1960-1991թթ. միջինի նկատմամբ</w:t>
      </w:r>
      <w:r w:rsidR="00716E25" w:rsidRPr="007829C8">
        <w:rPr>
          <w:rStyle w:val="affff6"/>
          <w:rFonts w:ascii="GHEA Grapalat" w:hAnsi="GHEA Grapalat" w:cs="Segoe UI"/>
          <w:sz w:val="24"/>
          <w:szCs w:val="24"/>
          <w:lang w:val="hy-AM"/>
        </w:rPr>
        <w:footnoteReference w:id="5"/>
      </w:r>
      <w:r w:rsidR="00716E25" w:rsidRPr="007829C8">
        <w:rPr>
          <w:rFonts w:ascii="GHEA Grapalat" w:hAnsi="GHEA Grapalat" w:cs="Segoe UI"/>
          <w:sz w:val="24"/>
          <w:szCs w:val="24"/>
          <w:lang w:val="hy-AM"/>
        </w:rPr>
        <w:t>: Ջերմ օրերի և գիշերների հաճախականությունը նույնպես կտրուկ աճել է, իսկ ցուրտ օրերն ու գիշերները՝ զգալիորեն նվազել են: 1994-ից մինչև 2014 թվականն ընկած ժամանակահատվածում Հայաստանը կրել է ավելի քան 1,5 միլիարդ ԱՄՆ դոլարի վնաս` ջրհեղեղներիի, երկրաշարժերի, երաշտի, կարկուտի, գարնանային ցրտահարության և սելավների տեսքով արտահայտված բնական աղետների հետևանքով</w:t>
      </w:r>
      <w:r w:rsidR="00716E25" w:rsidRPr="007829C8">
        <w:rPr>
          <w:rStyle w:val="affff6"/>
          <w:rFonts w:ascii="GHEA Grapalat" w:hAnsi="GHEA Grapalat" w:cs="Segoe UI"/>
          <w:sz w:val="24"/>
          <w:szCs w:val="24"/>
          <w:lang w:val="hy-AM"/>
        </w:rPr>
        <w:footnoteReference w:id="6"/>
      </w:r>
      <w:r w:rsidR="00716E25" w:rsidRPr="007829C8">
        <w:rPr>
          <w:rFonts w:ascii="GHEA Grapalat" w:hAnsi="GHEA Grapalat" w:cs="Segoe UI"/>
          <w:sz w:val="24"/>
          <w:szCs w:val="24"/>
          <w:lang w:val="hy-AM"/>
        </w:rPr>
        <w:t>: Նման պարբերականությամբ և հարաճուն ինտեսնսիվությամբ տեղի ունեցող բնական ցնցումները հանգեցնում են կորուստների և վնասների, բացասաբար են անդրադառնում մարդկանց կենսապայ</w:t>
      </w:r>
      <w:r w:rsidR="00716E25" w:rsidRPr="007829C8">
        <w:rPr>
          <w:rFonts w:ascii="GHEA Grapalat" w:hAnsi="GHEA Grapalat" w:cs="Segoe UI"/>
          <w:sz w:val="24"/>
          <w:szCs w:val="24"/>
          <w:lang w:val="hy-AM"/>
        </w:rPr>
        <w:softHyphen/>
        <w:t>մանների և երկրի տնտեսության վրա: Կլիմայի կանխատեսումները ցույց են տալիս, որ մինչև 2100 թվականը ողջ երկրի տարածքում ջերմաստիճանը կարող է բարձրանալ մինչև 4</w:t>
      </w:r>
      <w:r w:rsidR="00FA260D" w:rsidRPr="007829C8">
        <w:rPr>
          <w:rFonts w:ascii="GHEA Grapalat" w:hAnsi="GHEA Grapalat" w:cs="Segoe UI"/>
          <w:sz w:val="24"/>
          <w:szCs w:val="24"/>
          <w:lang w:val="hy-AM"/>
        </w:rPr>
        <w:t>,</w:t>
      </w:r>
      <w:r w:rsidR="00716E25" w:rsidRPr="007829C8">
        <w:rPr>
          <w:rFonts w:ascii="GHEA Grapalat" w:hAnsi="GHEA Grapalat" w:cs="Segoe UI"/>
          <w:sz w:val="24"/>
          <w:szCs w:val="24"/>
          <w:lang w:val="hy-AM"/>
        </w:rPr>
        <w:t>7ºC՝ ուղեկցվելով միջին տարեկան տեղումների 8,3% անկմամբ, և այլ ՀՎԵ-ի հաճախության և ինտենսիվության աճով: Նման փոփոխություններն անխուսափելի ազդեցություն կունենան բոլոր բնական և կառավարվող համակարգերի, ջրային ռեսուրսների, գյուղատնտեսության և սննդի անվտանգության, մարդու առողջության, բնակավայրերի, ենթակառուցվածքների և այլ ոլորտների վրա։</w:t>
      </w:r>
    </w:p>
    <w:p w14:paraId="611F69FC" w14:textId="1CB64338"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8.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և ՀՎԵ ազդեցությունների բնույթը և ինտենսիվությունը պայմանավորված է ոչ միայն կլիմայական վտանգներով, այլև տնտեսական գործունեության, ենթակառուցվածքների, մարդկային և բնական կենսահամակարգերի (ռիսկի գոտում գտնվող բնակչություն և գույք) վրա դրանց հնարավոր ազդեցությամբ և այդ համակարգերի խոցելիությամբ (վնասի հանդեպ զգայունությամբ): Անհրաժեշտ է գնահատել առկա և կանխատեսվող վտանգները և դրանց ազդեցությունը, որպեսզի հնարավոր լինի համապարփակ պատկերացում կազմել առանձին ոլորտներին և տարածքներին  բնորոշ ռիսկերի վերաբերյալ:</w:t>
      </w:r>
    </w:p>
    <w:p w14:paraId="0D31D100" w14:textId="77777777" w:rsidR="00716E25" w:rsidRPr="007829C8" w:rsidRDefault="00716E25" w:rsidP="00716E25">
      <w:pPr>
        <w:pStyle w:val="21"/>
        <w:numPr>
          <w:ilvl w:val="1"/>
          <w:numId w:val="13"/>
        </w:numPr>
        <w:ind w:left="547" w:hanging="547"/>
        <w:rPr>
          <w:rFonts w:ascii="GHEA Grapalat" w:hAnsi="GHEA Grapalat" w:cs="Segoe UI"/>
          <w:sz w:val="24"/>
          <w:szCs w:val="24"/>
          <w:lang w:val="hy-AM"/>
        </w:rPr>
      </w:pPr>
      <w:bookmarkStart w:id="13" w:name="_Toc57049598"/>
      <w:r w:rsidRPr="007829C8">
        <w:rPr>
          <w:rFonts w:ascii="GHEA Grapalat" w:hAnsi="GHEA Grapalat" w:cs="Segoe UI"/>
          <w:sz w:val="24"/>
          <w:szCs w:val="24"/>
          <w:lang w:val="hy-AM"/>
        </w:rPr>
        <w:t>հարմարվողականության հիմնական խոչընդոտների ամփոփ նկարագիր</w:t>
      </w:r>
      <w:bookmarkEnd w:id="13"/>
    </w:p>
    <w:p w14:paraId="4B2BA86B" w14:textId="173D7CC2"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9. </w:t>
      </w:r>
      <w:r w:rsidR="00716E25" w:rsidRPr="007829C8">
        <w:rPr>
          <w:rFonts w:ascii="GHEA Grapalat" w:hAnsi="GHEA Grapalat" w:cs="Segoe UI"/>
          <w:sz w:val="24"/>
          <w:szCs w:val="24"/>
          <w:lang w:val="hy-AM"/>
        </w:rPr>
        <w:t xml:space="preserve">Հարմարվողականության խոչընդոտները դժվարացնում են կառավարության համապատասխան քաղաքականության իրականացումը, հետևաբար դրանց ժամանակին բացահայտումը և հաղթահարումը կարևոր նշանակություն ունի ՀԱԾ գործընթացի համար: </w:t>
      </w:r>
    </w:p>
    <w:p w14:paraId="64E8EC48" w14:textId="57B8896B"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lastRenderedPageBreak/>
        <w:t xml:space="preserve">10. </w:t>
      </w:r>
      <w:r w:rsidR="00716E25" w:rsidRPr="007829C8">
        <w:rPr>
          <w:rFonts w:ascii="GHEA Grapalat" w:hAnsi="GHEA Grapalat" w:cs="Segoe UI"/>
          <w:sz w:val="24"/>
          <w:szCs w:val="24"/>
          <w:lang w:val="hy-AM"/>
        </w:rPr>
        <w:t>«Հարմարվողականության ազգային ծրագիր՝ Հայաստանում միջնաժամկետ և երկարաժամկետ հարմարվողականության պլանավորման առաջխաղացման համար» ՄԱԶԾ-ԿԿՀ ծրագրի մշակման ընթացքում և շահագրգիռ կողմերից ստացված կարծիքների, ծրագրի հաստատումից ի վեր տեղի ունեցած խորհրդակցությունների և քննարկումների արդյունքում բացահայտվել են միջոլորտային հարմարվողականության կարիքները և խոչընդոտները, որոնք առավելապես բխում են վարչական և ոլորտային մակարդակներում առկա սահմանափակումներից: Նման բացերի հաղթահարումը կնպաստի հարմարվողական կարողությունների զարգացմանը և խոցելիությունների նվազեցմանը բոլոր ոլորտներում կամ դրանց մեծամասնությունում։</w:t>
      </w:r>
    </w:p>
    <w:p w14:paraId="56BD7712" w14:textId="5D7CBB6A"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11. </w:t>
      </w:r>
      <w:r w:rsidR="00716E25" w:rsidRPr="007829C8">
        <w:rPr>
          <w:rFonts w:ascii="GHEA Grapalat" w:hAnsi="GHEA Grapalat" w:cs="Segoe UI"/>
          <w:sz w:val="24"/>
          <w:szCs w:val="24"/>
          <w:lang w:val="hy-AM"/>
        </w:rPr>
        <w:t>Հարմարվողականության բացահայտված խոչընդոտները կարելի է դասակարգել երեք հիմնական տեսակների.</w:t>
      </w:r>
    </w:p>
    <w:p w14:paraId="3D8DE37A" w14:textId="3DA66204"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bCs/>
          <w:sz w:val="24"/>
          <w:szCs w:val="24"/>
          <w:lang w:val="hy-AM"/>
        </w:rPr>
        <w:t>1)</w:t>
      </w:r>
      <w:r w:rsidRPr="007829C8">
        <w:rPr>
          <w:rFonts w:ascii="GHEA Grapalat" w:hAnsi="GHEA Grapalat" w:cs="Segoe UI"/>
          <w:b/>
          <w:bCs/>
          <w:sz w:val="24"/>
          <w:szCs w:val="24"/>
          <w:lang w:val="hy-AM"/>
        </w:rPr>
        <w:t xml:space="preserve"> </w:t>
      </w:r>
      <w:r w:rsidR="00716E25" w:rsidRPr="007829C8">
        <w:rPr>
          <w:rFonts w:ascii="GHEA Grapalat" w:hAnsi="GHEA Grapalat" w:cs="Segoe UI"/>
          <w:b/>
          <w:bCs/>
          <w:sz w:val="24"/>
          <w:szCs w:val="24"/>
          <w:lang w:val="hy-AM"/>
        </w:rPr>
        <w:t>Կառավարման և ինստիտուցիոնալ խոչընդոտներ,</w:t>
      </w:r>
      <w:r w:rsidR="00716E25" w:rsidRPr="007829C8">
        <w:rPr>
          <w:rFonts w:ascii="GHEA Grapalat" w:hAnsi="GHEA Grapalat" w:cs="Segoe UI"/>
          <w:sz w:val="24"/>
          <w:szCs w:val="24"/>
          <w:lang w:val="hy-AM"/>
        </w:rPr>
        <w:t xml:space="preserve"> որոնք սահմանափակում են հարմարվողականության կարողությունները, մասնավորապես՝ էլ ավելի են խորացնում խոցելիությանը նպաստող գործոնները, ինչպես նաև խոչընդոտում են գործողությունների իրականացմանը, որոշումների կայացմանը և ռեսուրսների նպատակային ուղղորդմանը ըստ անհրաժեշտության: Ակնհայտ թերություններ առկա են նաև տեղեկատվության հավաքման, վերլուծության, կառավարման և տվյալների և տեղեկատվության տրամադրման ինստիտուցիոնալ համակարգման առումով: </w:t>
      </w:r>
      <w:r w:rsidR="00E04EBB" w:rsidRPr="007829C8">
        <w:rPr>
          <w:rFonts w:ascii="GHEA Grapalat" w:hAnsi="GHEA Grapalat" w:cs="Segoe UI"/>
          <w:sz w:val="24"/>
          <w:szCs w:val="24"/>
          <w:lang w:val="hy-AM"/>
        </w:rPr>
        <w:t>ԿՓՀ</w:t>
      </w:r>
      <w:r w:rsidR="00716E25" w:rsidRPr="007829C8">
        <w:rPr>
          <w:rFonts w:ascii="GHEA Grapalat" w:hAnsi="GHEA Grapalat" w:cs="Segoe UI"/>
          <w:sz w:val="24"/>
          <w:szCs w:val="24"/>
          <w:lang w:val="hy-AM"/>
        </w:rPr>
        <w:t xml:space="preserve"> հարցերը պատշաճ չեն ներառված առանցքային դերակատարում ունեցող պետական կառավարման մարմինների գործառույթներում, առկա է նաև անկատարություն ներոլորտային և միջոլորտային հարցերի համակարգման առումով: Առանցքային խոչընդոտների շարքում կարելի է ընդգծել ՄԱԿ-ի Կլիմայի փոփոխության շրջանակային կոնվենցիայի պահանջների և դրույթների կատարման միջգերատեսչական համակարգող խորհրդի</w:t>
      </w:r>
      <w:r w:rsidR="00716E25" w:rsidRPr="007829C8">
        <w:rPr>
          <w:rStyle w:val="affff6"/>
          <w:rFonts w:ascii="GHEA Grapalat" w:hAnsi="GHEA Grapalat" w:cs="Segoe UI"/>
          <w:color w:val="000000"/>
          <w:sz w:val="24"/>
          <w:szCs w:val="24"/>
          <w:lang w:val="hy-AM"/>
        </w:rPr>
        <w:footnoteReference w:id="7"/>
      </w:r>
      <w:r w:rsidR="00716E25" w:rsidRPr="007829C8">
        <w:rPr>
          <w:rFonts w:ascii="GHEA Grapalat" w:hAnsi="GHEA Grapalat" w:cs="Segoe UI"/>
          <w:sz w:val="24"/>
          <w:szCs w:val="24"/>
          <w:lang w:val="hy-AM"/>
        </w:rPr>
        <w:t xml:space="preserve"> (այսուհետ՝ Խորհուրդ) ներսում, դեպի </w:t>
      </w:r>
      <w:r w:rsidR="00880605" w:rsidRPr="007829C8">
        <w:rPr>
          <w:rFonts w:ascii="GHEA Grapalat" w:hAnsi="GHEA Grapalat" w:cs="Segoe UI"/>
          <w:sz w:val="24"/>
          <w:szCs w:val="24"/>
          <w:lang w:val="hy-AM"/>
        </w:rPr>
        <w:t xml:space="preserve">Խորհուրդ </w:t>
      </w:r>
      <w:r w:rsidR="00716E25" w:rsidRPr="007829C8">
        <w:rPr>
          <w:rFonts w:ascii="GHEA Grapalat" w:hAnsi="GHEA Grapalat" w:cs="Segoe UI"/>
          <w:sz w:val="24"/>
          <w:szCs w:val="24"/>
          <w:lang w:val="hy-AM"/>
        </w:rPr>
        <w:t xml:space="preserve">և դրանից դուրս տեղեկատվության հոսքի անբավարար համակարգումը: Այդ բացը էլ ավելի է խորանում </w:t>
      </w:r>
      <w:r w:rsidR="00E04EBB" w:rsidRPr="007829C8">
        <w:rPr>
          <w:rFonts w:ascii="GHEA Grapalat" w:hAnsi="GHEA Grapalat" w:cs="Segoe UI"/>
          <w:sz w:val="24"/>
          <w:szCs w:val="24"/>
          <w:lang w:val="hy-AM"/>
        </w:rPr>
        <w:t>ԿՓ-ով</w:t>
      </w:r>
      <w:r w:rsidR="00716E25" w:rsidRPr="007829C8">
        <w:rPr>
          <w:rFonts w:ascii="GHEA Grapalat" w:hAnsi="GHEA Grapalat" w:cs="Segoe UI"/>
          <w:sz w:val="24"/>
          <w:szCs w:val="24"/>
          <w:lang w:val="hy-AM"/>
        </w:rPr>
        <w:t xml:space="preserve"> պայմանավորված ի հայտ եկող մարտահրավերների լույսի ներքո, որոնք դեռևս հաշվի չեն առնված ազգային պլանավորման գործընթացներում, ինչը ևս մեկ անգամ ընդգծում է կառավարման կառույցներում և ինստիտուցիոնալ մեխանիզմներում առկա թույլ կողմերը:</w:t>
      </w:r>
    </w:p>
    <w:p w14:paraId="075C956B" w14:textId="17D723A9"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bCs/>
          <w:sz w:val="24"/>
          <w:szCs w:val="24"/>
          <w:lang w:val="hy-AM"/>
        </w:rPr>
        <w:t xml:space="preserve">2) </w:t>
      </w:r>
      <w:r w:rsidR="00716E25" w:rsidRPr="007829C8">
        <w:rPr>
          <w:rFonts w:ascii="GHEA Grapalat" w:hAnsi="GHEA Grapalat" w:cs="Segoe UI"/>
          <w:b/>
          <w:bCs/>
          <w:sz w:val="24"/>
          <w:szCs w:val="24"/>
          <w:lang w:val="hy-AM"/>
        </w:rPr>
        <w:t>Տեղեկատվական, գիտելիքային և տեխնոլոգիական խոչընդոտներ</w:t>
      </w:r>
      <w:r w:rsidR="00716E25" w:rsidRPr="007829C8">
        <w:rPr>
          <w:rFonts w:ascii="GHEA Grapalat" w:hAnsi="GHEA Grapalat" w:cs="Segoe UI"/>
          <w:sz w:val="24"/>
          <w:szCs w:val="24"/>
          <w:lang w:val="hy-AM"/>
        </w:rPr>
        <w:t xml:space="preserve">, որոնք նվազեցնում են հարմարվողականության գործընթացի արդյունավետությունը, մասնավորապես՝ հնարավորություն չեն տալիս լիարժեքորեն գիտակցել հարմարվողականության անհրաժեշտությունը, կարևորությունը, շրջանակները, ուղղությունները, իրականացման եղանակները, դրանից բխող արդյունքները և </w:t>
      </w:r>
      <w:r w:rsidR="00716E25" w:rsidRPr="007829C8">
        <w:rPr>
          <w:rFonts w:ascii="GHEA Grapalat" w:hAnsi="GHEA Grapalat" w:cs="Segoe UI"/>
          <w:sz w:val="24"/>
          <w:szCs w:val="24"/>
          <w:lang w:val="hy-AM"/>
        </w:rPr>
        <w:lastRenderedPageBreak/>
        <w:t xml:space="preserve">ազդեցությունները: Հարմարվողականության ուղղությամբ գիտելիքների պակասի և հաղորդակցման խնդիրների լուծումը կարևոր նշանակություն ունի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ների դիմակայունության բարձրացման առումով։ Այս լայն թեմատիկ համատեքստում առանցքային խնդիրը կայանում է նրանում, որ վարչական բոլոր մակարդակներում առկա է տնօրինվող տեղեկատվության և դրա մատչելիության պակաս: Սա վերաբերում է, այնպիսի տեղեկատվությանը, ինչպիսիք են մասնավորապես կլիմայական և այլ վտանգներին առնչվող տվյալները, կլիմայի ազդեցության տվյալները, սոցիալ-տնտեսական ցուցանիշները և գնահատումները: Բացի այդ, առկա է համապատասխան տեղեկատվության պակաս տարածքային կառավարման և համայնքային մակարդակում  զարգացման ծրագրեր մշակողների համար, որն անհրաժեշտ է համապատասխան աշխարհագրական համատեքստերում ռիսկերի ընկալման համար: Տեղեկատվության մատչելիության պակասը բացասաբար է ազդում նաև կառավարության, գիտական համայնքի և լայն հանրության շրջանում կլիմայի մասին հաղորդակցության և իրազեկվածության մակարդակի վրա, ինչը հետագայում խոչընդոտում է հարմարվո</w:t>
      </w:r>
      <w:r w:rsidR="00716E25" w:rsidRPr="007829C8">
        <w:rPr>
          <w:rFonts w:ascii="GHEA Grapalat" w:hAnsi="GHEA Grapalat" w:cs="Segoe UI"/>
          <w:sz w:val="24"/>
          <w:szCs w:val="24"/>
          <w:lang w:val="hy-AM"/>
        </w:rPr>
        <w:softHyphen/>
        <w:t>ղական գործողությունները, ինչպես նաև հարմարվողականու</w:t>
      </w:r>
      <w:r w:rsidR="00716E25" w:rsidRPr="007829C8">
        <w:rPr>
          <w:rFonts w:ascii="GHEA Grapalat" w:hAnsi="GHEA Grapalat" w:cs="Segoe UI"/>
          <w:sz w:val="24"/>
          <w:szCs w:val="24"/>
          <w:lang w:val="hy-AM"/>
        </w:rPr>
        <w:softHyphen/>
        <w:t>թյան ուղղությամբ ներգրավվածության խթանումը և գործընթացների անխափան իրագործումը։</w:t>
      </w:r>
      <w:r w:rsidR="00DF6A2C" w:rsidRPr="007829C8">
        <w:rPr>
          <w:rFonts w:ascii="GHEA Grapalat" w:hAnsi="GHEA Grapalat" w:cs="Segoe UI"/>
          <w:sz w:val="24"/>
          <w:szCs w:val="24"/>
          <w:lang w:val="hy-AM"/>
        </w:rPr>
        <w:t xml:space="preserve"> </w:t>
      </w:r>
      <w:r w:rsidR="00DF6A2C" w:rsidRPr="007829C8">
        <w:rPr>
          <w:rFonts w:ascii="GHEA Grapalat" w:hAnsi="GHEA Grapalat"/>
          <w:sz w:val="24"/>
          <w:szCs w:val="24"/>
          <w:lang w:val="hy-AM" w:eastAsia="ru-RU"/>
        </w:rPr>
        <w:t>Տեղեկատվության մատչելիության, հաղորդակցության և իրազեկվածության մակարդակի բարձրացման հիմնական խոչընդոտներից է</w:t>
      </w:r>
      <w:r w:rsidR="007409EC" w:rsidRPr="007829C8">
        <w:rPr>
          <w:rFonts w:ascii="GHEA Grapalat" w:hAnsi="GHEA Grapalat"/>
          <w:sz w:val="24"/>
          <w:szCs w:val="24"/>
          <w:lang w:val="hy-AM" w:eastAsia="ru-RU"/>
        </w:rPr>
        <w:t xml:space="preserve"> նաև</w:t>
      </w:r>
      <w:r w:rsidR="00DF6A2C" w:rsidRPr="007829C8">
        <w:rPr>
          <w:rFonts w:ascii="GHEA Grapalat" w:hAnsi="GHEA Grapalat"/>
          <w:sz w:val="24"/>
          <w:szCs w:val="24"/>
          <w:lang w:val="hy-AM" w:eastAsia="ru-RU"/>
        </w:rPr>
        <w:t xml:space="preserve"> կլիմայի փոփոխության հարմարվողականության ոլորտում ժամանակակից տեխնոլոգիաների կիրառման անբավարար մակարդակը, այդ թվում՝ կառավարման տարբեր մակարդակներում դրանց հասանելիության և մատչելիության խնդիրները</w:t>
      </w:r>
      <w:r w:rsidR="007409EC" w:rsidRPr="007829C8">
        <w:rPr>
          <w:rFonts w:ascii="GHEA Grapalat" w:hAnsi="GHEA Grapalat"/>
          <w:sz w:val="24"/>
          <w:szCs w:val="24"/>
          <w:lang w:val="hy-AM" w:eastAsia="ru-RU"/>
        </w:rPr>
        <w:t>:</w:t>
      </w:r>
      <w:r w:rsidR="00716E25" w:rsidRPr="007829C8">
        <w:rPr>
          <w:rFonts w:ascii="GHEA Grapalat" w:hAnsi="GHEA Grapalat" w:cs="Segoe UI"/>
          <w:sz w:val="24"/>
          <w:szCs w:val="24"/>
          <w:lang w:val="hy-AM"/>
        </w:rPr>
        <w:t xml:space="preserve"> Ներկայումս երկրում գոյություն չունեն հարմարվողականության մշտադիտարկման և գնահատման </w:t>
      </w:r>
      <w:r w:rsidR="003D77A6" w:rsidRPr="007829C8">
        <w:rPr>
          <w:rFonts w:ascii="GHEA Grapalat" w:hAnsi="GHEA Grapalat" w:cs="Segoe UI"/>
          <w:sz w:val="24"/>
          <w:szCs w:val="24"/>
          <w:lang w:val="hy-AM"/>
        </w:rPr>
        <w:t xml:space="preserve">(ՀՄԳ) </w:t>
      </w:r>
      <w:r w:rsidR="00716E25" w:rsidRPr="007829C8">
        <w:rPr>
          <w:rFonts w:ascii="GHEA Grapalat" w:hAnsi="GHEA Grapalat" w:cs="Segoe UI"/>
          <w:sz w:val="24"/>
          <w:szCs w:val="24"/>
          <w:lang w:val="hy-AM"/>
        </w:rPr>
        <w:t>մեխանիզմներ, մինչդեռ տեղեկատվության փոխանակման վերաբերյալ պայմանավոր</w:t>
      </w:r>
      <w:r w:rsidR="00716E25" w:rsidRPr="007829C8">
        <w:rPr>
          <w:rFonts w:ascii="GHEA Grapalat" w:hAnsi="GHEA Grapalat" w:cs="Segoe UI"/>
          <w:sz w:val="24"/>
          <w:szCs w:val="24"/>
          <w:lang w:val="hy-AM"/>
        </w:rPr>
        <w:softHyphen/>
        <w:t>վածությունների, տեղեկատվության համադրելիության և կառավարման բարելավման միջոցով այս ասպարեզում հնարավոր կլինի արձանագրել զգալի առաջընթաց:</w:t>
      </w:r>
    </w:p>
    <w:p w14:paraId="05DCD209" w14:textId="4B90B654"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bCs/>
          <w:sz w:val="24"/>
          <w:szCs w:val="24"/>
          <w:lang w:val="hy-AM"/>
        </w:rPr>
        <w:t xml:space="preserve">3) </w:t>
      </w:r>
      <w:r w:rsidR="00716E25" w:rsidRPr="007829C8">
        <w:rPr>
          <w:rFonts w:ascii="GHEA Grapalat" w:hAnsi="GHEA Grapalat" w:cs="Segoe UI"/>
          <w:b/>
          <w:bCs/>
          <w:sz w:val="24"/>
          <w:szCs w:val="24"/>
          <w:lang w:val="hy-AM"/>
        </w:rPr>
        <w:t xml:space="preserve">Ֆինանսական խոչընդոտներն </w:t>
      </w:r>
      <w:r w:rsidR="00716E25" w:rsidRPr="007829C8">
        <w:rPr>
          <w:rFonts w:ascii="GHEA Grapalat" w:hAnsi="GHEA Grapalat" w:cs="Segoe UI"/>
          <w:sz w:val="24"/>
          <w:szCs w:val="24"/>
          <w:lang w:val="hy-AM"/>
        </w:rPr>
        <w:t>անմիջականորեն սահմանափակում են հարմարվողականության գործընթացի իրագործումը, քանի որ ֆինանսական գրագիտությունը, կապիտալի հասանելիությունը և ֆինանսական ծառայությունները հարմարվողականության կարողությունների կարևոր բաղադրիչներ են: Հարմարվողա</w:t>
      </w:r>
      <w:r w:rsidR="00716E25" w:rsidRPr="007829C8">
        <w:rPr>
          <w:rFonts w:ascii="GHEA Grapalat" w:hAnsi="GHEA Grapalat" w:cs="Segoe UI"/>
          <w:sz w:val="24"/>
          <w:szCs w:val="24"/>
          <w:lang w:val="hy-AM"/>
        </w:rPr>
        <w:softHyphen/>
        <w:t xml:space="preserve">կանության ֆինանսավորման և ներդրումների ծավալի մեծացումը թույլ կտա բարելավել հարմարվողականության գործողությունների շրջանակը, որն անհրաժեշտ է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 կապված լրացուցիչ ռիսկերի կառավարման համար: Տեղական մակարդակի ֆինանսավորման մեխանիզմների բացակայության պատճառով համայնքա</w:t>
      </w:r>
      <w:r w:rsidR="00716E25" w:rsidRPr="007829C8">
        <w:rPr>
          <w:rFonts w:ascii="GHEA Grapalat" w:hAnsi="GHEA Grapalat" w:cs="Segoe UI"/>
          <w:sz w:val="24"/>
          <w:szCs w:val="24"/>
          <w:lang w:val="hy-AM"/>
        </w:rPr>
        <w:softHyphen/>
        <w:t xml:space="preserve">յին մակարդակում </w:t>
      </w:r>
      <w:r w:rsidR="00716E25" w:rsidRPr="007829C8">
        <w:rPr>
          <w:rFonts w:ascii="GHEA Grapalat" w:hAnsi="GHEA Grapalat" w:cs="Segoe UI"/>
          <w:sz w:val="24"/>
          <w:szCs w:val="24"/>
          <w:lang w:val="hy-AM"/>
        </w:rPr>
        <w:lastRenderedPageBreak/>
        <w:t>հարմարվողականության գործողությունների ֆինանսավորումը մեծապես կախված է կառավարության աջակցությունից:</w:t>
      </w:r>
    </w:p>
    <w:p w14:paraId="03726489" w14:textId="09AF9CE5"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 </w:t>
      </w:r>
      <w:r w:rsidR="00716E25" w:rsidRPr="007829C8">
        <w:rPr>
          <w:rFonts w:ascii="GHEA Grapalat" w:hAnsi="GHEA Grapalat" w:cs="Segoe UI"/>
          <w:sz w:val="24"/>
          <w:szCs w:val="24"/>
          <w:lang w:val="hy-AM"/>
        </w:rPr>
        <w:t>Վերոնշյալից բացի, հարմարվողականության հիմնական խոչընդոտներից են նաև բնակչության մեծամասնության ցածր եկամուտները, Հայաստանի հարաբերական հեռավորությունը տնտեսական խոշոր հանգույցներից, տնտեսական շրջափակումը և համեմատաբար փոքրածավալ ներդրումները, որոնք սահմանափակում են տնտեսական աճը: Ազգային տնտեսությունը հիմնականում կազմված է կլիմայական առումով զգայուն ոլորտներից, որոնք մեծապես կախված են բնական էկոհամակարգերից և այլ բնական ռեսուրսներից: Թեև առկա են հարմարվողականության հնարավոր տարբերակներ այս տեսակի խոցելիությունը նվազեցնելու համար, այնուամենայնիվ, զարգացման ազգային այս պայմաններում մնացորդային խոցելիությունը կշարունակի գոյություն ունենալ: Բացի այդ, խիստ սահմանափակ են մասնավոր հատվածի կարողությունները մասնակցելու հարմարվողականության պլանավորմանը և իրականացմանը:</w:t>
      </w:r>
    </w:p>
    <w:p w14:paraId="56879743" w14:textId="77777777" w:rsidR="00716E25" w:rsidRPr="007829C8" w:rsidRDefault="00716E25" w:rsidP="00716E25">
      <w:pPr>
        <w:pStyle w:val="a6"/>
        <w:rPr>
          <w:rFonts w:ascii="GHEA Grapalat" w:hAnsi="GHEA Grapalat" w:cs="Segoe UI"/>
          <w:sz w:val="24"/>
          <w:szCs w:val="24"/>
          <w:lang w:val="hy-AM"/>
        </w:rPr>
      </w:pPr>
    </w:p>
    <w:p w14:paraId="2AC2C7B9" w14:textId="77777777" w:rsidR="00716E25" w:rsidRPr="007829C8" w:rsidRDefault="00716E25" w:rsidP="00716E25">
      <w:pPr>
        <w:pStyle w:val="21"/>
        <w:numPr>
          <w:ilvl w:val="1"/>
          <w:numId w:val="13"/>
        </w:numPr>
        <w:ind w:left="547" w:hanging="547"/>
        <w:rPr>
          <w:rFonts w:ascii="GHEA Grapalat" w:hAnsi="GHEA Grapalat"/>
          <w:sz w:val="24"/>
          <w:szCs w:val="24"/>
        </w:rPr>
      </w:pPr>
      <w:bookmarkStart w:id="14" w:name="_Toc57049599"/>
      <w:bookmarkStart w:id="15" w:name="_Toc49062053"/>
      <w:r w:rsidRPr="007829C8">
        <w:rPr>
          <w:rFonts w:ascii="GHEA Grapalat" w:hAnsi="GHEA Grapalat" w:cs="Arial"/>
          <w:sz w:val="24"/>
          <w:szCs w:val="24"/>
          <w:lang w:val="hy-AM"/>
        </w:rPr>
        <w:t>Հարմարվողականության Ազգային Պլանավորման գործընթացը ՄԱԿ-ի Կլիմայի փոփոխության մասին շրջանակային կոնվենցիայի ներքո</w:t>
      </w:r>
      <w:bookmarkEnd w:id="14"/>
      <w:r w:rsidRPr="007829C8">
        <w:rPr>
          <w:rFonts w:ascii="GHEA Grapalat" w:hAnsi="GHEA Grapalat" w:cs="Arial"/>
          <w:sz w:val="24"/>
          <w:szCs w:val="24"/>
          <w:lang w:val="hy-AM"/>
        </w:rPr>
        <w:t xml:space="preserve"> </w:t>
      </w:r>
      <w:bookmarkEnd w:id="15"/>
      <w:r w:rsidRPr="007829C8">
        <w:rPr>
          <w:rFonts w:ascii="GHEA Grapalat" w:hAnsi="GHEA Grapalat"/>
          <w:sz w:val="24"/>
          <w:szCs w:val="24"/>
          <w:lang w:val="hy-AM"/>
        </w:rPr>
        <w:t xml:space="preserve"> </w:t>
      </w:r>
    </w:p>
    <w:p w14:paraId="0D74CAA5" w14:textId="3122B1A4"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rPr>
        <w:t xml:space="preserve">12. </w:t>
      </w:r>
      <w:r w:rsidR="00716E25" w:rsidRPr="007829C8">
        <w:rPr>
          <w:rFonts w:ascii="GHEA Grapalat" w:hAnsi="GHEA Grapalat" w:cs="Segoe UI"/>
          <w:sz w:val="24"/>
          <w:szCs w:val="24"/>
          <w:lang w:val="hy-AM"/>
        </w:rPr>
        <w:t xml:space="preserve">ՀԱԾ գործընթացը նախաձեռնվել է ՄԱԿ-ի </w:t>
      </w:r>
      <w:r w:rsidR="00880605" w:rsidRPr="007829C8">
        <w:rPr>
          <w:rFonts w:ascii="GHEA Grapalat" w:hAnsi="GHEA Grapalat" w:cs="Segoe UI"/>
          <w:sz w:val="24"/>
          <w:szCs w:val="24"/>
          <w:lang w:val="hy-AM"/>
        </w:rPr>
        <w:t>«</w:t>
      </w:r>
      <w:r w:rsidR="00716E25" w:rsidRPr="007829C8">
        <w:rPr>
          <w:rFonts w:ascii="GHEA Grapalat" w:hAnsi="GHEA Grapalat" w:cs="Segoe UI"/>
          <w:sz w:val="24"/>
          <w:szCs w:val="24"/>
          <w:lang w:val="hy-AM"/>
        </w:rPr>
        <w:t>Կլիմայի փոփոխության մասին</w:t>
      </w:r>
      <w:r w:rsidR="00880605" w:rsidRPr="007829C8">
        <w:rPr>
          <w:rFonts w:ascii="GHEA Grapalat" w:hAnsi="GHEA Grapalat" w:cs="Segoe UI"/>
          <w:sz w:val="24"/>
          <w:szCs w:val="24"/>
          <w:lang w:val="hy-AM"/>
        </w:rPr>
        <w:t>»</w:t>
      </w:r>
      <w:r w:rsidR="00716E25" w:rsidRPr="007829C8">
        <w:rPr>
          <w:rFonts w:ascii="GHEA Grapalat" w:hAnsi="GHEA Grapalat" w:cs="Segoe UI"/>
          <w:sz w:val="24"/>
          <w:szCs w:val="24"/>
          <w:lang w:val="hy-AM"/>
        </w:rPr>
        <w:t xml:space="preserve"> շրջանակային կոնվենցիայի (ՄԱԿ ԿՓՇԿ)</w:t>
      </w:r>
      <w:r w:rsidR="00716E25" w:rsidRPr="007829C8">
        <w:rPr>
          <w:rStyle w:val="affff6"/>
          <w:rFonts w:ascii="GHEA Grapalat" w:hAnsi="GHEA Grapalat"/>
          <w:sz w:val="24"/>
          <w:szCs w:val="24"/>
        </w:rPr>
        <w:footnoteReference w:id="8"/>
      </w:r>
      <w:r w:rsidR="00716E25" w:rsidRPr="007829C8">
        <w:rPr>
          <w:rFonts w:ascii="GHEA Grapalat" w:hAnsi="GHEA Grapalat" w:cs="Segoe UI"/>
          <w:sz w:val="24"/>
          <w:szCs w:val="24"/>
          <w:lang w:val="hy-AM"/>
        </w:rPr>
        <w:t xml:space="preserve"> ներքո` հարմարվողականության միջնաժամկետ և երկարաժամկետ կարիքները բավարարելու նպատակով։ Գործընթացը մեկնարկել է 2010 թվականին՝ Կանկունի Հարմարվողականության շրջանակի ներքո, ՄԱԿ ԿՓՇԿ Կողմերի 16-րդ համաժողովի ընթացքում, և դրա թիրախները հստակեցվել են 2015 թվականի Փարիզյան համաձայնագրի շրջանակներում։</w:t>
      </w:r>
    </w:p>
    <w:p w14:paraId="548EC587" w14:textId="1B05C01D"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13. </w:t>
      </w:r>
      <w:r w:rsidR="00716E25" w:rsidRPr="007829C8">
        <w:rPr>
          <w:rFonts w:ascii="GHEA Grapalat" w:hAnsi="GHEA Grapalat" w:cs="Segoe UI"/>
          <w:sz w:val="24"/>
          <w:szCs w:val="24"/>
          <w:lang w:val="hy-AM"/>
        </w:rPr>
        <w:t>ՀԱԾ գործընթացը նախատեսված է որպես պլանավորման պարբերական, երկրի սեփական գործընթաց, որը յուրաքանչյուր երկրի հնարավորություն է տալիս բացահայտել, լուծել և վերանայել իրենց փոփոխվող հարմարվողականու</w:t>
      </w:r>
      <w:r w:rsidR="00716E25" w:rsidRPr="007829C8">
        <w:rPr>
          <w:rFonts w:ascii="GHEA Grapalat" w:hAnsi="GHEA Grapalat" w:cs="Segoe UI"/>
          <w:sz w:val="24"/>
          <w:szCs w:val="24"/>
          <w:lang w:val="hy-AM"/>
        </w:rPr>
        <w:softHyphen/>
        <w:t>թյան կարիքները, խնդիրները, բացերը, առաջնահերթություն</w:t>
      </w:r>
      <w:r w:rsidR="00716E25" w:rsidRPr="007829C8">
        <w:rPr>
          <w:rFonts w:ascii="GHEA Grapalat" w:hAnsi="GHEA Grapalat" w:cs="Segoe UI"/>
          <w:sz w:val="24"/>
          <w:szCs w:val="24"/>
          <w:lang w:val="hy-AM"/>
        </w:rPr>
        <w:softHyphen/>
        <w:t>ները և համապատասխան ռեսուրսների կարիքները ազգային հարմարվողականության ծրագրերի համատեքստում</w:t>
      </w:r>
      <w:r w:rsidR="00716E25" w:rsidRPr="007829C8">
        <w:rPr>
          <w:rStyle w:val="affff6"/>
          <w:rFonts w:ascii="GHEA Grapalat" w:hAnsi="GHEA Grapalat" w:cs="Segoe UI"/>
          <w:sz w:val="24"/>
          <w:szCs w:val="24"/>
          <w:lang w:val="hy-AM"/>
        </w:rPr>
        <w:footnoteReference w:id="9"/>
      </w:r>
      <w:r w:rsidR="00716E25" w:rsidRPr="007829C8">
        <w:rPr>
          <w:rFonts w:ascii="GHEA Grapalat" w:hAnsi="GHEA Grapalat" w:cs="Segoe UI"/>
          <w:sz w:val="24"/>
          <w:szCs w:val="24"/>
          <w:lang w:val="hy-AM"/>
        </w:rPr>
        <w:t>։ Այն նաև դիտարկվում է որպես Ազգային մակարդակով սահմանված գործողությունների/ներդրումների</w:t>
      </w:r>
      <w:r w:rsidR="00716E25" w:rsidRPr="007829C8">
        <w:rPr>
          <w:rFonts w:cs="Calibri"/>
          <w:sz w:val="24"/>
          <w:szCs w:val="24"/>
          <w:lang w:val="hy-AM"/>
        </w:rPr>
        <w:t> </w:t>
      </w:r>
      <w:r w:rsidR="00716E25" w:rsidRPr="007829C8">
        <w:rPr>
          <w:rFonts w:ascii="GHEA Grapalat" w:hAnsi="GHEA Grapalat" w:cs="Segoe UI"/>
          <w:sz w:val="24"/>
          <w:szCs w:val="24"/>
          <w:lang w:val="hy-AM"/>
        </w:rPr>
        <w:t>(ԱՍԳՆ) ձևավորման և ներդրման բնականոն շարունակություն։</w:t>
      </w:r>
    </w:p>
    <w:p w14:paraId="043C9E9E" w14:textId="46A7E2B7"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lastRenderedPageBreak/>
        <w:t xml:space="preserve">14. </w:t>
      </w:r>
      <w:r w:rsidR="00716E25" w:rsidRPr="007829C8">
        <w:rPr>
          <w:rFonts w:ascii="GHEA Grapalat" w:hAnsi="GHEA Grapalat" w:cs="Segoe UI"/>
          <w:sz w:val="24"/>
          <w:szCs w:val="24"/>
          <w:lang w:val="hy-AM"/>
        </w:rPr>
        <w:t xml:space="preserve">ՄԱԿ ԿՓՇԿ-ի ՀԱԾ գործընթացի նպատակներն են. նվազեցնել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անբարենպաստ հետևանքների նկատմամբ խոցելիությունը` կարողությունների և դիմակայունության զարգացման միջոցով, և նպաստել ԿՓՀ ինտեգրմանը հարկաբյուջետային, կարգավորող և զարգացման քաղաքականություններում, ծրագրերում և գործողություններում</w:t>
      </w:r>
      <w:r w:rsidR="00716E25" w:rsidRPr="007829C8">
        <w:rPr>
          <w:rStyle w:val="affff6"/>
          <w:rFonts w:ascii="GHEA Grapalat" w:hAnsi="GHEA Grapalat" w:cs="Segoe UI"/>
          <w:sz w:val="24"/>
          <w:szCs w:val="24"/>
          <w:lang w:val="hy-AM"/>
        </w:rPr>
        <w:footnoteReference w:id="10"/>
      </w:r>
      <w:r w:rsidR="00716E25" w:rsidRPr="007829C8">
        <w:rPr>
          <w:rFonts w:ascii="GHEA Grapalat" w:hAnsi="GHEA Grapalat" w:cs="Segoe UI"/>
          <w:sz w:val="24"/>
          <w:szCs w:val="24"/>
          <w:lang w:val="hy-AM"/>
        </w:rPr>
        <w:t xml:space="preserve">, ինչպես նաև արագացնել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 նկատմամբ դիմակայուն զարգացման ուղղությամբ ռազմավարական ներդրումների գործընթացները:</w:t>
      </w:r>
    </w:p>
    <w:p w14:paraId="249DCD52" w14:textId="31B15994"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15. </w:t>
      </w:r>
      <w:r w:rsidR="00716E25" w:rsidRPr="007829C8">
        <w:rPr>
          <w:rFonts w:ascii="GHEA Grapalat" w:hAnsi="GHEA Grapalat" w:cs="Segoe UI"/>
          <w:sz w:val="24"/>
          <w:szCs w:val="24"/>
          <w:lang w:val="hy-AM"/>
        </w:rPr>
        <w:t xml:space="preserve">ՀԱԾ-ի իրագործումը կօգնի երկրին հասնել իր կայուն զարգացման նպատակներին (ԿԶՆ), իսկ ԿԶՆ իրագործումը կնպաստի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ների մեղմման և հարմարվողականության ուղղությամբ երկրի գործողությունների իրականացմանը:</w:t>
      </w:r>
    </w:p>
    <w:p w14:paraId="54DA85ED" w14:textId="77777777" w:rsidR="00716E25" w:rsidRPr="007829C8" w:rsidRDefault="00716E25" w:rsidP="00716E25">
      <w:pPr>
        <w:pStyle w:val="21"/>
        <w:numPr>
          <w:ilvl w:val="1"/>
          <w:numId w:val="13"/>
        </w:numPr>
        <w:ind w:left="547" w:hanging="547"/>
        <w:rPr>
          <w:rFonts w:ascii="GHEA Grapalat" w:hAnsi="GHEA Grapalat" w:cs="Segoe UI"/>
          <w:sz w:val="24"/>
          <w:szCs w:val="24"/>
          <w:lang w:val="hy-AM"/>
        </w:rPr>
      </w:pPr>
      <w:bookmarkStart w:id="16" w:name="_Toc49509576"/>
      <w:bookmarkStart w:id="17" w:name="_Toc57049600"/>
      <w:bookmarkEnd w:id="16"/>
      <w:r w:rsidRPr="007829C8">
        <w:rPr>
          <w:rFonts w:ascii="GHEA Grapalat" w:hAnsi="GHEA Grapalat" w:cs="Segoe UI"/>
          <w:sz w:val="24"/>
          <w:szCs w:val="24"/>
          <w:lang w:val="hy-AM"/>
        </w:rPr>
        <w:t>հարմարվողականության ազգային ծրագրի հիմքերը</w:t>
      </w:r>
      <w:bookmarkEnd w:id="17"/>
    </w:p>
    <w:p w14:paraId="5E50A558" w14:textId="7BC64719"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16. </w:t>
      </w:r>
      <w:r w:rsidR="00716E25" w:rsidRPr="007829C8">
        <w:rPr>
          <w:rFonts w:ascii="GHEA Grapalat" w:hAnsi="GHEA Grapalat" w:cs="Segoe UI"/>
          <w:sz w:val="24"/>
          <w:szCs w:val="24"/>
          <w:lang w:val="hy-AM"/>
        </w:rPr>
        <w:t>ՀԱԾ նպատակները համահունչ են Հայաստանի Հանրապետության ազգային անվտանգության և կայուն զարգացման նպատակներին, ինչպես նաև ՄԱԿ-ի ԿՓՇԿ ներքո Հայաստանի Հանրապետության պարտավորու</w:t>
      </w:r>
      <w:r w:rsidR="00716E25" w:rsidRPr="007829C8">
        <w:rPr>
          <w:rFonts w:ascii="GHEA Grapalat" w:hAnsi="GHEA Grapalat" w:cs="Segoe UI"/>
          <w:sz w:val="24"/>
          <w:szCs w:val="24"/>
          <w:lang w:val="hy-AM"/>
        </w:rPr>
        <w:softHyphen/>
        <w:t>թյուններին: 2017 թվականին Հայաստանի Հանրապետությունը վավերացրել է Փարիզյան համաձայնագիրը, որի 7-րդ հոդվածն ամրագրում է ազգային մակարդակում հարմարվողականության ծրագրերի մշակման և իրականացման կարևորությունը, ինչպես նաև այդ ուղղությամբ միջազգային համագործակցության ընդլայնման անհրաժեշտու</w:t>
      </w:r>
      <w:r w:rsidR="00716E25" w:rsidRPr="007829C8">
        <w:rPr>
          <w:rFonts w:ascii="GHEA Grapalat" w:hAnsi="GHEA Grapalat" w:cs="Segoe UI"/>
          <w:sz w:val="24"/>
          <w:szCs w:val="24"/>
          <w:lang w:val="hy-AM"/>
        </w:rPr>
        <w:softHyphen/>
        <w:t xml:space="preserve">թյունը:  </w:t>
      </w:r>
    </w:p>
    <w:p w14:paraId="56E40F69" w14:textId="00A27D1A"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17. </w:t>
      </w:r>
      <w:r w:rsidR="00716E25" w:rsidRPr="007829C8">
        <w:rPr>
          <w:rFonts w:ascii="GHEA Grapalat" w:hAnsi="GHEA Grapalat" w:cs="Segoe UI"/>
          <w:sz w:val="24"/>
          <w:szCs w:val="24"/>
          <w:lang w:val="hy-AM"/>
        </w:rPr>
        <w:t xml:space="preserve">ՀԱԾ-ն լինելու է պարբերական հիմունքներով ՄԱԿ ԿՓՇԿ-ի ուղղությամբ Հայաստանի ստանձնած պարտավորությունների կատարման և բոլոր մակարդակներում հարմարվողականության պլանավորման գործընթաց: Արձանագրելով ՀՀ ստանձնած միջազգային պարտավորություններն ու ազգային կարիքները՝ ՀԱԾ գործընթացի ձևավորումը նախատեսվել է ՀՀ կառավարության երեք որոշումներով: ՀՀ կառավարության 2015 թվականի սեպտեմբերի 10-ի «Ազգային մակարդակով սահմանված նախատեսվող գործողություններին/ներդրումներին հավանություն տալու մասին» N41 արձանագրային որոշմամբ կարևորվել են հարմարվողականության սկզբունքները և հարմարվողականության կարիքներ ունեցող յոթ ոլորտներ. (ա) բնական էկոհամակարգեր (ջրային և ցամաքային, ներառյալ` անտառային էկոհամակարգեր, կենսաբազմազանություն և հողածածկույթ), (բ) մարդու առողջություն, (գ) ջրային ռեսուրսների կառավարում, (դ) գյուղատնտեսություն, ներառյալ` ձկնաբուծություն և անտառային տնտեսություն, (ե) էներգետիկա, (զ) բնակավայրեր և ենթակառուցվածքներ և (է) զբոսաշրջություն: ՀՀ </w:t>
      </w:r>
      <w:r w:rsidR="00716E25" w:rsidRPr="007829C8">
        <w:rPr>
          <w:rFonts w:ascii="GHEA Grapalat" w:hAnsi="GHEA Grapalat" w:cs="Segoe UI"/>
          <w:sz w:val="24"/>
          <w:szCs w:val="24"/>
          <w:lang w:val="hy-AM"/>
        </w:rPr>
        <w:lastRenderedPageBreak/>
        <w:t>կառավարության 2016 թվականի դեկտեմբերի 8-ի «Մի շարք բնապահպանական միջազգային կոնվենցիաներից բխող` Հայաստանի Հանրապետության պարտավորությունների կատարման միջոցառումների ցանկը հաստատելու մասին» N49 արձանագրային որոշմամբ հատատված միջոցառումների շարքում նշված է ՀԱԾ մշակման խնդիրը, իսկ ՀՀ կառավարության 2019 թվականի մայիսի 16-ի «Հայաստանի Հանրապետության կառավարության 2019-2023 թվականների գործունեության միջոցառումների ծրագիրը հաստատելու մասին» N 650-Լ որոշմամբ նախատեսվում է կլիմայի փոփոխության հարմարվողականության ազգային գործողությունների ծրագրի մշակում։</w:t>
      </w:r>
    </w:p>
    <w:p w14:paraId="0630254F" w14:textId="74A5FB06"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18. </w:t>
      </w:r>
      <w:r w:rsidR="00716E25" w:rsidRPr="007829C8">
        <w:rPr>
          <w:rFonts w:ascii="GHEA Grapalat" w:hAnsi="GHEA Grapalat" w:cs="Segoe UI"/>
          <w:sz w:val="24"/>
          <w:szCs w:val="24"/>
          <w:lang w:val="hy-AM"/>
        </w:rPr>
        <w:t>Միաժամանակ, Հայաստանի Հանրապետության ազգային անվտանգության ռազմավարությունը (2020 թվական) անդրադառնում է կլիմայի փոփոխության և հարմարվողականության խնդիրներին շրջակա միջավայրի պահպանության, վերականգնման և բարելավման համատեքստում՝ կարևորելով միջազգային համագործակցութունը կլիմայի գլոբալ փոփոխության բացասական հետևանքների մեղմման և հարմարվողականության, դիմակայունության բարձրացման գործընթացների ապահովման ուղղությամբ (կետ 7.55):</w:t>
      </w:r>
    </w:p>
    <w:p w14:paraId="00140C56" w14:textId="77777777" w:rsidR="00716E25" w:rsidRPr="007829C8" w:rsidDel="00257C06" w:rsidRDefault="00716E25" w:rsidP="00716E25">
      <w:pPr>
        <w:pStyle w:val="a6"/>
        <w:rPr>
          <w:rFonts w:ascii="GHEA Grapalat" w:hAnsi="GHEA Grapalat" w:cs="Segoe UI"/>
          <w:sz w:val="24"/>
          <w:szCs w:val="24"/>
          <w:lang w:val="hy-AM"/>
        </w:rPr>
      </w:pPr>
    </w:p>
    <w:p w14:paraId="1C2A0168" w14:textId="77777777" w:rsidR="00716E25" w:rsidRPr="007829C8" w:rsidRDefault="00716E25" w:rsidP="00716E25">
      <w:pPr>
        <w:pStyle w:val="21"/>
        <w:numPr>
          <w:ilvl w:val="1"/>
          <w:numId w:val="13"/>
        </w:numPr>
        <w:ind w:left="547" w:hanging="547"/>
        <w:rPr>
          <w:rFonts w:ascii="GHEA Grapalat" w:hAnsi="GHEA Grapalat" w:cs="Segoe UI"/>
          <w:sz w:val="24"/>
          <w:szCs w:val="24"/>
          <w:lang w:val="hy-AM"/>
        </w:rPr>
      </w:pPr>
      <w:bookmarkStart w:id="18" w:name="_Toc57049601"/>
      <w:r w:rsidRPr="007829C8">
        <w:rPr>
          <w:rFonts w:ascii="GHEA Grapalat" w:hAnsi="GHEA Grapalat" w:cs="Segoe UI"/>
          <w:sz w:val="24"/>
          <w:szCs w:val="24"/>
          <w:lang w:val="hy-AM"/>
        </w:rPr>
        <w:t>զարգացման ազգային ռազմավարությունները եվ ներդաշնակեցումը միջազգային գործընթացներին</w:t>
      </w:r>
      <w:bookmarkEnd w:id="18"/>
    </w:p>
    <w:p w14:paraId="1284B52C" w14:textId="1E9C184F"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19. </w:t>
      </w:r>
      <w:r w:rsidR="00716E25" w:rsidRPr="007829C8">
        <w:rPr>
          <w:rFonts w:ascii="GHEA Grapalat" w:hAnsi="GHEA Grapalat" w:cs="Segoe UI"/>
          <w:sz w:val="24"/>
          <w:szCs w:val="24"/>
          <w:lang w:val="hy-AM"/>
        </w:rPr>
        <w:t xml:space="preserve">ՀԱԾ գործընթացը հիմնվում է </w:t>
      </w:r>
      <w:r w:rsidR="00E04EBB" w:rsidRPr="007829C8">
        <w:rPr>
          <w:rFonts w:ascii="GHEA Grapalat" w:hAnsi="GHEA Grapalat" w:cs="Segoe UI"/>
          <w:sz w:val="24"/>
          <w:szCs w:val="24"/>
          <w:lang w:val="hy-AM"/>
        </w:rPr>
        <w:t>ԿՓ-ին</w:t>
      </w:r>
      <w:r w:rsidR="00716E25" w:rsidRPr="007829C8">
        <w:rPr>
          <w:rFonts w:ascii="GHEA Grapalat" w:hAnsi="GHEA Grapalat" w:cs="Segoe UI"/>
          <w:sz w:val="24"/>
          <w:szCs w:val="24"/>
          <w:lang w:val="hy-AM"/>
        </w:rPr>
        <w:t xml:space="preserve"> առնչվող արդեն իսկ գործող մի շարք քաղաքականությունների, ռազմավարությունների և գործողությունների վրա և կապահովի համապատասխանություն երկրի զարգացման առկա ռազմավարությունների, 2015 թվականի ԱՍԳՆ-ի, ինչպես նաև դրա հետագա թարմացումների հետ:</w:t>
      </w:r>
    </w:p>
    <w:p w14:paraId="0827178E" w14:textId="655D48C4"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20. </w:t>
      </w:r>
      <w:r w:rsidR="00716E25" w:rsidRPr="007829C8">
        <w:rPr>
          <w:rFonts w:ascii="GHEA Grapalat" w:hAnsi="GHEA Grapalat" w:cs="Segoe UI"/>
          <w:sz w:val="24"/>
          <w:szCs w:val="24"/>
          <w:lang w:val="hy-AM"/>
        </w:rPr>
        <w:t xml:space="preserve">Որպես ՄԱԿ-ի ԿՓՇԿ Կողմ՝ Հայաստանը ներկայացրել է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մասին չորս ազգային հաղորդագրություն 1998, 2000, 2015 և 2020 թվականներին, որոնց նպատակն է միջազգային հանրությանը պարբերաբար տեղեկատվություն տրամադրել ՀՀ-ում կոնվենցիայի իրականացման մասին, մասնավորապես Հայաստանի ջերմոցային գազերի (ՋԳ) գույքագրման և ՋԳ գոյացման հանգամանքների, կլիմայական ուսումնասիրությունների և կանխատեսումների,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 նկատմամբ բնական էկոհամակարգերի և տնտեսության առանձին ճյուղերի խոցելիության և հարմարվողականության միջոցառումների, ինչպես նաև կլիմայական քաղաքականության իրականացման համար ֆինանսական, տեխնոլոգիաների փոխանցման և կարողությունների ամրապնդման կարիքների վերաբերյալ:</w:t>
      </w:r>
    </w:p>
    <w:p w14:paraId="5EBF4966" w14:textId="46BD7EA4"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lastRenderedPageBreak/>
        <w:t xml:space="preserve">21. </w:t>
      </w:r>
      <w:r w:rsidR="00716E25" w:rsidRPr="007829C8">
        <w:rPr>
          <w:rFonts w:ascii="GHEA Grapalat" w:hAnsi="GHEA Grapalat" w:cs="Segoe UI"/>
          <w:sz w:val="24"/>
          <w:szCs w:val="24"/>
          <w:lang w:val="hy-AM"/>
        </w:rPr>
        <w:t xml:space="preserve">ԱՍԳՆ-ն Հայաստանի համար այն առաջնային միջոցն է, որով երկիրը միջազգային հանրությանն է ներկայացնում ՋԳ արտանետումների կրճատման ազգային թիրախները, մինչդեռ հարմարվողականության բաղադրիչը բացահայտում է հիմնական կարիքները յոթ առաջնահերթ ոլորտներում՝ հիմք ընդունելով էկոհամակարգային մոտեցումը: </w:t>
      </w:r>
    </w:p>
    <w:p w14:paraId="6B6FAB57" w14:textId="6EB02195"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22. </w:t>
      </w:r>
      <w:r w:rsidR="00716E25" w:rsidRPr="007829C8">
        <w:rPr>
          <w:rFonts w:ascii="GHEA Grapalat" w:hAnsi="GHEA Grapalat" w:cs="Segoe UI"/>
          <w:sz w:val="24"/>
          <w:szCs w:val="24"/>
          <w:lang w:val="hy-AM"/>
        </w:rPr>
        <w:t>ՀԱԾ-ը ռազմավարական, ազգային պլանավորման գործընթաց է, որը Հայաստանին հնարավորություն է տալիս հայտնաբերել, անդրադառնալ և վերանայել հարմարվո</w:t>
      </w:r>
      <w:r w:rsidR="00716E25" w:rsidRPr="007829C8">
        <w:rPr>
          <w:rFonts w:ascii="GHEA Grapalat" w:hAnsi="GHEA Grapalat" w:cs="Segoe UI"/>
          <w:sz w:val="24"/>
          <w:szCs w:val="24"/>
          <w:lang w:val="hy-AM"/>
        </w:rPr>
        <w:softHyphen/>
        <w:t>ղականության փոփոխվող կարիքները: Որպես այդպիսին, այն կարող է ծառայել ՀՀ ստանձնած միջազգային հանձնառությունների կատարման հիմնական գործիք՝ ԿՓՀ համատեքստում: Նշված հանձնառություններից առավել ուշագրավ է Փարիզյան համաձայնագիրը, որով սահմանված նպատակներից մեկն է հարմարվողականության իրականացումը։ Այնուամենայնիվ, փոխկապակցվածություններ կան նաև միջազգային այլ գործընթացների հետ, մասնավորապես՝ Աղետների ռիսկի նվազեցման Սենդայի շրջանակի (2015-2030 թվականներ) և ՄԱԿ-ի «Վերափոխենք աշխարհը. կայուն զարգացման օրակարգ 2030» (ԿԶՆ) հետ:</w:t>
      </w:r>
    </w:p>
    <w:p w14:paraId="360D07EA" w14:textId="76054052"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23. </w:t>
      </w:r>
      <w:r w:rsidR="00716E25" w:rsidRPr="007829C8">
        <w:rPr>
          <w:rFonts w:ascii="GHEA Grapalat" w:hAnsi="GHEA Grapalat" w:cs="Segoe UI"/>
          <w:sz w:val="24"/>
          <w:szCs w:val="24"/>
          <w:lang w:val="hy-AM"/>
        </w:rPr>
        <w:t xml:space="preserve">Կլիմայի փոփոխության և հարմարվողականության խնդիրները տեղ են գտել նաև ՀՀ-ԵՄ համագործակցության օրակարգում` ՀՀ և ԵՄ և Ատոմային էներգիայի եվրոպական համայնքի ու դրանց անդամ պետությունների միջև ստորագրված Համապարփակ և ընդլայնված գործընկերության համաձայնագրում (2017 թվական): Համաձայնագրի՝ «Կլիմային առնչվող գործողություններ» վերտառությամբ 4-րդ գլուխը մասնավորապես ընդգծում է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դեմ պայքարում համագործակցության կարևորությունը, որը պետք է խթանի ազգային, տարածաշրջանային և միջազգային մակարդակով ձեռնարկվող միջոցառումները՝ կապված ԿՓՀ-ի, ընդհանուր և ոլորտային քաղաքակա</w:t>
      </w:r>
      <w:r w:rsidR="00716E25" w:rsidRPr="007829C8">
        <w:rPr>
          <w:rFonts w:ascii="GHEA Grapalat" w:hAnsi="GHEA Grapalat" w:cs="Segoe UI"/>
          <w:sz w:val="24"/>
          <w:szCs w:val="24"/>
          <w:lang w:val="hy-AM"/>
        </w:rPr>
        <w:softHyphen/>
        <w:t xml:space="preserve">նությունները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մարտահրավերներին համապատասխա</w:t>
      </w:r>
      <w:r w:rsidR="00716E25" w:rsidRPr="007829C8">
        <w:rPr>
          <w:rFonts w:ascii="GHEA Grapalat" w:hAnsi="GHEA Grapalat" w:cs="Segoe UI"/>
          <w:sz w:val="24"/>
          <w:szCs w:val="24"/>
          <w:lang w:val="hy-AM"/>
        </w:rPr>
        <w:softHyphen/>
        <w:t>նեցման, իրազեկության բարձրացման և կրթության հետ: Համաձայնագրի կիրարկման ճանապարհային քարտեզը (ՀՀ վարչապետի 2019 թվականի հունիսի 1-ի N666-L որոշում) նախատեսում է հստակ գործողություններ, որոնք կոչված են ապահովելու Համաձայնագրի 4-րդ գլխում նախատեսված դրույթների իրականացումը, այդ թվում՝ հարմարվողականության մասով:</w:t>
      </w:r>
    </w:p>
    <w:p w14:paraId="2CF577A6" w14:textId="6438FC1A" w:rsidR="00716E25" w:rsidRPr="007829C8" w:rsidRDefault="00702A94" w:rsidP="004D7B48">
      <w:pPr>
        <w:pStyle w:val="1"/>
        <w:spacing w:before="360" w:after="240" w:line="240" w:lineRule="auto"/>
        <w:rPr>
          <w:rFonts w:ascii="GHEA Grapalat" w:hAnsi="GHEA Grapalat" w:cs="Segoe UI"/>
          <w:b/>
          <w:bCs/>
          <w:smallCaps/>
          <w:color w:val="auto"/>
          <w:sz w:val="24"/>
          <w:szCs w:val="24"/>
          <w:lang w:val="hy-AM"/>
        </w:rPr>
      </w:pPr>
      <w:bookmarkStart w:id="19" w:name="_Toc57049602"/>
      <w:bookmarkEnd w:id="10"/>
      <w:bookmarkEnd w:id="11"/>
      <w:r w:rsidRPr="007829C8">
        <w:rPr>
          <w:rFonts w:ascii="GHEA Grapalat" w:hAnsi="GHEA Grapalat" w:cs="Segoe UI"/>
          <w:b/>
          <w:bCs/>
          <w:smallCaps/>
          <w:color w:val="auto"/>
          <w:sz w:val="24"/>
          <w:szCs w:val="24"/>
          <w:lang w:val="hy-AM"/>
        </w:rPr>
        <w:t xml:space="preserve">ԳԼՈՒԽ 2. </w:t>
      </w:r>
      <w:r w:rsidR="00716E25" w:rsidRPr="007829C8">
        <w:rPr>
          <w:rFonts w:ascii="GHEA Grapalat" w:hAnsi="GHEA Grapalat" w:cs="Segoe UI"/>
          <w:b/>
          <w:bCs/>
          <w:smallCaps/>
          <w:color w:val="auto"/>
          <w:sz w:val="24"/>
          <w:szCs w:val="24"/>
          <w:lang w:val="hy-AM"/>
        </w:rPr>
        <w:t>ՆՊԱՏԱԿՆԵՐ ԵՎ ՈՒՂՂՈՒԹՅՈՒՆՆԵՐ</w:t>
      </w:r>
      <w:bookmarkEnd w:id="19"/>
    </w:p>
    <w:p w14:paraId="5FFBD466" w14:textId="792C595E" w:rsidR="00716E25" w:rsidRPr="007829C8" w:rsidRDefault="00702A94" w:rsidP="004D7B48">
      <w:pPr>
        <w:pStyle w:val="21"/>
        <w:ind w:firstLine="0"/>
        <w:rPr>
          <w:rFonts w:ascii="GHEA Grapalat" w:hAnsi="GHEA Grapalat" w:cs="Segoe UI"/>
          <w:sz w:val="24"/>
          <w:szCs w:val="24"/>
          <w:lang w:val="hy-AM"/>
        </w:rPr>
      </w:pPr>
      <w:bookmarkStart w:id="20" w:name="_Toc57049603"/>
      <w:bookmarkStart w:id="21" w:name="_Toc440976715"/>
      <w:r w:rsidRPr="007829C8">
        <w:rPr>
          <w:rFonts w:ascii="GHEA Grapalat" w:hAnsi="GHEA Grapalat" w:cs="Segoe UI"/>
          <w:sz w:val="24"/>
          <w:szCs w:val="24"/>
          <w:lang w:val="hy-AM"/>
        </w:rPr>
        <w:t xml:space="preserve">2.1. </w:t>
      </w:r>
      <w:r w:rsidR="00716E25" w:rsidRPr="007829C8">
        <w:rPr>
          <w:rFonts w:ascii="GHEA Grapalat" w:hAnsi="GHEA Grapalat" w:cs="Segoe UI"/>
          <w:sz w:val="24"/>
          <w:szCs w:val="24"/>
          <w:lang w:val="hy-AM"/>
        </w:rPr>
        <w:t>ազգային հարմարվողականության պլանավորման գործընթացի տեսլականը եվ ընդհանուր նպատակը</w:t>
      </w:r>
      <w:bookmarkEnd w:id="20"/>
    </w:p>
    <w:p w14:paraId="5B1036A1" w14:textId="0D3BB86E"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24. </w:t>
      </w:r>
      <w:r w:rsidR="00716E25" w:rsidRPr="007829C8">
        <w:rPr>
          <w:rFonts w:ascii="GHEA Grapalat" w:hAnsi="GHEA Grapalat" w:cs="Segoe UI"/>
          <w:sz w:val="24"/>
          <w:szCs w:val="24"/>
          <w:lang w:val="hy-AM"/>
        </w:rPr>
        <w:t xml:space="preserve">Հայաստանի ՀԱԾ գործընթացը ուղղորդում է հարմարվողականության նպատակների իրագործումը և կոչված է համատեղելու ՀՀ կառավարության, </w:t>
      </w:r>
      <w:r w:rsidR="00716E25" w:rsidRPr="007829C8">
        <w:rPr>
          <w:rFonts w:ascii="GHEA Grapalat" w:hAnsi="GHEA Grapalat" w:cs="Segoe UI"/>
          <w:sz w:val="24"/>
          <w:szCs w:val="24"/>
          <w:lang w:val="hy-AM"/>
        </w:rPr>
        <w:lastRenderedPageBreak/>
        <w:t>տարածքային կառավարման և տեղական ինքնակառավարման մարմինների, քաղաքացիական հասարակության և գիտական հաստատությունների, գործարար շրջանակների և միջազգային հանրության ջանքերը` 2021-</w:t>
      </w:r>
      <w:r w:rsidR="00EF0FBF" w:rsidRPr="007829C8">
        <w:rPr>
          <w:rFonts w:ascii="GHEA Grapalat" w:hAnsi="GHEA Grapalat" w:cs="Segoe UI"/>
          <w:sz w:val="24"/>
          <w:szCs w:val="24"/>
          <w:lang w:val="hy-AM"/>
        </w:rPr>
        <w:t>2025թթ</w:t>
      </w:r>
      <w:r w:rsidR="00716E25" w:rsidRPr="007829C8">
        <w:rPr>
          <w:rFonts w:ascii="GHEA Grapalat" w:hAnsi="GHEA Grapalat" w:cs="Segoe UI"/>
          <w:sz w:val="24"/>
          <w:szCs w:val="24"/>
          <w:lang w:val="hy-AM"/>
        </w:rPr>
        <w:t xml:space="preserve">. ընթացքում </w:t>
      </w:r>
      <w:r w:rsidR="00E04EBB" w:rsidRPr="007829C8">
        <w:rPr>
          <w:rFonts w:ascii="GHEA Grapalat" w:hAnsi="GHEA Grapalat" w:cs="Segoe UI"/>
          <w:sz w:val="24"/>
          <w:szCs w:val="24"/>
          <w:lang w:val="hy-AM"/>
        </w:rPr>
        <w:t>ԿՓՀ</w:t>
      </w:r>
      <w:r w:rsidR="00716E25" w:rsidRPr="007829C8">
        <w:rPr>
          <w:rFonts w:ascii="GHEA Grapalat" w:hAnsi="GHEA Grapalat" w:cs="Segoe UI"/>
          <w:sz w:val="24"/>
          <w:szCs w:val="24"/>
          <w:lang w:val="hy-AM"/>
        </w:rPr>
        <w:t xml:space="preserve"> առումով երկրի կարողությունների հզորացման ուղղությամբ:</w:t>
      </w:r>
    </w:p>
    <w:p w14:paraId="180C95B5" w14:textId="415D51C9"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25. </w:t>
      </w:r>
      <w:r w:rsidR="00716E25" w:rsidRPr="007829C8">
        <w:rPr>
          <w:rFonts w:ascii="GHEA Grapalat" w:hAnsi="GHEA Grapalat" w:cs="Segoe UI"/>
          <w:sz w:val="24"/>
          <w:szCs w:val="24"/>
          <w:lang w:val="hy-AM"/>
        </w:rPr>
        <w:t xml:space="preserve">ՀԱԾ գործընթացի </w:t>
      </w:r>
      <w:r w:rsidR="00716E25" w:rsidRPr="007829C8">
        <w:rPr>
          <w:rFonts w:ascii="GHEA Grapalat" w:hAnsi="GHEA Grapalat" w:cs="Segoe UI"/>
          <w:b/>
          <w:bCs/>
          <w:sz w:val="24"/>
          <w:szCs w:val="24"/>
          <w:lang w:val="hy-AM"/>
        </w:rPr>
        <w:t>գլխավոր նպատակն է՝</w:t>
      </w:r>
      <w:r w:rsidR="00716E25" w:rsidRPr="007829C8">
        <w:rPr>
          <w:rFonts w:ascii="GHEA Grapalat" w:hAnsi="GHEA Grapalat" w:cs="Segoe UI"/>
          <w:sz w:val="24"/>
          <w:szCs w:val="24"/>
          <w:lang w:val="hy-AM"/>
        </w:rPr>
        <w:t xml:space="preserve"> նպաստել Հայաստանում կլիմայական ռիսկերի նվազեցմանը և կառավարմանը։ Սա հնարավոր կլինի իրագործել՝ անդրադառնալով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ազդեցություններին, լիարժեք օգտվելով ի հայտ եկող հնարավորություններից և նվազեցնելով սոցիալ-տնտեսական խոցելիությունները և խուսափելով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հետևանքով կորուստներից ու վնասներից։ Այս գործընթացի ընթացքում կձևավորվեն մեխանիզմներ, որոնք հնարավորություն են տալիս ապահովել բնակչության, ինչպես նաև բնական, արտադրողական և ենթակառուցվածքային համակարգերի հարմարվողականությունը: ՀԱԾ գործընթացը նպատակ ունի ապահովել ոլորտային և տարածքային կառավարման մակարդակներում հարմարվողականության գործողությունների համակարգված իրագործումը: Այն նաև միավորում է ԿՓՀ ուղղությամբ ոլորտային և տարածքային կառավարման մակարդակներում իրականացվող ռազմավարական ներդրումային ծրագրերը:</w:t>
      </w:r>
    </w:p>
    <w:p w14:paraId="35D804B7" w14:textId="0A5C3D29"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26. </w:t>
      </w:r>
      <w:r w:rsidR="00716E25" w:rsidRPr="007829C8">
        <w:rPr>
          <w:rFonts w:ascii="GHEA Grapalat" w:hAnsi="GHEA Grapalat" w:cs="Segoe UI"/>
          <w:sz w:val="24"/>
          <w:szCs w:val="24"/>
          <w:lang w:val="hy-AM"/>
        </w:rPr>
        <w:t xml:space="preserve">ՀԱԾ-ի գործընթացի հիմքում ընկած է այն </w:t>
      </w:r>
      <w:r w:rsidR="00716E25" w:rsidRPr="007829C8">
        <w:rPr>
          <w:rFonts w:ascii="GHEA Grapalat" w:hAnsi="GHEA Grapalat" w:cs="Segoe UI"/>
          <w:b/>
          <w:bCs/>
          <w:sz w:val="24"/>
          <w:szCs w:val="24"/>
          <w:lang w:val="hy-AM"/>
        </w:rPr>
        <w:t>տեսլականը</w:t>
      </w:r>
      <w:r w:rsidR="00716E25" w:rsidRPr="007829C8">
        <w:rPr>
          <w:rFonts w:ascii="GHEA Grapalat" w:hAnsi="GHEA Grapalat" w:cs="Segoe UI"/>
          <w:sz w:val="24"/>
          <w:szCs w:val="24"/>
          <w:lang w:val="hy-AM"/>
        </w:rPr>
        <w:t xml:space="preserve">, որ կառավարության քաղաքականության բոլոր ոլորտները, որոնք խոցելի են համարվում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ազդեցությունների նկատմամբ, մասնավորապես` բնական էկոհամակարգերի, ջրային տնտեսության, գյուղատնտեսության, էներգետիկայի, առողջապահության, բնակավայրերի և զբոսաշրջության ոլորտները պետք է ներկառուցեն ԿՓՀ</w:t>
      </w:r>
      <w:r w:rsidR="00B83315" w:rsidRPr="007829C8">
        <w:rPr>
          <w:rFonts w:ascii="GHEA Grapalat" w:hAnsi="GHEA Grapalat" w:cs="Segoe UI"/>
          <w:sz w:val="24"/>
          <w:szCs w:val="24"/>
          <w:lang w:val="hy-AM"/>
        </w:rPr>
        <w:t xml:space="preserve"> գործընթացում</w:t>
      </w:r>
      <w:r w:rsidR="00716E25" w:rsidRPr="007829C8">
        <w:rPr>
          <w:rFonts w:ascii="GHEA Grapalat" w:hAnsi="GHEA Grapalat" w:cs="Segoe UI"/>
          <w:sz w:val="24"/>
          <w:szCs w:val="24"/>
          <w:lang w:val="hy-AM"/>
        </w:rPr>
        <w:t>՝ հարմարվողականության գործողությունների արդյունավետ իրագործման ավելի մեծ հստակություն, հավասարակշռություն և ուղղորդվածություն ապահովելու համար:</w:t>
      </w:r>
    </w:p>
    <w:p w14:paraId="3B39B0A8" w14:textId="78F70666" w:rsidR="00716E25" w:rsidRPr="007829C8" w:rsidRDefault="00702A94" w:rsidP="004D7B48">
      <w:pPr>
        <w:pStyle w:val="21"/>
        <w:ind w:left="360" w:firstLine="0"/>
        <w:rPr>
          <w:rFonts w:ascii="GHEA Grapalat" w:hAnsi="GHEA Grapalat" w:cs="Segoe UI"/>
          <w:sz w:val="24"/>
          <w:szCs w:val="24"/>
          <w:lang w:val="hy-AM"/>
        </w:rPr>
      </w:pPr>
      <w:bookmarkStart w:id="22" w:name="_Toc57049604"/>
      <w:r w:rsidRPr="007829C8">
        <w:rPr>
          <w:rFonts w:ascii="GHEA Grapalat" w:hAnsi="GHEA Grapalat" w:cs="Segoe UI"/>
          <w:sz w:val="24"/>
          <w:szCs w:val="24"/>
          <w:lang w:val="hy-AM"/>
        </w:rPr>
        <w:t xml:space="preserve">2.2. </w:t>
      </w:r>
      <w:r w:rsidR="00716E25" w:rsidRPr="007829C8">
        <w:rPr>
          <w:rFonts w:ascii="GHEA Grapalat" w:hAnsi="GHEA Grapalat" w:cs="Segoe UI"/>
          <w:sz w:val="24"/>
          <w:szCs w:val="24"/>
          <w:lang w:val="hy-AM"/>
        </w:rPr>
        <w:t>հայաստանի հանրապետության մոտեցումը հարմարվողականության ազգային պլանավորման գործընթացին</w:t>
      </w:r>
      <w:bookmarkEnd w:id="22"/>
    </w:p>
    <w:p w14:paraId="2F3ADE25" w14:textId="7A0E3B7A"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27. </w:t>
      </w:r>
      <w:r w:rsidR="006F0C48" w:rsidRPr="007829C8">
        <w:rPr>
          <w:rFonts w:ascii="GHEA Grapalat" w:hAnsi="GHEA Grapalat" w:cs="Segoe UI"/>
          <w:sz w:val="24"/>
          <w:szCs w:val="24"/>
          <w:lang w:val="hy-AM"/>
        </w:rPr>
        <w:t>Ծ</w:t>
      </w:r>
      <w:r w:rsidR="002767C5" w:rsidRPr="007829C8">
        <w:rPr>
          <w:rFonts w:ascii="GHEA Grapalat" w:hAnsi="GHEA Grapalat" w:cs="Segoe UI"/>
          <w:sz w:val="24"/>
          <w:szCs w:val="24"/>
          <w:lang w:val="hy-AM"/>
        </w:rPr>
        <w:t xml:space="preserve">րագիրը </w:t>
      </w:r>
      <w:r w:rsidR="00716E25" w:rsidRPr="007829C8">
        <w:rPr>
          <w:rFonts w:ascii="GHEA Grapalat" w:hAnsi="GHEA Grapalat" w:cs="Segoe UI"/>
          <w:sz w:val="24"/>
          <w:szCs w:val="24"/>
          <w:lang w:val="hy-AM"/>
        </w:rPr>
        <w:t>ծառայում է որպես ճանապարհային քարտեզ՝ տարածքային կառավարման և տեղական ինքնակառավարման, ոլորտային քաղաքականության և ֆինանսական պլանավորման գործընթացներում ՀԱԾ-ի ներառման համար՝ միաժամանակ հանդես գալով որպես տարբեր ոլորտներում հարմարվողականության պլանավորման ջանքերի համատեղման համար ուղղորդող մեխանիզմ։</w:t>
      </w:r>
    </w:p>
    <w:p w14:paraId="5AA0BF38" w14:textId="732C00FB" w:rsidR="002767C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28. </w:t>
      </w:r>
      <w:r w:rsidR="006F0C48" w:rsidRPr="007829C8">
        <w:rPr>
          <w:rFonts w:ascii="GHEA Grapalat" w:hAnsi="GHEA Grapalat" w:cs="Segoe UI"/>
          <w:sz w:val="24"/>
          <w:szCs w:val="24"/>
          <w:lang w:val="hy-AM"/>
        </w:rPr>
        <w:t>Ծ</w:t>
      </w:r>
      <w:r w:rsidR="002767C5" w:rsidRPr="007829C8">
        <w:rPr>
          <w:rFonts w:ascii="GHEA Grapalat" w:hAnsi="GHEA Grapalat" w:cs="Segoe UI"/>
          <w:sz w:val="24"/>
          <w:szCs w:val="24"/>
          <w:lang w:val="hy-AM"/>
        </w:rPr>
        <w:t xml:space="preserve">րագիրը </w:t>
      </w:r>
      <w:r w:rsidR="00716E25" w:rsidRPr="007829C8">
        <w:rPr>
          <w:rFonts w:ascii="GHEA Grapalat" w:hAnsi="GHEA Grapalat" w:cs="Segoe UI"/>
          <w:sz w:val="24"/>
          <w:szCs w:val="24"/>
          <w:lang w:val="hy-AM"/>
        </w:rPr>
        <w:t xml:space="preserve">ընդհանուր առմամբ ուղղորդում է ՀԱԾ գործընթացն այնպես, որ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ռիսկերը ինտեգրվեն ազգային որոշումների կայացման բոլոր ոլորտներում, և առանձնահատուկ կարևորում է այն փաստը, որ ներդրումները պետք է տեղի ունենան ավելի ինտեգրված եղանակով՝ նպաստելով ՀԱԾ գործընթացին և կայուն </w:t>
      </w:r>
      <w:r w:rsidR="00716E25" w:rsidRPr="007829C8">
        <w:rPr>
          <w:rFonts w:ascii="GHEA Grapalat" w:hAnsi="GHEA Grapalat" w:cs="Segoe UI"/>
          <w:sz w:val="24"/>
          <w:szCs w:val="24"/>
          <w:lang w:val="hy-AM"/>
        </w:rPr>
        <w:lastRenderedPageBreak/>
        <w:t>հիմքեր ստեղծելով հարմարվողական</w:t>
      </w:r>
      <w:r w:rsidR="00E1139E" w:rsidRPr="007829C8">
        <w:rPr>
          <w:rFonts w:ascii="GHEA Grapalat" w:hAnsi="GHEA Grapalat" w:cs="Segoe UI"/>
          <w:sz w:val="24"/>
          <w:szCs w:val="24"/>
          <w:lang w:val="hy-AM"/>
        </w:rPr>
        <w:t>ության</w:t>
      </w:r>
      <w:r w:rsidR="00716E25" w:rsidRPr="007829C8">
        <w:rPr>
          <w:rFonts w:ascii="GHEA Grapalat" w:hAnsi="GHEA Grapalat" w:cs="Segoe UI"/>
          <w:sz w:val="24"/>
          <w:szCs w:val="24"/>
          <w:lang w:val="hy-AM"/>
        </w:rPr>
        <w:t xml:space="preserve"> լրացուցիչ գործողությունների համար: </w:t>
      </w:r>
    </w:p>
    <w:p w14:paraId="0069055E" w14:textId="65C979C8" w:rsidR="00716E25" w:rsidRPr="007829C8" w:rsidRDefault="00702A94"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29. </w:t>
      </w:r>
      <w:r w:rsidR="00716E25" w:rsidRPr="007829C8">
        <w:rPr>
          <w:rFonts w:ascii="GHEA Grapalat" w:hAnsi="GHEA Grapalat" w:cs="Segoe UI"/>
          <w:sz w:val="24"/>
          <w:szCs w:val="24"/>
          <w:lang w:val="hy-AM"/>
        </w:rPr>
        <w:t>ՀԱԾ-ը նախատեսված չէ փոխարինելու առկա պլանավորման գործընթացները, այլ ավելի շուտ միտում ունի փոխլրացնելու վերջիններիս։ Այն չի սահմանում ոլորտային և մարզային մակարդակներով քաղաքականության և պլանավորման գործընթացների իրականացման եղանակներ, այլ հանդիսանում է լավագույն գործելակերպերի վերաբերյալ ուղեցույց և հիմնվում է չորս կարևոր արժեքների վրա.</w:t>
      </w:r>
    </w:p>
    <w:p w14:paraId="57FF850B" w14:textId="5398F4A2" w:rsidR="00716E25" w:rsidRPr="007829C8" w:rsidRDefault="00702A94" w:rsidP="004D7B48">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1) </w:t>
      </w:r>
      <w:r w:rsidR="00716E25" w:rsidRPr="007829C8">
        <w:rPr>
          <w:rFonts w:ascii="GHEA Grapalat" w:hAnsi="GHEA Grapalat" w:cs="Segoe UI"/>
          <w:sz w:val="24"/>
          <w:szCs w:val="24"/>
          <w:lang w:val="hy-AM"/>
        </w:rPr>
        <w:t>Առանձնահատկությունների կարևորում. յուրաքանչյուր ոլորտի և մարզի նկատմամբ պետք է կիրառել տարբերակված մոտեցում՝ հաշվի առնելով դրանց առանձնահատկությունները:</w:t>
      </w:r>
    </w:p>
    <w:p w14:paraId="009FE30C" w14:textId="2DEDD507" w:rsidR="00716E25" w:rsidRPr="007829C8" w:rsidRDefault="00702A94" w:rsidP="004D7B48">
      <w:pPr>
        <w:pStyle w:val="a6"/>
        <w:ind w:left="426" w:hanging="66"/>
        <w:rPr>
          <w:rFonts w:ascii="GHEA Grapalat" w:hAnsi="GHEA Grapalat" w:cs="Segoe UI"/>
          <w:sz w:val="24"/>
          <w:szCs w:val="24"/>
          <w:lang w:val="hy-AM"/>
        </w:rPr>
      </w:pPr>
      <w:r w:rsidRPr="007829C8">
        <w:rPr>
          <w:rFonts w:ascii="GHEA Grapalat" w:hAnsi="GHEA Grapalat" w:cs="Segoe UI"/>
          <w:sz w:val="24"/>
          <w:szCs w:val="24"/>
          <w:lang w:val="hy-AM"/>
        </w:rPr>
        <w:t xml:space="preserve">2) </w:t>
      </w:r>
      <w:r w:rsidR="00716E25" w:rsidRPr="007829C8">
        <w:rPr>
          <w:rFonts w:ascii="GHEA Grapalat" w:hAnsi="GHEA Grapalat" w:cs="Segoe UI"/>
          <w:sz w:val="24"/>
          <w:szCs w:val="24"/>
          <w:lang w:val="hy-AM"/>
        </w:rPr>
        <w:t>Պարզություն</w:t>
      </w:r>
      <w:r w:rsidR="00716E25" w:rsidRPr="007829C8">
        <w:rPr>
          <w:rFonts w:ascii="GHEA Grapalat" w:hAnsi="GHEA Grapalat" w:cs="Cambria Math"/>
          <w:sz w:val="24"/>
          <w:szCs w:val="24"/>
          <w:lang w:val="hy-AM"/>
        </w:rPr>
        <w:t xml:space="preserve">. </w:t>
      </w:r>
      <w:r w:rsidR="00716E25" w:rsidRPr="007829C8">
        <w:rPr>
          <w:rFonts w:ascii="GHEA Grapalat" w:hAnsi="GHEA Grapalat" w:cs="Segoe UI"/>
          <w:sz w:val="24"/>
          <w:szCs w:val="24"/>
          <w:lang w:val="hy-AM"/>
        </w:rPr>
        <w:t>հարմարվողականության պլանավորման գործընթացը պետք է լինի բաց, թափանցիկ և բավականաչափ ճկուն, որպեսզի բավարարի տարատեսակ շահագրգիռ կողմերի կարիքները տարբեր փուլերում:</w:t>
      </w:r>
    </w:p>
    <w:p w14:paraId="10D60261" w14:textId="506FF8C3" w:rsidR="00716E25" w:rsidRPr="007829C8" w:rsidRDefault="00702A94" w:rsidP="004D7B48">
      <w:pPr>
        <w:pStyle w:val="a6"/>
        <w:ind w:left="426"/>
        <w:rPr>
          <w:rFonts w:ascii="GHEA Grapalat" w:hAnsi="GHEA Grapalat" w:cs="Segoe UI"/>
          <w:sz w:val="24"/>
          <w:szCs w:val="24"/>
          <w:lang w:val="hy-AM"/>
        </w:rPr>
      </w:pPr>
      <w:r w:rsidRPr="007829C8">
        <w:rPr>
          <w:rFonts w:ascii="GHEA Grapalat" w:hAnsi="GHEA Grapalat" w:cs="Segoe UI"/>
          <w:sz w:val="24"/>
          <w:szCs w:val="24"/>
          <w:lang w:val="hy-AM"/>
        </w:rPr>
        <w:t xml:space="preserve">3) </w:t>
      </w:r>
      <w:r w:rsidR="00716E25" w:rsidRPr="007829C8">
        <w:rPr>
          <w:rFonts w:ascii="GHEA Grapalat" w:hAnsi="GHEA Grapalat" w:cs="Segoe UI"/>
          <w:sz w:val="24"/>
          <w:szCs w:val="24"/>
          <w:lang w:val="hy-AM"/>
        </w:rPr>
        <w:t>Արդար</w:t>
      </w:r>
      <w:r w:rsidR="00E1139E" w:rsidRPr="007829C8">
        <w:rPr>
          <w:rFonts w:ascii="GHEA Grapalat" w:hAnsi="GHEA Grapalat" w:cs="Segoe UI"/>
          <w:sz w:val="24"/>
          <w:szCs w:val="24"/>
          <w:lang w:val="hy-AM"/>
        </w:rPr>
        <w:t>ացի</w:t>
      </w:r>
      <w:r w:rsidR="00716E25" w:rsidRPr="007829C8">
        <w:rPr>
          <w:rFonts w:ascii="GHEA Grapalat" w:hAnsi="GHEA Grapalat" w:cs="Segoe UI"/>
          <w:sz w:val="24"/>
          <w:szCs w:val="24"/>
          <w:lang w:val="hy-AM"/>
        </w:rPr>
        <w:t>ություն</w:t>
      </w:r>
      <w:r w:rsidR="00716E25" w:rsidRPr="007829C8">
        <w:rPr>
          <w:rFonts w:ascii="GHEA Grapalat" w:hAnsi="GHEA Grapalat" w:cs="Cambria Math"/>
          <w:sz w:val="24"/>
          <w:szCs w:val="24"/>
          <w:lang w:val="hy-AM"/>
        </w:rPr>
        <w:t xml:space="preserve">.  </w:t>
      </w:r>
      <w:r w:rsidR="00716E25" w:rsidRPr="007829C8">
        <w:rPr>
          <w:rFonts w:ascii="GHEA Grapalat" w:hAnsi="GHEA Grapalat" w:cs="Segoe UI"/>
          <w:sz w:val="24"/>
          <w:szCs w:val="24"/>
          <w:lang w:val="hy-AM"/>
        </w:rPr>
        <w:t>հարմարվողականության օգուտները պետք է ծառայեն ինչպես ողջ երկրի, այնպես էլ առանձին ոլորտների և մարզերի համար:</w:t>
      </w:r>
    </w:p>
    <w:p w14:paraId="7D25ED7F" w14:textId="10444A04" w:rsidR="00716E25" w:rsidRPr="007829C8" w:rsidRDefault="00702A94" w:rsidP="004D7B48">
      <w:pPr>
        <w:pStyle w:val="a6"/>
        <w:ind w:left="426"/>
        <w:rPr>
          <w:rFonts w:ascii="GHEA Grapalat" w:hAnsi="GHEA Grapalat" w:cs="Segoe UI"/>
          <w:sz w:val="24"/>
          <w:szCs w:val="24"/>
          <w:lang w:val="hy-AM"/>
        </w:rPr>
      </w:pPr>
      <w:r w:rsidRPr="007829C8">
        <w:rPr>
          <w:rFonts w:ascii="GHEA Grapalat" w:hAnsi="GHEA Grapalat" w:cs="Segoe UI"/>
          <w:sz w:val="24"/>
          <w:szCs w:val="24"/>
          <w:lang w:val="hy-AM"/>
        </w:rPr>
        <w:t xml:space="preserve">4) </w:t>
      </w:r>
      <w:r w:rsidR="00716E25" w:rsidRPr="007829C8">
        <w:rPr>
          <w:rFonts w:ascii="GHEA Grapalat" w:hAnsi="GHEA Grapalat" w:cs="Segoe UI"/>
          <w:sz w:val="24"/>
          <w:szCs w:val="24"/>
          <w:lang w:val="hy-AM"/>
        </w:rPr>
        <w:t>Մասշտաբայնություն. հարմարվողականության պլանավորման գործընթացը մասշտաբայնության առումով պետք է լինի ազգային, իսկ իրականացման առումով՝ տեղական, որպեսզի հնարավոր լինի ապահովել հետևողականությունը և ճկունությունը տեղական մակարդակում:</w:t>
      </w:r>
    </w:p>
    <w:p w14:paraId="33151790" w14:textId="052859D7" w:rsidR="00716E25" w:rsidRPr="007829C8" w:rsidRDefault="006A55F7"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30</w:t>
      </w:r>
      <w:r w:rsidR="002767C5" w:rsidRPr="007829C8">
        <w:rPr>
          <w:rFonts w:ascii="GHEA Grapalat" w:hAnsi="GHEA Grapalat" w:cs="Segoe UI"/>
          <w:sz w:val="24"/>
          <w:szCs w:val="24"/>
          <w:lang w:val="hy-AM"/>
        </w:rPr>
        <w:t>.</w:t>
      </w:r>
      <w:r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 xml:space="preserve">Այս </w:t>
      </w:r>
      <w:r w:rsidR="0042451D" w:rsidRPr="007829C8">
        <w:rPr>
          <w:rFonts w:ascii="GHEA Grapalat" w:hAnsi="GHEA Grapalat" w:cs="Segoe UI"/>
          <w:sz w:val="24"/>
          <w:szCs w:val="24"/>
          <w:lang w:val="hy-AM"/>
        </w:rPr>
        <w:t xml:space="preserve">արժեքները </w:t>
      </w:r>
      <w:r w:rsidR="00716E25" w:rsidRPr="007829C8">
        <w:rPr>
          <w:rFonts w:ascii="GHEA Grapalat" w:hAnsi="GHEA Grapalat" w:cs="Segoe UI"/>
          <w:sz w:val="24"/>
          <w:szCs w:val="24"/>
          <w:lang w:val="hy-AM"/>
        </w:rPr>
        <w:t xml:space="preserve">ձևավորում են Հայաստանում հարմարվողականության պլանավորման մոտեցումները և կիրառելի են ինչպես ազգային, այնպես էլ մարզային կառավարման մարմինների և հաստատությունների համար: Հետևաբար, ՀԱԾ-ը ներառում է մի շարք լրացուցիչ փաստաթղթեր, որոնք ստեղծում են տեղեկատվական բազա առաջընթացի համար, և շահագրգիռ կողմերի կողմից հատկորոշված հստակ և իրատեսական միջոցառումների մի շարք, որոնք կարևոր են առավել խոցելի զարգացման ոլորտներում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ընթացիկ և կանխատեսվող ազդեցությունների նվազեցման համար:</w:t>
      </w:r>
    </w:p>
    <w:p w14:paraId="4B35B944" w14:textId="0749FC00" w:rsidR="00716E25" w:rsidRPr="007829C8" w:rsidRDefault="006A55F7" w:rsidP="004D7B48">
      <w:pPr>
        <w:pStyle w:val="a6"/>
        <w:ind w:left="426"/>
        <w:rPr>
          <w:rFonts w:ascii="GHEA Grapalat" w:hAnsi="GHEA Grapalat" w:cs="Segoe UI"/>
          <w:sz w:val="24"/>
          <w:szCs w:val="24"/>
          <w:lang w:val="hy-AM"/>
        </w:rPr>
      </w:pPr>
      <w:r w:rsidRPr="007829C8">
        <w:rPr>
          <w:rFonts w:ascii="GHEA Grapalat" w:hAnsi="GHEA Grapalat" w:cs="Segoe UI"/>
          <w:b/>
          <w:sz w:val="24"/>
          <w:szCs w:val="24"/>
          <w:lang w:val="hy-AM"/>
        </w:rPr>
        <w:t xml:space="preserve">1) </w:t>
      </w:r>
      <w:r w:rsidR="00716E25" w:rsidRPr="007829C8">
        <w:rPr>
          <w:rFonts w:ascii="GHEA Grapalat" w:hAnsi="GHEA Grapalat" w:cs="Segoe UI"/>
          <w:b/>
          <w:sz w:val="24"/>
          <w:szCs w:val="24"/>
          <w:lang w:val="hy-AM"/>
        </w:rPr>
        <w:t xml:space="preserve">Կլիմայական ռիսկերի և խոցելիության ելակետային տվյալներ: </w:t>
      </w:r>
      <w:r w:rsidR="00716E25" w:rsidRPr="007829C8">
        <w:rPr>
          <w:rFonts w:ascii="GHEA Grapalat" w:hAnsi="GHEA Grapalat" w:cs="Segoe UI"/>
          <w:bCs/>
          <w:sz w:val="24"/>
          <w:szCs w:val="24"/>
          <w:lang w:val="hy-AM"/>
        </w:rPr>
        <w:t xml:space="preserve">ՀԱԾ գործընթացի առանցքային խնդիրներից մեկը </w:t>
      </w:r>
      <w:r w:rsidR="00E04EBB" w:rsidRPr="007829C8">
        <w:rPr>
          <w:rFonts w:ascii="GHEA Grapalat" w:hAnsi="GHEA Grapalat" w:cs="Segoe UI"/>
          <w:bCs/>
          <w:sz w:val="24"/>
          <w:szCs w:val="24"/>
          <w:lang w:val="hy-AM"/>
        </w:rPr>
        <w:t>ԿՓ-</w:t>
      </w:r>
      <w:r w:rsidR="00716E25" w:rsidRPr="007829C8">
        <w:rPr>
          <w:rFonts w:ascii="GHEA Grapalat" w:hAnsi="GHEA Grapalat" w:cs="Segoe UI"/>
          <w:bCs/>
          <w:sz w:val="24"/>
          <w:szCs w:val="24"/>
          <w:lang w:val="hy-AM"/>
        </w:rPr>
        <w:t>ների վերաբերյալ ընդհանուր ապացուցողական հիմքերի ձևավորումն է, որոնք հնարավոր կլինի որպես աղբյուր օգտագործել շահառուների կողմից տարբեր փաստաթղթերում, այդ թվում՝ ռազմավարություններում և ծրագրային փաստաթղթերում։ Հետևաբար՝</w:t>
      </w:r>
      <w:r w:rsidR="00716E25" w:rsidRPr="007829C8">
        <w:rPr>
          <w:rFonts w:ascii="GHEA Grapalat" w:hAnsi="GHEA Grapalat" w:cs="Segoe UI"/>
          <w:b/>
          <w:sz w:val="24"/>
          <w:szCs w:val="24"/>
          <w:lang w:val="hy-AM"/>
        </w:rPr>
        <w:t xml:space="preserve"> </w:t>
      </w:r>
      <w:r w:rsidR="00716E25" w:rsidRPr="007829C8">
        <w:rPr>
          <w:rFonts w:ascii="GHEA Grapalat" w:hAnsi="GHEA Grapalat" w:cs="Segoe UI"/>
          <w:sz w:val="24"/>
          <w:szCs w:val="24"/>
          <w:lang w:val="hy-AM"/>
        </w:rPr>
        <w:t xml:space="preserve">կլիմայական ռիսկերի և խոցելիության գնահատականները պետք է ամփոփվեն և պարբերաբար թարմացվեն Կլիմայի փոփոխության հարմարվողականության ազգային </w:t>
      </w:r>
      <w:r w:rsidR="008D670F" w:rsidRPr="007829C8">
        <w:rPr>
          <w:rFonts w:ascii="GHEA Grapalat" w:hAnsi="GHEA Grapalat" w:cs="Segoe UI"/>
          <w:sz w:val="24"/>
          <w:szCs w:val="24"/>
          <w:lang w:val="hy-AM"/>
        </w:rPr>
        <w:t xml:space="preserve">գործողությունների </w:t>
      </w:r>
      <w:r w:rsidR="008D670F" w:rsidRPr="007829C8">
        <w:rPr>
          <w:rFonts w:ascii="GHEA Grapalat" w:hAnsi="GHEA Grapalat" w:cs="Segoe UI"/>
          <w:sz w:val="24"/>
          <w:szCs w:val="24"/>
          <w:lang w:val="hy-AM"/>
        </w:rPr>
        <w:lastRenderedPageBreak/>
        <w:t>ծրագրի</w:t>
      </w:r>
      <w:r w:rsidR="00716E25" w:rsidRPr="007829C8">
        <w:rPr>
          <w:rFonts w:ascii="GHEA Grapalat" w:hAnsi="GHEA Grapalat" w:cs="Segoe UI"/>
          <w:sz w:val="24"/>
          <w:szCs w:val="24"/>
          <w:lang w:val="hy-AM"/>
        </w:rPr>
        <w:t xml:space="preserve"> և հարակից փաստաթղթերի մշակման համար: Այդ տեղեկատվության հասանելիությունը պետք է ապահովվի լայն հանրությանը հարմարվողականո</w:t>
      </w:r>
      <w:r w:rsidR="0026416A" w:rsidRPr="007829C8">
        <w:rPr>
          <w:rFonts w:ascii="GHEA Grapalat" w:hAnsi="GHEA Grapalat" w:cs="Segoe UI"/>
          <w:sz w:val="24"/>
          <w:szCs w:val="24"/>
          <w:lang w:val="hy-AM"/>
        </w:rPr>
        <w:t>ւթյան</w:t>
      </w:r>
      <w:r w:rsidR="00716E25" w:rsidRPr="007829C8">
        <w:rPr>
          <w:rFonts w:ascii="GHEA Grapalat" w:hAnsi="GHEA Grapalat" w:cs="Segoe UI"/>
          <w:sz w:val="24"/>
          <w:szCs w:val="24"/>
          <w:lang w:val="hy-AM"/>
        </w:rPr>
        <w:t xml:space="preserve"> գործընթացների իրականացման մեջ ներգրավման նպատակով:</w:t>
      </w:r>
    </w:p>
    <w:p w14:paraId="67114A41" w14:textId="14F84A07" w:rsidR="00716E25" w:rsidRPr="007829C8" w:rsidRDefault="006A55F7" w:rsidP="004D7B48">
      <w:pPr>
        <w:pStyle w:val="a6"/>
        <w:ind w:left="408"/>
        <w:rPr>
          <w:rFonts w:ascii="GHEA Grapalat" w:hAnsi="GHEA Grapalat" w:cs="Segoe UI"/>
          <w:sz w:val="24"/>
          <w:szCs w:val="24"/>
          <w:lang w:val="hy-AM"/>
        </w:rPr>
      </w:pPr>
      <w:r w:rsidRPr="007829C8">
        <w:rPr>
          <w:rFonts w:ascii="GHEA Grapalat" w:hAnsi="GHEA Grapalat" w:cs="Segoe UI"/>
          <w:b/>
          <w:sz w:val="24"/>
          <w:szCs w:val="24"/>
          <w:lang w:val="hy-AM"/>
        </w:rPr>
        <w:t xml:space="preserve">2) </w:t>
      </w:r>
      <w:r w:rsidR="00716E25" w:rsidRPr="007829C8">
        <w:rPr>
          <w:rFonts w:ascii="GHEA Grapalat" w:hAnsi="GHEA Grapalat" w:cs="Segoe UI"/>
          <w:b/>
          <w:sz w:val="24"/>
          <w:szCs w:val="24"/>
          <w:lang w:val="hy-AM"/>
        </w:rPr>
        <w:t xml:space="preserve">Կլիմայի փոփոխության հարմարվողականության ազգային </w:t>
      </w:r>
      <w:r w:rsidR="008D670F" w:rsidRPr="007829C8">
        <w:rPr>
          <w:rFonts w:ascii="GHEA Grapalat" w:hAnsi="GHEA Grapalat" w:cs="Segoe UI"/>
          <w:b/>
          <w:sz w:val="24"/>
          <w:szCs w:val="24"/>
          <w:lang w:val="hy-AM"/>
        </w:rPr>
        <w:t>գործողությունների ծրագիրը</w:t>
      </w:r>
      <w:r w:rsidR="00716E25" w:rsidRPr="007829C8">
        <w:rPr>
          <w:rFonts w:ascii="GHEA Grapalat" w:hAnsi="GHEA Grapalat" w:cs="Segoe UI"/>
          <w:b/>
          <w:sz w:val="24"/>
          <w:szCs w:val="24"/>
          <w:lang w:val="hy-AM"/>
        </w:rPr>
        <w:t xml:space="preserve">: </w:t>
      </w:r>
      <w:r w:rsidR="006F0C48" w:rsidRPr="007829C8">
        <w:rPr>
          <w:rFonts w:ascii="GHEA Grapalat" w:hAnsi="GHEA Grapalat" w:cs="Segoe UI"/>
          <w:sz w:val="24"/>
          <w:szCs w:val="24"/>
          <w:lang w:val="hy-AM"/>
        </w:rPr>
        <w:t>Ծ</w:t>
      </w:r>
      <w:r w:rsidR="008D670F" w:rsidRPr="007829C8">
        <w:rPr>
          <w:rFonts w:ascii="GHEA Grapalat" w:hAnsi="GHEA Grapalat" w:cs="Segoe UI"/>
          <w:sz w:val="24"/>
          <w:szCs w:val="24"/>
          <w:lang w:val="hy-AM"/>
        </w:rPr>
        <w:t xml:space="preserve">րագիրն </w:t>
      </w:r>
      <w:r w:rsidR="00716E25" w:rsidRPr="007829C8">
        <w:rPr>
          <w:rFonts w:ascii="GHEA Grapalat" w:hAnsi="GHEA Grapalat" w:cs="Segoe UI"/>
          <w:sz w:val="24"/>
          <w:szCs w:val="24"/>
          <w:lang w:val="hy-AM"/>
        </w:rPr>
        <w:t>ապահովում է ՀԱԾ գործընթացի համակարգումը՝ սահմանելով ՀԱԾ գործընթացի նպատակներն ու սկզբունքները, ինչպես նաև հարմարվողականության գործողությունների ամուր հիմքերի ձևավորման համար անհրաժեշտ պայմանները մի շարք միջոլորտային գործընթացների միջոցով, որոնք ուղղված են տարբեր գերատեսչությունների կողմից հարմարվողականության գործողությունների պլանավորման կարողությունների ամրապնդմանը, կլիմայական նկատառումների, հարմարվողականության, ինչպես նաև զարգացման ազգային և տարածքային կառավարման պլանավորման միջև ռազմավարական կապերի ձևավորմանը:</w:t>
      </w:r>
    </w:p>
    <w:p w14:paraId="1D5A96AD" w14:textId="7B50D19B" w:rsidR="00716E25" w:rsidRPr="007829C8" w:rsidRDefault="006A55F7" w:rsidP="004D7B48">
      <w:pPr>
        <w:pStyle w:val="a6"/>
        <w:ind w:left="408"/>
        <w:rPr>
          <w:rFonts w:ascii="GHEA Grapalat" w:hAnsi="GHEA Grapalat" w:cs="Segoe UI"/>
          <w:sz w:val="24"/>
          <w:szCs w:val="24"/>
          <w:lang w:val="hy-AM"/>
        </w:rPr>
      </w:pPr>
      <w:r w:rsidRPr="007829C8">
        <w:rPr>
          <w:rFonts w:ascii="GHEA Grapalat" w:hAnsi="GHEA Grapalat" w:cs="Segoe UI"/>
          <w:b/>
          <w:bCs/>
          <w:sz w:val="24"/>
          <w:szCs w:val="24"/>
          <w:lang w:val="hy-AM"/>
        </w:rPr>
        <w:t xml:space="preserve">3) </w:t>
      </w:r>
      <w:r w:rsidR="00716E25" w:rsidRPr="007829C8">
        <w:rPr>
          <w:rFonts w:ascii="GHEA Grapalat" w:hAnsi="GHEA Grapalat" w:cs="Segoe UI"/>
          <w:b/>
          <w:bCs/>
          <w:sz w:val="24"/>
          <w:szCs w:val="24"/>
          <w:lang w:val="hy-AM"/>
        </w:rPr>
        <w:t xml:space="preserve">Ոլորտային և մարզային հարմարվողականության ծրագրեր: </w:t>
      </w:r>
      <w:r w:rsidR="00716E25" w:rsidRPr="007829C8">
        <w:rPr>
          <w:rFonts w:ascii="GHEA Grapalat" w:hAnsi="GHEA Grapalat" w:cs="Segoe UI"/>
          <w:sz w:val="24"/>
          <w:szCs w:val="24"/>
          <w:lang w:val="hy-AM"/>
        </w:rPr>
        <w:t xml:space="preserve">Ոլորտային հարմարվողականության ծրագրերը (ՈՀԾ) և մարզային հարմարվողականության ծրագրերը (ՄՀԾ) ապահովում են գործող կառավարման համակարգում հարմարվողականության պլանավորման գործառույթի իրականացման համար անհրաժեշտ հիմքեր: Առանձին ՈՀԾ-ները և ՄՀԾ-ները ուրվագծում են ոլորտային և մարզային մակարդակով արձագանքը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մարտահրավերներին, և օգնում են սահմանել ԿՓՀ գործողությունների առաջնահերթությունները երկրում: Ժամանակի ընթացքում ակնկալվում է, որ այդ փաստաթղթերը ամբողջությամբ ինտեգրվելու են զարգացման պլանավորման գործընթացի շրջանակներում՝ մարզային և ոլորտային մակարդակներում ապահովելով շարունակական և պարբերական ուշադրությունը </w:t>
      </w:r>
      <w:r w:rsidR="00E04EBB"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ռիսկերի նկատմամբ։</w:t>
      </w:r>
    </w:p>
    <w:p w14:paraId="37533660" w14:textId="668627F5" w:rsidR="00716E25" w:rsidRPr="007829C8" w:rsidRDefault="006A55F7" w:rsidP="004D7B48">
      <w:pPr>
        <w:pStyle w:val="a6"/>
        <w:ind w:left="408"/>
        <w:rPr>
          <w:rFonts w:ascii="GHEA Grapalat" w:hAnsi="GHEA Grapalat" w:cs="Segoe UI"/>
          <w:sz w:val="24"/>
          <w:szCs w:val="24"/>
          <w:lang w:val="hy-AM"/>
        </w:rPr>
      </w:pPr>
      <w:r w:rsidRPr="007829C8">
        <w:rPr>
          <w:rFonts w:ascii="GHEA Grapalat" w:hAnsi="GHEA Grapalat" w:cs="Segoe UI"/>
          <w:b/>
          <w:sz w:val="24"/>
          <w:szCs w:val="24"/>
          <w:lang w:val="hy-AM"/>
        </w:rPr>
        <w:t xml:space="preserve">4) </w:t>
      </w:r>
      <w:r w:rsidR="00716E25" w:rsidRPr="007829C8">
        <w:rPr>
          <w:rFonts w:ascii="GHEA Grapalat" w:hAnsi="GHEA Grapalat" w:cs="Segoe UI"/>
          <w:b/>
          <w:sz w:val="24"/>
          <w:szCs w:val="24"/>
          <w:lang w:val="hy-AM"/>
        </w:rPr>
        <w:t>Հարմարվողականության մշտադիտարկման և գնահատման համակարգ,</w:t>
      </w:r>
      <w:r w:rsidR="00716E25" w:rsidRPr="007829C8">
        <w:rPr>
          <w:rFonts w:ascii="GHEA Grapalat" w:hAnsi="GHEA Grapalat" w:cs="Segoe UI"/>
          <w:sz w:val="24"/>
          <w:szCs w:val="24"/>
          <w:lang w:val="hy-AM"/>
        </w:rPr>
        <w:t xml:space="preserve"> որը ձևավորում է հարմարվողականության հաշվետվողականության գործընթացները և մեխանիզմները, վերահսկվում է հարմարվողականության գործընթացների և միջոցառումների իրականացման առաջընթացը միջոլորտային, մարզային և ոլորտային մակարդակներում, խթանում է քաղաքականությունների և կառավարման շարունակական կատարելագործումը, գնահատում է միջոցառումների ազդեցությունը խոցելիության նվազեցման վրա, ինչպես նաև իրականացված միջոցառումների արդյունքում զարգացման արդյունավետությունը:</w:t>
      </w:r>
    </w:p>
    <w:p w14:paraId="0E59DE50" w14:textId="333F81EA" w:rsidR="00716E25" w:rsidRPr="007829C8" w:rsidRDefault="006A55F7" w:rsidP="00716E25">
      <w:pPr>
        <w:pStyle w:val="a6"/>
        <w:ind w:left="360"/>
        <w:rPr>
          <w:rFonts w:ascii="GHEA Grapalat" w:hAnsi="GHEA Grapalat" w:cs="Segoe UI"/>
          <w:sz w:val="24"/>
          <w:szCs w:val="24"/>
          <w:lang w:val="hy-AM"/>
        </w:rPr>
      </w:pPr>
      <w:r w:rsidRPr="007829C8">
        <w:rPr>
          <w:rFonts w:ascii="GHEA Grapalat" w:hAnsi="GHEA Grapalat" w:cs="Segoe UI"/>
          <w:sz w:val="24"/>
          <w:szCs w:val="24"/>
          <w:lang w:val="hy-AM"/>
        </w:rPr>
        <w:lastRenderedPageBreak/>
        <w:t xml:space="preserve">5) </w:t>
      </w:r>
      <w:r w:rsidR="00716E25" w:rsidRPr="007829C8">
        <w:rPr>
          <w:rFonts w:ascii="GHEA Grapalat" w:hAnsi="GHEA Grapalat" w:cs="Segoe UI"/>
          <w:sz w:val="24"/>
          <w:szCs w:val="24"/>
          <w:lang w:val="hy-AM"/>
        </w:rPr>
        <w:t xml:space="preserve">ՀՄԳ-ն գործադրվելու է տարբեր մակարդակներով` ապահովելով խոցելիությունների հասցեագրումը բոլոր վարչական մակարդակներում և կարող է նպաստել կլիմայի վերաբերյալ գիտելիքների ընդլայնմանը և դրանց լայն </w:t>
      </w:r>
      <w:r w:rsidR="0026416A" w:rsidRPr="007829C8">
        <w:rPr>
          <w:rFonts w:ascii="GHEA Grapalat" w:hAnsi="GHEA Grapalat" w:cs="Segoe UI"/>
          <w:sz w:val="24"/>
          <w:szCs w:val="24"/>
          <w:lang w:val="hy-AM"/>
        </w:rPr>
        <w:t xml:space="preserve">հասանելիության </w:t>
      </w:r>
      <w:r w:rsidR="00716E25" w:rsidRPr="007829C8">
        <w:rPr>
          <w:rFonts w:ascii="GHEA Grapalat" w:hAnsi="GHEA Grapalat" w:cs="Segoe UI"/>
          <w:sz w:val="24"/>
          <w:szCs w:val="24"/>
          <w:lang w:val="hy-AM"/>
        </w:rPr>
        <w:t>ապահովմանը: Նախատեսվում է ունենալ բավականաչափ ճկուն համակարգ, որն աստիճանաբար կհապատասխանեցվի միջազգային պահանջներին՝ միևնույն ժամանակ չպահանջելով առկա աշխատանքային և վարչական ռեսուրսների ծանրաբեռնվածության զգալի ավելացում։</w:t>
      </w:r>
    </w:p>
    <w:p w14:paraId="28B269F2" w14:textId="2667B5CA" w:rsidR="00716E25" w:rsidRPr="007829C8" w:rsidRDefault="006A55F7" w:rsidP="004D7B48">
      <w:pPr>
        <w:pStyle w:val="a6"/>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6) </w:t>
      </w:r>
      <w:r w:rsidR="00716E25" w:rsidRPr="007829C8">
        <w:rPr>
          <w:rFonts w:ascii="GHEA Grapalat" w:hAnsi="GHEA Grapalat" w:cs="Segoe UI"/>
          <w:b/>
          <w:bCs/>
          <w:sz w:val="24"/>
          <w:szCs w:val="24"/>
          <w:lang w:val="hy-AM"/>
        </w:rPr>
        <w:t>ԿՓՀ ֆինանսավորման շրջանակի և իրականացման պլանի</w:t>
      </w:r>
      <w:r w:rsidR="0042451D" w:rsidRPr="007829C8">
        <w:rPr>
          <w:rFonts w:ascii="GHEA Grapalat" w:hAnsi="GHEA Grapalat" w:cs="Segoe UI"/>
          <w:b/>
          <w:bCs/>
          <w:sz w:val="24"/>
          <w:szCs w:val="24"/>
          <w:lang w:val="hy-AM"/>
        </w:rPr>
        <w:t xml:space="preserve"> (</w:t>
      </w:r>
      <w:r w:rsidR="0042451D" w:rsidRPr="007829C8">
        <w:rPr>
          <w:rFonts w:ascii="GHEA Grapalat" w:hAnsi="GHEA Grapalat" w:cs="Segoe UI"/>
          <w:sz w:val="24"/>
          <w:szCs w:val="24"/>
          <w:lang w:val="hy-AM"/>
        </w:rPr>
        <w:t>ԿՓՀՖՇԻՊ</w:t>
      </w:r>
      <w:r w:rsidR="0042451D" w:rsidRPr="007829C8">
        <w:rPr>
          <w:rFonts w:ascii="GHEA Grapalat" w:hAnsi="GHEA Grapalat" w:cs="Segoe UI"/>
          <w:b/>
          <w:bCs/>
          <w:sz w:val="24"/>
          <w:szCs w:val="24"/>
          <w:lang w:val="hy-AM"/>
        </w:rPr>
        <w:t>)</w:t>
      </w:r>
      <w:r w:rsidR="00716E25" w:rsidRPr="007829C8">
        <w:rPr>
          <w:rFonts w:ascii="GHEA Grapalat" w:hAnsi="GHEA Grapalat" w:cs="Segoe UI"/>
          <w:b/>
          <w:bCs/>
          <w:sz w:val="24"/>
          <w:szCs w:val="24"/>
          <w:lang w:val="hy-AM"/>
        </w:rPr>
        <w:t xml:space="preserve"> </w:t>
      </w:r>
      <w:r w:rsidR="00716E25" w:rsidRPr="007829C8">
        <w:rPr>
          <w:rFonts w:ascii="GHEA Grapalat" w:hAnsi="GHEA Grapalat" w:cs="Segoe UI"/>
          <w:sz w:val="24"/>
          <w:szCs w:val="24"/>
          <w:lang w:val="hy-AM"/>
        </w:rPr>
        <w:t xml:space="preserve"> ընդհանուր նպատակն է կանոնավոր և համակարգված եղանակով ապահովել ֆինանսական ռեսուրսների բազմամյա հասանելիության հանձնառություններ, և ընդլայնել պետական </w:t>
      </w:r>
      <w:r w:rsidR="00716E25" w:rsidRPr="007829C8">
        <w:rPr>
          <w:rFonts w:ascii="Cambria Math" w:hAnsi="Cambria Math" w:cs="Cambria Math"/>
          <w:sz w:val="24"/>
          <w:szCs w:val="24"/>
          <w:lang w:val="hy-AM"/>
        </w:rPr>
        <w:t>​​</w:t>
      </w:r>
      <w:r w:rsidR="00716E25" w:rsidRPr="007829C8">
        <w:rPr>
          <w:rFonts w:ascii="GHEA Grapalat" w:hAnsi="GHEA Grapalat" w:cs="Segoe UI"/>
          <w:sz w:val="24"/>
          <w:szCs w:val="24"/>
          <w:lang w:val="hy-AM"/>
        </w:rPr>
        <w:t xml:space="preserve">և մասնավոր հատվածի գործընկերների կայուն ներգրավվածությունը ֆինանսական, տեխնիկական և մարդկային ռեսուրսների հավաքագրման ուղղությամբ հարմարվողականության միջոցառումների իրականացման նպատակով: Այդպիսով, ԿՓՀ ֆինանսավորման շրջանակը և իրականացման պլանը հասցեագրում են ՀԱԾ փաստաթղթերում նշված հարմարվողականության միջոցառումների համար ֆինանսների հավաքագրումը և կարևորում հարմարվողականության համար ֆինանսական հատկացումներին ուղղված գործողությունները: ՀԱԾ առաջին փուլի (2021-2025 թվականներ) համար </w:t>
      </w:r>
      <w:r w:rsidR="00716E25" w:rsidRPr="007829C8">
        <w:rPr>
          <w:rFonts w:ascii="GHEA Grapalat" w:hAnsi="GHEA Grapalat" w:cs="Segoe UI"/>
          <w:b/>
          <w:bCs/>
          <w:sz w:val="24"/>
          <w:szCs w:val="24"/>
          <w:lang w:val="hy-AM"/>
        </w:rPr>
        <w:t xml:space="preserve">մշակված ներդրումներն </w:t>
      </w:r>
      <w:r w:rsidR="00716E25" w:rsidRPr="007829C8">
        <w:rPr>
          <w:rFonts w:ascii="GHEA Grapalat" w:hAnsi="GHEA Grapalat" w:cs="Segoe UI"/>
          <w:sz w:val="24"/>
          <w:szCs w:val="24"/>
          <w:lang w:val="hy-AM"/>
        </w:rPr>
        <w:t>ամփոփում են հարմարվողականության ուղղությամբ հնարավոր և հեռանկարային ներդրումներն ըստ հատկորոշված հարմարվողականության կարիքների և առաջնահերթությունների։ Առաջնահերթ ներդրումների ժամանակացույցը ենթակա է վերանայման տարեկան պետական բյուջեի պլանավորմանը զուգահեռ:</w:t>
      </w:r>
    </w:p>
    <w:p w14:paraId="5F973C4F" w14:textId="73B5E0AB" w:rsidR="00716E25" w:rsidRPr="007829C8" w:rsidRDefault="006A55F7"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31. </w:t>
      </w:r>
      <w:r w:rsidR="00716E25" w:rsidRPr="007829C8">
        <w:rPr>
          <w:rFonts w:ascii="GHEA Grapalat" w:hAnsi="GHEA Grapalat" w:cs="Segoe UI"/>
          <w:sz w:val="24"/>
          <w:szCs w:val="24"/>
          <w:lang w:val="hy-AM"/>
        </w:rPr>
        <w:t>Ստորև բերվող գծապատկերը ներկայացնում է Հայաստանի ՀԱԾ տարբեր բաղադրիչների փոխկապակցվածությունը վերոգրյալ համակարգային մոտեցմամբ:</w:t>
      </w:r>
    </w:p>
    <w:p w14:paraId="47F182E8" w14:textId="77777777" w:rsidR="00716E25" w:rsidRPr="007829C8" w:rsidRDefault="00716E25" w:rsidP="00716E25">
      <w:pPr>
        <w:pStyle w:val="Caption-Figures"/>
        <w:numPr>
          <w:ilvl w:val="0"/>
          <w:numId w:val="15"/>
        </w:numPr>
        <w:rPr>
          <w:rFonts w:ascii="GHEA Grapalat" w:hAnsi="GHEA Grapalat" w:cs="Segoe UI"/>
          <w:color w:val="auto"/>
          <w:sz w:val="24"/>
          <w:szCs w:val="24"/>
          <w:lang w:val="hy-AM"/>
        </w:rPr>
      </w:pPr>
      <w:bookmarkStart w:id="23" w:name="_Toc44209910"/>
      <w:r w:rsidRPr="007829C8">
        <w:rPr>
          <w:rFonts w:ascii="GHEA Grapalat" w:hAnsi="GHEA Grapalat" w:cs="Segoe UI"/>
          <w:color w:val="auto"/>
          <w:sz w:val="24"/>
          <w:szCs w:val="24"/>
          <w:lang w:val="hy-AM"/>
        </w:rPr>
        <w:lastRenderedPageBreak/>
        <w:t>Հարմարվողականության շրջանակի, օժանդակ գործիքների և ներդրումների փոխկապակացվածությունները</w:t>
      </w:r>
      <w:bookmarkEnd w:id="23"/>
    </w:p>
    <w:p w14:paraId="1737E0D1" w14:textId="77777777" w:rsidR="00716E25" w:rsidRPr="007829C8" w:rsidRDefault="00716E25" w:rsidP="00716E25">
      <w:pPr>
        <w:rPr>
          <w:rFonts w:ascii="GHEA Grapalat" w:hAnsi="GHEA Grapalat" w:cs="Segoe UI"/>
          <w:sz w:val="24"/>
          <w:szCs w:val="24"/>
          <w:lang w:val="hy-AM"/>
        </w:rPr>
      </w:pPr>
      <w:r w:rsidRPr="007829C8">
        <w:rPr>
          <w:rFonts w:ascii="GHEA Grapalat" w:hAnsi="GHEA Grapalat" w:cs="Segoe UI"/>
          <w:noProof/>
          <w:sz w:val="24"/>
          <w:szCs w:val="24"/>
          <w:lang w:val="ru-RU" w:eastAsia="ru-RU"/>
        </w:rPr>
        <w:drawing>
          <wp:inline distT="0" distB="0" distL="0" distR="0" wp14:anchorId="0F7309B4" wp14:editId="4B47F0E4">
            <wp:extent cx="5943600" cy="3903345"/>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l="15080"/>
                    <a:stretch>
                      <a:fillRect/>
                    </a:stretch>
                  </pic:blipFill>
                  <pic:spPr bwMode="auto">
                    <a:xfrm>
                      <a:off x="0" y="0"/>
                      <a:ext cx="5943600" cy="3903345"/>
                    </a:xfrm>
                    <a:prstGeom prst="rect">
                      <a:avLst/>
                    </a:prstGeom>
                    <a:noFill/>
                    <a:ln>
                      <a:noFill/>
                    </a:ln>
                  </pic:spPr>
                </pic:pic>
              </a:graphicData>
            </a:graphic>
          </wp:inline>
        </w:drawing>
      </w:r>
    </w:p>
    <w:p w14:paraId="55B85FEE" w14:textId="77777777" w:rsidR="00716E25" w:rsidRPr="007829C8" w:rsidRDefault="00716E25" w:rsidP="00716E25">
      <w:pPr>
        <w:jc w:val="center"/>
        <w:rPr>
          <w:rFonts w:ascii="GHEA Grapalat" w:hAnsi="GHEA Grapalat" w:cs="Segoe UI"/>
          <w:sz w:val="24"/>
          <w:szCs w:val="24"/>
          <w:lang w:val="hy-AM"/>
        </w:rPr>
      </w:pPr>
    </w:p>
    <w:p w14:paraId="1D451B88" w14:textId="735929F8" w:rsidR="00716E25" w:rsidRPr="007829C8" w:rsidRDefault="006A55F7" w:rsidP="00FA260D">
      <w:pPr>
        <w:pStyle w:val="21"/>
        <w:ind w:left="360" w:firstLine="0"/>
        <w:rPr>
          <w:rFonts w:ascii="GHEA Grapalat" w:hAnsi="GHEA Grapalat" w:cs="Segoe UI"/>
          <w:sz w:val="24"/>
          <w:szCs w:val="24"/>
          <w:lang w:val="hy-AM"/>
        </w:rPr>
      </w:pPr>
      <w:bookmarkStart w:id="24" w:name="_Toc57049605"/>
      <w:bookmarkStart w:id="25" w:name="_Toc440976720"/>
      <w:bookmarkStart w:id="26" w:name="_Toc440976716"/>
      <w:r w:rsidRPr="007829C8">
        <w:rPr>
          <w:rFonts w:ascii="GHEA Grapalat" w:hAnsi="GHEA Grapalat" w:cs="Segoe UI"/>
          <w:sz w:val="24"/>
          <w:szCs w:val="24"/>
          <w:lang w:val="hy-AM"/>
        </w:rPr>
        <w:t xml:space="preserve">2.3. </w:t>
      </w:r>
      <w:r w:rsidR="00716E25" w:rsidRPr="007829C8">
        <w:rPr>
          <w:rFonts w:ascii="GHEA Grapalat" w:hAnsi="GHEA Grapalat" w:cs="Segoe UI"/>
          <w:sz w:val="24"/>
          <w:szCs w:val="24"/>
          <w:lang w:val="hy-AM"/>
        </w:rPr>
        <w:t>հարմարվողականության ազգային ծրագրի կենսացիկլը</w:t>
      </w:r>
      <w:bookmarkEnd w:id="24"/>
    </w:p>
    <w:p w14:paraId="7F3E03B9" w14:textId="3EAC05EE" w:rsidR="00716E25" w:rsidRPr="007829C8" w:rsidRDefault="006A55F7"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32. </w:t>
      </w:r>
      <w:r w:rsidR="00716E25" w:rsidRPr="007829C8">
        <w:rPr>
          <w:rFonts w:ascii="GHEA Grapalat" w:hAnsi="GHEA Grapalat" w:cs="Segoe UI"/>
          <w:sz w:val="24"/>
          <w:szCs w:val="24"/>
          <w:lang w:val="hy-AM"/>
        </w:rPr>
        <w:t xml:space="preserve">ԱՍԳՆ-ն, որն արտացոլում է երկրի միջազգային պարտավորությունները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 նվազեցման ուղղությամբ, բաղկացած է 5-ամյա գործընթացային ցիկլերից: Նպատակ ունենալով ԱՍԳՆ գործընթացը ներդաշնակեցնել ՀՀ կառավարության գործունեության պլանավորման գործող ցիկլերին՝ ՀԱԾ գործընթացը և վերջինիս արդյունքում մշակված ՀԱԾ փաստաթղթերը, որոնք արտացոլում են երկրի պարտավորությունները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նկատմամբ խոցելիության նվազեցման ուղղությամբ, ևս կկարգաբերվեն նշված 5-ամյա կենսացիկլին համահունչ։  Այդպիսով կապահովվի ՀԱԾ-ի և ԱՍԳՆ-ի միջև փոխադարձ կապը,  կստեղծվի նշված երկու գործընթացների՝ միմյանց համար տեղեկատվական հենք ծառայելու հնարավորություն, ինչպես նաև թույլ կտա ապահովել ազգային շահերի ճշգրիտ արտացոլումը նշված երկու գործընթացներում:</w:t>
      </w:r>
    </w:p>
    <w:p w14:paraId="0921CFD0" w14:textId="75EF622C"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33. </w:t>
      </w:r>
      <w:r w:rsidR="00B83315" w:rsidRPr="007829C8">
        <w:rPr>
          <w:rFonts w:ascii="GHEA Grapalat" w:hAnsi="GHEA Grapalat" w:cs="Segoe UI"/>
          <w:sz w:val="24"/>
          <w:szCs w:val="24"/>
          <w:lang w:val="hy-AM"/>
        </w:rPr>
        <w:t>Ծրագիրը</w:t>
      </w:r>
      <w:r w:rsidR="00716E25" w:rsidRPr="007829C8">
        <w:rPr>
          <w:rFonts w:ascii="GHEA Grapalat" w:hAnsi="GHEA Grapalat" w:cs="Segoe UI"/>
          <w:sz w:val="24"/>
          <w:szCs w:val="24"/>
          <w:lang w:val="hy-AM"/>
        </w:rPr>
        <w:t xml:space="preserve"> նախատեսված է մինչև </w:t>
      </w:r>
      <w:r w:rsidR="00EF0FBF" w:rsidRPr="007829C8">
        <w:rPr>
          <w:rFonts w:ascii="GHEA Grapalat" w:hAnsi="GHEA Grapalat" w:cs="Segoe UI"/>
          <w:sz w:val="24"/>
          <w:szCs w:val="24"/>
          <w:lang w:val="hy-AM"/>
        </w:rPr>
        <w:t xml:space="preserve">2025 </w:t>
      </w:r>
      <w:r w:rsidR="00716E25" w:rsidRPr="007829C8">
        <w:rPr>
          <w:rFonts w:ascii="GHEA Grapalat" w:hAnsi="GHEA Grapalat" w:cs="Segoe UI"/>
          <w:sz w:val="24"/>
          <w:szCs w:val="24"/>
          <w:lang w:val="hy-AM"/>
        </w:rPr>
        <w:t>թվականը ընկած ժամանակաշրջանի համար</w:t>
      </w:r>
      <w:r w:rsidR="00716E25" w:rsidRPr="007829C8">
        <w:rPr>
          <w:rFonts w:ascii="GHEA Grapalat" w:hAnsi="GHEA Grapalat"/>
          <w:sz w:val="24"/>
          <w:szCs w:val="24"/>
          <w:lang w:val="hy-AM"/>
        </w:rPr>
        <w:t>։</w:t>
      </w:r>
      <w:r w:rsidR="00716E25" w:rsidRPr="007829C8">
        <w:rPr>
          <w:rFonts w:ascii="GHEA Grapalat" w:hAnsi="GHEA Grapalat" w:cs="Segoe UI"/>
          <w:sz w:val="24"/>
          <w:szCs w:val="24"/>
          <w:lang w:val="hy-AM"/>
        </w:rPr>
        <w:t xml:space="preserve"> ՀԱԾ գործողությունների առաջին կենսացիկլը </w:t>
      </w:r>
      <w:r w:rsidR="0026416A" w:rsidRPr="007829C8">
        <w:rPr>
          <w:rFonts w:ascii="GHEA Grapalat" w:hAnsi="GHEA Grapalat" w:cs="Segoe UI"/>
          <w:sz w:val="24"/>
          <w:szCs w:val="24"/>
          <w:lang w:val="hy-AM"/>
        </w:rPr>
        <w:t>(</w:t>
      </w:r>
      <w:r w:rsidR="00716E25" w:rsidRPr="007829C8">
        <w:rPr>
          <w:rFonts w:ascii="GHEA Grapalat" w:hAnsi="GHEA Grapalat" w:cs="Segoe UI"/>
          <w:sz w:val="24"/>
          <w:szCs w:val="24"/>
          <w:lang w:val="hy-AM"/>
        </w:rPr>
        <w:t>2021-2025 թվականներ</w:t>
      </w:r>
      <w:r w:rsidR="0026416A" w:rsidRPr="007829C8">
        <w:rPr>
          <w:rFonts w:ascii="GHEA Grapalat" w:hAnsi="GHEA Grapalat" w:cs="Segoe UI"/>
          <w:sz w:val="24"/>
          <w:szCs w:val="24"/>
          <w:lang w:val="hy-AM"/>
        </w:rPr>
        <w:t>)</w:t>
      </w:r>
      <w:r w:rsidR="00716E25"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lastRenderedPageBreak/>
        <w:t>կօգտագործվի մի շարք լրացուցիչ փաստաթղթերի մշակման համար, ընդ որում, դրանցից յուրաքանչյուրը կարտացոլի շահագրգիռ կողմերի կողմից հատկորոշված հստակ և առանցքային միջոցառումների շարք, որոնք կարևոր են ազգային զարգացման առավել խոցելի ոլորտներում կլիմայի առկա և կանխատեսվող ազդեցության նվազեցման տեսանկյունից: Այս փաստաթղթերը կծառայեն որպես հիմնարար փաստաթղթեր ՀԱԾ գործընթացի համար և անհրաժեշտության դեպքում կթարմացվեն ՀԱԾ երկրորդ փուլի ընթացքում և/կամ ոլորտային և մարզային զարգացման ծրագրերի վերանայմանը համընթաց։</w:t>
      </w:r>
    </w:p>
    <w:p w14:paraId="712E1EEC" w14:textId="77777777" w:rsidR="00716E25" w:rsidRPr="007829C8" w:rsidRDefault="00716E25" w:rsidP="00716E25">
      <w:pPr>
        <w:pStyle w:val="a6"/>
        <w:rPr>
          <w:rFonts w:ascii="GHEA Grapalat" w:hAnsi="GHEA Grapalat" w:cs="Segoe UI"/>
          <w:sz w:val="24"/>
          <w:szCs w:val="24"/>
          <w:lang w:val="hy-AM"/>
        </w:rPr>
      </w:pPr>
    </w:p>
    <w:p w14:paraId="11654510" w14:textId="5369603B" w:rsidR="00716E25" w:rsidRPr="007829C8" w:rsidRDefault="00846302" w:rsidP="00FA260D">
      <w:pPr>
        <w:pStyle w:val="1"/>
        <w:spacing w:before="360" w:after="240" w:line="240" w:lineRule="auto"/>
        <w:rPr>
          <w:rFonts w:ascii="GHEA Grapalat" w:hAnsi="GHEA Grapalat" w:cs="Segoe UI"/>
          <w:b/>
          <w:bCs/>
          <w:smallCaps/>
          <w:color w:val="auto"/>
          <w:sz w:val="24"/>
          <w:szCs w:val="24"/>
          <w:lang w:val="hy-AM"/>
        </w:rPr>
      </w:pPr>
      <w:bookmarkStart w:id="27" w:name="_Toc57049606"/>
      <w:r w:rsidRPr="007829C8">
        <w:rPr>
          <w:rFonts w:ascii="GHEA Grapalat" w:hAnsi="GHEA Grapalat" w:cs="Segoe UI"/>
          <w:b/>
          <w:bCs/>
          <w:smallCaps/>
          <w:color w:val="auto"/>
          <w:sz w:val="24"/>
          <w:szCs w:val="24"/>
          <w:lang w:val="hy-AM"/>
        </w:rPr>
        <w:t xml:space="preserve">ԳԼՈՒԽ 3. </w:t>
      </w:r>
      <w:r w:rsidR="00716E25" w:rsidRPr="007829C8">
        <w:rPr>
          <w:rFonts w:ascii="GHEA Grapalat" w:hAnsi="GHEA Grapalat" w:cs="Segoe UI"/>
          <w:b/>
          <w:bCs/>
          <w:smallCaps/>
          <w:color w:val="auto"/>
          <w:sz w:val="24"/>
          <w:szCs w:val="24"/>
          <w:lang w:val="hy-AM"/>
        </w:rPr>
        <w:t>ՀԱՐՄԱՐՎՈՂԱԿԱՆՈՒԹՅԱՆ ԱԶԳԱՅԻՆ ԾՐԱԳՐԻ ՍԿԶԲՈՒՆՔՆԵՐԸ</w:t>
      </w:r>
      <w:bookmarkEnd w:id="27"/>
    </w:p>
    <w:p w14:paraId="75173E11" w14:textId="0C9DA32F"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34. </w:t>
      </w:r>
      <w:r w:rsidR="00716E25" w:rsidRPr="007829C8">
        <w:rPr>
          <w:rFonts w:ascii="GHEA Grapalat" w:hAnsi="GHEA Grapalat" w:cs="Segoe UI"/>
          <w:sz w:val="24"/>
          <w:szCs w:val="24"/>
          <w:lang w:val="hy-AM"/>
        </w:rPr>
        <w:t xml:space="preserve">Հայաստանում բոլոր քաղաքականությունների և ծրագրերի մշակման գործընթացներում ԿՓՀ ինտեգրման հիմքում դրվում են ութ հիմնարար սկզբունքներ: Ակնկալվում է, որ այդ սկզբունքները կհանդիսանան քաղաքականության պլանավորման անբաժան բաղադրիչ՝ ապահովելով հարմարվողականության ինտեգրումը ոլորտային և տարածքային կառավարման գործընթացներում, ինչը կհանգեցնի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ազդեցության նկատմամբ երկրի ընդհանուր խոցելիության նվազեցմանը:</w:t>
      </w:r>
    </w:p>
    <w:p w14:paraId="17B5086A" w14:textId="46C326B4"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1) </w:t>
      </w:r>
      <w:r w:rsidR="00716E25" w:rsidRPr="007829C8">
        <w:rPr>
          <w:rFonts w:ascii="GHEA Grapalat" w:hAnsi="GHEA Grapalat" w:cs="Segoe UI"/>
          <w:b/>
          <w:bCs/>
          <w:sz w:val="24"/>
          <w:szCs w:val="24"/>
          <w:lang w:val="hy-AM"/>
        </w:rPr>
        <w:t xml:space="preserve">Կլիմայի նկատմամբ խոցելիությունը և սոցիալական հավասարությունը փոխկապակցված են: </w:t>
      </w:r>
      <w:r w:rsidR="00716E25" w:rsidRPr="007829C8">
        <w:rPr>
          <w:rFonts w:ascii="GHEA Grapalat" w:hAnsi="GHEA Grapalat" w:cs="Segoe UI"/>
          <w:bCs/>
          <w:sz w:val="24"/>
          <w:szCs w:val="24"/>
          <w:lang w:val="hy-AM"/>
        </w:rPr>
        <w:t xml:space="preserve">Բնակչության </w:t>
      </w:r>
      <w:r w:rsidR="00716E25" w:rsidRPr="007829C8">
        <w:rPr>
          <w:rFonts w:ascii="GHEA Grapalat" w:hAnsi="GHEA Grapalat" w:cs="Segoe UI"/>
          <w:sz w:val="24"/>
          <w:szCs w:val="24"/>
          <w:lang w:val="hy-AM"/>
        </w:rPr>
        <w:t>որոշ խմբեր կամ համայնքներ ենթարկվելու են անհամաչափ ազդեցության՝ հաշվի առնելով կլիմայական ռիսկերի նկատմամբ նրանց  առավել մեծ զգայունությունը, կամ առաջացած հետևանքների նկատմամբ հարմարվողականության անբավարար կարողությունները: Ըստ այդմ, հաշվի առնելով ռեսուրսների սահմանափակ բնույթը, առավել քան կարևոր է գործողությունների առաջնահերթություն սահմանել համայնքների առավել խոցելի և տուժած անդամների համար: Անհրաժեշտ է գործողությունների առաջնահերթություն սահմանել կլիմայական տեսակետից խոցելի բնակչության խմբերի համար և որոշումների կայացման և իրականացման բոլոր մակարդակներում</w:t>
      </w:r>
      <w:r w:rsidR="0026416A"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հաշվի առնել սոցիալական հավասարության սկզբունքը:</w:t>
      </w:r>
    </w:p>
    <w:p w14:paraId="17109643" w14:textId="47B0A26E"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2) </w:t>
      </w:r>
      <w:r w:rsidR="00716E25" w:rsidRPr="007829C8">
        <w:rPr>
          <w:rFonts w:ascii="GHEA Grapalat" w:hAnsi="GHEA Grapalat" w:cs="Segoe UI"/>
          <w:b/>
          <w:bCs/>
          <w:sz w:val="24"/>
          <w:szCs w:val="24"/>
          <w:lang w:val="hy-AM"/>
        </w:rPr>
        <w:t xml:space="preserve">Հարմարվողականության գենդերային մոտեցումների խթանում: </w:t>
      </w:r>
      <w:r w:rsidR="00716E25" w:rsidRPr="007829C8">
        <w:rPr>
          <w:rFonts w:ascii="GHEA Grapalat" w:hAnsi="GHEA Grapalat" w:cs="Segoe UI"/>
          <w:sz w:val="24"/>
          <w:szCs w:val="24"/>
          <w:lang w:val="hy-AM"/>
        </w:rPr>
        <w:t xml:space="preserve">Կանայք և տղամարդիկ տարբեր կերպ են կրում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ազդեցությունը և ունեն տարբեր կարիքներ, հնարավորություններ և կարողություններ: Առանձին դեպքերում կանայք հարմարվողականության լրացուցիչ խոչընդոտների են հանդիպում՝ կապված սոցիալական նորմերի և գործելակերպերի հետ, որոնք սահմանափակում են կանանց համար տեղեկատվության, ռեսուրսների և հնարավորությունների հասանելիությունը: Այդ խնդիրները պետք է </w:t>
      </w:r>
      <w:r w:rsidR="00716E25" w:rsidRPr="007829C8">
        <w:rPr>
          <w:rFonts w:ascii="GHEA Grapalat" w:hAnsi="GHEA Grapalat" w:cs="Segoe UI"/>
          <w:sz w:val="24"/>
          <w:szCs w:val="24"/>
          <w:lang w:val="hy-AM"/>
        </w:rPr>
        <w:lastRenderedPageBreak/>
        <w:t>դիտարկվեն հարմարվողականության պլանավորման ընթացքում, որպեսզի չնպաստեն գենդերային անհավասարության խորացմանը։ Ընդունելով և արձագանքելով գենդերային տարբերություններին՝ հարմարվողա-կանությունը կարող է օգնել հաղթահարել ավանդական գենդերային խոչընդոտները, մասնավորապես՝ որոշումների կայացման գործում կանանց մասնակցության առումով: Հավասար և արդյունավետ մասնակցության դեպքում ավելի մեծ է հավանականու</w:t>
      </w:r>
      <w:r w:rsidR="00716E25" w:rsidRPr="007829C8">
        <w:rPr>
          <w:rFonts w:ascii="GHEA Grapalat" w:hAnsi="GHEA Grapalat" w:cs="Segoe UI"/>
          <w:sz w:val="24"/>
          <w:szCs w:val="24"/>
          <w:lang w:val="hy-AM"/>
        </w:rPr>
        <w:softHyphen/>
        <w:t>թյունը, որ հարմարվողականությունը կզարգանա արձագանքելով գենդերային խնդիրներին, և որ այդ գործընթացներից բխող հնարավորություններն ու օգուտները կլինեն ավելի հավասար բաշխված, դրանով իսկ կնվազեն գենդերային խոցելիությունները և ռիսկերը:</w:t>
      </w:r>
    </w:p>
    <w:p w14:paraId="72615450" w14:textId="5E542409"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3) </w:t>
      </w:r>
      <w:r w:rsidR="00716E25" w:rsidRPr="007829C8">
        <w:rPr>
          <w:rFonts w:ascii="GHEA Grapalat" w:hAnsi="GHEA Grapalat" w:cs="Segoe UI"/>
          <w:b/>
          <w:bCs/>
          <w:sz w:val="24"/>
          <w:szCs w:val="24"/>
          <w:lang w:val="hy-AM"/>
        </w:rPr>
        <w:t xml:space="preserve">Բազմաբնույթ վտանգներին արձագանքման մոտեցում: </w:t>
      </w:r>
      <w:r w:rsidR="00716E25" w:rsidRPr="007829C8">
        <w:rPr>
          <w:rFonts w:ascii="GHEA Grapalat" w:hAnsi="GHEA Grapalat" w:cs="Segoe UI"/>
          <w:sz w:val="24"/>
          <w:szCs w:val="24"/>
          <w:lang w:val="hy-AM"/>
        </w:rPr>
        <w:t>Բազմաբնույթ վտանգների արձագանքման մոտեցումը թույլ է տալիս սահմանել և նպաստել այնպիսի լուծումների իրագործմանը, որոնք միաժամանակ անդրադառնում են ավելի քան մեկ վտանգի։ Այս մոտեցմամբ հնարավոր է ավելի արդյունավետ օգտագործել ռեսուրսները տարաբնույթ կլիմայական վտանգներին արձագանքելու համար: Բազմաբնույթ վտանգներին արձագանքման մոտեցումը նաև ենթադրում է վտանգների և դրանց լուծումների ավելի ամբողջական փոխկապակցվածություն:</w:t>
      </w:r>
    </w:p>
    <w:p w14:paraId="1AEC8850" w14:textId="5CF75172"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4) </w:t>
      </w:r>
      <w:r w:rsidR="00716E25" w:rsidRPr="007829C8">
        <w:rPr>
          <w:rFonts w:ascii="GHEA Grapalat" w:hAnsi="GHEA Grapalat" w:cs="Segoe UI"/>
          <w:b/>
          <w:bCs/>
          <w:sz w:val="24"/>
          <w:szCs w:val="24"/>
          <w:lang w:val="hy-AM"/>
        </w:rPr>
        <w:t xml:space="preserve">Ռիսկերի նվազեցման և զարգացման հավասարակշռում: </w:t>
      </w:r>
      <w:r w:rsidR="00716E25" w:rsidRPr="007829C8">
        <w:rPr>
          <w:rFonts w:ascii="GHEA Grapalat" w:hAnsi="GHEA Grapalat" w:cs="Segoe UI"/>
          <w:sz w:val="24"/>
          <w:szCs w:val="24"/>
          <w:lang w:val="hy-AM"/>
        </w:rPr>
        <w:t>Հարմարվողականության պլանավորումը հաճախ կենտրոնանում է այն առաջանհերթ գործողությունների իրականացման վրա, որոնք ապահովում են ռիսկերի առավելագույն նվազեցում: Այնուամենայնիվ, կլիմայով պայմանավորված ռիսկերը կարող են փոփոխվել: Հաջողված հարմարվողականությունը նշանակում է, որ բացասական ազդեցությունները տեղի կունենան ավելի ցածր ինտենսիվությամբ: Մինչդեռ սոցիալական, բնապահպանական և տնտեսական նկատառումների հստակ ներառման դեպքում կարող են հնարավոր դառնալ կլիմայով պայմանավորված ռիսկերին արձագանքման այլընտրանքային լուծումներ:</w:t>
      </w:r>
    </w:p>
    <w:p w14:paraId="7F36134A" w14:textId="16FC7D00"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5) </w:t>
      </w:r>
      <w:r w:rsidR="00716E25" w:rsidRPr="007829C8">
        <w:rPr>
          <w:rFonts w:ascii="GHEA Grapalat" w:hAnsi="GHEA Grapalat" w:cs="Segoe UI"/>
          <w:b/>
          <w:bCs/>
          <w:sz w:val="24"/>
          <w:szCs w:val="24"/>
          <w:lang w:val="hy-AM"/>
        </w:rPr>
        <w:t xml:space="preserve">Հարմարվողականության էկոհամակարգային մոտեցումը: </w:t>
      </w:r>
      <w:r w:rsidR="00716E25" w:rsidRPr="007829C8">
        <w:rPr>
          <w:rFonts w:ascii="GHEA Grapalat" w:hAnsi="GHEA Grapalat" w:cs="Segoe UI"/>
          <w:sz w:val="24"/>
          <w:szCs w:val="24"/>
          <w:lang w:val="hy-AM"/>
        </w:rPr>
        <w:t xml:space="preserve">ՀԷՄ-ն ներկայացնում է էկոհամակարգերի և բնության վրա հիմնված լուծումներ, որոնք նպատակ ունեն նվազեցնել մարդկանց խոցելիությունը և բարձրացնել նրանց դիմակայունությունը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 նկատմամբ` կենսաբազմազանության և էկոհամակարգային ծառայությունների ակտիվ օգտագործման միջոցով: Համաձայն այս մոտեցման՝ մարդու դիմակայելու կարողությունը կախված է էկոհամակարգերի ամբողջականությունից` հաշվի առնելով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կենսաբազմազանության, էկոհամակարգային ծառայությունների, ռեսուրսների կայուն կառավարման և մարդու բարեկեցության միջև կարևորագույն կապերը: 2015-ի ԱՍԳՆ-ով ՀԷՄ-ն դիտարկվում է որպես Հայաստանում ԿՓՀ հիմք: </w:t>
      </w:r>
    </w:p>
    <w:p w14:paraId="588F00DB" w14:textId="6F5422C4"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lastRenderedPageBreak/>
        <w:t xml:space="preserve">6) </w:t>
      </w:r>
      <w:r w:rsidR="00716E25" w:rsidRPr="007829C8">
        <w:rPr>
          <w:rFonts w:ascii="GHEA Grapalat" w:hAnsi="GHEA Grapalat" w:cs="Segoe UI"/>
          <w:b/>
          <w:bCs/>
          <w:sz w:val="24"/>
          <w:szCs w:val="24"/>
          <w:lang w:val="hy-AM"/>
        </w:rPr>
        <w:t xml:space="preserve">Ներգրավվածություն և ներառականություն։ </w:t>
      </w:r>
      <w:r w:rsidR="00716E25" w:rsidRPr="007829C8">
        <w:rPr>
          <w:rFonts w:ascii="GHEA Grapalat" w:hAnsi="GHEA Grapalat" w:cs="Segoe UI"/>
          <w:sz w:val="24"/>
          <w:szCs w:val="24"/>
          <w:lang w:val="hy-AM"/>
        </w:rPr>
        <w:t xml:space="preserve">ԿՓՀ-ը պահանջում է մշակել նոր մոտեցումներ և հարցի բազմակողմանի դիտարկման եղանակներ: Լայնածավալ, խորը և համագործակցային ներգրավվածությունը հիմնարար է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ներին պատշաճ արձագանքման տեսանկյունից: Կլիմայական ոլորտի որոշումների ազդակիրները ոչ միայն պետք է ուղղակիորեն ներգրավված լինեն այդ որոշումների մշակման մեջ, այլև պետք է անմիջականորեն, համագործակցային հիմունքով մասնակցեն լուծումների բացահայտմանը։ Ներառականությունը ապահովում է նախագծման, իրականացման և օգուտների հավասարաչափ բաշխման գործընթացի արդարացիությունը և հասանելիությունը:</w:t>
      </w:r>
    </w:p>
    <w:p w14:paraId="0120BEE2" w14:textId="09C6BB22"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7) </w:t>
      </w:r>
      <w:r w:rsidR="00716E25" w:rsidRPr="007829C8">
        <w:rPr>
          <w:rFonts w:ascii="GHEA Grapalat" w:hAnsi="GHEA Grapalat" w:cs="Segoe UI"/>
          <w:b/>
          <w:bCs/>
          <w:sz w:val="24"/>
          <w:szCs w:val="24"/>
          <w:lang w:val="hy-AM"/>
        </w:rPr>
        <w:t>Թափանցիկություն և գիտելիքների փոխանցում:</w:t>
      </w:r>
      <w:r w:rsidR="00716E25" w:rsidRPr="007829C8">
        <w:rPr>
          <w:rFonts w:ascii="GHEA Grapalat" w:hAnsi="GHEA Grapalat" w:cs="Segoe UI"/>
          <w:sz w:val="24"/>
          <w:szCs w:val="24"/>
          <w:lang w:val="hy-AM"/>
        </w:rPr>
        <w:t xml:space="preserve"> Հարմարվողականության լավագույն փորձի փոխանակումը, հարմարվողականության վերաբերյալ տեղեկատվու</w:t>
      </w:r>
      <w:r w:rsidR="00716E25" w:rsidRPr="007829C8">
        <w:rPr>
          <w:rFonts w:ascii="GHEA Grapalat" w:hAnsi="GHEA Grapalat" w:cs="Segoe UI"/>
          <w:sz w:val="24"/>
          <w:szCs w:val="24"/>
          <w:lang w:val="hy-AM"/>
        </w:rPr>
        <w:softHyphen/>
        <w:t>թյան և տվյալների հավաքագրման բարելավումը, ինչպես նաև այդ տեղեկատվության և տվյալների տրամադրումը հարմարվողականության գործընթաց</w:t>
      </w:r>
      <w:r w:rsidR="00716E25" w:rsidRPr="007829C8">
        <w:rPr>
          <w:rFonts w:ascii="GHEA Grapalat" w:hAnsi="GHEA Grapalat" w:cs="Segoe UI"/>
          <w:sz w:val="24"/>
          <w:szCs w:val="24"/>
          <w:lang w:val="hy-AM"/>
        </w:rPr>
        <w:softHyphen/>
        <w:t>ների էական բաղկացուցիչներ են: Գիտական տեղեկատվությունը պետք է ներկայացվի այնպես, որ լինի հասկանալի, ներկայացվի հետևողականորեն և համապատասխանի կոնկրետ թիրախային լսարանի պահանջներին:</w:t>
      </w:r>
    </w:p>
    <w:p w14:paraId="6047981A" w14:textId="2805B9A1" w:rsidR="00716E25" w:rsidRPr="007829C8" w:rsidRDefault="00846302" w:rsidP="00FA260D">
      <w:pPr>
        <w:pStyle w:val="a0"/>
        <w:numPr>
          <w:ilvl w:val="0"/>
          <w:numId w:val="0"/>
        </w:numPr>
        <w:ind w:left="360"/>
        <w:rPr>
          <w:rFonts w:ascii="GHEA Grapalat" w:hAnsi="GHEA Grapalat" w:cs="Segoe UI"/>
          <w:sz w:val="24"/>
          <w:szCs w:val="24"/>
          <w:lang w:val="hy-AM"/>
        </w:rPr>
      </w:pPr>
      <w:r w:rsidRPr="007829C8">
        <w:rPr>
          <w:rFonts w:ascii="GHEA Grapalat" w:hAnsi="GHEA Grapalat" w:cs="Segoe UI"/>
          <w:b/>
          <w:bCs/>
          <w:sz w:val="24"/>
          <w:szCs w:val="24"/>
          <w:lang w:val="hy-AM"/>
        </w:rPr>
        <w:t xml:space="preserve">8) </w:t>
      </w:r>
      <w:r w:rsidR="00FA4AA1" w:rsidRPr="007829C8">
        <w:rPr>
          <w:rFonts w:ascii="GHEA Grapalat" w:hAnsi="GHEA Grapalat" w:cs="Segoe UI"/>
          <w:b/>
          <w:bCs/>
          <w:sz w:val="24"/>
          <w:szCs w:val="24"/>
          <w:lang w:val="hy-AM"/>
        </w:rPr>
        <w:t>ԿՓ-</w:t>
      </w:r>
      <w:r w:rsidR="00716E25" w:rsidRPr="007829C8">
        <w:rPr>
          <w:rFonts w:ascii="GHEA Grapalat" w:hAnsi="GHEA Grapalat" w:cs="Segoe UI"/>
          <w:b/>
          <w:bCs/>
          <w:sz w:val="24"/>
          <w:szCs w:val="24"/>
          <w:lang w:val="hy-AM"/>
        </w:rPr>
        <w:t>ների հետ կապված ֆինանսական որոշումների կայացում և կառավարում:</w:t>
      </w:r>
      <w:r w:rsidR="00716E25" w:rsidRPr="007829C8">
        <w:rPr>
          <w:rFonts w:ascii="GHEA Grapalat" w:hAnsi="GHEA Grapalat" w:cs="Segoe UI"/>
          <w:sz w:val="24"/>
          <w:szCs w:val="24"/>
          <w:lang w:val="hy-AM"/>
        </w:rPr>
        <w:t xml:space="preserve"> </w:t>
      </w:r>
      <w:r w:rsidR="00FA4AA1" w:rsidRPr="007829C8">
        <w:rPr>
          <w:rFonts w:ascii="GHEA Grapalat" w:hAnsi="GHEA Grapalat" w:cs="Segoe UI"/>
          <w:sz w:val="24"/>
          <w:szCs w:val="24"/>
          <w:lang w:val="hy-AM"/>
        </w:rPr>
        <w:t>ԿՓ-ն</w:t>
      </w:r>
      <w:r w:rsidR="00716E25" w:rsidRPr="007829C8">
        <w:rPr>
          <w:rFonts w:ascii="GHEA Grapalat" w:hAnsi="GHEA Grapalat" w:cs="Segoe UI"/>
          <w:sz w:val="24"/>
          <w:szCs w:val="24"/>
          <w:lang w:val="hy-AM"/>
        </w:rPr>
        <w:t xml:space="preserve"> ունի և կշարունակի ֆինանսական ազդեցություն ունենալ Հայաստանի վրա: Քանի որ կլիմայական իրադարձությունները հետզհետե կրում են ավելի ծայրահեղ և ավելի հաճախակի բնույթ, բնակչությանը, կենսապայմաններին և ենթակառուցվածքներին պատճառված վնասը վերականգնելու և փոխհատուցելու համար կշարունակեն պահանջվել ավելի մեծ ծախսեր, կրճատվելու է ակտիվների շահագործման տևողությունը, բացասաբար են ազդելու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հետևանքներին դիմագրավելու  մարդկանց կարողությունների վրա: ԿՓՀ համար պահանջվել և պահանջվելու են զգալի ներդրումներ, ինչը արդեն իսկ մարտահրավեր է: Սակայն ժամանակի ընթացքում գործողությունների բացակայության գինը միայն աճելու է: Հեռատեսորեն կատարված յուրաքանչյուր ներդրում գործնականում կարող է թույլ տալ 4-6 անգամ խնայել վերականգման համար պահանջվող միջոցները</w:t>
      </w:r>
      <w:r w:rsidR="00716E25" w:rsidRPr="007829C8">
        <w:rPr>
          <w:rStyle w:val="affff6"/>
          <w:rFonts w:ascii="GHEA Grapalat" w:hAnsi="GHEA Grapalat" w:cs="Segoe UI"/>
          <w:sz w:val="24"/>
          <w:szCs w:val="24"/>
          <w:lang w:val="hy-AM"/>
        </w:rPr>
        <w:footnoteReference w:id="11"/>
      </w:r>
      <w:r w:rsidR="00716E25" w:rsidRPr="007829C8">
        <w:rPr>
          <w:rFonts w:ascii="GHEA Grapalat" w:hAnsi="GHEA Grapalat" w:cs="Segoe UI"/>
          <w:sz w:val="24"/>
          <w:szCs w:val="24"/>
          <w:lang w:val="hy-AM"/>
        </w:rPr>
        <w:t xml:space="preserve">: Կարևորագույն նշանակություն կունենա </w:t>
      </w:r>
      <w:r w:rsidR="00FA4AA1" w:rsidRPr="007829C8">
        <w:rPr>
          <w:rFonts w:ascii="GHEA Grapalat" w:hAnsi="GHEA Grapalat" w:cs="Segoe UI"/>
          <w:sz w:val="24"/>
          <w:szCs w:val="24"/>
          <w:lang w:val="hy-AM"/>
        </w:rPr>
        <w:t>ԿՓ-ների</w:t>
      </w:r>
      <w:r w:rsidR="00716E25" w:rsidRPr="007829C8">
        <w:rPr>
          <w:rFonts w:ascii="GHEA Grapalat" w:hAnsi="GHEA Grapalat" w:cs="Segoe UI"/>
          <w:sz w:val="24"/>
          <w:szCs w:val="24"/>
          <w:lang w:val="hy-AM"/>
        </w:rPr>
        <w:t xml:space="preserve"> նկատմամբ դիմակայունության մեծացման նկատառումների ներառումը քաղաքականությունների, ծրագրերի և ներդրումային որոշումների կայացման </w:t>
      </w:r>
      <w:r w:rsidR="00716E25" w:rsidRPr="007829C8">
        <w:rPr>
          <w:rFonts w:ascii="GHEA Grapalat" w:hAnsi="GHEA Grapalat" w:cs="Segoe UI"/>
          <w:sz w:val="24"/>
          <w:szCs w:val="24"/>
          <w:lang w:val="hy-AM"/>
        </w:rPr>
        <w:lastRenderedPageBreak/>
        <w:t xml:space="preserve">մեջ, որպեսզի այդ ներդրումներն ապահովեն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ներին դիմակայման առումով երկրի կարիքները, թույլ տան ապագայում խուսափել վնասներից և նվազեցնել ապագա սերունդների բեռը:</w:t>
      </w:r>
    </w:p>
    <w:p w14:paraId="35A2F989" w14:textId="55A28BBE" w:rsidR="00716E25" w:rsidRPr="007829C8" w:rsidRDefault="00846302" w:rsidP="00FA260D">
      <w:pPr>
        <w:pStyle w:val="1"/>
        <w:spacing w:before="360" w:after="240" w:line="240" w:lineRule="auto"/>
        <w:ind w:left="360"/>
        <w:rPr>
          <w:rFonts w:ascii="GHEA Grapalat" w:hAnsi="GHEA Grapalat" w:cs="Segoe UI"/>
          <w:b/>
          <w:bCs/>
          <w:smallCaps/>
          <w:color w:val="auto"/>
          <w:sz w:val="24"/>
          <w:szCs w:val="24"/>
          <w:lang w:val="hy-AM"/>
        </w:rPr>
      </w:pPr>
      <w:bookmarkStart w:id="28" w:name="_Toc57049607"/>
      <w:bookmarkEnd w:id="25"/>
      <w:r w:rsidRPr="007829C8">
        <w:rPr>
          <w:rFonts w:ascii="GHEA Grapalat" w:hAnsi="GHEA Grapalat" w:cs="Segoe UI"/>
          <w:b/>
          <w:bCs/>
          <w:smallCaps/>
          <w:color w:val="auto"/>
          <w:sz w:val="24"/>
          <w:szCs w:val="24"/>
          <w:lang w:val="hy-AM"/>
        </w:rPr>
        <w:t xml:space="preserve">ԳԼՈՒԽ 4. </w:t>
      </w:r>
      <w:r w:rsidR="00716E25" w:rsidRPr="007829C8">
        <w:rPr>
          <w:rFonts w:ascii="GHEA Grapalat" w:hAnsi="GHEA Grapalat" w:cs="Segoe UI"/>
          <w:b/>
          <w:bCs/>
          <w:smallCaps/>
          <w:color w:val="auto"/>
          <w:sz w:val="24"/>
          <w:szCs w:val="24"/>
          <w:lang w:val="hy-AM"/>
        </w:rPr>
        <w:t>ՀԱՐՄԱՐՎՈՂԱԿԱՆՈՒԹՅԱՆ ԱԶԳԱՅԻՆ ՊԼԱՆԱՎՈՐՄԱՆ ԳՈՐԾԸՆԹԱՑԻ ՀԱՄԱԿԱՐԳՄԱՆ ԵՎ ՎԵՐԱՀՍԿՈՂՈՒԹՅԱՆ ԻՆՍՏԻՏՈՒՑԻՈՆԱԼ ԿԱՐԳԱՎՈՐՈՒՄԸ</w:t>
      </w:r>
      <w:bookmarkEnd w:id="28"/>
    </w:p>
    <w:p w14:paraId="484BC4C7" w14:textId="57D7D6A8"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35. </w:t>
      </w:r>
      <w:r w:rsidR="00716E25" w:rsidRPr="007829C8">
        <w:rPr>
          <w:rFonts w:ascii="GHEA Grapalat" w:hAnsi="GHEA Grapalat" w:cs="Segoe UI"/>
          <w:sz w:val="24"/>
          <w:szCs w:val="24"/>
          <w:lang w:val="hy-AM"/>
        </w:rPr>
        <w:t xml:space="preserve">Ընդհանուր առմամբ, ՀԱԾ գործընթացը նպատակ ունի աջակցել ԿՓՀ գործողությունների համակարգմանը ազգային մակարդակում և խթանել ռազմավարական ներդրումները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ների նկատմամբ դիմակայուն զարգացման գործում: Արդյունավետ հարմարվողականությունը պահանջում է համակարգված և</w:t>
      </w:r>
      <w:r w:rsidR="00660F03"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հետևողական քաղաքականություն, որը հիմնված է բազմաթիվ աղբյուրներից ստացվող փորձագիտական օժանդակություն վրա: Հետևաբար, համապարփակ, ազգային մակարդակի համակարգման կառույցի ստեղծումը ՀԱԾ հիմնական պահանջներից է: Համակարգման նման մեխանիզմը կարող է օգնել ապահովել սահմանափակ ռեսուրսների արդյունավետ օգտագործումը:</w:t>
      </w:r>
    </w:p>
    <w:p w14:paraId="1DC8CF20" w14:textId="0E52D4AF"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36. </w:t>
      </w:r>
      <w:r w:rsidR="00716E25" w:rsidRPr="007829C8">
        <w:rPr>
          <w:rFonts w:ascii="GHEA Grapalat" w:hAnsi="GHEA Grapalat" w:cs="Segoe UI"/>
          <w:sz w:val="24"/>
          <w:szCs w:val="24"/>
          <w:lang w:val="hy-AM"/>
        </w:rPr>
        <w:t xml:space="preserve">Ներկայումս կլիմայի հետ կապված գործընթացների համակարգման համար պատասխանատու ազգային կառույցը ՄԱԿ-ի Կլիմայի փոփոխության շրջանակային կոնվենցիայի </w:t>
      </w:r>
      <w:r w:rsidR="00660F03" w:rsidRPr="007829C8">
        <w:rPr>
          <w:rFonts w:ascii="GHEA Grapalat" w:hAnsi="GHEA Grapalat" w:cs="Segoe UI"/>
          <w:sz w:val="24"/>
          <w:szCs w:val="24"/>
          <w:lang w:val="hy-AM"/>
        </w:rPr>
        <w:t>պահանջներ</w:t>
      </w:r>
      <w:r w:rsidR="00FA4AA1" w:rsidRPr="007829C8">
        <w:rPr>
          <w:rFonts w:ascii="GHEA Grapalat" w:hAnsi="GHEA Grapalat" w:cs="Segoe UI"/>
          <w:sz w:val="24"/>
          <w:szCs w:val="24"/>
          <w:lang w:val="hy-AM"/>
        </w:rPr>
        <w:t>ի</w:t>
      </w:r>
      <w:r w:rsidR="00660F03"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 xml:space="preserve">ու դրույթների կատարման միջգերատեսչական համակարգող խորհուրդն է: Այն ձևավորվել է </w:t>
      </w:r>
      <w:r w:rsidR="00660F03" w:rsidRPr="007829C8">
        <w:rPr>
          <w:rFonts w:ascii="GHEA Grapalat" w:hAnsi="GHEA Grapalat" w:cs="Segoe UI"/>
          <w:sz w:val="24"/>
          <w:szCs w:val="24"/>
          <w:lang w:val="hy-AM"/>
        </w:rPr>
        <w:t xml:space="preserve">ՀՀ վարչապետի </w:t>
      </w:r>
      <w:r w:rsidR="00716E25" w:rsidRPr="007829C8">
        <w:rPr>
          <w:rFonts w:ascii="GHEA Grapalat" w:hAnsi="GHEA Grapalat" w:cs="Segoe UI"/>
          <w:sz w:val="24"/>
          <w:szCs w:val="24"/>
          <w:lang w:val="hy-AM"/>
        </w:rPr>
        <w:t xml:space="preserve">2012 թվականի հոկտեմբերի 2-ի 955-Ա որոշմամբ։ Խորհրդի նախագահը ՀՀ շրջակա միջավայրի նախարարն է: Խորհուրդը նաև հանդիսանում է հարթակ, որի միջոցով  </w:t>
      </w:r>
      <w:r w:rsidR="00660F03" w:rsidRPr="007829C8">
        <w:rPr>
          <w:rFonts w:ascii="GHEA Grapalat" w:hAnsi="GHEA Grapalat" w:cs="Segoe UI"/>
          <w:sz w:val="24"/>
          <w:szCs w:val="24"/>
          <w:lang w:val="hy-AM"/>
        </w:rPr>
        <w:t xml:space="preserve">ՀՀ </w:t>
      </w:r>
      <w:r w:rsidR="00716E25" w:rsidRPr="007829C8">
        <w:rPr>
          <w:rFonts w:ascii="GHEA Grapalat" w:hAnsi="GHEA Grapalat" w:cs="Segoe UI"/>
          <w:sz w:val="24"/>
          <w:szCs w:val="24"/>
          <w:lang w:val="hy-AM"/>
        </w:rPr>
        <w:t>կառավարությունը, մասնավոր հատվածի ընկերությունները և միջազգային զարգացման գործընկերները (վերջին երկուսը`</w:t>
      </w:r>
      <w:r w:rsidR="00B91A75"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որպես չքվեարկող անդամներ) համատեղ ուժերով հնարավորություն ունեն իրականացնել գործողությունների լայն շրջանակ` կլիմայի նկատմամբ դիմակայունության բարձրացման ուղղությամբ ձեռնարկվող գործողություններին օժանդակելու և դրանք համակարգելու համար: ՀԱԾ գործընթացի նկատմամբ վերահսկողությունը ներկայումս ընդգրկված չէ Խորհրդի իրավասության շրջանակում:</w:t>
      </w:r>
    </w:p>
    <w:p w14:paraId="3BBEC762" w14:textId="1AB5F566"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37. </w:t>
      </w:r>
      <w:r w:rsidR="00716E25" w:rsidRPr="007829C8">
        <w:rPr>
          <w:rFonts w:ascii="GHEA Grapalat" w:hAnsi="GHEA Grapalat" w:cs="Segoe UI"/>
          <w:sz w:val="24"/>
          <w:szCs w:val="24"/>
          <w:lang w:val="hy-AM"/>
        </w:rPr>
        <w:t xml:space="preserve">Կառավարությունը ներկայումս վերանայում է Խորհրդի գործառույթները, կառուցվածքը և </w:t>
      </w:r>
      <w:r w:rsidR="00660F03" w:rsidRPr="007829C8">
        <w:rPr>
          <w:rFonts w:ascii="GHEA Grapalat" w:hAnsi="GHEA Grapalat" w:cs="Segoe UI"/>
          <w:sz w:val="24"/>
          <w:szCs w:val="24"/>
          <w:lang w:val="hy-AM"/>
        </w:rPr>
        <w:t>իրավասությունը</w:t>
      </w:r>
      <w:r w:rsidR="00716E25" w:rsidRPr="007829C8">
        <w:rPr>
          <w:rFonts w:ascii="GHEA Grapalat" w:hAnsi="GHEA Grapalat" w:cs="Segoe UI"/>
          <w:sz w:val="24"/>
          <w:szCs w:val="24"/>
          <w:lang w:val="hy-AM"/>
        </w:rPr>
        <w:t xml:space="preserve">՝ դիտարկելով նաև Խորհրդի՝ որպես ՀԱԾ գործընթացի համակարգման մեխանիզմ ծառայելու հնարավորությունը: Քննարկման ենթակա հարցերի շարքում է ՀԱԾ-ի և դրա հետ կապված գործընթացների վերահսկողությունը՝ նպատակ ունենալով ապահովել հարմարվողականության կառավարման և քաղաքականության գործընթացներում անկախ փորձագիտական </w:t>
      </w:r>
      <w:r w:rsidR="00716E25" w:rsidRPr="007829C8">
        <w:rPr>
          <w:rFonts w:ascii="Cambria Math" w:hAnsi="Cambria Math" w:cs="Cambria Math"/>
          <w:sz w:val="24"/>
          <w:szCs w:val="24"/>
          <w:lang w:val="hy-AM"/>
        </w:rPr>
        <w:t>​​</w:t>
      </w:r>
      <w:r w:rsidR="00716E25" w:rsidRPr="007829C8">
        <w:rPr>
          <w:rFonts w:ascii="GHEA Grapalat" w:hAnsi="GHEA Grapalat" w:cs="Segoe UI"/>
          <w:sz w:val="24"/>
          <w:szCs w:val="24"/>
          <w:lang w:val="hy-AM"/>
        </w:rPr>
        <w:t xml:space="preserve">խորհրդատվության ինտեգրումը, վերահսկողությունը և </w:t>
      </w:r>
      <w:r w:rsidR="00716E25" w:rsidRPr="007829C8">
        <w:rPr>
          <w:rFonts w:ascii="GHEA Grapalat" w:hAnsi="GHEA Grapalat" w:cs="Segoe UI"/>
          <w:sz w:val="24"/>
          <w:szCs w:val="24"/>
          <w:lang w:val="hy-AM"/>
        </w:rPr>
        <w:lastRenderedPageBreak/>
        <w:t xml:space="preserve">համակարգված մոտեցումը կայուն զարգացման և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հանդեպ դիմակայունության ուղղությամբ և քաղաքացիական հասարակության մասնակցության ընդլայնումը ոլորտային և թեմատիկ հարթակներում կանոնավոր երկխոսության ապահովման միջոցով:</w:t>
      </w:r>
    </w:p>
    <w:p w14:paraId="20F3BC64" w14:textId="7B963BED" w:rsidR="00716E25" w:rsidRPr="007829C8" w:rsidRDefault="00846302" w:rsidP="00FA260D">
      <w:pPr>
        <w:pStyle w:val="1"/>
        <w:spacing w:before="360" w:after="240" w:line="240" w:lineRule="auto"/>
        <w:rPr>
          <w:rFonts w:ascii="GHEA Grapalat" w:hAnsi="GHEA Grapalat" w:cs="Segoe UI"/>
          <w:b/>
          <w:bCs/>
          <w:smallCaps/>
          <w:color w:val="auto"/>
          <w:sz w:val="24"/>
          <w:szCs w:val="24"/>
          <w:lang w:val="hy-AM"/>
        </w:rPr>
      </w:pPr>
      <w:bookmarkStart w:id="29" w:name="_Toc57049608"/>
      <w:bookmarkEnd w:id="21"/>
      <w:bookmarkEnd w:id="26"/>
      <w:r w:rsidRPr="007829C8">
        <w:rPr>
          <w:rFonts w:ascii="GHEA Grapalat" w:hAnsi="GHEA Grapalat" w:cs="Segoe UI"/>
          <w:b/>
          <w:bCs/>
          <w:smallCaps/>
          <w:color w:val="auto"/>
          <w:sz w:val="24"/>
          <w:szCs w:val="24"/>
          <w:lang w:val="hy-AM"/>
        </w:rPr>
        <w:t xml:space="preserve">ԳԼՈՒԽ 5. </w:t>
      </w:r>
      <w:r w:rsidR="00254843" w:rsidRPr="007829C8">
        <w:rPr>
          <w:rFonts w:ascii="GHEA Grapalat" w:hAnsi="GHEA Grapalat" w:cs="Segoe UI"/>
          <w:b/>
          <w:bCs/>
          <w:smallCaps/>
          <w:color w:val="auto"/>
          <w:sz w:val="24"/>
          <w:szCs w:val="24"/>
          <w:lang w:val="hy-AM"/>
        </w:rPr>
        <w:t xml:space="preserve">ԾՐԱԳՐԻ </w:t>
      </w:r>
      <w:r w:rsidR="00716E25" w:rsidRPr="007829C8">
        <w:rPr>
          <w:rFonts w:ascii="GHEA Grapalat" w:hAnsi="GHEA Grapalat" w:cs="Segoe UI"/>
          <w:b/>
          <w:bCs/>
          <w:smallCaps/>
          <w:color w:val="auto"/>
          <w:sz w:val="24"/>
          <w:szCs w:val="24"/>
          <w:lang w:val="hy-AM"/>
        </w:rPr>
        <w:t>ԻՐԱԿԱՆԱՑՈՒՄ</w:t>
      </w:r>
      <w:bookmarkEnd w:id="29"/>
    </w:p>
    <w:p w14:paraId="418F0E3D" w14:textId="04C62A2D"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38. </w:t>
      </w:r>
      <w:r w:rsidR="00716E25" w:rsidRPr="007829C8">
        <w:rPr>
          <w:rFonts w:ascii="GHEA Grapalat" w:hAnsi="GHEA Grapalat" w:cs="Segoe UI"/>
          <w:sz w:val="24"/>
          <w:szCs w:val="24"/>
          <w:lang w:val="hy-AM"/>
        </w:rPr>
        <w:t>Հայաստանի Հանրապետության 2021-</w:t>
      </w:r>
      <w:r w:rsidR="00EF0FBF" w:rsidRPr="007829C8">
        <w:rPr>
          <w:rFonts w:ascii="GHEA Grapalat" w:hAnsi="GHEA Grapalat" w:cs="Segoe UI"/>
          <w:sz w:val="24"/>
          <w:szCs w:val="24"/>
          <w:lang w:val="hy-AM"/>
        </w:rPr>
        <w:t xml:space="preserve">2025 </w:t>
      </w:r>
      <w:r w:rsidR="00716E25" w:rsidRPr="007829C8">
        <w:rPr>
          <w:rFonts w:ascii="GHEA Grapalat" w:hAnsi="GHEA Grapalat" w:cs="Segoe UI"/>
          <w:sz w:val="24"/>
          <w:szCs w:val="24"/>
          <w:lang w:val="hy-AM"/>
        </w:rPr>
        <w:t>թվականների ՀԱԾ-ը բաղկացած է իրագործման ենթակա գործողությունների երկու փաթեթից:</w:t>
      </w:r>
    </w:p>
    <w:p w14:paraId="2821FFB2" w14:textId="090E449E"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39. </w:t>
      </w:r>
      <w:r w:rsidR="00716E25" w:rsidRPr="007829C8">
        <w:rPr>
          <w:rFonts w:ascii="GHEA Grapalat" w:hAnsi="GHEA Grapalat" w:cs="Segoe UI"/>
          <w:sz w:val="24"/>
          <w:szCs w:val="24"/>
          <w:lang w:val="hy-AM"/>
        </w:rPr>
        <w:t>Առաջինը միջոլորտային միջոցառումների ամբողջություն է՝ հարմարվողականության գործողությունների հատկորոշման, առաջնահերթությունների որոշման, պլանավորման, ֆինանսների ներգրավման ուղղությամբ երկրի հաստատությունների կարողությունների ամրապնդմանը, ի լրումն բոլոր մակարդակներում հարմարվողականության հետ կապված հանրային իրազեկման և գիտելիքների զարգացման: Վերջիններիս հատկորոշման համար որոշվել են հարմարվողականության այնպիսի միջոցառումներ, որոնք.</w:t>
      </w:r>
    </w:p>
    <w:p w14:paraId="3B5B18B8" w14:textId="3FD2D29D"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1) </w:t>
      </w:r>
      <w:r w:rsidR="00716E25" w:rsidRPr="007829C8">
        <w:rPr>
          <w:rFonts w:ascii="GHEA Grapalat" w:hAnsi="GHEA Grapalat" w:cs="Segoe UI"/>
          <w:sz w:val="24"/>
          <w:szCs w:val="24"/>
          <w:lang w:val="hy-AM"/>
        </w:rPr>
        <w:t>ընդհանուր են մեկից ավելի ոլորտների համար (այսինքն՝ ունեն միջոլորտային բնույթ),</w:t>
      </w:r>
    </w:p>
    <w:p w14:paraId="30D02881" w14:textId="15E6AB7A"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2) </w:t>
      </w:r>
      <w:r w:rsidR="00716E25" w:rsidRPr="007829C8">
        <w:rPr>
          <w:rFonts w:ascii="GHEA Grapalat" w:hAnsi="GHEA Grapalat" w:cs="Segoe UI"/>
          <w:sz w:val="24"/>
          <w:szCs w:val="24"/>
          <w:lang w:val="hy-AM"/>
        </w:rPr>
        <w:t>կապահովեն  բազմակի օգուտներ, և</w:t>
      </w:r>
    </w:p>
    <w:p w14:paraId="3CAEB8A7" w14:textId="4D4D2403"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3) </w:t>
      </w:r>
      <w:r w:rsidR="00716E25" w:rsidRPr="007829C8">
        <w:rPr>
          <w:rFonts w:ascii="GHEA Grapalat" w:hAnsi="GHEA Grapalat" w:cs="Segoe UI"/>
          <w:sz w:val="24"/>
          <w:szCs w:val="24"/>
          <w:lang w:val="hy-AM"/>
        </w:rPr>
        <w:t>կլինեն ոլորտների և մարզերի համար առավել արդյունավետ՝ առանցքային շահագրգիռ կողմերի կողմից համակարգված իրականացման շնորհիվ:</w:t>
      </w:r>
    </w:p>
    <w:p w14:paraId="15EEA5B4" w14:textId="236B65E0"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40. </w:t>
      </w:r>
      <w:r w:rsidR="00716E25" w:rsidRPr="007829C8">
        <w:rPr>
          <w:rFonts w:ascii="GHEA Grapalat" w:hAnsi="GHEA Grapalat" w:cs="Segoe UI"/>
          <w:sz w:val="24"/>
          <w:szCs w:val="24"/>
          <w:lang w:val="hy-AM"/>
        </w:rPr>
        <w:t>Հարմարվողականության այս տարբերակները կծառայեն որպես հիմք ազգային, մարզային և միջոլորտային գործողությունների համակարգման համար:</w:t>
      </w:r>
    </w:p>
    <w:p w14:paraId="7F57A55B" w14:textId="375EEE88"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41. </w:t>
      </w:r>
      <w:r w:rsidR="00716E25" w:rsidRPr="007829C8">
        <w:rPr>
          <w:rFonts w:ascii="GHEA Grapalat" w:hAnsi="GHEA Grapalat" w:cs="Segoe UI"/>
          <w:sz w:val="24"/>
          <w:szCs w:val="24"/>
          <w:lang w:val="hy-AM"/>
        </w:rPr>
        <w:t xml:space="preserve">Երկրորդը հարմարվողականության միջոցառումների  շարք է՝ նախատեսված վեց առաջնահերթ ոլորտների (ջրային </w:t>
      </w:r>
      <w:r w:rsidR="00660F03" w:rsidRPr="007829C8">
        <w:rPr>
          <w:rFonts w:ascii="GHEA Grapalat" w:hAnsi="GHEA Grapalat" w:cs="Segoe UI"/>
          <w:sz w:val="24"/>
          <w:szCs w:val="24"/>
          <w:lang w:val="hy-AM"/>
        </w:rPr>
        <w:t>տնտեսություն</w:t>
      </w:r>
      <w:r w:rsidR="00716E25" w:rsidRPr="007829C8">
        <w:rPr>
          <w:rFonts w:ascii="GHEA Grapalat" w:hAnsi="GHEA Grapalat" w:cs="Segoe UI"/>
          <w:sz w:val="24"/>
          <w:szCs w:val="24"/>
          <w:lang w:val="hy-AM"/>
        </w:rPr>
        <w:t xml:space="preserve">, </w:t>
      </w:r>
      <w:r w:rsidR="00660F03" w:rsidRPr="007829C8">
        <w:rPr>
          <w:rFonts w:ascii="GHEA Grapalat" w:hAnsi="GHEA Grapalat" w:cs="Segoe UI"/>
          <w:sz w:val="24"/>
          <w:szCs w:val="24"/>
          <w:lang w:val="hy-AM"/>
        </w:rPr>
        <w:t>գյուղատնտեսություն</w:t>
      </w:r>
      <w:r w:rsidR="00716E25" w:rsidRPr="007829C8">
        <w:rPr>
          <w:rFonts w:ascii="GHEA Grapalat" w:hAnsi="GHEA Grapalat" w:cs="Segoe UI"/>
          <w:sz w:val="24"/>
          <w:szCs w:val="24"/>
          <w:lang w:val="hy-AM"/>
        </w:rPr>
        <w:t xml:space="preserve">, էներգետիկա, բնակավայրեր, </w:t>
      </w:r>
      <w:r w:rsidR="00660F03" w:rsidRPr="007829C8">
        <w:rPr>
          <w:rFonts w:ascii="GHEA Grapalat" w:hAnsi="GHEA Grapalat" w:cs="Segoe UI"/>
          <w:sz w:val="24"/>
          <w:szCs w:val="24"/>
          <w:lang w:val="hy-AM"/>
        </w:rPr>
        <w:t xml:space="preserve">առողջապահություն </w:t>
      </w:r>
      <w:r w:rsidR="00716E25" w:rsidRPr="007829C8">
        <w:rPr>
          <w:rFonts w:ascii="GHEA Grapalat" w:hAnsi="GHEA Grapalat" w:cs="Segoe UI"/>
          <w:sz w:val="24"/>
          <w:szCs w:val="24"/>
          <w:lang w:val="hy-AM"/>
        </w:rPr>
        <w:t>և զբոսաշրջությ</w:t>
      </w:r>
      <w:r w:rsidR="00660F03" w:rsidRPr="007829C8">
        <w:rPr>
          <w:rFonts w:ascii="GHEA Grapalat" w:hAnsi="GHEA Grapalat" w:cs="Segoe UI"/>
          <w:sz w:val="24"/>
          <w:szCs w:val="24"/>
          <w:lang w:val="hy-AM"/>
        </w:rPr>
        <w:t>ու</w:t>
      </w:r>
      <w:r w:rsidR="00716E25" w:rsidRPr="007829C8">
        <w:rPr>
          <w:rFonts w:ascii="GHEA Grapalat" w:hAnsi="GHEA Grapalat" w:cs="Segoe UI"/>
          <w:sz w:val="24"/>
          <w:szCs w:val="24"/>
          <w:lang w:val="hy-AM"/>
        </w:rPr>
        <w:t xml:space="preserve">ն) և երկու փորձնական մարզերի համար: Արդյունքում մշակված ՈՀԾ-ները և ՄՀԾ-ները կհանդիսանան օրինակելի ծրագրեր ոլորտային և մարզային հարմարվողականության համար, </w:t>
      </w:r>
      <w:r w:rsidR="00254843" w:rsidRPr="007829C8">
        <w:rPr>
          <w:rFonts w:ascii="GHEA Grapalat" w:hAnsi="GHEA Grapalat" w:cs="Segoe UI"/>
          <w:sz w:val="24"/>
          <w:szCs w:val="24"/>
          <w:lang w:val="hy-AM"/>
        </w:rPr>
        <w:t xml:space="preserve">կուրվագծվեն </w:t>
      </w:r>
      <w:r w:rsidR="00716E25" w:rsidRPr="007829C8">
        <w:rPr>
          <w:rFonts w:ascii="GHEA Grapalat" w:hAnsi="GHEA Grapalat" w:cs="Segoe UI"/>
          <w:sz w:val="24"/>
          <w:szCs w:val="24"/>
          <w:lang w:val="hy-AM"/>
        </w:rPr>
        <w:t xml:space="preserve">հարմարվողականության 5-ամյա մանրամասն </w:t>
      </w:r>
      <w:r w:rsidR="00254843" w:rsidRPr="007829C8">
        <w:rPr>
          <w:rFonts w:ascii="GHEA Grapalat" w:hAnsi="GHEA Grapalat" w:cs="Segoe UI"/>
          <w:sz w:val="24"/>
          <w:szCs w:val="24"/>
          <w:lang w:val="hy-AM"/>
        </w:rPr>
        <w:t xml:space="preserve">ռազմավարական մոտեցումներ </w:t>
      </w:r>
      <w:r w:rsidR="00716E25" w:rsidRPr="007829C8">
        <w:rPr>
          <w:rFonts w:ascii="GHEA Grapalat" w:hAnsi="GHEA Grapalat" w:cs="Segoe UI"/>
          <w:sz w:val="24"/>
          <w:szCs w:val="24"/>
          <w:lang w:val="hy-AM"/>
        </w:rPr>
        <w:t xml:space="preserve">յուրաքանչյուր ոլորտի և մարզի գծով, որը կներառի ծրագրի ամփոփ հիմնավորումներ հարմարվողականության ուղղությամբ առաջնահերթ ներդրումների վերաբերյալ: </w:t>
      </w:r>
      <w:r w:rsidR="004F5131" w:rsidRPr="007829C8">
        <w:rPr>
          <w:rFonts w:ascii="GHEA Grapalat" w:hAnsi="GHEA Grapalat" w:cs="Segoe UI"/>
          <w:sz w:val="24"/>
          <w:szCs w:val="24"/>
          <w:lang w:val="hy-AM"/>
        </w:rPr>
        <w:t>Նշված ՈՀԾ-ներից և ՄՀԾ-ներից որոշները պետք է հաստատվեն ՀՀ կառավարության կողմից, իսկ մյուսները ներառվեն համապատասխան ուղեցույցերում, որոնք կտրամադրվեն որոշումներ կայացնողներին և շահառուներին:</w:t>
      </w:r>
    </w:p>
    <w:p w14:paraId="606F9263" w14:textId="516CAA86"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lastRenderedPageBreak/>
        <w:t xml:space="preserve">42. </w:t>
      </w:r>
      <w:r w:rsidR="00716E25" w:rsidRPr="007829C8">
        <w:rPr>
          <w:rFonts w:ascii="GHEA Grapalat" w:hAnsi="GHEA Grapalat" w:cs="Segoe UI"/>
          <w:sz w:val="24"/>
          <w:szCs w:val="24"/>
          <w:lang w:val="hy-AM"/>
        </w:rPr>
        <w:t>Նախատեսվում է, որ ՀԱԾ-ում ներկայացված հարմարվողականության միջոցառումները կիրականացվեն կամ առնվազն կմեկնարկեն 2021-2025 թվականների ընթացքում` ըստ հրատապության աստիճանի: Այնուամենայնիվ, դրանց իրականացումը պայմանավորված է ֆինանսավորման, համապատասխան վերանայված և/կամ նոր ընդունված քաղաքականությունների առկայությամբ և այլ հանգամանքներով:</w:t>
      </w:r>
    </w:p>
    <w:p w14:paraId="334FC365" w14:textId="3AE6380D"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43. </w:t>
      </w:r>
      <w:r w:rsidR="00716E25" w:rsidRPr="007829C8">
        <w:rPr>
          <w:rFonts w:ascii="GHEA Grapalat" w:hAnsi="GHEA Grapalat" w:cs="Segoe UI"/>
          <w:sz w:val="24"/>
          <w:szCs w:val="24"/>
          <w:lang w:val="hy-AM"/>
        </w:rPr>
        <w:t xml:space="preserve">Սույն որոշման </w:t>
      </w:r>
      <w:r w:rsidR="00254843" w:rsidRPr="007829C8">
        <w:rPr>
          <w:rFonts w:ascii="GHEA Grapalat" w:hAnsi="GHEA Grapalat" w:cs="Segoe UI"/>
          <w:sz w:val="24"/>
          <w:szCs w:val="24"/>
          <w:lang w:val="hy-AM"/>
        </w:rPr>
        <w:t>9-րդ գլխում</w:t>
      </w:r>
      <w:r w:rsidR="00716E25" w:rsidRPr="007829C8">
        <w:rPr>
          <w:rFonts w:ascii="GHEA Grapalat" w:hAnsi="GHEA Grapalat" w:cs="Segoe UI"/>
          <w:sz w:val="24"/>
          <w:szCs w:val="24"/>
          <w:lang w:val="hy-AM"/>
        </w:rPr>
        <w:t xml:space="preserve"> ընդգրկված գործողությունների մեծ մասի կատարումն ապահովելու համար ենթադրվում է, որ ի լրումն պետական բյուջետային միջոցների, նաև կընդլայնվի զարգացման և </w:t>
      </w:r>
      <w:r w:rsidR="00FA4AA1" w:rsidRPr="007829C8">
        <w:rPr>
          <w:rFonts w:ascii="GHEA Grapalat" w:hAnsi="GHEA Grapalat" w:cs="Segoe UI"/>
          <w:sz w:val="24"/>
          <w:szCs w:val="24"/>
          <w:lang w:val="hy-AM"/>
        </w:rPr>
        <w:t>ԿՓ-ին</w:t>
      </w:r>
      <w:r w:rsidR="00716E25" w:rsidRPr="007829C8">
        <w:rPr>
          <w:rFonts w:ascii="GHEA Grapalat" w:hAnsi="GHEA Grapalat" w:cs="Segoe UI"/>
          <w:sz w:val="24"/>
          <w:szCs w:val="24"/>
          <w:lang w:val="hy-AM"/>
        </w:rPr>
        <w:t xml:space="preserve"> ուղղված նախագծերի ներկայիս միջազգային աջակցությունը, և հնարավոր կլինի ներգրավել լրացուցիչ ֆինանսավորում ԿՓՀ առումով առաջնահերթ ոլորտներում: Այնուամենայնիվ, ՀԱԾ-ի կատարման համար կպահանջվի ՀՀ կառավարության ակտիվ ներգրավվածությունը, և հնարավոր է՝ լրացուցիչ հանրային ռեսուրսների բաշխումը: Ենթադրվում է նաև, որ ժամանակի ընթացքում հարմարվողականությունը կդիտարկվի որպես Հայաստանի զարգացման բոլոր նոր ծրագրերի անբաժանելի բաղադրիչ:</w:t>
      </w:r>
    </w:p>
    <w:p w14:paraId="1607D4F5" w14:textId="5935B95B"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44. </w:t>
      </w:r>
      <w:r w:rsidR="00716E25" w:rsidRPr="007829C8">
        <w:rPr>
          <w:rFonts w:ascii="GHEA Grapalat" w:hAnsi="GHEA Grapalat" w:cs="Segoe UI"/>
          <w:sz w:val="24"/>
          <w:szCs w:val="24"/>
          <w:lang w:val="hy-AM"/>
        </w:rPr>
        <w:t xml:space="preserve">Հաշվի առնելով վերը նշված նկատառումները՝ նախատեսվում է, որ հնարավորության սահմաններում առաջիկա տարիներին ՀԱԾ-ի տարրերը պետք է ինտեգրվեն Հայաստանի երկկողմ և բազմակողմ առկա և պլանավորված համագործակցության ծրագրերում: Վերոհիշյալ ոլորտային և մարզային միջոցառումների իրականացումը մեկնարկային կետ է ոլորտների և մարզերի մակարդակներում հարմարվողականության ավելի խորքային զարգացման համար, քանի որ ակնկալվում է, որ 2021-ից մինչև 2025 </w:t>
      </w:r>
      <w:r w:rsidR="00810C22" w:rsidRPr="007829C8">
        <w:rPr>
          <w:rFonts w:ascii="GHEA Grapalat" w:hAnsi="GHEA Grapalat" w:cs="Segoe UI"/>
          <w:sz w:val="24"/>
          <w:szCs w:val="24"/>
          <w:lang w:val="hy-AM"/>
        </w:rPr>
        <w:t xml:space="preserve">թվականներն </w:t>
      </w:r>
      <w:r w:rsidR="00716E25" w:rsidRPr="007829C8">
        <w:rPr>
          <w:rFonts w:ascii="GHEA Grapalat" w:hAnsi="GHEA Grapalat" w:cs="Segoe UI"/>
          <w:sz w:val="24"/>
          <w:szCs w:val="24"/>
          <w:lang w:val="hy-AM"/>
        </w:rPr>
        <w:t>ընկած ժամանակահատվածում հնարավոր կլինի հայթայթել անհրաժեշտ ֆինանսավորում՝ ոչ միայն հատկորոշված միջոցառումների մեկնարկի, այլ նաև ՈՀԾ-ների և ՄՀԾ-ների մշակման և իրականացման համար այն ոլորտներում և մարզերում, որոնք ընդգրկված չեն ՀԱԾ գործընթացի առաջին փուլում:</w:t>
      </w:r>
    </w:p>
    <w:p w14:paraId="4581779F" w14:textId="7D14B92A" w:rsidR="00716E25" w:rsidRPr="007829C8" w:rsidRDefault="00846302" w:rsidP="00FA260D">
      <w:pPr>
        <w:pStyle w:val="1"/>
        <w:spacing w:before="360" w:after="240" w:line="240" w:lineRule="auto"/>
        <w:rPr>
          <w:rFonts w:ascii="GHEA Grapalat" w:hAnsi="GHEA Grapalat" w:cs="Segoe UI"/>
          <w:b/>
          <w:bCs/>
          <w:smallCaps/>
          <w:color w:val="auto"/>
          <w:sz w:val="24"/>
          <w:szCs w:val="24"/>
          <w:lang w:val="hy-AM"/>
        </w:rPr>
      </w:pPr>
      <w:bookmarkStart w:id="30" w:name="_Toc57049609"/>
      <w:r w:rsidRPr="007829C8">
        <w:rPr>
          <w:rFonts w:ascii="GHEA Grapalat" w:hAnsi="GHEA Grapalat" w:cs="Segoe UI"/>
          <w:b/>
          <w:bCs/>
          <w:smallCaps/>
          <w:color w:val="auto"/>
          <w:sz w:val="24"/>
          <w:szCs w:val="24"/>
          <w:lang w:val="hy-AM"/>
        </w:rPr>
        <w:t xml:space="preserve">ԳԼՈՒԽ 6. </w:t>
      </w:r>
      <w:r w:rsidR="00716E25" w:rsidRPr="007829C8">
        <w:rPr>
          <w:rFonts w:ascii="GHEA Grapalat" w:hAnsi="GHEA Grapalat" w:cs="Segoe UI"/>
          <w:b/>
          <w:bCs/>
          <w:smallCaps/>
          <w:color w:val="auto"/>
          <w:sz w:val="24"/>
          <w:szCs w:val="24"/>
          <w:lang w:val="hy-AM"/>
        </w:rPr>
        <w:t>ՀԱՇՎԵՏՎՈՂԱԿԱՆՈՒԹՅՈՒՆ, ԳՆԱՀԱՏՈՒՄ ԵՎ ՄՇՏԱԴԻՏԱՐԿՈՒՄ</w:t>
      </w:r>
      <w:bookmarkEnd w:id="30"/>
    </w:p>
    <w:p w14:paraId="12D6E695" w14:textId="1F1069AF"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45. </w:t>
      </w:r>
      <w:r w:rsidR="00716E25" w:rsidRPr="007829C8">
        <w:rPr>
          <w:rFonts w:ascii="GHEA Grapalat" w:hAnsi="GHEA Grapalat" w:cs="Segoe UI"/>
          <w:sz w:val="24"/>
          <w:szCs w:val="24"/>
          <w:lang w:val="hy-AM"/>
        </w:rPr>
        <w:t>Հաշվի առնելով, որ ՀԱԾ-ը պարբերական հիմունքով՝ 5-ամյա կենսացիկլով</w:t>
      </w:r>
      <w:r w:rsidR="00810C22" w:rsidRPr="007829C8">
        <w:rPr>
          <w:rFonts w:ascii="GHEA Grapalat" w:hAnsi="GHEA Grapalat" w:cs="Segoe UI"/>
          <w:sz w:val="24"/>
          <w:szCs w:val="24"/>
          <w:lang w:val="hy-AM"/>
        </w:rPr>
        <w:t>,</w:t>
      </w:r>
      <w:r w:rsidR="00716E25" w:rsidRPr="007829C8">
        <w:rPr>
          <w:rFonts w:ascii="GHEA Grapalat" w:hAnsi="GHEA Grapalat" w:cs="Segoe UI"/>
          <w:sz w:val="24"/>
          <w:szCs w:val="24"/>
          <w:lang w:val="hy-AM"/>
        </w:rPr>
        <w:t xml:space="preserve"> իրականացվող ծրագիր է, դրա իրականացման առաջընթացի մշտադիտարկման կենսունակ մեխանիզմի ստեղծումը հանդիսանում է գործընթացի առանցքային տարր: Ավելին, հաշվի առնելով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 հետ կապված անորոշությունները և այն արագությունը, որով ընդլայնվում է այդ թեմայի վերաբերյալ գիտելիքների ծավալը</w:t>
      </w:r>
      <w:r w:rsidR="00810C22"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 xml:space="preserve">ՀԱԾ-ի պարբերաբար թարմացումն ինքնին գործընթացի էական պահանջ է՝ փոփոխվող պայմանները, խնդիրների մասին </w:t>
      </w:r>
      <w:r w:rsidR="00716E25" w:rsidRPr="007829C8">
        <w:rPr>
          <w:rFonts w:ascii="GHEA Grapalat" w:hAnsi="GHEA Grapalat" w:cs="Segoe UI"/>
          <w:sz w:val="24"/>
          <w:szCs w:val="24"/>
          <w:lang w:val="hy-AM"/>
        </w:rPr>
        <w:lastRenderedPageBreak/>
        <w:t>առավել ընդլայնված պատկերացումները և ձեռք բերված նոր տեղեկատվությունը արտացոլելու համար:</w:t>
      </w:r>
    </w:p>
    <w:p w14:paraId="5958911C" w14:textId="53B327EE"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46. </w:t>
      </w:r>
      <w:r w:rsidR="00716E25" w:rsidRPr="007829C8">
        <w:rPr>
          <w:rFonts w:ascii="GHEA Grapalat" w:hAnsi="GHEA Grapalat" w:cs="Segoe UI"/>
          <w:sz w:val="24"/>
          <w:szCs w:val="24"/>
          <w:lang w:val="hy-AM"/>
        </w:rPr>
        <w:t>ՀԱԾ-ի առաջին փուլի հիմնական արդյունքը պետք է հանդիսանա ԿՓՀ գործընթացի արդյունավետ մշտադիտարկման</w:t>
      </w:r>
      <w:r w:rsidR="00810C22" w:rsidRPr="007829C8">
        <w:rPr>
          <w:rFonts w:ascii="GHEA Grapalat" w:hAnsi="GHEA Grapalat" w:cs="Segoe UI"/>
          <w:sz w:val="24"/>
          <w:szCs w:val="24"/>
          <w:lang w:val="hy-AM"/>
        </w:rPr>
        <w:t xml:space="preserve"> </w:t>
      </w:r>
      <w:r w:rsidR="00716E25" w:rsidRPr="007829C8">
        <w:rPr>
          <w:rFonts w:ascii="GHEA Grapalat" w:hAnsi="GHEA Grapalat" w:cs="Segoe UI"/>
          <w:sz w:val="24"/>
          <w:szCs w:val="24"/>
          <w:lang w:val="hy-AM"/>
        </w:rPr>
        <w:t xml:space="preserve">և գնահատման միասնական գործընթացի և մեխանիզմի ձևավորումը: ՀՄԳ համակարգը կկառուցվի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մեղմման ուղղությամբ երկրի մշտադիտարկման, հաշվետվությունների և հավաստիացման  համակարգի հիման վրա, հնարավոր կրկնօրինակումից խուսափելու համար։</w:t>
      </w:r>
    </w:p>
    <w:p w14:paraId="35C3B4BE" w14:textId="1B0FA8A2"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47. </w:t>
      </w:r>
      <w:r w:rsidR="00716E25" w:rsidRPr="007829C8">
        <w:rPr>
          <w:rFonts w:ascii="GHEA Grapalat" w:hAnsi="GHEA Grapalat" w:cs="Segoe UI"/>
          <w:sz w:val="24"/>
          <w:szCs w:val="24"/>
          <w:lang w:val="hy-AM"/>
        </w:rPr>
        <w:t xml:space="preserve">Հարմարվողականության մի շարք ցուցիչների մշակումն առաջնահերթություն է, որպեսզի հնարավոր լինի վերահսկել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երկարաժամկետ հետևանքներին նախապատրաստման ընթացքը երկրում: Հարմարվողականության ցուցիչների օգտագործումը նաև զգալիորեն կնպաստի հարմարվողականության առաջընթացը գնահատելուն: Ցուցիչները, մասնավորապես, կարող են օգտագործվել.</w:t>
      </w:r>
    </w:p>
    <w:p w14:paraId="2FF9A122" w14:textId="1E893910"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1) </w:t>
      </w:r>
      <w:r w:rsidR="00716E25" w:rsidRPr="007829C8">
        <w:rPr>
          <w:rFonts w:ascii="GHEA Grapalat" w:hAnsi="GHEA Grapalat" w:cs="Segoe UI"/>
          <w:sz w:val="24"/>
          <w:szCs w:val="24"/>
          <w:lang w:val="hy-AM"/>
        </w:rPr>
        <w:t>գործողությունների առաջնահերթ ոլորտների հատկորոշման համար,</w:t>
      </w:r>
    </w:p>
    <w:p w14:paraId="16A77377" w14:textId="115EEE10"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2) </w:t>
      </w:r>
      <w:r w:rsidR="00716E25" w:rsidRPr="007829C8">
        <w:rPr>
          <w:rFonts w:ascii="GHEA Grapalat" w:hAnsi="GHEA Grapalat" w:cs="Segoe UI"/>
          <w:sz w:val="24"/>
          <w:szCs w:val="24"/>
          <w:lang w:val="hy-AM"/>
        </w:rPr>
        <w:t>քաղաքականության փոփոխությունների անհրաժեշտությունը բացահայտելու համար,</w:t>
      </w:r>
    </w:p>
    <w:p w14:paraId="3105551A" w14:textId="01DF87B9"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3) </w:t>
      </w:r>
      <w:r w:rsidR="00716E25" w:rsidRPr="007829C8">
        <w:rPr>
          <w:rFonts w:ascii="GHEA Grapalat" w:hAnsi="GHEA Grapalat" w:cs="Segoe UI"/>
          <w:sz w:val="24"/>
          <w:szCs w:val="24"/>
          <w:lang w:val="hy-AM"/>
        </w:rPr>
        <w:t>խոցելիության մեծացմանը նպաստող գործողությունները կանխելու համար,</w:t>
      </w:r>
    </w:p>
    <w:p w14:paraId="349E9B1E" w14:textId="7766889D"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4) </w:t>
      </w:r>
      <w:r w:rsidR="00716E25" w:rsidRPr="007829C8">
        <w:rPr>
          <w:rFonts w:ascii="GHEA Grapalat" w:hAnsi="GHEA Grapalat" w:cs="Segoe UI"/>
          <w:sz w:val="24"/>
          <w:szCs w:val="24"/>
          <w:lang w:val="hy-AM"/>
        </w:rPr>
        <w:t>որոշումների կայացման գործող կառուցակարգերում հարմարվողականությունը ինտեգրելու համար, և</w:t>
      </w:r>
    </w:p>
    <w:p w14:paraId="43B18B1D" w14:textId="3393E906"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5) </w:t>
      </w:r>
      <w:r w:rsidR="00716E25" w:rsidRPr="007829C8">
        <w:rPr>
          <w:rFonts w:ascii="GHEA Grapalat" w:hAnsi="GHEA Grapalat" w:cs="Segoe UI"/>
          <w:sz w:val="24"/>
          <w:szCs w:val="24"/>
          <w:lang w:val="hy-AM"/>
        </w:rPr>
        <w:t xml:space="preserve">այնպիսի գործողությունների խթանման համար, որոնք կնպաստեն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ների հանդեպ դիմակայուն, ցածր ածխածնային և էկոլոգիապես կայուն հասարակության և տնտեսության անցմանը:</w:t>
      </w:r>
    </w:p>
    <w:p w14:paraId="0D32C0BD" w14:textId="2E831467"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48. </w:t>
      </w:r>
      <w:r w:rsidR="00716E25" w:rsidRPr="007829C8">
        <w:rPr>
          <w:rFonts w:ascii="GHEA Grapalat" w:hAnsi="GHEA Grapalat" w:cs="Segoe UI"/>
          <w:sz w:val="24"/>
          <w:szCs w:val="24"/>
          <w:lang w:val="hy-AM"/>
        </w:rPr>
        <w:t>Ակնկալվում է, որ ՀՄԳ համակարգը կներառի հետևյալ ցուցիչները ինչպես արդյունքի, այնպես էլ գործընթացի մակարդակով ՝</w:t>
      </w:r>
    </w:p>
    <w:p w14:paraId="6F18C708" w14:textId="7EBF7002"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1) </w:t>
      </w:r>
      <w:r w:rsidR="00716E25" w:rsidRPr="007829C8">
        <w:rPr>
          <w:rFonts w:ascii="GHEA Grapalat" w:hAnsi="GHEA Grapalat" w:cs="Segoe UI"/>
          <w:sz w:val="24"/>
          <w:szCs w:val="24"/>
          <w:lang w:val="hy-AM"/>
        </w:rPr>
        <w:t>մակրո-մակարդակի մշտադիտարկում, որը հնարավոր կդարձնի բոլոր ոլորտներում գործընթացները բնութագրող ցուցիչներին հետևելը,</w:t>
      </w:r>
    </w:p>
    <w:p w14:paraId="24987CD6" w14:textId="59D588C3"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2) </w:t>
      </w:r>
      <w:r w:rsidR="00716E25" w:rsidRPr="007829C8">
        <w:rPr>
          <w:rFonts w:ascii="GHEA Grapalat" w:hAnsi="GHEA Grapalat" w:cs="Segoe UI"/>
          <w:sz w:val="24"/>
          <w:szCs w:val="24"/>
          <w:lang w:val="hy-AM"/>
        </w:rPr>
        <w:t>տարանջատված ոլորտային կամ աշխարհագրական ցուցիչներ, որոնք հնարավոր կդարձնեն իրականացնել տեղայնացված մշտադիտարկում, և</w:t>
      </w:r>
    </w:p>
    <w:p w14:paraId="08F9EC32" w14:textId="75B28E61" w:rsidR="00716E25" w:rsidRPr="007829C8" w:rsidRDefault="00846302"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3) </w:t>
      </w:r>
      <w:r w:rsidR="00716E25" w:rsidRPr="007829C8">
        <w:rPr>
          <w:rFonts w:ascii="GHEA Grapalat" w:hAnsi="GHEA Grapalat" w:cs="Segoe UI"/>
          <w:sz w:val="24"/>
          <w:szCs w:val="24"/>
          <w:lang w:val="hy-AM"/>
        </w:rPr>
        <w:t>միկրո-մակարդակի արդյունքները բնութագրող ցուցիչներ, որոնք թույլ կտան մշտադիտարկել հարմարվողականության առանձին գործողությունների առաջընթացը:</w:t>
      </w:r>
    </w:p>
    <w:p w14:paraId="76E6F475" w14:textId="5E0D0CB5"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lastRenderedPageBreak/>
        <w:t xml:space="preserve">49. </w:t>
      </w:r>
      <w:r w:rsidR="00716E25" w:rsidRPr="007829C8">
        <w:rPr>
          <w:rFonts w:ascii="GHEA Grapalat" w:hAnsi="GHEA Grapalat" w:cs="Segoe UI"/>
          <w:sz w:val="24"/>
          <w:szCs w:val="24"/>
          <w:lang w:val="hy-AM"/>
        </w:rPr>
        <w:t>Այս ցուցիչների վերաբերյալ տեղեկատվության տրամադրման պատասխանատուները համապատասխան գործողություններն իրականացնող կառավարման մարմիններն են։</w:t>
      </w:r>
    </w:p>
    <w:p w14:paraId="153D127C" w14:textId="35AD6421" w:rsidR="00716E25" w:rsidRPr="007829C8" w:rsidRDefault="00846302"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50. </w:t>
      </w:r>
      <w:r w:rsidR="00716E25" w:rsidRPr="007829C8">
        <w:rPr>
          <w:rFonts w:ascii="GHEA Grapalat" w:hAnsi="GHEA Grapalat" w:cs="Segoe UI"/>
          <w:sz w:val="24"/>
          <w:szCs w:val="24"/>
          <w:lang w:val="hy-AM"/>
        </w:rPr>
        <w:t>ՀՄԳ համակարգը սերտորեն կապված կլինի հաշվետվողականության գործընթացների հետ, որոնք կձևավորվեն համակարգող մեխանիզմի կողմից:</w:t>
      </w:r>
    </w:p>
    <w:p w14:paraId="62FADAC3" w14:textId="1E6C625E" w:rsidR="00716E25" w:rsidRPr="007829C8" w:rsidRDefault="005455AB" w:rsidP="00FA260D">
      <w:pPr>
        <w:pStyle w:val="1"/>
        <w:spacing w:before="360" w:after="240" w:line="240" w:lineRule="auto"/>
        <w:rPr>
          <w:rFonts w:ascii="GHEA Grapalat" w:hAnsi="GHEA Grapalat" w:cs="Segoe UI"/>
          <w:b/>
          <w:bCs/>
          <w:smallCaps/>
          <w:color w:val="auto"/>
          <w:sz w:val="24"/>
          <w:szCs w:val="24"/>
          <w:lang w:val="hy-AM"/>
        </w:rPr>
      </w:pPr>
      <w:bookmarkStart w:id="31" w:name="_Toc57049610"/>
      <w:r w:rsidRPr="007829C8">
        <w:rPr>
          <w:rFonts w:ascii="GHEA Grapalat" w:hAnsi="GHEA Grapalat" w:cs="Segoe UI"/>
          <w:b/>
          <w:bCs/>
          <w:smallCaps/>
          <w:color w:val="auto"/>
          <w:sz w:val="24"/>
          <w:szCs w:val="24"/>
          <w:lang w:val="hy-AM"/>
        </w:rPr>
        <w:t xml:space="preserve">ԳԼՈՒԽ 7. </w:t>
      </w:r>
      <w:r w:rsidR="00716E25" w:rsidRPr="007829C8">
        <w:rPr>
          <w:rFonts w:ascii="GHEA Grapalat" w:hAnsi="GHEA Grapalat" w:cs="Segoe UI"/>
          <w:b/>
          <w:bCs/>
          <w:smallCaps/>
          <w:color w:val="auto"/>
          <w:sz w:val="24"/>
          <w:szCs w:val="24"/>
          <w:lang w:val="hy-AM"/>
        </w:rPr>
        <w:t>ՖԻՆԱՆՍԱԿԱՆ ՌԵՍՈՒՐՍՆԵՐԻ ՀԱՅԹԱՅԹՈՒՄ</w:t>
      </w:r>
      <w:bookmarkEnd w:id="31"/>
    </w:p>
    <w:p w14:paraId="4CA76220" w14:textId="3F066F63" w:rsidR="00716E25" w:rsidRPr="007829C8" w:rsidRDefault="005455AB"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51. </w:t>
      </w:r>
      <w:r w:rsidR="00716E25" w:rsidRPr="007829C8">
        <w:rPr>
          <w:rFonts w:ascii="GHEA Grapalat" w:hAnsi="GHEA Grapalat" w:cs="Segoe UI"/>
          <w:sz w:val="24"/>
          <w:szCs w:val="24"/>
          <w:lang w:val="hy-AM"/>
        </w:rPr>
        <w:t>Ֆինանսական տեսանկյունից ՀԱԾ գործընթացը բաղկացած է երկու հիմնական փուլից</w:t>
      </w:r>
      <w:r w:rsidR="00716E25" w:rsidRPr="007829C8">
        <w:rPr>
          <w:rFonts w:ascii="GHEA Grapalat" w:hAnsi="GHEA Grapalat" w:cs="Cambria Math"/>
          <w:sz w:val="24"/>
          <w:szCs w:val="24"/>
          <w:lang w:val="hy-AM"/>
        </w:rPr>
        <w:t xml:space="preserve">. </w:t>
      </w:r>
      <w:r w:rsidR="00716E25" w:rsidRPr="007829C8">
        <w:rPr>
          <w:rFonts w:ascii="GHEA Grapalat" w:hAnsi="GHEA Grapalat" w:cs="Segoe UI"/>
          <w:sz w:val="24"/>
          <w:szCs w:val="24"/>
          <w:lang w:val="hy-AM"/>
        </w:rPr>
        <w:t>զարգացման փուլ, որն իր մեջ ներառում է ՀԱԾ գործընթացի նախաձեռնման, համակարգման և վարման ուղղությամբ ձեռնարկվող գործողությունները, և իրականաց</w:t>
      </w:r>
      <w:r w:rsidR="00716E25" w:rsidRPr="007829C8">
        <w:rPr>
          <w:rFonts w:ascii="GHEA Grapalat" w:hAnsi="GHEA Grapalat" w:cs="Segoe UI"/>
          <w:sz w:val="24"/>
          <w:szCs w:val="24"/>
          <w:lang w:val="hy-AM"/>
        </w:rPr>
        <w:softHyphen/>
        <w:t>ման փուլ, որը ներառում է ՀԱԾ փաստաթղթերով սահմանված հարմարվողականության ուղղությամբ ներդրումների ժամանակացույցի մշակումը և իրագործումը։</w:t>
      </w:r>
    </w:p>
    <w:p w14:paraId="4C6C460F" w14:textId="74EC0E7D" w:rsidR="00716E25" w:rsidRPr="007829C8" w:rsidRDefault="005455AB"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52. </w:t>
      </w:r>
      <w:r w:rsidR="00716E25" w:rsidRPr="007829C8">
        <w:rPr>
          <w:rFonts w:ascii="GHEA Grapalat" w:hAnsi="GHEA Grapalat" w:cs="Segoe UI"/>
          <w:sz w:val="24"/>
          <w:szCs w:val="24"/>
          <w:lang w:val="hy-AM"/>
        </w:rPr>
        <w:t>Հաշվի առնելով ՀԱԾ գործընթացի պարբերական բնույթը՝ ակնկալվում է, որ դրա զարգացման և իրականացման փուլերի տարրերը կարող են ի հայտ գալ միաժամանակ, և, հետևաբար՝ կարող է առաջանալ միաժամանակյա ֆինանսավորման անհրաժեշտություն։ Այնուամենայնիվ, այս փուլերում պահանջվող ֆինանսավորման ծավալները զգալիորեն տարբերվում են: Իրականացման փուլի համար պահանջվող ֆինանսավորման կարիքները էականորեն ավելի մեծ են, քան զարգացման փուլի համար:</w:t>
      </w:r>
    </w:p>
    <w:p w14:paraId="70C87E85" w14:textId="1EF4D656" w:rsidR="00716E25" w:rsidRPr="007829C8" w:rsidRDefault="005455AB"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53. </w:t>
      </w:r>
      <w:r w:rsidR="00716E25" w:rsidRPr="007829C8">
        <w:rPr>
          <w:rFonts w:ascii="GHEA Grapalat" w:hAnsi="GHEA Grapalat" w:cs="Segoe UI"/>
          <w:sz w:val="24"/>
          <w:szCs w:val="24"/>
          <w:lang w:val="hy-AM"/>
        </w:rPr>
        <w:t xml:space="preserve">Հատուկ </w:t>
      </w:r>
      <w:r w:rsidR="003D77A6" w:rsidRPr="007829C8">
        <w:rPr>
          <w:rFonts w:ascii="GHEA Grapalat" w:hAnsi="GHEA Grapalat" w:cs="Segoe UI"/>
          <w:sz w:val="24"/>
          <w:szCs w:val="24"/>
          <w:lang w:val="hy-AM"/>
        </w:rPr>
        <w:t>ԿՓՀՖՇԻՊ</w:t>
      </w:r>
      <w:r w:rsidR="0042451D" w:rsidRPr="007829C8">
        <w:rPr>
          <w:rFonts w:ascii="GHEA Grapalat" w:hAnsi="GHEA Grapalat" w:cs="Segoe UI"/>
          <w:sz w:val="24"/>
          <w:szCs w:val="24"/>
          <w:lang w:val="hy-AM"/>
        </w:rPr>
        <w:t>-ի</w:t>
      </w:r>
      <w:r w:rsidR="00716E25" w:rsidRPr="007829C8">
        <w:rPr>
          <w:rFonts w:ascii="GHEA Grapalat" w:hAnsi="GHEA Grapalat" w:cs="Segoe UI"/>
          <w:sz w:val="24"/>
          <w:szCs w:val="24"/>
          <w:lang w:val="hy-AM"/>
        </w:rPr>
        <w:t xml:space="preserve"> մշակումը ՀԱԾ-ի գործընթացի կարևոր արդյունքներից մեկն է՝ առաջին կենսափուլի ընթացքում: Ակնկալվում է, որ </w:t>
      </w:r>
      <w:r w:rsidR="003D77A6" w:rsidRPr="007829C8">
        <w:rPr>
          <w:rFonts w:ascii="GHEA Grapalat" w:hAnsi="GHEA Grapalat" w:cs="Segoe UI"/>
          <w:sz w:val="24"/>
          <w:szCs w:val="24"/>
          <w:lang w:val="hy-AM"/>
        </w:rPr>
        <w:t>ԿՓՀՖՇԻՊ-</w:t>
      </w:r>
      <w:r w:rsidR="00716E25" w:rsidRPr="007829C8">
        <w:rPr>
          <w:rFonts w:ascii="GHEA Grapalat" w:hAnsi="GHEA Grapalat" w:cs="Segoe UI"/>
          <w:sz w:val="24"/>
          <w:szCs w:val="24"/>
          <w:lang w:val="hy-AM"/>
        </w:rPr>
        <w:t xml:space="preserve">ը կօգնի ձևավորել համակարգված ազգային մոտեցում, որը կնպաստի հարմարվողականության ֆինանսավորման ծավալների ընդլայնմանը, ռեսուրսների ներգրավման առավել արդյունավետ և գործուն մեխանիզմների ձևավորմանը, և այդ մեխանիզմի ներդաշնակեցմանը հնարավոր ֆինանսավորման աղբյուրների հետ: </w:t>
      </w:r>
    </w:p>
    <w:p w14:paraId="56AAA2AF" w14:textId="31CF5DB6" w:rsidR="00716E25" w:rsidRPr="007829C8" w:rsidRDefault="005455AB"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54. </w:t>
      </w:r>
      <w:r w:rsidR="00716E25" w:rsidRPr="007829C8">
        <w:rPr>
          <w:rFonts w:ascii="GHEA Grapalat" w:hAnsi="GHEA Grapalat" w:cs="Segoe UI"/>
          <w:sz w:val="24"/>
          <w:szCs w:val="24"/>
          <w:lang w:val="hy-AM"/>
        </w:rPr>
        <w:t>ԿՓՀՖՇԻՊ մշակման գործընթացը կանդրադառնա այնպիսի առանցքային խնդիրների, ինչպիսիք են՝</w:t>
      </w:r>
      <w:r w:rsidR="00716E25" w:rsidRPr="007829C8">
        <w:rPr>
          <w:rFonts w:ascii="GHEA Grapalat" w:hAnsi="GHEA Grapalat" w:cs="Segoe UI"/>
          <w:sz w:val="24"/>
          <w:szCs w:val="24"/>
          <w:lang w:val="hy-AM"/>
        </w:rPr>
        <w:tab/>
      </w:r>
    </w:p>
    <w:p w14:paraId="6B3002D7" w14:textId="01738C3A" w:rsidR="00716E25" w:rsidRPr="007829C8" w:rsidRDefault="005455AB"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1) </w:t>
      </w:r>
      <w:r w:rsidR="00716E25" w:rsidRPr="007829C8">
        <w:rPr>
          <w:rFonts w:ascii="GHEA Grapalat" w:hAnsi="GHEA Grapalat" w:cs="Segoe UI"/>
          <w:sz w:val="24"/>
          <w:szCs w:val="24"/>
          <w:lang w:val="hy-AM"/>
        </w:rPr>
        <w:t>հարմարվողականության գործողությունների իրականացման համար ֆինանսական պահանջարկի և առաջարկի գնահատում (ազգային, միջազգային, հանրային և մասնավոր աղբյուրներից),</w:t>
      </w:r>
    </w:p>
    <w:p w14:paraId="2BE9E832" w14:textId="48D73B9A" w:rsidR="00716E25" w:rsidRPr="007829C8" w:rsidRDefault="005455AB"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2) </w:t>
      </w:r>
      <w:r w:rsidR="00716E25" w:rsidRPr="007829C8">
        <w:rPr>
          <w:rFonts w:ascii="GHEA Grapalat" w:hAnsi="GHEA Grapalat" w:cs="Segoe UI"/>
          <w:sz w:val="24"/>
          <w:szCs w:val="24"/>
          <w:lang w:val="hy-AM"/>
        </w:rPr>
        <w:t>ֆինանսավորման տարբերակների դիտարկում,</w:t>
      </w:r>
    </w:p>
    <w:p w14:paraId="477D83D4" w14:textId="04165512" w:rsidR="00716E25" w:rsidRPr="007829C8" w:rsidRDefault="005455AB"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lastRenderedPageBreak/>
        <w:t xml:space="preserve">3) </w:t>
      </w:r>
      <w:r w:rsidR="00716E25" w:rsidRPr="007829C8">
        <w:rPr>
          <w:rFonts w:ascii="GHEA Grapalat" w:hAnsi="GHEA Grapalat" w:cs="Segoe UI"/>
          <w:sz w:val="24"/>
          <w:szCs w:val="24"/>
          <w:lang w:val="hy-AM"/>
        </w:rPr>
        <w:t>անհրաժեշտ ֆինանսական ռեսուրսների հայթայթման և կլիմայական ուղղվածությամբ միջազգային ֆինանսական ռեսուրսների հասանելիություն ապահովելու համար ազգային կարողությունների հզորացում,</w:t>
      </w:r>
    </w:p>
    <w:p w14:paraId="353748AA" w14:textId="67CA5579" w:rsidR="00716E25" w:rsidRPr="007829C8" w:rsidRDefault="005455AB"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4) </w:t>
      </w:r>
      <w:r w:rsidR="00716E25" w:rsidRPr="007829C8">
        <w:rPr>
          <w:rFonts w:ascii="GHEA Grapalat" w:hAnsi="GHEA Grapalat" w:cs="Segoe UI"/>
          <w:sz w:val="24"/>
          <w:szCs w:val="24"/>
          <w:lang w:val="hy-AM"/>
        </w:rPr>
        <w:t>ծրագրերի նախագծերի քննարկման և դրանց հաստատման ու վերահսկման ուղղությամբ ազգային կարողությունների հզորացում, և</w:t>
      </w:r>
    </w:p>
    <w:p w14:paraId="24EB63C6" w14:textId="583DFD2A" w:rsidR="00716E25" w:rsidRPr="007829C8" w:rsidRDefault="005455AB" w:rsidP="00FA260D">
      <w:pPr>
        <w:pStyle w:val="a6"/>
        <w:ind w:left="360"/>
        <w:rPr>
          <w:rFonts w:ascii="GHEA Grapalat" w:hAnsi="GHEA Grapalat" w:cs="Segoe UI"/>
          <w:sz w:val="24"/>
          <w:szCs w:val="24"/>
          <w:lang w:val="hy-AM"/>
        </w:rPr>
      </w:pPr>
      <w:r w:rsidRPr="007829C8">
        <w:rPr>
          <w:rFonts w:ascii="GHEA Grapalat" w:hAnsi="GHEA Grapalat" w:cs="Segoe UI"/>
          <w:sz w:val="24"/>
          <w:szCs w:val="24"/>
          <w:lang w:val="hy-AM"/>
        </w:rPr>
        <w:t xml:space="preserve">5) </w:t>
      </w:r>
      <w:r w:rsidR="00716E25" w:rsidRPr="007829C8">
        <w:rPr>
          <w:rFonts w:ascii="GHEA Grapalat" w:hAnsi="GHEA Grapalat" w:cs="Segoe UI"/>
          <w:sz w:val="24"/>
          <w:szCs w:val="24"/>
          <w:lang w:val="hy-AM"/>
        </w:rPr>
        <w:t>ՀԱԾ ծրագրերի առաջնահերթությունների սահմանում:</w:t>
      </w:r>
    </w:p>
    <w:p w14:paraId="755F5760" w14:textId="00CD432F" w:rsidR="00716E25" w:rsidRPr="007829C8" w:rsidRDefault="005455AB" w:rsidP="00FA260D">
      <w:pPr>
        <w:pStyle w:val="1"/>
        <w:spacing w:before="360" w:after="240" w:line="240" w:lineRule="auto"/>
        <w:rPr>
          <w:rFonts w:ascii="GHEA Grapalat" w:hAnsi="GHEA Grapalat" w:cs="Segoe UI"/>
          <w:b/>
          <w:bCs/>
          <w:smallCaps/>
          <w:color w:val="auto"/>
          <w:sz w:val="24"/>
          <w:szCs w:val="24"/>
          <w:lang w:val="hy-AM"/>
        </w:rPr>
      </w:pPr>
      <w:bookmarkStart w:id="32" w:name="_Toc57049611"/>
      <w:r w:rsidRPr="007829C8">
        <w:rPr>
          <w:rFonts w:ascii="GHEA Grapalat" w:hAnsi="GHEA Grapalat" w:cs="Segoe UI"/>
          <w:b/>
          <w:bCs/>
          <w:smallCaps/>
          <w:color w:val="auto"/>
          <w:sz w:val="24"/>
          <w:szCs w:val="24"/>
          <w:lang w:val="hy-AM"/>
        </w:rPr>
        <w:t xml:space="preserve">ԳԼՈՒԽ 8. </w:t>
      </w:r>
      <w:r w:rsidR="00716E25" w:rsidRPr="007829C8">
        <w:rPr>
          <w:rFonts w:ascii="GHEA Grapalat" w:hAnsi="GHEA Grapalat" w:cs="Segoe UI"/>
          <w:b/>
          <w:bCs/>
          <w:smallCaps/>
          <w:color w:val="auto"/>
          <w:sz w:val="24"/>
          <w:szCs w:val="24"/>
          <w:lang w:val="hy-AM"/>
        </w:rPr>
        <w:t>ՌԻՍԿԵՐ</w:t>
      </w:r>
      <w:bookmarkEnd w:id="32"/>
    </w:p>
    <w:p w14:paraId="65A803C5" w14:textId="5D9714A6" w:rsidR="00716E25" w:rsidRPr="007829C8" w:rsidRDefault="005455AB" w:rsidP="00716E25">
      <w:pPr>
        <w:pStyle w:val="a6"/>
        <w:rPr>
          <w:rFonts w:ascii="GHEA Grapalat" w:hAnsi="GHEA Grapalat" w:cs="Segoe UI"/>
          <w:sz w:val="24"/>
          <w:szCs w:val="24"/>
          <w:lang w:val="hy-AM"/>
        </w:rPr>
      </w:pPr>
      <w:r w:rsidRPr="007829C8">
        <w:rPr>
          <w:rFonts w:ascii="GHEA Grapalat" w:hAnsi="GHEA Grapalat" w:cs="Segoe UI"/>
          <w:sz w:val="24"/>
          <w:szCs w:val="24"/>
          <w:lang w:val="hy-AM"/>
        </w:rPr>
        <w:t xml:space="preserve">55. </w:t>
      </w:r>
      <w:r w:rsidR="00716E25" w:rsidRPr="007829C8">
        <w:rPr>
          <w:rFonts w:ascii="GHEA Grapalat" w:hAnsi="GHEA Grapalat" w:cs="Segoe UI"/>
          <w:sz w:val="24"/>
          <w:szCs w:val="24"/>
          <w:lang w:val="hy-AM"/>
        </w:rPr>
        <w:t xml:space="preserve">Թեև հարմարվողականությունը կարևոր է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ռիսկերի և ազդեցությունների նվազեցման համար, այնուամենայնիվ, հարմարվողականության միջոցով պաշտպանվածության տիրույթը սահմանափակ է այն առումով, որ հարմարվողականությունը չի կարող կանխել </w:t>
      </w:r>
      <w:r w:rsidR="00FA4AA1" w:rsidRPr="007829C8">
        <w:rPr>
          <w:rFonts w:ascii="GHEA Grapalat" w:hAnsi="GHEA Grapalat" w:cs="Segoe UI"/>
          <w:sz w:val="24"/>
          <w:szCs w:val="24"/>
          <w:lang w:val="hy-AM"/>
        </w:rPr>
        <w:t>ԿՓ-ով</w:t>
      </w:r>
      <w:r w:rsidR="00716E25" w:rsidRPr="007829C8">
        <w:rPr>
          <w:rFonts w:ascii="GHEA Grapalat" w:hAnsi="GHEA Grapalat" w:cs="Segoe UI"/>
          <w:sz w:val="24"/>
          <w:szCs w:val="24"/>
          <w:lang w:val="hy-AM"/>
        </w:rPr>
        <w:t xml:space="preserve"> պայմանավորված բոլոր ազդեցությունների առաջացումը: Սահմանափակ ֆինանսական ռեսուրսները, անարդյունավետ ինստիտուցիոնալ կառուցվածքները, էկոլոգիական զգայուն համատեքստը, հարմարվողականության ընկալման մշակութային առանձնահատկու</w:t>
      </w:r>
      <w:r w:rsidR="00716E25" w:rsidRPr="007829C8">
        <w:rPr>
          <w:rFonts w:ascii="GHEA Grapalat" w:hAnsi="GHEA Grapalat" w:cs="Segoe UI"/>
          <w:sz w:val="24"/>
          <w:szCs w:val="24"/>
          <w:lang w:val="hy-AM"/>
        </w:rPr>
        <w:softHyphen/>
        <w:t xml:space="preserve">թյունները և փոփոխությունների հանդեպ հանրային պատրաստակամության խնդիրները այնպիսի գործոններ են, որոնք կարող են հանգեցնել հարմարվողականության արդյունավետության առկա ռիսկերի սահմանաչափերի գերազանցման: Նշված գործոնների ազդեցությունը, ամենայն հավանականությամբ, ավելի զգալի բնույթ կարող է կրել գլոբալ և ազգային մակարդակով անարդյունավետ մեղմման գործընթացների արդյունքում, ինչը կարող է հանգեցնել </w:t>
      </w:r>
      <w:r w:rsidR="00FA4AA1" w:rsidRPr="007829C8">
        <w:rPr>
          <w:rFonts w:ascii="GHEA Grapalat" w:hAnsi="GHEA Grapalat" w:cs="Segoe UI"/>
          <w:sz w:val="24"/>
          <w:szCs w:val="24"/>
          <w:lang w:val="hy-AM"/>
        </w:rPr>
        <w:t>ԿՓ</w:t>
      </w:r>
      <w:r w:rsidR="00716E25" w:rsidRPr="007829C8">
        <w:rPr>
          <w:rFonts w:ascii="GHEA Grapalat" w:hAnsi="GHEA Grapalat" w:cs="Segoe UI"/>
          <w:sz w:val="24"/>
          <w:szCs w:val="24"/>
          <w:lang w:val="hy-AM"/>
        </w:rPr>
        <w:t xml:space="preserve"> հետևանքների տարածմանը տարածաշրջանային և տեղական մակարդակում՝ առաջ բերելով հարմարվողականության լրացուցիչ մարտահրավերներ: Հարմարվողականության արդյունավետությանը սպառնացող ռիսկերի պայմանական կատեգորիաները և հավանական ռիսկերի տեսակները ներկայացված են Աղյուսակ 1-ում:</w:t>
      </w:r>
    </w:p>
    <w:p w14:paraId="79A58D2E" w14:textId="77777777" w:rsidR="00716E25" w:rsidRPr="007829C8" w:rsidRDefault="00716E25" w:rsidP="00716E25">
      <w:pPr>
        <w:pStyle w:val="Caption-Table"/>
        <w:rPr>
          <w:rFonts w:ascii="GHEA Grapalat" w:hAnsi="GHEA Grapalat"/>
          <w:sz w:val="24"/>
          <w:szCs w:val="24"/>
        </w:rPr>
      </w:pPr>
      <w:r w:rsidRPr="007829C8">
        <w:rPr>
          <w:rFonts w:ascii="GHEA Grapalat" w:hAnsi="GHEA Grapalat"/>
          <w:sz w:val="24"/>
          <w:szCs w:val="24"/>
        </w:rPr>
        <w:t>Հարմարվողականությանը սպառնացող ռիսկերի պայմանական կատեգորիաները և հավանական ռիսկերի տեսակները</w:t>
      </w:r>
    </w:p>
    <w:tbl>
      <w:tblPr>
        <w:tblpPr w:leftFromText="180" w:rightFromText="180" w:vertAnchor="text" w:tblpY="1"/>
        <w:tblOverlap w:val="never"/>
        <w:tblW w:w="5304"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158"/>
        <w:gridCol w:w="2294"/>
        <w:gridCol w:w="3732"/>
        <w:gridCol w:w="2974"/>
      </w:tblGrid>
      <w:tr w:rsidR="00716E25" w:rsidRPr="007829C8" w14:paraId="6137073F" w14:textId="77777777" w:rsidTr="00194F35">
        <w:trPr>
          <w:trHeight w:val="427"/>
          <w:tblHeader/>
        </w:trPr>
        <w:tc>
          <w:tcPr>
            <w:tcW w:w="570" w:type="pct"/>
            <w:shd w:val="clear" w:color="auto" w:fill="4F81BD"/>
            <w:vAlign w:val="center"/>
          </w:tcPr>
          <w:p w14:paraId="5F261E23" w14:textId="77777777" w:rsidR="00716E25" w:rsidRPr="007829C8" w:rsidRDefault="00716E25" w:rsidP="00194F35">
            <w:pPr>
              <w:pStyle w:val="TableHeading-Left"/>
              <w:jc w:val="center"/>
              <w:rPr>
                <w:rFonts w:ascii="GHEA Grapalat" w:hAnsi="GHEA Grapalat" w:cs="Segoe UI"/>
                <w:sz w:val="24"/>
                <w:szCs w:val="24"/>
                <w:lang w:val="hy-AM"/>
              </w:rPr>
            </w:pPr>
            <w:r w:rsidRPr="007829C8">
              <w:rPr>
                <w:rFonts w:ascii="GHEA Grapalat" w:hAnsi="GHEA Grapalat" w:cs="Segoe UI"/>
                <w:sz w:val="24"/>
                <w:szCs w:val="24"/>
                <w:lang w:val="hy-AM"/>
              </w:rPr>
              <w:t>Կատեգորիա</w:t>
            </w:r>
          </w:p>
        </w:tc>
        <w:tc>
          <w:tcPr>
            <w:tcW w:w="1129" w:type="pct"/>
            <w:shd w:val="clear" w:color="auto" w:fill="4F81BD"/>
            <w:vAlign w:val="center"/>
          </w:tcPr>
          <w:p w14:paraId="545F0B71" w14:textId="77777777" w:rsidR="00716E25" w:rsidRPr="007829C8" w:rsidRDefault="00716E25" w:rsidP="00194F35">
            <w:pPr>
              <w:pStyle w:val="TableHeading-Left"/>
              <w:jc w:val="center"/>
              <w:rPr>
                <w:rFonts w:ascii="GHEA Grapalat" w:hAnsi="GHEA Grapalat" w:cs="Segoe UI"/>
                <w:sz w:val="24"/>
                <w:szCs w:val="24"/>
                <w:lang w:val="hy-AM"/>
              </w:rPr>
            </w:pPr>
            <w:r w:rsidRPr="007829C8">
              <w:rPr>
                <w:rFonts w:ascii="GHEA Grapalat" w:hAnsi="GHEA Grapalat" w:cs="Segoe UI"/>
                <w:sz w:val="24"/>
                <w:szCs w:val="24"/>
                <w:lang w:val="hy-AM"/>
              </w:rPr>
              <w:t>Նկարագիր</w:t>
            </w:r>
          </w:p>
        </w:tc>
        <w:tc>
          <w:tcPr>
            <w:tcW w:w="1837" w:type="pct"/>
            <w:shd w:val="clear" w:color="auto" w:fill="4F81BD"/>
            <w:vAlign w:val="center"/>
          </w:tcPr>
          <w:p w14:paraId="5D46C903" w14:textId="77777777" w:rsidR="00716E25" w:rsidRPr="007829C8" w:rsidRDefault="00716E25" w:rsidP="00194F35">
            <w:pPr>
              <w:pStyle w:val="TableHeading-Left"/>
              <w:jc w:val="center"/>
              <w:rPr>
                <w:rFonts w:ascii="GHEA Grapalat" w:hAnsi="GHEA Grapalat" w:cs="Segoe UI"/>
                <w:sz w:val="24"/>
                <w:szCs w:val="24"/>
                <w:lang w:val="hy-AM"/>
              </w:rPr>
            </w:pPr>
            <w:r w:rsidRPr="007829C8">
              <w:rPr>
                <w:rFonts w:ascii="GHEA Grapalat" w:hAnsi="GHEA Grapalat" w:cs="Segoe UI"/>
                <w:sz w:val="24"/>
                <w:szCs w:val="24"/>
                <w:lang w:val="hy-AM"/>
              </w:rPr>
              <w:t>Ռիսկը հարմարվողականության տեսանկյունից</w:t>
            </w:r>
          </w:p>
        </w:tc>
        <w:tc>
          <w:tcPr>
            <w:tcW w:w="1464" w:type="pct"/>
            <w:shd w:val="clear" w:color="auto" w:fill="4F81BD"/>
          </w:tcPr>
          <w:p w14:paraId="7F9A658E" w14:textId="77777777" w:rsidR="00716E25" w:rsidRPr="007829C8" w:rsidRDefault="00716E25" w:rsidP="00194F35">
            <w:pPr>
              <w:pStyle w:val="TableHeading-Left"/>
              <w:ind w:left="360"/>
              <w:jc w:val="center"/>
              <w:rPr>
                <w:rFonts w:ascii="GHEA Grapalat" w:hAnsi="GHEA Grapalat" w:cs="Segoe UI"/>
                <w:sz w:val="24"/>
                <w:szCs w:val="24"/>
                <w:lang w:val="hy-AM"/>
              </w:rPr>
            </w:pPr>
            <w:r w:rsidRPr="007829C8">
              <w:rPr>
                <w:rFonts w:ascii="GHEA Grapalat" w:hAnsi="GHEA Grapalat" w:cs="Segoe UI"/>
                <w:sz w:val="24"/>
                <w:szCs w:val="24"/>
                <w:lang w:val="hy-AM"/>
              </w:rPr>
              <w:t>Ռիսկերի մեղմման միջոցառումներ</w:t>
            </w:r>
          </w:p>
        </w:tc>
      </w:tr>
      <w:tr w:rsidR="00716E25" w:rsidRPr="009A40D5" w14:paraId="04C7B7C9" w14:textId="77777777" w:rsidTr="00194F35">
        <w:trPr>
          <w:trHeight w:val="461"/>
        </w:trPr>
        <w:tc>
          <w:tcPr>
            <w:tcW w:w="570" w:type="pct"/>
            <w:shd w:val="clear" w:color="auto" w:fill="auto"/>
          </w:tcPr>
          <w:p w14:paraId="171DF619" w14:textId="77777777" w:rsidR="00716E25" w:rsidRPr="007829C8" w:rsidRDefault="00716E25" w:rsidP="00194F35">
            <w:pPr>
              <w:pStyle w:val="TableText-Left"/>
              <w:rPr>
                <w:rFonts w:ascii="GHEA Grapalat" w:hAnsi="GHEA Grapalat" w:cs="Segoe UI"/>
                <w:sz w:val="24"/>
                <w:szCs w:val="24"/>
                <w:lang w:val="hy-AM"/>
              </w:rPr>
            </w:pPr>
            <w:r w:rsidRPr="007829C8">
              <w:rPr>
                <w:rFonts w:ascii="GHEA Grapalat" w:hAnsi="GHEA Grapalat" w:cs="Segoe UI"/>
                <w:sz w:val="24"/>
                <w:szCs w:val="24"/>
                <w:lang w:val="hy-AM"/>
              </w:rPr>
              <w:t>Ինստիտու</w:t>
            </w:r>
            <w:r w:rsidRPr="007829C8">
              <w:rPr>
                <w:rFonts w:ascii="GHEA Grapalat" w:hAnsi="GHEA Grapalat" w:cs="Segoe UI"/>
                <w:sz w:val="24"/>
                <w:szCs w:val="24"/>
                <w:lang w:val="hy-AM"/>
              </w:rPr>
              <w:softHyphen/>
              <w:t>ցիոնալ</w:t>
            </w:r>
          </w:p>
        </w:tc>
        <w:tc>
          <w:tcPr>
            <w:tcW w:w="1129" w:type="pct"/>
          </w:tcPr>
          <w:p w14:paraId="7376DA5F" w14:textId="1DDCB81E" w:rsidR="00716E25" w:rsidRPr="007829C8" w:rsidRDefault="00716E25" w:rsidP="00194F35">
            <w:pPr>
              <w:spacing w:after="120" w:line="240" w:lineRule="auto"/>
              <w:rPr>
                <w:rFonts w:ascii="GHEA Grapalat" w:hAnsi="GHEA Grapalat" w:cs="Segoe UI"/>
                <w:sz w:val="24"/>
                <w:szCs w:val="24"/>
                <w:lang w:val="hy-AM"/>
              </w:rPr>
            </w:pPr>
            <w:r w:rsidRPr="007829C8">
              <w:rPr>
                <w:rFonts w:ascii="GHEA Grapalat" w:hAnsi="GHEA Grapalat" w:cs="Segoe UI"/>
                <w:sz w:val="24"/>
                <w:szCs w:val="24"/>
                <w:lang w:val="hy-AM"/>
              </w:rPr>
              <w:t xml:space="preserve">Օրենսդրության, քաղաքականության, պետական կառավարման ոչ պատշաճ </w:t>
            </w:r>
            <w:r w:rsidRPr="007829C8">
              <w:rPr>
                <w:rFonts w:ascii="GHEA Grapalat" w:hAnsi="GHEA Grapalat" w:cs="Segoe UI"/>
                <w:sz w:val="24"/>
                <w:szCs w:val="24"/>
                <w:lang w:val="hy-AM"/>
              </w:rPr>
              <w:lastRenderedPageBreak/>
              <w:t xml:space="preserve">մեխանիզմները կարող են խոչընդոտել հարմարվողականությանն ուղղված  ջանքերի </w:t>
            </w:r>
            <w:r w:rsidR="00810C22" w:rsidRPr="007829C8">
              <w:rPr>
                <w:rFonts w:ascii="GHEA Grapalat" w:hAnsi="GHEA Grapalat" w:cs="Segoe UI"/>
                <w:sz w:val="24"/>
                <w:szCs w:val="24"/>
                <w:lang w:val="hy-AM"/>
              </w:rPr>
              <w:t>արդյունավետությանը</w:t>
            </w:r>
          </w:p>
          <w:p w14:paraId="31A45EAE" w14:textId="77777777" w:rsidR="00716E25" w:rsidRPr="007829C8" w:rsidRDefault="00716E25" w:rsidP="00194F35">
            <w:pPr>
              <w:pStyle w:val="TableText-Left"/>
              <w:jc w:val="center"/>
              <w:rPr>
                <w:rFonts w:ascii="GHEA Grapalat" w:hAnsi="GHEA Grapalat" w:cs="Segoe UI"/>
                <w:sz w:val="24"/>
                <w:szCs w:val="24"/>
                <w:lang w:val="hy-AM"/>
              </w:rPr>
            </w:pPr>
          </w:p>
        </w:tc>
        <w:tc>
          <w:tcPr>
            <w:tcW w:w="1837" w:type="pct"/>
          </w:tcPr>
          <w:p w14:paraId="09D10FE8" w14:textId="5C7D7217" w:rsidR="00716E25" w:rsidRPr="007829C8" w:rsidRDefault="00716E25" w:rsidP="00716E25">
            <w:pPr>
              <w:pStyle w:val="affffb"/>
              <w:numPr>
                <w:ilvl w:val="0"/>
                <w:numId w:val="31"/>
              </w:numPr>
              <w:spacing w:after="120"/>
              <w:ind w:left="172" w:hanging="172"/>
              <w:rPr>
                <w:rFonts w:ascii="GHEA Grapalat" w:hAnsi="GHEA Grapalat" w:cs="Segoe UI"/>
                <w:color w:val="auto"/>
                <w:sz w:val="24"/>
                <w:szCs w:val="24"/>
                <w:lang w:val="hy-AM"/>
              </w:rPr>
            </w:pPr>
            <w:r w:rsidRPr="007829C8">
              <w:rPr>
                <w:rFonts w:ascii="GHEA Grapalat" w:hAnsi="GHEA Grapalat" w:cs="Segoe UI"/>
                <w:color w:val="auto"/>
                <w:sz w:val="24"/>
                <w:szCs w:val="24"/>
                <w:lang w:val="hy-AM"/>
              </w:rPr>
              <w:lastRenderedPageBreak/>
              <w:t>Հատկորոշված միջոցառումների անարդյունավետ համակարգում և իրականացում</w:t>
            </w:r>
            <w:r w:rsidR="00810C22" w:rsidRPr="007829C8">
              <w:rPr>
                <w:rFonts w:ascii="GHEA Grapalat" w:hAnsi="GHEA Grapalat" w:cs="Segoe UI"/>
                <w:color w:val="auto"/>
                <w:sz w:val="24"/>
                <w:szCs w:val="24"/>
                <w:lang w:val="hy-AM"/>
              </w:rPr>
              <w:t>,</w:t>
            </w:r>
          </w:p>
          <w:p w14:paraId="345BF0D4" w14:textId="538ECA0D" w:rsidR="00716E25" w:rsidRPr="007829C8" w:rsidRDefault="00716E25" w:rsidP="00716E25">
            <w:pPr>
              <w:pStyle w:val="affffb"/>
              <w:numPr>
                <w:ilvl w:val="0"/>
                <w:numId w:val="17"/>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lastRenderedPageBreak/>
              <w:t>Միջոցառումների իրականացման համար պետական կառավարման մարմինների գործառույթների իրավական սահմանափակումներ</w:t>
            </w:r>
            <w:r w:rsidR="00810C22" w:rsidRPr="007829C8">
              <w:rPr>
                <w:rFonts w:ascii="GHEA Grapalat" w:hAnsi="GHEA Grapalat" w:cs="Segoe UI"/>
                <w:color w:val="auto"/>
                <w:sz w:val="24"/>
                <w:szCs w:val="24"/>
                <w:lang w:val="hy-AM"/>
              </w:rPr>
              <w:t>,</w:t>
            </w:r>
          </w:p>
          <w:p w14:paraId="4632BBAC" w14:textId="77777777" w:rsidR="00716E25" w:rsidRPr="007829C8" w:rsidRDefault="00716E25" w:rsidP="00716E25">
            <w:pPr>
              <w:pStyle w:val="affffb"/>
              <w:numPr>
                <w:ilvl w:val="0"/>
                <w:numId w:val="17"/>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 xml:space="preserve">Պլանավորման, իրականացման, մոնիտորինգի և գնահատման համար սահմանափակ մարդկային ռեսուրսներ, </w:t>
            </w:r>
          </w:p>
          <w:p w14:paraId="23569A57" w14:textId="77777777" w:rsidR="00716E25" w:rsidRPr="007829C8" w:rsidRDefault="00716E25" w:rsidP="00716E25">
            <w:pPr>
              <w:pStyle w:val="affffb"/>
              <w:numPr>
                <w:ilvl w:val="0"/>
                <w:numId w:val="17"/>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Պլանավորման և իրականացման համար սահմանափակ գիտելիքներ և կարողություններ,</w:t>
            </w:r>
          </w:p>
          <w:p w14:paraId="4C6BC1D0" w14:textId="77777777" w:rsidR="00716E25" w:rsidRPr="007829C8" w:rsidRDefault="00716E25" w:rsidP="00716E25">
            <w:pPr>
              <w:pStyle w:val="affffb"/>
              <w:numPr>
                <w:ilvl w:val="0"/>
                <w:numId w:val="17"/>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Գործընթացներում մասնավոր հատվածի սահմանափակ և անկանոն ներգրավվածություն,</w:t>
            </w:r>
          </w:p>
          <w:p w14:paraId="5CF729F8" w14:textId="27EA2B91" w:rsidR="00716E25" w:rsidRPr="007829C8" w:rsidRDefault="00716E25" w:rsidP="00716E25">
            <w:pPr>
              <w:pStyle w:val="affffb"/>
              <w:numPr>
                <w:ilvl w:val="0"/>
                <w:numId w:val="17"/>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Անարդյունավետ միջոցառումների շարունակական գործադրում</w:t>
            </w:r>
            <w:r w:rsidR="00810C22" w:rsidRPr="007829C8">
              <w:rPr>
                <w:rFonts w:ascii="GHEA Grapalat" w:hAnsi="GHEA Grapalat" w:cs="Segoe UI"/>
                <w:color w:val="auto"/>
                <w:sz w:val="24"/>
                <w:szCs w:val="24"/>
                <w:lang w:val="hy-AM"/>
              </w:rPr>
              <w:t>:</w:t>
            </w:r>
          </w:p>
        </w:tc>
        <w:tc>
          <w:tcPr>
            <w:tcW w:w="1464" w:type="pct"/>
          </w:tcPr>
          <w:p w14:paraId="1111EE08" w14:textId="379006A1" w:rsidR="00716E25" w:rsidRPr="007829C8" w:rsidRDefault="00810C22" w:rsidP="00716E25">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lastRenderedPageBreak/>
              <w:t xml:space="preserve">Ապահովել </w:t>
            </w:r>
            <w:r w:rsidR="00716E25" w:rsidRPr="007829C8">
              <w:rPr>
                <w:rFonts w:ascii="GHEA Grapalat" w:hAnsi="GHEA Grapalat" w:cs="Segoe UI"/>
                <w:color w:val="auto"/>
                <w:sz w:val="24"/>
                <w:szCs w:val="24"/>
                <w:lang w:val="hy-AM"/>
              </w:rPr>
              <w:t>բարձր մակարդակի համակարգման մեխանիզմ</w:t>
            </w:r>
            <w:r w:rsidRPr="007829C8">
              <w:rPr>
                <w:rFonts w:ascii="GHEA Grapalat" w:hAnsi="GHEA Grapalat" w:cs="Segoe UI"/>
                <w:color w:val="auto"/>
                <w:sz w:val="24"/>
                <w:szCs w:val="24"/>
                <w:lang w:val="hy-AM"/>
              </w:rPr>
              <w:t>,</w:t>
            </w:r>
          </w:p>
          <w:p w14:paraId="77E561B3" w14:textId="4BF0530F" w:rsidR="00716E25" w:rsidRPr="007829C8" w:rsidRDefault="00716E25" w:rsidP="00716E25">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t xml:space="preserve">Բարելավել կլիմայի </w:t>
            </w:r>
            <w:r w:rsidRPr="007829C8">
              <w:rPr>
                <w:rFonts w:ascii="GHEA Grapalat" w:hAnsi="GHEA Grapalat" w:cs="Segoe UI"/>
                <w:color w:val="auto"/>
                <w:sz w:val="24"/>
                <w:szCs w:val="24"/>
                <w:lang w:val="hy-AM"/>
              </w:rPr>
              <w:lastRenderedPageBreak/>
              <w:t>վերաբերյալ տեղեկատվության և հարմարվողականության գործունեության համակարգման և մոնիտորինգի  մատչելիությունը տեխնիկական մակարդակով</w:t>
            </w:r>
            <w:r w:rsidR="00810C22" w:rsidRPr="007829C8">
              <w:rPr>
                <w:rFonts w:ascii="GHEA Grapalat" w:hAnsi="GHEA Grapalat" w:cs="Segoe UI"/>
                <w:color w:val="auto"/>
                <w:sz w:val="24"/>
                <w:szCs w:val="24"/>
                <w:lang w:val="hy-AM"/>
              </w:rPr>
              <w:t>,</w:t>
            </w:r>
            <w:r w:rsidRPr="007829C8">
              <w:rPr>
                <w:rFonts w:ascii="GHEA Grapalat" w:hAnsi="GHEA Grapalat" w:cs="Segoe UI"/>
                <w:color w:val="auto"/>
                <w:sz w:val="24"/>
                <w:szCs w:val="24"/>
                <w:lang w:val="hy-AM"/>
              </w:rPr>
              <w:t xml:space="preserve"> </w:t>
            </w:r>
          </w:p>
          <w:p w14:paraId="35E20418" w14:textId="5DAF4382" w:rsidR="00716E25" w:rsidRPr="007829C8" w:rsidRDefault="00716E25" w:rsidP="00716E25">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t>Անցկացնել դասընթացներ հարմարվողականության թեմաների վերաբերյալ</w:t>
            </w:r>
            <w:r w:rsidR="00810C22" w:rsidRPr="007829C8">
              <w:rPr>
                <w:rFonts w:ascii="GHEA Grapalat" w:hAnsi="GHEA Grapalat" w:cs="Segoe UI"/>
                <w:color w:val="auto"/>
                <w:sz w:val="24"/>
                <w:szCs w:val="24"/>
                <w:lang w:val="hy-AM"/>
              </w:rPr>
              <w:t>,</w:t>
            </w:r>
          </w:p>
          <w:p w14:paraId="3AC3CE22" w14:textId="6174E3B7" w:rsidR="00716E25" w:rsidRPr="007829C8" w:rsidRDefault="00716E25" w:rsidP="00716E25">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t>Ձևակերպել մասնավոր հատվածի հետ փոխհարաբերությունների և ներգրավման մեխանիզմները և սահմանել առաջնահերթությունները</w:t>
            </w:r>
            <w:r w:rsidR="00810C22" w:rsidRPr="007829C8">
              <w:rPr>
                <w:rFonts w:ascii="GHEA Grapalat" w:hAnsi="GHEA Grapalat" w:cs="Segoe UI"/>
                <w:color w:val="auto"/>
                <w:sz w:val="24"/>
                <w:szCs w:val="24"/>
                <w:lang w:val="hy-AM"/>
              </w:rPr>
              <w:t>:</w:t>
            </w:r>
          </w:p>
        </w:tc>
      </w:tr>
      <w:tr w:rsidR="00716E25" w:rsidRPr="009A40D5" w14:paraId="44246B22" w14:textId="77777777" w:rsidTr="00194F35">
        <w:trPr>
          <w:trHeight w:val="461"/>
        </w:trPr>
        <w:tc>
          <w:tcPr>
            <w:tcW w:w="570" w:type="pct"/>
            <w:shd w:val="clear" w:color="auto" w:fill="auto"/>
          </w:tcPr>
          <w:p w14:paraId="7CE24DCB" w14:textId="77777777" w:rsidR="00716E25" w:rsidRPr="007829C8" w:rsidRDefault="00716E25" w:rsidP="00194F35">
            <w:pPr>
              <w:pStyle w:val="TableText-Left"/>
              <w:rPr>
                <w:rFonts w:ascii="GHEA Grapalat" w:hAnsi="GHEA Grapalat" w:cs="Segoe UI"/>
                <w:sz w:val="24"/>
                <w:szCs w:val="24"/>
                <w:lang w:val="hy-AM"/>
              </w:rPr>
            </w:pPr>
            <w:r w:rsidRPr="007829C8">
              <w:rPr>
                <w:rFonts w:ascii="GHEA Grapalat" w:hAnsi="GHEA Grapalat" w:cs="Segoe UI"/>
                <w:sz w:val="24"/>
                <w:szCs w:val="24"/>
                <w:lang w:val="hy-AM"/>
              </w:rPr>
              <w:lastRenderedPageBreak/>
              <w:t>Տնտեսա</w:t>
            </w:r>
            <w:r w:rsidRPr="007829C8">
              <w:rPr>
                <w:rFonts w:ascii="GHEA Grapalat" w:hAnsi="GHEA Grapalat" w:cs="Segoe UI"/>
                <w:sz w:val="24"/>
                <w:szCs w:val="24"/>
                <w:lang w:val="hy-AM"/>
              </w:rPr>
              <w:softHyphen/>
              <w:t>կան</w:t>
            </w:r>
          </w:p>
        </w:tc>
        <w:tc>
          <w:tcPr>
            <w:tcW w:w="1129" w:type="pct"/>
          </w:tcPr>
          <w:p w14:paraId="10CF524B" w14:textId="3A8D8D15" w:rsidR="00716E25" w:rsidRPr="007829C8" w:rsidRDefault="00716E25" w:rsidP="00125F8A">
            <w:pPr>
              <w:pStyle w:val="TableText-Left"/>
              <w:ind w:left="32"/>
              <w:rPr>
                <w:rFonts w:ascii="GHEA Grapalat" w:hAnsi="GHEA Grapalat" w:cs="Segoe UI"/>
                <w:sz w:val="24"/>
                <w:szCs w:val="24"/>
                <w:lang w:val="hy-AM"/>
              </w:rPr>
            </w:pPr>
            <w:r w:rsidRPr="007829C8">
              <w:rPr>
                <w:rFonts w:ascii="GHEA Grapalat" w:hAnsi="GHEA Grapalat" w:cs="Segoe UI"/>
                <w:sz w:val="24"/>
                <w:szCs w:val="24"/>
                <w:lang w:val="hy-AM"/>
              </w:rPr>
              <w:t>Ֆինանսական</w:t>
            </w:r>
            <w:r w:rsidR="00810C22" w:rsidRPr="007829C8">
              <w:rPr>
                <w:rFonts w:ascii="GHEA Grapalat" w:hAnsi="GHEA Grapalat" w:cs="Segoe UI"/>
                <w:sz w:val="24"/>
                <w:szCs w:val="24"/>
                <w:lang w:val="hy-AM"/>
              </w:rPr>
              <w:t xml:space="preserve"> </w:t>
            </w:r>
            <w:r w:rsidRPr="007829C8">
              <w:rPr>
                <w:rFonts w:ascii="GHEA Grapalat" w:hAnsi="GHEA Grapalat" w:cs="Segoe UI"/>
                <w:sz w:val="24"/>
                <w:szCs w:val="24"/>
                <w:lang w:val="hy-AM"/>
              </w:rPr>
              <w:t xml:space="preserve">ռեսուրսների սահմանափակ հասանելիությունը խոչընդոտում է հարմարվողականության համար անհրաժեշտ </w:t>
            </w:r>
            <w:r w:rsidR="00125F8A" w:rsidRPr="007829C8">
              <w:rPr>
                <w:rFonts w:ascii="GHEA Grapalat" w:hAnsi="GHEA Grapalat" w:cs="Segoe UI"/>
                <w:sz w:val="24"/>
                <w:szCs w:val="24"/>
                <w:lang w:val="hy-AM"/>
              </w:rPr>
              <w:t xml:space="preserve">ռազմավարական միջոցառումների </w:t>
            </w:r>
            <w:r w:rsidR="00EE6FC5" w:rsidRPr="007829C8">
              <w:rPr>
                <w:rFonts w:ascii="GHEA Grapalat" w:hAnsi="GHEA Grapalat" w:cs="Segoe UI"/>
                <w:sz w:val="24"/>
                <w:szCs w:val="24"/>
                <w:lang w:val="hy-AM"/>
              </w:rPr>
              <w:t>իրականացմանը</w:t>
            </w:r>
          </w:p>
        </w:tc>
        <w:tc>
          <w:tcPr>
            <w:tcW w:w="1837" w:type="pct"/>
          </w:tcPr>
          <w:p w14:paraId="7C94D04C" w14:textId="2831E22B" w:rsidR="00716E25" w:rsidRPr="007829C8" w:rsidRDefault="00716E25" w:rsidP="00716E25">
            <w:pPr>
              <w:pStyle w:val="affffb"/>
              <w:numPr>
                <w:ilvl w:val="0"/>
                <w:numId w:val="18"/>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Հարմարվողականության միջոցառումների իրականացման համար անբավարար ֆինանսական ռեսուրսներ</w:t>
            </w:r>
            <w:r w:rsidR="00EE6FC5" w:rsidRPr="007829C8">
              <w:rPr>
                <w:rFonts w:ascii="GHEA Grapalat" w:hAnsi="GHEA Grapalat" w:cs="Segoe UI"/>
                <w:color w:val="auto"/>
                <w:sz w:val="24"/>
                <w:szCs w:val="24"/>
                <w:lang w:val="hy-AM"/>
              </w:rPr>
              <w:t>,</w:t>
            </w:r>
          </w:p>
          <w:p w14:paraId="7407F7A1" w14:textId="1CBE5175" w:rsidR="00716E25" w:rsidRPr="007829C8" w:rsidRDefault="00716E25" w:rsidP="00716E25">
            <w:pPr>
              <w:pStyle w:val="affffb"/>
              <w:numPr>
                <w:ilvl w:val="0"/>
                <w:numId w:val="18"/>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Հարմարվողականության միջոցառումների ծավալի ընդլայնման համար անհրաժեշտ ռեսուրսների անբավարարություն</w:t>
            </w:r>
            <w:r w:rsidR="00EE6FC5" w:rsidRPr="007829C8">
              <w:rPr>
                <w:rFonts w:ascii="GHEA Grapalat" w:hAnsi="GHEA Grapalat" w:cs="Segoe UI"/>
                <w:color w:val="auto"/>
                <w:sz w:val="24"/>
                <w:szCs w:val="24"/>
                <w:lang w:val="hy-AM"/>
              </w:rPr>
              <w:t>,</w:t>
            </w:r>
          </w:p>
          <w:p w14:paraId="70B3DDC9" w14:textId="21AF56A0" w:rsidR="00716E25" w:rsidRPr="007829C8" w:rsidRDefault="00716E25" w:rsidP="00716E25">
            <w:pPr>
              <w:pStyle w:val="affffb"/>
              <w:numPr>
                <w:ilvl w:val="0"/>
                <w:numId w:val="18"/>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 xml:space="preserve">Հնարավորություններ ունեցող ՓՄՁ սեկտորի համար անբավարար խթաններ և ֆինանսական ռեսուրսների </w:t>
            </w:r>
            <w:r w:rsidR="00EE6FC5" w:rsidRPr="007829C8">
              <w:rPr>
                <w:rFonts w:ascii="GHEA Grapalat" w:hAnsi="GHEA Grapalat" w:cs="Segoe UI"/>
                <w:color w:val="auto"/>
                <w:sz w:val="24"/>
                <w:szCs w:val="24"/>
                <w:lang w:val="hy-AM"/>
              </w:rPr>
              <w:t>սահմանափակվածություն,</w:t>
            </w:r>
          </w:p>
          <w:p w14:paraId="3F50636D" w14:textId="5E9AFE8E" w:rsidR="00716E25" w:rsidRPr="007829C8" w:rsidRDefault="00FA4AA1" w:rsidP="00716E25">
            <w:pPr>
              <w:pStyle w:val="affffb"/>
              <w:numPr>
                <w:ilvl w:val="0"/>
                <w:numId w:val="18"/>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ԿՓ</w:t>
            </w:r>
            <w:r w:rsidR="00716E25" w:rsidRPr="007829C8">
              <w:rPr>
                <w:rFonts w:ascii="GHEA Grapalat" w:hAnsi="GHEA Grapalat" w:cs="Segoe UI"/>
                <w:color w:val="auto"/>
                <w:sz w:val="24"/>
                <w:szCs w:val="24"/>
                <w:lang w:val="hy-AM"/>
              </w:rPr>
              <w:t xml:space="preserve"> հետևանքների մեծացման </w:t>
            </w:r>
            <w:r w:rsidR="00716E25" w:rsidRPr="007829C8">
              <w:rPr>
                <w:rFonts w:ascii="GHEA Grapalat" w:hAnsi="GHEA Grapalat" w:cs="Segoe UI"/>
                <w:color w:val="auto"/>
                <w:sz w:val="24"/>
                <w:szCs w:val="24"/>
                <w:lang w:val="hy-AM"/>
              </w:rPr>
              <w:lastRenderedPageBreak/>
              <w:t>պայմաններում թանկ և ոչ միշտ հասանելի ապահովագրություն</w:t>
            </w:r>
            <w:r w:rsidR="00EE6FC5" w:rsidRPr="007829C8">
              <w:rPr>
                <w:rFonts w:ascii="GHEA Grapalat" w:hAnsi="GHEA Grapalat" w:cs="Segoe UI"/>
                <w:color w:val="auto"/>
                <w:sz w:val="24"/>
                <w:szCs w:val="24"/>
                <w:lang w:val="hy-AM"/>
              </w:rPr>
              <w:t>,</w:t>
            </w:r>
          </w:p>
          <w:p w14:paraId="0A032CBC" w14:textId="32C3180B" w:rsidR="00716E25" w:rsidRPr="007829C8" w:rsidRDefault="00716E25" w:rsidP="00716E25">
            <w:pPr>
              <w:pStyle w:val="affffb"/>
              <w:numPr>
                <w:ilvl w:val="0"/>
                <w:numId w:val="18"/>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Հաճախակի կրկնվող ՀՎԵ-ի հետևանքների վերացման համար պահուստային ֆոնդերի անբավարարությունը</w:t>
            </w:r>
            <w:r w:rsidR="00EE6FC5" w:rsidRPr="007829C8">
              <w:rPr>
                <w:rFonts w:ascii="GHEA Grapalat" w:hAnsi="GHEA Grapalat" w:cs="Segoe UI"/>
                <w:color w:val="auto"/>
                <w:sz w:val="24"/>
                <w:szCs w:val="24"/>
                <w:lang w:val="hy-AM"/>
              </w:rPr>
              <w:t>:</w:t>
            </w:r>
          </w:p>
        </w:tc>
        <w:tc>
          <w:tcPr>
            <w:tcW w:w="1464" w:type="pct"/>
          </w:tcPr>
          <w:p w14:paraId="36D7DD7F" w14:textId="636A40EF" w:rsidR="00716E25" w:rsidRPr="007829C8" w:rsidRDefault="00716E25" w:rsidP="00716E25">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lastRenderedPageBreak/>
              <w:t>Կլիմայի հետ կապված առաջնահերթ գործողությունների համար մշակել ֆինանսավորման ռազմավար</w:t>
            </w:r>
            <w:r w:rsidR="00B83315" w:rsidRPr="007829C8">
              <w:rPr>
                <w:rFonts w:ascii="GHEA Grapalat" w:hAnsi="GHEA Grapalat" w:cs="Segoe UI"/>
                <w:color w:val="auto"/>
                <w:sz w:val="24"/>
                <w:szCs w:val="24"/>
                <w:lang w:val="hy-AM"/>
              </w:rPr>
              <w:t>ական մոտեցումներ</w:t>
            </w:r>
            <w:r w:rsidR="00EE6FC5" w:rsidRPr="007829C8">
              <w:rPr>
                <w:rFonts w:ascii="GHEA Grapalat" w:hAnsi="GHEA Grapalat" w:cs="Segoe UI"/>
                <w:color w:val="auto"/>
                <w:sz w:val="24"/>
                <w:szCs w:val="24"/>
                <w:lang w:val="hy-AM"/>
              </w:rPr>
              <w:t>,</w:t>
            </w:r>
          </w:p>
          <w:p w14:paraId="125929A1" w14:textId="7B2483E5" w:rsidR="00716E25" w:rsidRPr="007829C8" w:rsidRDefault="00716E25" w:rsidP="00716E25">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t xml:space="preserve">Իրականացնել կլիմայի բյուջեի </w:t>
            </w:r>
            <w:r w:rsidR="00EE6FC5" w:rsidRPr="007829C8">
              <w:rPr>
                <w:rFonts w:ascii="GHEA Grapalat" w:hAnsi="GHEA Grapalat" w:cs="Segoe UI"/>
                <w:color w:val="auto"/>
                <w:sz w:val="24"/>
                <w:szCs w:val="24"/>
                <w:lang w:val="hy-AM"/>
              </w:rPr>
              <w:t>նշագրում</w:t>
            </w:r>
            <w:r w:rsidRPr="007829C8">
              <w:rPr>
                <w:rFonts w:ascii="GHEA Grapalat" w:hAnsi="GHEA Grapalat" w:cs="Segoe UI"/>
                <w:color w:val="auto"/>
                <w:sz w:val="24"/>
                <w:szCs w:val="24"/>
                <w:lang w:val="hy-AM"/>
              </w:rPr>
              <w:t>, ինչը թույլ կտա ապահովել կլիմայի հետ կապված գործողությունների</w:t>
            </w:r>
            <w:r w:rsidR="00EE6FC5" w:rsidRPr="007829C8">
              <w:rPr>
                <w:rFonts w:ascii="GHEA Grapalat" w:hAnsi="GHEA Grapalat" w:cs="Segoe UI"/>
                <w:color w:val="auto"/>
                <w:sz w:val="24"/>
                <w:szCs w:val="24"/>
                <w:lang w:val="hy-AM"/>
              </w:rPr>
              <w:t>ն</w:t>
            </w:r>
            <w:r w:rsidRPr="007829C8">
              <w:rPr>
                <w:rFonts w:ascii="GHEA Grapalat" w:hAnsi="GHEA Grapalat" w:cs="Segoe UI"/>
                <w:color w:val="auto"/>
                <w:sz w:val="24"/>
                <w:szCs w:val="24"/>
                <w:lang w:val="hy-AM"/>
              </w:rPr>
              <w:t xml:space="preserve"> ուղղված ռեսուրսների բաշխման գործընթացներին ավելի լավ հետևելու </w:t>
            </w:r>
            <w:r w:rsidRPr="007829C8">
              <w:rPr>
                <w:rFonts w:ascii="GHEA Grapalat" w:hAnsi="GHEA Grapalat" w:cs="Segoe UI"/>
                <w:color w:val="auto"/>
                <w:sz w:val="24"/>
                <w:szCs w:val="24"/>
                <w:lang w:val="hy-AM"/>
              </w:rPr>
              <w:lastRenderedPageBreak/>
              <w:t>հնարավորություն</w:t>
            </w:r>
            <w:r w:rsidR="00EE6FC5" w:rsidRPr="007829C8">
              <w:rPr>
                <w:rFonts w:ascii="GHEA Grapalat" w:hAnsi="GHEA Grapalat" w:cs="Segoe UI"/>
                <w:color w:val="auto"/>
                <w:sz w:val="24"/>
                <w:szCs w:val="24"/>
                <w:lang w:val="hy-AM"/>
              </w:rPr>
              <w:t>,</w:t>
            </w:r>
            <w:r w:rsidRPr="007829C8">
              <w:rPr>
                <w:rFonts w:ascii="GHEA Grapalat" w:hAnsi="GHEA Grapalat" w:cs="Segoe UI"/>
                <w:color w:val="auto"/>
                <w:sz w:val="24"/>
                <w:szCs w:val="24"/>
                <w:lang w:val="hy-AM"/>
              </w:rPr>
              <w:t xml:space="preserve"> </w:t>
            </w:r>
          </w:p>
          <w:p w14:paraId="019ECCD3" w14:textId="0ADFC677" w:rsidR="00716E25" w:rsidRPr="007829C8" w:rsidRDefault="00716E25" w:rsidP="00716E25">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t>Կլիմայի հետ կապված ապահովագրության սխեմաները քննարկման փուլում են</w:t>
            </w:r>
            <w:r w:rsidR="00EE6FC5" w:rsidRPr="007829C8">
              <w:rPr>
                <w:rFonts w:ascii="GHEA Grapalat" w:hAnsi="GHEA Grapalat" w:cs="Segoe UI"/>
                <w:color w:val="auto"/>
                <w:sz w:val="24"/>
                <w:szCs w:val="24"/>
                <w:lang w:val="hy-AM"/>
              </w:rPr>
              <w:t>:</w:t>
            </w:r>
          </w:p>
        </w:tc>
      </w:tr>
      <w:tr w:rsidR="00716E25" w:rsidRPr="009A40D5" w14:paraId="0F3BCEE6" w14:textId="77777777" w:rsidTr="00194F35">
        <w:trPr>
          <w:trHeight w:val="461"/>
        </w:trPr>
        <w:tc>
          <w:tcPr>
            <w:tcW w:w="570" w:type="pct"/>
            <w:shd w:val="clear" w:color="auto" w:fill="auto"/>
          </w:tcPr>
          <w:p w14:paraId="442EBED6" w14:textId="77777777" w:rsidR="00716E25" w:rsidRPr="007829C8" w:rsidRDefault="00716E25" w:rsidP="00194F35">
            <w:pPr>
              <w:pStyle w:val="TableText-Left"/>
              <w:rPr>
                <w:rFonts w:ascii="GHEA Grapalat" w:hAnsi="GHEA Grapalat" w:cs="Segoe UI"/>
                <w:sz w:val="24"/>
                <w:szCs w:val="24"/>
                <w:lang w:val="hy-AM"/>
              </w:rPr>
            </w:pPr>
            <w:r w:rsidRPr="007829C8">
              <w:rPr>
                <w:rFonts w:ascii="GHEA Grapalat" w:hAnsi="GHEA Grapalat" w:cs="Segoe UI"/>
                <w:sz w:val="24"/>
                <w:szCs w:val="24"/>
                <w:lang w:val="hy-AM"/>
              </w:rPr>
              <w:lastRenderedPageBreak/>
              <w:t>Կենսաֆի</w:t>
            </w:r>
            <w:r w:rsidRPr="007829C8">
              <w:rPr>
                <w:rFonts w:ascii="GHEA Grapalat" w:hAnsi="GHEA Grapalat" w:cs="Segoe UI"/>
                <w:sz w:val="24"/>
                <w:szCs w:val="24"/>
                <w:lang w:val="hy-AM"/>
              </w:rPr>
              <w:softHyphen/>
              <w:t>զիկական</w:t>
            </w:r>
          </w:p>
        </w:tc>
        <w:tc>
          <w:tcPr>
            <w:tcW w:w="1129" w:type="pct"/>
          </w:tcPr>
          <w:p w14:paraId="505BE19F" w14:textId="45CD73AC" w:rsidR="00716E25" w:rsidRPr="007829C8" w:rsidRDefault="00716E25" w:rsidP="00194F35">
            <w:pPr>
              <w:pStyle w:val="TableText-Left"/>
              <w:ind w:left="32"/>
              <w:rPr>
                <w:rFonts w:ascii="GHEA Grapalat" w:hAnsi="GHEA Grapalat" w:cs="Segoe UI"/>
                <w:sz w:val="24"/>
                <w:szCs w:val="24"/>
                <w:lang w:val="hy-AM"/>
              </w:rPr>
            </w:pPr>
            <w:r w:rsidRPr="007829C8">
              <w:rPr>
                <w:rFonts w:ascii="GHEA Grapalat" w:hAnsi="GHEA Grapalat" w:cs="Segoe UI"/>
                <w:sz w:val="24"/>
                <w:szCs w:val="24"/>
                <w:lang w:val="hy-AM"/>
              </w:rPr>
              <w:t>Էկոհամակարգի</w:t>
            </w:r>
            <w:r w:rsidR="00EE6FC5" w:rsidRPr="007829C8">
              <w:rPr>
                <w:rFonts w:ascii="GHEA Grapalat" w:hAnsi="GHEA Grapalat" w:cs="Segoe UI"/>
                <w:sz w:val="24"/>
                <w:szCs w:val="24"/>
                <w:lang w:val="hy-AM"/>
              </w:rPr>
              <w:t xml:space="preserve"> </w:t>
            </w:r>
            <w:r w:rsidRPr="007829C8">
              <w:rPr>
                <w:rFonts w:ascii="GHEA Grapalat" w:hAnsi="GHEA Grapalat" w:cs="Segoe UI"/>
                <w:sz w:val="24"/>
                <w:szCs w:val="24"/>
                <w:lang w:val="hy-AM"/>
              </w:rPr>
              <w:t xml:space="preserve">և օրգանիզմի հարմարվողականության բնական սահմանները. աշխարհագրական և երկրաբանական սահմանափակումները </w:t>
            </w:r>
          </w:p>
        </w:tc>
        <w:tc>
          <w:tcPr>
            <w:tcW w:w="1837" w:type="pct"/>
          </w:tcPr>
          <w:p w14:paraId="6FEB6E58" w14:textId="42E4E120" w:rsidR="00716E25" w:rsidRPr="007829C8" w:rsidRDefault="00716E25" w:rsidP="00716E25">
            <w:pPr>
              <w:pStyle w:val="affffb"/>
              <w:numPr>
                <w:ilvl w:val="0"/>
                <w:numId w:val="21"/>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 xml:space="preserve">Էկոհամակարգերի անկարողությունը հարմարվելու </w:t>
            </w:r>
            <w:r w:rsidR="00FA4AA1" w:rsidRPr="007829C8">
              <w:rPr>
                <w:rFonts w:ascii="GHEA Grapalat" w:hAnsi="GHEA Grapalat" w:cs="Segoe UI"/>
                <w:color w:val="auto"/>
                <w:sz w:val="24"/>
                <w:szCs w:val="24"/>
                <w:lang w:val="hy-AM"/>
              </w:rPr>
              <w:t>ԿՓ</w:t>
            </w:r>
            <w:r w:rsidRPr="007829C8">
              <w:rPr>
                <w:rFonts w:ascii="GHEA Grapalat" w:hAnsi="GHEA Grapalat" w:cs="Segoe UI"/>
                <w:color w:val="auto"/>
                <w:sz w:val="24"/>
                <w:szCs w:val="24"/>
                <w:lang w:val="hy-AM"/>
              </w:rPr>
              <w:t xml:space="preserve"> աճող տեմպերին</w:t>
            </w:r>
            <w:r w:rsidR="00EE6FC5" w:rsidRPr="007829C8">
              <w:rPr>
                <w:rFonts w:ascii="GHEA Grapalat" w:hAnsi="GHEA Grapalat" w:cs="Segoe UI"/>
                <w:color w:val="auto"/>
                <w:sz w:val="24"/>
                <w:szCs w:val="24"/>
                <w:lang w:val="hy-AM"/>
              </w:rPr>
              <w:t>,</w:t>
            </w:r>
          </w:p>
          <w:p w14:paraId="35F52127" w14:textId="7CB1A160" w:rsidR="00716E25" w:rsidRPr="007829C8" w:rsidRDefault="00716E25" w:rsidP="00716E25">
            <w:pPr>
              <w:pStyle w:val="affffb"/>
              <w:numPr>
                <w:ilvl w:val="0"/>
                <w:numId w:val="21"/>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Ջերմաստիճանային սահմանափակումներ գյուղատնտեսական առանցքային մշակաբույսերի և ծառատեսակների աճի, էնդեմիկ կենդանիների և բույսերի տեսակների գոյատևման համար</w:t>
            </w:r>
            <w:r w:rsidR="00EE6FC5" w:rsidRPr="007829C8">
              <w:rPr>
                <w:rFonts w:ascii="GHEA Grapalat" w:hAnsi="GHEA Grapalat" w:cs="Segoe UI"/>
                <w:color w:val="auto"/>
                <w:sz w:val="24"/>
                <w:szCs w:val="24"/>
                <w:lang w:val="hy-AM"/>
              </w:rPr>
              <w:t>,</w:t>
            </w:r>
          </w:p>
          <w:p w14:paraId="1805A053" w14:textId="4588D4FD" w:rsidR="00716E25" w:rsidRPr="007829C8" w:rsidRDefault="00716E25" w:rsidP="00716E25">
            <w:pPr>
              <w:pStyle w:val="affffb"/>
              <w:numPr>
                <w:ilvl w:val="0"/>
                <w:numId w:val="21"/>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ՀՎԵ-ի հաճախականության և ինտենսիվության պայմաններում Էկոհամակարգերի և օրգանիզմների վերականգնվելու անկարողություն</w:t>
            </w:r>
            <w:r w:rsidR="00EE6FC5" w:rsidRPr="007829C8">
              <w:rPr>
                <w:rFonts w:ascii="GHEA Grapalat" w:hAnsi="GHEA Grapalat" w:cs="Segoe UI"/>
                <w:color w:val="auto"/>
                <w:sz w:val="24"/>
                <w:szCs w:val="24"/>
                <w:lang w:val="hy-AM"/>
              </w:rPr>
              <w:t>,</w:t>
            </w:r>
            <w:r w:rsidRPr="007829C8">
              <w:rPr>
                <w:rFonts w:ascii="GHEA Grapalat" w:hAnsi="GHEA Grapalat" w:cs="Segoe UI"/>
                <w:color w:val="auto"/>
                <w:sz w:val="24"/>
                <w:szCs w:val="24"/>
                <w:lang w:val="hy-AM"/>
              </w:rPr>
              <w:t xml:space="preserve"> </w:t>
            </w:r>
          </w:p>
          <w:p w14:paraId="2AE44ABF" w14:textId="4DF4E8A1" w:rsidR="00716E25" w:rsidRPr="007829C8" w:rsidRDefault="00716E25" w:rsidP="00716E25">
            <w:pPr>
              <w:pStyle w:val="affffb"/>
              <w:numPr>
                <w:ilvl w:val="0"/>
                <w:numId w:val="21"/>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Անտառային հրդեհների, անապատացման (աղակալման, հող</w:t>
            </w:r>
            <w:r w:rsidR="00EE6FC5" w:rsidRPr="007829C8">
              <w:rPr>
                <w:rFonts w:ascii="GHEA Grapalat" w:hAnsi="GHEA Grapalat" w:cs="Segoe UI"/>
                <w:color w:val="auto"/>
                <w:sz w:val="24"/>
                <w:szCs w:val="24"/>
                <w:lang w:val="hy-AM"/>
              </w:rPr>
              <w:t>ա</w:t>
            </w:r>
            <w:r w:rsidRPr="007829C8">
              <w:rPr>
                <w:rFonts w:ascii="GHEA Grapalat" w:hAnsi="GHEA Grapalat" w:cs="Segoe UI"/>
                <w:color w:val="auto"/>
                <w:sz w:val="24"/>
                <w:szCs w:val="24"/>
                <w:lang w:val="hy-AM"/>
              </w:rPr>
              <w:t>տարման), սողքանքային երևույթների վտանգների ավելացում</w:t>
            </w:r>
            <w:r w:rsidR="00EE6FC5" w:rsidRPr="007829C8">
              <w:rPr>
                <w:rFonts w:ascii="GHEA Grapalat" w:hAnsi="GHEA Grapalat" w:cs="Segoe UI"/>
                <w:color w:val="auto"/>
                <w:sz w:val="24"/>
                <w:szCs w:val="24"/>
                <w:lang w:val="hy-AM"/>
              </w:rPr>
              <w:t>:</w:t>
            </w:r>
          </w:p>
        </w:tc>
        <w:tc>
          <w:tcPr>
            <w:tcW w:w="1464" w:type="pct"/>
          </w:tcPr>
          <w:p w14:paraId="13145CE1" w14:textId="768838BC" w:rsidR="00716E25" w:rsidRPr="007829C8" w:rsidRDefault="00716E25" w:rsidP="00FA260D">
            <w:pPr>
              <w:pStyle w:val="affffb"/>
              <w:numPr>
                <w:ilvl w:val="0"/>
                <w:numId w:val="21"/>
              </w:numPr>
              <w:spacing w:after="120"/>
              <w:ind w:left="174" w:hanging="142"/>
              <w:rPr>
                <w:rFonts w:ascii="GHEA Grapalat" w:hAnsi="GHEA Grapalat" w:cs="Segoe UI"/>
                <w:sz w:val="24"/>
                <w:szCs w:val="24"/>
                <w:lang w:val="hy-AM"/>
              </w:rPr>
            </w:pPr>
            <w:r w:rsidRPr="007829C8">
              <w:rPr>
                <w:rFonts w:ascii="GHEA Grapalat" w:hAnsi="GHEA Grapalat" w:cs="Segoe UI"/>
                <w:color w:val="auto"/>
                <w:sz w:val="24"/>
                <w:szCs w:val="24"/>
                <w:lang w:val="hy-AM"/>
              </w:rPr>
              <w:t xml:space="preserve">Ոլորտային և </w:t>
            </w:r>
            <w:r w:rsidR="00C20934" w:rsidRPr="007829C8">
              <w:rPr>
                <w:rFonts w:ascii="GHEA Grapalat" w:hAnsi="GHEA Grapalat" w:cs="Segoe UI"/>
                <w:color w:val="auto"/>
                <w:sz w:val="24"/>
                <w:szCs w:val="24"/>
                <w:lang w:val="hy-AM"/>
              </w:rPr>
              <w:t xml:space="preserve">մարզային </w:t>
            </w:r>
            <w:r w:rsidRPr="007829C8">
              <w:rPr>
                <w:rFonts w:ascii="GHEA Grapalat" w:hAnsi="GHEA Grapalat" w:cs="Segoe UI"/>
                <w:color w:val="auto"/>
                <w:sz w:val="24"/>
                <w:szCs w:val="24"/>
                <w:lang w:val="hy-AM"/>
              </w:rPr>
              <w:t xml:space="preserve">հարմարվողականության </w:t>
            </w:r>
            <w:r w:rsidR="00C20934" w:rsidRPr="007829C8">
              <w:rPr>
                <w:rFonts w:ascii="GHEA Grapalat" w:hAnsi="GHEA Grapalat" w:cs="Segoe UI"/>
                <w:color w:val="auto"/>
                <w:sz w:val="24"/>
                <w:szCs w:val="24"/>
                <w:lang w:val="hy-AM"/>
              </w:rPr>
              <w:t xml:space="preserve">ծրագրերի </w:t>
            </w:r>
            <w:r w:rsidRPr="007829C8">
              <w:rPr>
                <w:rFonts w:ascii="GHEA Grapalat" w:hAnsi="GHEA Grapalat" w:cs="Segoe UI"/>
                <w:color w:val="auto"/>
                <w:sz w:val="24"/>
                <w:szCs w:val="24"/>
                <w:lang w:val="hy-AM"/>
              </w:rPr>
              <w:t>հիման վրա իրականացնել հարմարվողականության և մեղմման միջոցառումներ՝ կենսաֆիզիկական համակարգերի վրա ազդեցությունները սահմանափակելու համար:</w:t>
            </w:r>
          </w:p>
        </w:tc>
      </w:tr>
      <w:tr w:rsidR="00716E25" w:rsidRPr="009A40D5" w14:paraId="6FF9B352" w14:textId="77777777" w:rsidTr="00194F35">
        <w:trPr>
          <w:trHeight w:val="461"/>
        </w:trPr>
        <w:tc>
          <w:tcPr>
            <w:tcW w:w="570" w:type="pct"/>
            <w:shd w:val="clear" w:color="auto" w:fill="auto"/>
          </w:tcPr>
          <w:p w14:paraId="047D1903" w14:textId="77777777" w:rsidR="00716E25" w:rsidRPr="007829C8" w:rsidRDefault="00716E25" w:rsidP="00194F35">
            <w:pPr>
              <w:pStyle w:val="TableText-Left"/>
              <w:rPr>
                <w:rFonts w:ascii="GHEA Grapalat" w:hAnsi="GHEA Grapalat" w:cs="Segoe UI"/>
                <w:sz w:val="24"/>
                <w:szCs w:val="24"/>
                <w:lang w:val="hy-AM"/>
              </w:rPr>
            </w:pPr>
            <w:r w:rsidRPr="007829C8">
              <w:rPr>
                <w:rFonts w:ascii="GHEA Grapalat" w:hAnsi="GHEA Grapalat" w:cs="Segoe UI"/>
                <w:sz w:val="24"/>
                <w:szCs w:val="24"/>
                <w:lang w:val="hy-AM"/>
              </w:rPr>
              <w:t>Սոցիալ-մշակութա</w:t>
            </w:r>
            <w:r w:rsidRPr="007829C8">
              <w:rPr>
                <w:rFonts w:ascii="GHEA Grapalat" w:hAnsi="GHEA Grapalat" w:cs="Segoe UI"/>
                <w:sz w:val="24"/>
                <w:szCs w:val="24"/>
                <w:lang w:val="hy-AM"/>
              </w:rPr>
              <w:softHyphen/>
              <w:t>յին</w:t>
            </w:r>
          </w:p>
        </w:tc>
        <w:tc>
          <w:tcPr>
            <w:tcW w:w="1129" w:type="pct"/>
          </w:tcPr>
          <w:p w14:paraId="4E353831" w14:textId="77777777" w:rsidR="00716E25" w:rsidRPr="007829C8" w:rsidRDefault="00716E25" w:rsidP="00194F35">
            <w:pPr>
              <w:pStyle w:val="TableText-Left"/>
              <w:ind w:left="32"/>
              <w:rPr>
                <w:rFonts w:ascii="GHEA Grapalat" w:hAnsi="GHEA Grapalat" w:cs="Segoe UI"/>
                <w:sz w:val="24"/>
                <w:szCs w:val="24"/>
                <w:lang w:val="hy-AM"/>
              </w:rPr>
            </w:pPr>
            <w:r w:rsidRPr="007829C8">
              <w:rPr>
                <w:rFonts w:ascii="GHEA Grapalat" w:hAnsi="GHEA Grapalat" w:cs="Segoe UI"/>
                <w:sz w:val="24"/>
                <w:szCs w:val="24"/>
                <w:lang w:val="hy-AM"/>
              </w:rPr>
              <w:t xml:space="preserve">Արժեքները, գիտելիքները, ռիսկերի ընկալումը և մշակութային նորմերը ազդում </w:t>
            </w:r>
            <w:r w:rsidRPr="007829C8">
              <w:rPr>
                <w:rFonts w:ascii="GHEA Grapalat" w:hAnsi="GHEA Grapalat" w:cs="Segoe UI"/>
                <w:sz w:val="24"/>
                <w:szCs w:val="24"/>
                <w:lang w:val="hy-AM"/>
              </w:rPr>
              <w:lastRenderedPageBreak/>
              <w:t>են հարմարվողականության միջոցառումների ընտրության և իրականացման վրա</w:t>
            </w:r>
          </w:p>
        </w:tc>
        <w:tc>
          <w:tcPr>
            <w:tcW w:w="1837" w:type="pct"/>
          </w:tcPr>
          <w:p w14:paraId="6AB9A12A" w14:textId="663EE774" w:rsidR="00716E25" w:rsidRPr="007829C8" w:rsidRDefault="00716E25" w:rsidP="00716E25">
            <w:pPr>
              <w:pStyle w:val="affffb"/>
              <w:numPr>
                <w:ilvl w:val="0"/>
                <w:numId w:val="19"/>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lastRenderedPageBreak/>
              <w:t xml:space="preserve">Հասարակության իրազեկման և գիտակցության մակարդակի բարձրացման անբավարար ջանքերը հանգեցնում են համայնքի, ձեռնարկությունների, տնային </w:t>
            </w:r>
            <w:r w:rsidRPr="007829C8">
              <w:rPr>
                <w:rFonts w:ascii="GHEA Grapalat" w:hAnsi="GHEA Grapalat" w:cs="Segoe UI"/>
                <w:color w:val="auto"/>
                <w:sz w:val="24"/>
                <w:szCs w:val="24"/>
                <w:lang w:val="hy-AM"/>
              </w:rPr>
              <w:lastRenderedPageBreak/>
              <w:t>տնտեսությունների և անհատական մակարդակներում հարմարվողականության միջոցառումների սահմանափակ իրականացմանը</w:t>
            </w:r>
            <w:r w:rsidR="0012603E" w:rsidRPr="007829C8">
              <w:rPr>
                <w:rFonts w:ascii="GHEA Grapalat" w:hAnsi="GHEA Grapalat" w:cs="Segoe UI"/>
                <w:color w:val="auto"/>
                <w:sz w:val="24"/>
                <w:szCs w:val="24"/>
                <w:lang w:val="hy-AM"/>
              </w:rPr>
              <w:t>,</w:t>
            </w:r>
          </w:p>
          <w:p w14:paraId="6E68C1A4" w14:textId="16422DBA" w:rsidR="00716E25" w:rsidRPr="007829C8" w:rsidRDefault="00716E25" w:rsidP="00716E25">
            <w:pPr>
              <w:pStyle w:val="affffb"/>
              <w:numPr>
                <w:ilvl w:val="0"/>
                <w:numId w:val="19"/>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Առանձին հարմարվողականության միջոցառումների կամ հարմարվողականության օգուտներով համակցված մեղմման միջոցառումների սոցիալ-մշակութային ընկալման համար պահանջվում է տևական ժամանակ</w:t>
            </w:r>
            <w:r w:rsidR="0012603E" w:rsidRPr="007829C8">
              <w:rPr>
                <w:rFonts w:ascii="GHEA Grapalat" w:hAnsi="GHEA Grapalat" w:cs="Segoe UI"/>
                <w:color w:val="auto"/>
                <w:sz w:val="24"/>
                <w:szCs w:val="24"/>
                <w:lang w:val="hy-AM"/>
              </w:rPr>
              <w:t>,</w:t>
            </w:r>
          </w:p>
          <w:p w14:paraId="43D9944F" w14:textId="03E0F138" w:rsidR="00716E25" w:rsidRPr="007829C8" w:rsidRDefault="00716E25" w:rsidP="00716E25">
            <w:pPr>
              <w:pStyle w:val="affffb"/>
              <w:numPr>
                <w:ilvl w:val="0"/>
                <w:numId w:val="19"/>
              </w:numPr>
              <w:spacing w:after="120"/>
              <w:ind w:left="174"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Տարբեր տիրույթներում հարմարվողականության արժեքների հակասող բնույթը</w:t>
            </w:r>
            <w:r w:rsidR="0012603E" w:rsidRPr="007829C8">
              <w:rPr>
                <w:rFonts w:ascii="GHEA Grapalat" w:hAnsi="GHEA Grapalat" w:cs="Segoe UI"/>
                <w:color w:val="auto"/>
                <w:sz w:val="24"/>
                <w:szCs w:val="24"/>
                <w:lang w:val="hy-AM"/>
              </w:rPr>
              <w:t>:</w:t>
            </w:r>
          </w:p>
        </w:tc>
        <w:tc>
          <w:tcPr>
            <w:tcW w:w="1464" w:type="pct"/>
          </w:tcPr>
          <w:p w14:paraId="0D1B6B8D" w14:textId="7EC9812D" w:rsidR="00716E25" w:rsidRPr="007829C8" w:rsidRDefault="00716E25" w:rsidP="00716E25">
            <w:pPr>
              <w:pStyle w:val="affffb"/>
              <w:numPr>
                <w:ilvl w:val="0"/>
                <w:numId w:val="20"/>
              </w:numPr>
              <w:spacing w:after="120"/>
              <w:ind w:left="172" w:hanging="142"/>
              <w:rPr>
                <w:rFonts w:ascii="GHEA Grapalat" w:hAnsi="GHEA Grapalat" w:cs="Segoe UI"/>
                <w:sz w:val="24"/>
                <w:szCs w:val="24"/>
                <w:lang w:val="hy-AM"/>
              </w:rPr>
            </w:pPr>
            <w:r w:rsidRPr="007829C8">
              <w:rPr>
                <w:rFonts w:ascii="GHEA Grapalat" w:hAnsi="GHEA Grapalat" w:cs="Segoe UI"/>
                <w:color w:val="auto"/>
                <w:sz w:val="24"/>
                <w:szCs w:val="24"/>
                <w:lang w:val="hy-AM"/>
              </w:rPr>
              <w:lastRenderedPageBreak/>
              <w:t xml:space="preserve">Ավելի շատ ռեսուրսներ  հատկացնել և ավելի մեծ  ուշադրություն դարձնել հանրության իրազեկմանը և կլիմայի վերաբերյալ </w:t>
            </w:r>
            <w:r w:rsidRPr="007829C8">
              <w:rPr>
                <w:rFonts w:ascii="GHEA Grapalat" w:hAnsi="GHEA Grapalat" w:cs="Segoe UI"/>
                <w:color w:val="auto"/>
                <w:sz w:val="24"/>
                <w:szCs w:val="24"/>
                <w:lang w:val="hy-AM"/>
              </w:rPr>
              <w:lastRenderedPageBreak/>
              <w:t xml:space="preserve">գիտելիքների և տեղեկատվության ինտեգրմանը </w:t>
            </w:r>
            <w:r w:rsidR="00B83315" w:rsidRPr="007829C8">
              <w:rPr>
                <w:rFonts w:ascii="GHEA Grapalat" w:hAnsi="GHEA Grapalat" w:cs="Segoe UI"/>
                <w:color w:val="auto"/>
                <w:sz w:val="24"/>
                <w:szCs w:val="24"/>
                <w:lang w:val="hy-AM"/>
              </w:rPr>
              <w:t>ֆորմալ</w:t>
            </w:r>
            <w:r w:rsidRPr="007829C8">
              <w:rPr>
                <w:rFonts w:ascii="GHEA Grapalat" w:hAnsi="GHEA Grapalat" w:cs="Segoe UI"/>
                <w:color w:val="auto"/>
                <w:sz w:val="24"/>
                <w:szCs w:val="24"/>
                <w:lang w:val="hy-AM"/>
              </w:rPr>
              <w:t xml:space="preserve"> և ոչ </w:t>
            </w:r>
            <w:r w:rsidR="00B83315" w:rsidRPr="007829C8">
              <w:rPr>
                <w:rFonts w:ascii="GHEA Grapalat" w:hAnsi="GHEA Grapalat" w:cs="Segoe UI"/>
                <w:color w:val="auto"/>
                <w:sz w:val="24"/>
                <w:szCs w:val="24"/>
                <w:lang w:val="hy-AM"/>
              </w:rPr>
              <w:t xml:space="preserve">ֆորմալ </w:t>
            </w:r>
            <w:r w:rsidRPr="007829C8">
              <w:rPr>
                <w:rFonts w:ascii="GHEA Grapalat" w:hAnsi="GHEA Grapalat" w:cs="Segoe UI"/>
                <w:color w:val="auto"/>
                <w:sz w:val="24"/>
                <w:szCs w:val="24"/>
                <w:lang w:val="hy-AM"/>
              </w:rPr>
              <w:t>կրթական համակարգերում</w:t>
            </w:r>
            <w:r w:rsidR="0012603E" w:rsidRPr="007829C8">
              <w:rPr>
                <w:rFonts w:ascii="GHEA Grapalat" w:hAnsi="GHEA Grapalat" w:cs="Segoe UI"/>
                <w:color w:val="auto"/>
                <w:sz w:val="24"/>
                <w:szCs w:val="24"/>
                <w:lang w:val="hy-AM"/>
              </w:rPr>
              <w:t>:</w:t>
            </w:r>
          </w:p>
        </w:tc>
      </w:tr>
      <w:tr w:rsidR="00716E25" w:rsidRPr="009A40D5" w14:paraId="6D780A61" w14:textId="77777777" w:rsidTr="00194F35">
        <w:trPr>
          <w:trHeight w:val="461"/>
        </w:trPr>
        <w:tc>
          <w:tcPr>
            <w:tcW w:w="570" w:type="pct"/>
            <w:shd w:val="clear" w:color="auto" w:fill="auto"/>
          </w:tcPr>
          <w:p w14:paraId="59614C58" w14:textId="77777777" w:rsidR="00716E25" w:rsidRPr="007829C8" w:rsidRDefault="00716E25" w:rsidP="00194F35">
            <w:pPr>
              <w:pStyle w:val="TableText-Left"/>
              <w:jc w:val="center"/>
              <w:rPr>
                <w:rFonts w:ascii="GHEA Grapalat" w:hAnsi="GHEA Grapalat" w:cs="Segoe UI"/>
                <w:sz w:val="24"/>
                <w:szCs w:val="24"/>
                <w:lang w:val="hy-AM"/>
              </w:rPr>
            </w:pPr>
            <w:r w:rsidRPr="007829C8">
              <w:rPr>
                <w:rFonts w:ascii="GHEA Grapalat" w:hAnsi="GHEA Grapalat" w:cs="Segoe UI"/>
                <w:sz w:val="24"/>
                <w:szCs w:val="24"/>
                <w:lang w:val="hy-AM"/>
              </w:rPr>
              <w:lastRenderedPageBreak/>
              <w:t>Տեխնոլոգիական</w:t>
            </w:r>
          </w:p>
        </w:tc>
        <w:tc>
          <w:tcPr>
            <w:tcW w:w="1129" w:type="pct"/>
          </w:tcPr>
          <w:p w14:paraId="04BABA0B" w14:textId="77777777" w:rsidR="00716E25" w:rsidRPr="007829C8" w:rsidRDefault="00716E25" w:rsidP="00194F35">
            <w:pPr>
              <w:pStyle w:val="TableText-Left"/>
              <w:ind w:left="32"/>
              <w:rPr>
                <w:rFonts w:ascii="GHEA Grapalat" w:hAnsi="GHEA Grapalat" w:cs="Segoe UI"/>
                <w:sz w:val="24"/>
                <w:szCs w:val="24"/>
                <w:lang w:val="hy-AM"/>
              </w:rPr>
            </w:pPr>
            <w:r w:rsidRPr="007829C8">
              <w:rPr>
                <w:rFonts w:ascii="GHEA Grapalat" w:hAnsi="GHEA Grapalat" w:cs="Segoe UI"/>
                <w:sz w:val="24"/>
                <w:szCs w:val="24"/>
                <w:lang w:val="hy-AM"/>
              </w:rPr>
              <w:t>Արդյունավետ հարմարվողականության համար անհրաժեշտ տեխնոլոգիաները մատչելի չեն կամ չափազանց թանկ են</w:t>
            </w:r>
          </w:p>
        </w:tc>
        <w:tc>
          <w:tcPr>
            <w:tcW w:w="1837" w:type="pct"/>
          </w:tcPr>
          <w:p w14:paraId="0A7FE4F5" w14:textId="01A148C1" w:rsidR="00716E25" w:rsidRPr="007829C8" w:rsidRDefault="00716E25" w:rsidP="00716E25">
            <w:pPr>
              <w:pStyle w:val="affffb"/>
              <w:numPr>
                <w:ilvl w:val="0"/>
                <w:numId w:val="20"/>
              </w:numPr>
              <w:spacing w:after="120"/>
              <w:ind w:left="172"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Հարմարվողականության առավել արդյունավետ տեխնոլոգիաների բացահայտման և ներդրման համար համապատասխան տեղեկատվության և կարողությունների անբավարարություն</w:t>
            </w:r>
            <w:r w:rsidR="0012603E" w:rsidRPr="007829C8">
              <w:rPr>
                <w:rFonts w:ascii="GHEA Grapalat" w:hAnsi="GHEA Grapalat" w:cs="Segoe UI"/>
                <w:color w:val="auto"/>
                <w:sz w:val="24"/>
                <w:szCs w:val="24"/>
                <w:lang w:val="hy-AM"/>
              </w:rPr>
              <w:t>,</w:t>
            </w:r>
          </w:p>
          <w:p w14:paraId="677F3DE1" w14:textId="619D690E" w:rsidR="00716E25" w:rsidRPr="007829C8" w:rsidRDefault="00FA4AA1" w:rsidP="00716E25">
            <w:pPr>
              <w:pStyle w:val="affffb"/>
              <w:numPr>
                <w:ilvl w:val="0"/>
                <w:numId w:val="20"/>
              </w:numPr>
              <w:spacing w:after="120"/>
              <w:ind w:left="172"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ԿՓ</w:t>
            </w:r>
            <w:r w:rsidR="00716E25" w:rsidRPr="007829C8">
              <w:rPr>
                <w:rFonts w:ascii="GHEA Grapalat" w:hAnsi="GHEA Grapalat" w:cs="Segoe UI"/>
                <w:color w:val="auto"/>
                <w:sz w:val="24"/>
                <w:szCs w:val="24"/>
                <w:lang w:val="hy-AM"/>
              </w:rPr>
              <w:t xml:space="preserve"> ազդեցությունից և ՀՎԵ-ից պաշտպանություն ապահովելու առումով արդյունավետ կամ մատչելի տեխնոլոգիաների անբավարարություն</w:t>
            </w:r>
            <w:r w:rsidR="0012603E" w:rsidRPr="007829C8">
              <w:rPr>
                <w:rFonts w:ascii="GHEA Grapalat" w:hAnsi="GHEA Grapalat" w:cs="Segoe UI"/>
                <w:color w:val="auto"/>
                <w:sz w:val="24"/>
                <w:szCs w:val="24"/>
                <w:lang w:val="hy-AM"/>
              </w:rPr>
              <w:t>,</w:t>
            </w:r>
          </w:p>
          <w:p w14:paraId="1775C765" w14:textId="3AC7E4F5" w:rsidR="00716E25" w:rsidRPr="007829C8" w:rsidRDefault="00716E25" w:rsidP="00716E25">
            <w:pPr>
              <w:pStyle w:val="affffb"/>
              <w:numPr>
                <w:ilvl w:val="0"/>
                <w:numId w:val="20"/>
              </w:numPr>
              <w:spacing w:after="120"/>
              <w:ind w:left="172" w:hanging="142"/>
              <w:rPr>
                <w:rFonts w:ascii="GHEA Grapalat" w:hAnsi="GHEA Grapalat" w:cs="Segoe UI"/>
                <w:color w:val="auto"/>
                <w:sz w:val="24"/>
                <w:szCs w:val="24"/>
                <w:lang w:val="hy-AM"/>
              </w:rPr>
            </w:pPr>
            <w:r w:rsidRPr="007829C8">
              <w:rPr>
                <w:rFonts w:ascii="GHEA Grapalat" w:hAnsi="GHEA Grapalat" w:cs="Segoe UI"/>
                <w:color w:val="auto"/>
                <w:sz w:val="24"/>
                <w:szCs w:val="24"/>
                <w:lang w:val="hy-AM"/>
              </w:rPr>
              <w:t xml:space="preserve">Էկոհամակարգերի համատարած դեգրադացումը կանխելու համար անհրաժեշտ </w:t>
            </w:r>
            <w:r w:rsidRPr="007829C8">
              <w:rPr>
                <w:rFonts w:ascii="GHEA Grapalat" w:hAnsi="GHEA Grapalat" w:cs="Segoe UI"/>
                <w:color w:val="auto"/>
                <w:sz w:val="24"/>
                <w:szCs w:val="24"/>
                <w:lang w:val="hy-AM"/>
              </w:rPr>
              <w:lastRenderedPageBreak/>
              <w:t>տեխնոլոգիաների բացակայություն</w:t>
            </w:r>
            <w:r w:rsidR="0012603E" w:rsidRPr="007829C8">
              <w:rPr>
                <w:rFonts w:ascii="GHEA Grapalat" w:hAnsi="GHEA Grapalat" w:cs="Segoe UI"/>
                <w:color w:val="auto"/>
                <w:sz w:val="24"/>
                <w:szCs w:val="24"/>
                <w:lang w:val="hy-AM"/>
              </w:rPr>
              <w:t>:</w:t>
            </w:r>
          </w:p>
        </w:tc>
        <w:tc>
          <w:tcPr>
            <w:tcW w:w="1464" w:type="pct"/>
          </w:tcPr>
          <w:p w14:paraId="337FB913" w14:textId="77777777" w:rsidR="007409EC" w:rsidRPr="007829C8" w:rsidRDefault="00716E25" w:rsidP="003D77A6">
            <w:pPr>
              <w:pStyle w:val="affffb"/>
              <w:numPr>
                <w:ilvl w:val="0"/>
                <w:numId w:val="20"/>
              </w:numPr>
              <w:spacing w:after="120"/>
              <w:ind w:left="172" w:hanging="142"/>
              <w:rPr>
                <w:rFonts w:ascii="GHEA Grapalat" w:hAnsi="GHEA Grapalat" w:cs="Segoe UI"/>
                <w:sz w:val="24"/>
                <w:szCs w:val="24"/>
                <w:lang w:val="hy-AM"/>
              </w:rPr>
            </w:pPr>
            <w:r w:rsidRPr="007829C8">
              <w:rPr>
                <w:rFonts w:ascii="GHEA Grapalat" w:hAnsi="GHEA Grapalat" w:cs="Segoe UI"/>
                <w:color w:val="auto"/>
                <w:sz w:val="24"/>
                <w:szCs w:val="24"/>
                <w:lang w:val="hy-AM"/>
              </w:rPr>
              <w:lastRenderedPageBreak/>
              <w:t>Ավելացնել հարմարվողականության և մեղմացմանն առնչվող տեխնոլոգիաների ներդրումը</w:t>
            </w:r>
            <w:r w:rsidR="0012603E" w:rsidRPr="007829C8">
              <w:rPr>
                <w:rFonts w:ascii="GHEA Grapalat" w:hAnsi="GHEA Grapalat" w:cs="Segoe UI"/>
                <w:color w:val="auto"/>
                <w:sz w:val="24"/>
                <w:szCs w:val="24"/>
                <w:lang w:val="hy-AM"/>
              </w:rPr>
              <w:t xml:space="preserve">՝ </w:t>
            </w:r>
            <w:r w:rsidRPr="007829C8">
              <w:rPr>
                <w:rFonts w:ascii="GHEA Grapalat" w:hAnsi="GHEA Grapalat" w:cs="Segoe UI"/>
                <w:color w:val="auto"/>
                <w:sz w:val="24"/>
                <w:szCs w:val="24"/>
                <w:lang w:val="hy-AM"/>
              </w:rPr>
              <w:t>զուգակցված ֆինանսների բարելավված հասանելիությամբ, որպեսզի հնարավոր լինի ապահովել տեխնոլոգիաների բարեհաջող գործադրումը</w:t>
            </w:r>
            <w:r w:rsidR="007409EC" w:rsidRPr="007829C8">
              <w:rPr>
                <w:rFonts w:ascii="GHEA Grapalat" w:hAnsi="GHEA Grapalat" w:cs="Segoe UI"/>
                <w:color w:val="auto"/>
                <w:sz w:val="24"/>
                <w:szCs w:val="24"/>
                <w:lang w:val="hy-AM"/>
              </w:rPr>
              <w:t>,</w:t>
            </w:r>
          </w:p>
          <w:p w14:paraId="1C6F1B53" w14:textId="09769C33" w:rsidR="00716E25" w:rsidRPr="007829C8" w:rsidRDefault="007409EC" w:rsidP="003D77A6">
            <w:pPr>
              <w:pStyle w:val="affffb"/>
              <w:numPr>
                <w:ilvl w:val="0"/>
                <w:numId w:val="20"/>
              </w:numPr>
              <w:spacing w:after="120"/>
              <w:ind w:left="172" w:hanging="142"/>
              <w:rPr>
                <w:rFonts w:ascii="GHEA Grapalat" w:hAnsi="GHEA Grapalat" w:cs="Segoe UI"/>
                <w:sz w:val="24"/>
                <w:szCs w:val="24"/>
                <w:lang w:val="hy-AM"/>
              </w:rPr>
            </w:pPr>
            <w:r w:rsidRPr="007829C8">
              <w:rPr>
                <w:rFonts w:ascii="GHEA Grapalat" w:hAnsi="GHEA Grapalat" w:cs="Segoe UI"/>
                <w:color w:val="auto"/>
                <w:sz w:val="24"/>
                <w:szCs w:val="24"/>
                <w:lang w:val="hy-AM"/>
              </w:rPr>
              <w:t xml:space="preserve">Դոնոր կազմակերպությունների հետ համատեղ  </w:t>
            </w:r>
            <w:r w:rsidRPr="007829C8">
              <w:rPr>
                <w:rFonts w:ascii="GHEA Grapalat" w:hAnsi="GHEA Grapalat" w:cs="Segoe UI"/>
                <w:color w:val="auto"/>
                <w:sz w:val="24"/>
                <w:szCs w:val="24"/>
                <w:lang w:val="hy-AM"/>
              </w:rPr>
              <w:lastRenderedPageBreak/>
              <w:t>կազմակերպել համաֆինանասավորմամբ դրամաշնորհներ՝   թիրախային ուղղություններով հարմարվողականության առավել արդյունավետ տեխնոլոգիաների բացահայտման և ներդրման համար համապատասխան տեղեկատվության հավաքագրման և կարողությունների անբավարարությունը նվազեցնելու նպատակով</w:t>
            </w:r>
            <w:r w:rsidR="00716E25" w:rsidRPr="007829C8">
              <w:rPr>
                <w:rFonts w:ascii="GHEA Grapalat" w:hAnsi="GHEA Grapalat" w:cs="Segoe UI"/>
                <w:color w:val="auto"/>
                <w:sz w:val="24"/>
                <w:szCs w:val="24"/>
                <w:lang w:val="hy-AM"/>
              </w:rPr>
              <w:t>։</w:t>
            </w:r>
          </w:p>
        </w:tc>
      </w:tr>
    </w:tbl>
    <w:p w14:paraId="3133132A" w14:textId="45EBEDF6" w:rsidR="00716E25" w:rsidRPr="007829C8" w:rsidRDefault="00716E25" w:rsidP="00716E25">
      <w:pPr>
        <w:spacing w:after="120" w:line="240" w:lineRule="auto"/>
        <w:rPr>
          <w:rFonts w:ascii="GHEA Grapalat" w:hAnsi="GHEA Grapalat" w:cs="Segoe UI"/>
          <w:sz w:val="24"/>
          <w:szCs w:val="24"/>
          <w:lang w:val="hy-AM"/>
        </w:rPr>
      </w:pPr>
    </w:p>
    <w:p w14:paraId="46CE95A0" w14:textId="3F8A4F17" w:rsidR="00716E25" w:rsidRPr="007829C8" w:rsidRDefault="00716E25">
      <w:pPr>
        <w:rPr>
          <w:rFonts w:ascii="GHEA Grapalat" w:hAnsi="GHEA Grapalat" w:cs="Arial"/>
          <w:sz w:val="24"/>
          <w:szCs w:val="24"/>
          <w:lang w:val="hy-AM"/>
        </w:rPr>
      </w:pPr>
      <w:r w:rsidRPr="007829C8">
        <w:rPr>
          <w:rFonts w:ascii="GHEA Grapalat" w:hAnsi="GHEA Grapalat" w:cs="Arial"/>
          <w:sz w:val="24"/>
          <w:szCs w:val="24"/>
          <w:lang w:val="hy-AM"/>
        </w:rPr>
        <w:br w:type="page"/>
      </w:r>
    </w:p>
    <w:p w14:paraId="29875904" w14:textId="77777777" w:rsidR="003D0439" w:rsidRPr="007829C8" w:rsidRDefault="003D0439" w:rsidP="00DF0B7F">
      <w:pPr>
        <w:jc w:val="both"/>
        <w:rPr>
          <w:rFonts w:ascii="GHEA Grapalat" w:hAnsi="GHEA Grapalat" w:cs="Arial"/>
          <w:sz w:val="24"/>
          <w:szCs w:val="24"/>
          <w:lang w:val="hy-AM"/>
        </w:rPr>
        <w:sectPr w:rsidR="003D0439" w:rsidRPr="007829C8" w:rsidSect="004D0352">
          <w:pgSz w:w="12240" w:h="15840"/>
          <w:pgMar w:top="1440" w:right="1440" w:bottom="1440" w:left="1440" w:header="720" w:footer="720" w:gutter="0"/>
          <w:cols w:space="720"/>
          <w:docGrid w:linePitch="360"/>
        </w:sectPr>
      </w:pPr>
    </w:p>
    <w:p w14:paraId="03DC8FA6" w14:textId="43423F40" w:rsidR="003D0439" w:rsidRPr="007829C8" w:rsidRDefault="00C20934" w:rsidP="00FA260D">
      <w:pPr>
        <w:pStyle w:val="1"/>
        <w:rPr>
          <w:rFonts w:ascii="GHEA Grapalat" w:hAnsi="GHEA Grapalat"/>
          <w:b/>
          <w:sz w:val="24"/>
          <w:szCs w:val="24"/>
        </w:rPr>
      </w:pPr>
      <w:bookmarkStart w:id="33" w:name="_Toc57049612"/>
      <w:r w:rsidRPr="007829C8">
        <w:rPr>
          <w:rFonts w:ascii="GHEA Grapalat" w:hAnsi="GHEA Grapalat" w:cs="Sylfaen"/>
          <w:b/>
          <w:sz w:val="24"/>
          <w:szCs w:val="24"/>
        </w:rPr>
        <w:lastRenderedPageBreak/>
        <w:t>ԳԼՈՒԽ</w:t>
      </w:r>
      <w:r w:rsidRPr="007829C8">
        <w:rPr>
          <w:rFonts w:ascii="GHEA Grapalat" w:hAnsi="GHEA Grapalat"/>
          <w:b/>
          <w:sz w:val="24"/>
          <w:szCs w:val="24"/>
        </w:rPr>
        <w:t xml:space="preserve"> 9. </w:t>
      </w:r>
      <w:r w:rsidRPr="007829C8">
        <w:rPr>
          <w:rFonts w:ascii="GHEA Grapalat" w:hAnsi="GHEA Grapalat" w:cs="Sylfaen"/>
          <w:b/>
          <w:sz w:val="24"/>
          <w:szCs w:val="24"/>
        </w:rPr>
        <w:t>ԾՐԱԳՐԻ</w:t>
      </w:r>
      <w:r w:rsidRPr="007829C8">
        <w:rPr>
          <w:rFonts w:ascii="GHEA Grapalat" w:hAnsi="GHEA Grapalat"/>
          <w:b/>
          <w:sz w:val="24"/>
          <w:szCs w:val="24"/>
        </w:rPr>
        <w:t xml:space="preserve"> </w:t>
      </w:r>
      <w:r w:rsidRPr="007829C8">
        <w:rPr>
          <w:rFonts w:ascii="GHEA Grapalat" w:hAnsi="GHEA Grapalat" w:cs="Sylfaen"/>
          <w:b/>
          <w:sz w:val="24"/>
          <w:szCs w:val="24"/>
        </w:rPr>
        <w:t>ԿԱՏԱՐՈՒՄՆ</w:t>
      </w:r>
      <w:r w:rsidRPr="007829C8">
        <w:rPr>
          <w:rFonts w:ascii="GHEA Grapalat" w:hAnsi="GHEA Grapalat"/>
          <w:b/>
          <w:sz w:val="24"/>
          <w:szCs w:val="24"/>
        </w:rPr>
        <w:t xml:space="preserve"> </w:t>
      </w:r>
      <w:r w:rsidRPr="007829C8">
        <w:rPr>
          <w:rFonts w:ascii="GHEA Grapalat" w:hAnsi="GHEA Grapalat" w:cs="Sylfaen"/>
          <w:b/>
          <w:sz w:val="24"/>
          <w:szCs w:val="24"/>
        </w:rPr>
        <w:t>ԱՊԱՀՈՎՈՂ</w:t>
      </w:r>
      <w:r w:rsidRPr="007829C8">
        <w:rPr>
          <w:rFonts w:ascii="GHEA Grapalat" w:hAnsi="GHEA Grapalat"/>
          <w:b/>
          <w:sz w:val="24"/>
          <w:szCs w:val="24"/>
        </w:rPr>
        <w:t xml:space="preserve"> </w:t>
      </w:r>
      <w:r w:rsidRPr="007829C8">
        <w:rPr>
          <w:rFonts w:ascii="GHEA Grapalat" w:hAnsi="GHEA Grapalat" w:cs="Sylfaen"/>
          <w:b/>
          <w:sz w:val="24"/>
          <w:szCs w:val="24"/>
        </w:rPr>
        <w:t>ԳՈՐԾՈՂՈՒԹՅՈՒՆՆԵՐԻ</w:t>
      </w:r>
      <w:r w:rsidRPr="007829C8">
        <w:rPr>
          <w:rFonts w:ascii="GHEA Grapalat" w:hAnsi="GHEA Grapalat"/>
          <w:b/>
          <w:sz w:val="24"/>
          <w:szCs w:val="24"/>
        </w:rPr>
        <w:t xml:space="preserve"> </w:t>
      </w:r>
      <w:r w:rsidRPr="007829C8">
        <w:rPr>
          <w:rFonts w:ascii="GHEA Grapalat" w:hAnsi="GHEA Grapalat" w:cs="Sylfaen"/>
          <w:b/>
          <w:sz w:val="24"/>
          <w:szCs w:val="24"/>
        </w:rPr>
        <w:t>ՑԱՆԿ</w:t>
      </w:r>
      <w:r w:rsidR="006F0C48" w:rsidRPr="007829C8">
        <w:rPr>
          <w:rFonts w:ascii="GHEA Grapalat" w:hAnsi="GHEA Grapalat"/>
          <w:b/>
          <w:sz w:val="24"/>
          <w:szCs w:val="24"/>
        </w:rPr>
        <w:t xml:space="preserve"> </w:t>
      </w:r>
      <w:r w:rsidR="006F0C48" w:rsidRPr="007829C8">
        <w:rPr>
          <w:rFonts w:ascii="GHEA Grapalat" w:hAnsi="GHEA Grapalat"/>
          <w:b/>
          <w:sz w:val="24"/>
          <w:szCs w:val="24"/>
          <w:lang w:val="hy-AM"/>
        </w:rPr>
        <w:t>(</w:t>
      </w:r>
      <w:r w:rsidR="006F0C48" w:rsidRPr="007829C8">
        <w:rPr>
          <w:rFonts w:ascii="GHEA Grapalat" w:hAnsi="GHEA Grapalat"/>
          <w:b/>
          <w:sz w:val="24"/>
          <w:szCs w:val="24"/>
        </w:rPr>
        <w:t>2021-2025</w:t>
      </w:r>
      <w:r w:rsidR="006F0C48" w:rsidRPr="007829C8">
        <w:rPr>
          <w:rFonts w:ascii="GHEA Grapalat" w:hAnsi="GHEA Grapalat" w:cs="Sylfaen"/>
          <w:b/>
          <w:sz w:val="24"/>
          <w:szCs w:val="24"/>
        </w:rPr>
        <w:t>թթ</w:t>
      </w:r>
      <w:r w:rsidR="006F0C48" w:rsidRPr="007829C8">
        <w:rPr>
          <w:rFonts w:ascii="GHEA Grapalat" w:hAnsi="GHEA Grapalat"/>
          <w:b/>
          <w:sz w:val="24"/>
          <w:szCs w:val="24"/>
        </w:rPr>
        <w:t>.</w:t>
      </w:r>
      <w:r w:rsidR="006F0C48" w:rsidRPr="007829C8">
        <w:rPr>
          <w:rFonts w:ascii="GHEA Grapalat" w:hAnsi="GHEA Grapalat"/>
          <w:b/>
          <w:sz w:val="24"/>
          <w:szCs w:val="24"/>
          <w:lang w:val="hy-AM"/>
        </w:rPr>
        <w:t>)</w:t>
      </w:r>
      <w:bookmarkEnd w:id="33"/>
    </w:p>
    <w:p w14:paraId="3F7F8E46" w14:textId="0B0331A2" w:rsidR="003D0439" w:rsidRPr="007829C8" w:rsidRDefault="003D0439" w:rsidP="003D0439">
      <w:pPr>
        <w:jc w:val="center"/>
        <w:rPr>
          <w:rFonts w:ascii="GHEA Grapalat" w:hAnsi="GHEA Grapalat"/>
          <w:b/>
          <w:bCs/>
          <w:sz w:val="24"/>
          <w:szCs w:val="24"/>
          <w:lang w:val="hy-AM"/>
        </w:rPr>
      </w:pPr>
      <w:r w:rsidRPr="007829C8">
        <w:rPr>
          <w:rFonts w:ascii="GHEA Grapalat" w:hAnsi="GHEA Grapalat"/>
          <w:b/>
          <w:bCs/>
          <w:sz w:val="24"/>
          <w:szCs w:val="24"/>
          <w:lang w:val="hy-AM"/>
        </w:rPr>
        <w:t xml:space="preserve"> </w:t>
      </w:r>
    </w:p>
    <w:p w14:paraId="1B81EB66" w14:textId="77777777" w:rsidR="003D0439" w:rsidRPr="007829C8" w:rsidRDefault="003D0439" w:rsidP="003D0439">
      <w:pPr>
        <w:jc w:val="center"/>
        <w:rPr>
          <w:rFonts w:ascii="GHEA Grapalat" w:hAnsi="GHEA Grapalat"/>
          <w:b/>
          <w:bCs/>
          <w:sz w:val="24"/>
          <w:szCs w:val="24"/>
          <w:lang w:val="hy-AM"/>
        </w:rPr>
      </w:pPr>
    </w:p>
    <w:tbl>
      <w:tblPr>
        <w:tblStyle w:val="affff4"/>
        <w:tblW w:w="14727" w:type="dxa"/>
        <w:jc w:val="center"/>
        <w:tblLayout w:type="fixed"/>
        <w:tblCellMar>
          <w:left w:w="115" w:type="dxa"/>
          <w:right w:w="115" w:type="dxa"/>
        </w:tblCellMar>
        <w:tblLook w:val="04A0" w:firstRow="1" w:lastRow="0" w:firstColumn="1" w:lastColumn="0" w:noHBand="0" w:noVBand="1"/>
      </w:tblPr>
      <w:tblGrid>
        <w:gridCol w:w="3080"/>
        <w:gridCol w:w="2727"/>
        <w:gridCol w:w="2213"/>
        <w:gridCol w:w="2213"/>
        <w:gridCol w:w="1831"/>
        <w:gridCol w:w="2641"/>
        <w:gridCol w:w="22"/>
      </w:tblGrid>
      <w:tr w:rsidR="003D0439" w:rsidRPr="007829C8" w14:paraId="121B1C03" w14:textId="77777777" w:rsidTr="00194F35">
        <w:trPr>
          <w:gridAfter w:val="1"/>
          <w:wAfter w:w="22" w:type="dxa"/>
          <w:tblHeader/>
          <w:jc w:val="center"/>
        </w:trPr>
        <w:tc>
          <w:tcPr>
            <w:tcW w:w="3080" w:type="dxa"/>
            <w:vAlign w:val="center"/>
          </w:tcPr>
          <w:p w14:paraId="623064F8"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b/>
                <w:bCs/>
                <w:sz w:val="24"/>
                <w:szCs w:val="24"/>
                <w:lang w:val="hy-AM"/>
              </w:rPr>
              <w:t>Գործողություններ</w:t>
            </w:r>
          </w:p>
        </w:tc>
        <w:tc>
          <w:tcPr>
            <w:tcW w:w="2727" w:type="dxa"/>
            <w:vAlign w:val="center"/>
          </w:tcPr>
          <w:p w14:paraId="759E71C8"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b/>
                <w:bCs/>
                <w:sz w:val="24"/>
                <w:szCs w:val="24"/>
                <w:lang w:val="hy-AM"/>
              </w:rPr>
              <w:t>Ակնկալվող արդյունք</w:t>
            </w:r>
          </w:p>
        </w:tc>
        <w:tc>
          <w:tcPr>
            <w:tcW w:w="2213" w:type="dxa"/>
            <w:vAlign w:val="center"/>
          </w:tcPr>
          <w:p w14:paraId="5A7FF0E1"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b/>
                <w:bCs/>
                <w:sz w:val="24"/>
                <w:szCs w:val="24"/>
                <w:lang w:val="hy-AM"/>
              </w:rPr>
              <w:t>Կատարող</w:t>
            </w:r>
          </w:p>
        </w:tc>
        <w:tc>
          <w:tcPr>
            <w:tcW w:w="2213" w:type="dxa"/>
            <w:vAlign w:val="center"/>
          </w:tcPr>
          <w:p w14:paraId="7948BEE0"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b/>
                <w:bCs/>
                <w:sz w:val="24"/>
                <w:szCs w:val="24"/>
                <w:lang w:val="hy-AM"/>
              </w:rPr>
              <w:t>Համակատարողներ</w:t>
            </w:r>
          </w:p>
        </w:tc>
        <w:tc>
          <w:tcPr>
            <w:tcW w:w="1831" w:type="dxa"/>
            <w:vAlign w:val="center"/>
          </w:tcPr>
          <w:p w14:paraId="76CFA117"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b/>
                <w:bCs/>
                <w:sz w:val="24"/>
                <w:szCs w:val="24"/>
                <w:lang w:val="hy-AM"/>
              </w:rPr>
              <w:t>Կատարման ժամկետ</w:t>
            </w:r>
          </w:p>
        </w:tc>
        <w:tc>
          <w:tcPr>
            <w:tcW w:w="2641" w:type="dxa"/>
            <w:vAlign w:val="center"/>
          </w:tcPr>
          <w:p w14:paraId="1663EA2A"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b/>
                <w:bCs/>
                <w:sz w:val="24"/>
                <w:szCs w:val="24"/>
                <w:lang w:val="hy-AM"/>
              </w:rPr>
              <w:t>Ֆինանսավորման աղբյուրը</w:t>
            </w:r>
          </w:p>
        </w:tc>
      </w:tr>
      <w:tr w:rsidR="003D0439" w:rsidRPr="007829C8" w14:paraId="00F57CB0" w14:textId="77777777" w:rsidTr="00194F35">
        <w:trPr>
          <w:jc w:val="center"/>
        </w:trPr>
        <w:tc>
          <w:tcPr>
            <w:tcW w:w="14727" w:type="dxa"/>
            <w:gridSpan w:val="7"/>
          </w:tcPr>
          <w:p w14:paraId="350E4EE5" w14:textId="0AD10CE6" w:rsidR="003D0439" w:rsidRPr="007829C8" w:rsidRDefault="003D0439" w:rsidP="0042451D">
            <w:pPr>
              <w:pStyle w:val="affffb"/>
              <w:numPr>
                <w:ilvl w:val="0"/>
                <w:numId w:val="33"/>
              </w:numPr>
              <w:spacing w:before="120" w:after="120"/>
              <w:jc w:val="center"/>
              <w:rPr>
                <w:rFonts w:ascii="GHEA Grapalat" w:hAnsi="GHEA Grapalat"/>
                <w:b/>
                <w:i/>
                <w:color w:val="auto"/>
                <w:sz w:val="24"/>
                <w:szCs w:val="24"/>
                <w:lang w:val="hy-AM"/>
              </w:rPr>
            </w:pPr>
            <w:r w:rsidRPr="007829C8">
              <w:rPr>
                <w:rFonts w:ascii="GHEA Grapalat" w:hAnsi="GHEA Grapalat"/>
                <w:b/>
                <w:i/>
                <w:color w:val="auto"/>
                <w:sz w:val="24"/>
                <w:szCs w:val="24"/>
                <w:lang w:val="hy-AM"/>
              </w:rPr>
              <w:t xml:space="preserve"> Հայաստանում ազգային մակարդակով ՀԱԾ-ի գործընթացի ներդրում և զարգացում</w:t>
            </w:r>
          </w:p>
        </w:tc>
      </w:tr>
      <w:tr w:rsidR="003D0439" w:rsidRPr="009A40D5" w14:paraId="4CE8D01B" w14:textId="77777777" w:rsidTr="00194F35">
        <w:trPr>
          <w:gridAfter w:val="1"/>
          <w:wAfter w:w="22" w:type="dxa"/>
          <w:jc w:val="center"/>
        </w:trPr>
        <w:tc>
          <w:tcPr>
            <w:tcW w:w="3080" w:type="dxa"/>
          </w:tcPr>
          <w:p w14:paraId="64BD2914" w14:textId="77777777"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«Ջրային ռեսուրսների ոլորտում կլիմայի փոփոխության հարմարվողականության ծրագիրը հաստատելու մասին» ՀՀ կառավարության որոշման նախագծի մշակում և ներկայացում ՀՀ կառավարություն</w:t>
            </w:r>
          </w:p>
        </w:tc>
        <w:tc>
          <w:tcPr>
            <w:tcW w:w="2727" w:type="dxa"/>
          </w:tcPr>
          <w:p w14:paraId="47DDC67F" w14:textId="5E161DAF" w:rsidR="003D0439" w:rsidRPr="007829C8" w:rsidRDefault="003D0439" w:rsidP="003D77A6">
            <w:pPr>
              <w:rPr>
                <w:rFonts w:ascii="GHEA Grapalat" w:hAnsi="GHEA Grapalat"/>
                <w:sz w:val="24"/>
                <w:szCs w:val="24"/>
                <w:lang w:val="hy-AM"/>
              </w:rPr>
            </w:pPr>
            <w:r w:rsidRPr="007829C8">
              <w:rPr>
                <w:rFonts w:ascii="GHEA Grapalat" w:hAnsi="GHEA Grapalat"/>
                <w:sz w:val="24"/>
                <w:szCs w:val="24"/>
                <w:lang w:val="hy-AM"/>
              </w:rPr>
              <w:t xml:space="preserve">Ջրային ռեսուրսների ոլորտում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նկատառումները ներառված են ոլորտի ռազմավարական զարգացման գործընթացում</w:t>
            </w:r>
          </w:p>
        </w:tc>
        <w:tc>
          <w:tcPr>
            <w:tcW w:w="2213" w:type="dxa"/>
          </w:tcPr>
          <w:p w14:paraId="2214E076"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15F3DF0B"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 xml:space="preserve">ՀՀ տարածքային կառավարման և ենթակառուցվածքների նախարարություն </w:t>
            </w:r>
          </w:p>
          <w:p w14:paraId="47C06A1C" w14:textId="77777777" w:rsidR="003D0439" w:rsidRPr="007829C8" w:rsidRDefault="003D0439" w:rsidP="00194F35">
            <w:pPr>
              <w:rPr>
                <w:rFonts w:ascii="GHEA Grapalat" w:hAnsi="GHEA Grapalat"/>
                <w:sz w:val="24"/>
                <w:szCs w:val="24"/>
                <w:lang w:val="hy-AM"/>
              </w:rPr>
            </w:pPr>
          </w:p>
          <w:p w14:paraId="3BB38818"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 xml:space="preserve">ՀՀ էկոնոմիկայի նախարարություն </w:t>
            </w:r>
          </w:p>
          <w:p w14:paraId="7178C4FA" w14:textId="77777777" w:rsidR="003D0439" w:rsidRPr="007829C8" w:rsidRDefault="003D0439" w:rsidP="00194F35">
            <w:pPr>
              <w:rPr>
                <w:rFonts w:ascii="GHEA Grapalat" w:hAnsi="GHEA Grapalat"/>
                <w:sz w:val="24"/>
                <w:szCs w:val="24"/>
                <w:lang w:val="hy-AM"/>
              </w:rPr>
            </w:pPr>
          </w:p>
          <w:p w14:paraId="412996DE"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առողջապահության նախարարություն</w:t>
            </w:r>
          </w:p>
        </w:tc>
        <w:tc>
          <w:tcPr>
            <w:tcW w:w="1831" w:type="dxa"/>
          </w:tcPr>
          <w:p w14:paraId="738D99CA"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2021</w:t>
            </w:r>
          </w:p>
        </w:tc>
        <w:tc>
          <w:tcPr>
            <w:tcW w:w="2641" w:type="dxa"/>
          </w:tcPr>
          <w:p w14:paraId="1A51BDBE"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26838E72" w14:textId="77777777" w:rsidTr="00194F35">
        <w:trPr>
          <w:gridAfter w:val="1"/>
          <w:wAfter w:w="22" w:type="dxa"/>
          <w:jc w:val="center"/>
        </w:trPr>
        <w:tc>
          <w:tcPr>
            <w:tcW w:w="3080" w:type="dxa"/>
          </w:tcPr>
          <w:p w14:paraId="1A846A7C" w14:textId="77777777" w:rsidR="003D0439" w:rsidRPr="007829C8" w:rsidRDefault="003D0439" w:rsidP="003D0439">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t xml:space="preserve">«Գյուղատնտեսության ոլորտում կլիմայի փոփոխության հարմարվողականության ծրագիրը հաստատելու մասին» ՀՀ կառավարության </w:t>
            </w:r>
            <w:r w:rsidRPr="007829C8">
              <w:rPr>
                <w:rFonts w:ascii="GHEA Grapalat" w:hAnsi="GHEA Grapalat"/>
                <w:color w:val="auto"/>
                <w:sz w:val="24"/>
                <w:szCs w:val="24"/>
                <w:lang w:val="hy-AM"/>
              </w:rPr>
              <w:lastRenderedPageBreak/>
              <w:t>որոշման նախագծի մշակում և ներկայացում ՀՀ կառավարություն</w:t>
            </w:r>
          </w:p>
        </w:tc>
        <w:tc>
          <w:tcPr>
            <w:tcW w:w="2727" w:type="dxa"/>
          </w:tcPr>
          <w:p w14:paraId="64F5E63F" w14:textId="117DB1D9" w:rsidR="003D0439" w:rsidRPr="007829C8" w:rsidRDefault="003D0439" w:rsidP="003D77A6">
            <w:pPr>
              <w:rPr>
                <w:rFonts w:ascii="GHEA Grapalat" w:hAnsi="GHEA Grapalat"/>
                <w:b/>
                <w:bCs/>
                <w:sz w:val="24"/>
                <w:szCs w:val="24"/>
                <w:lang w:val="hy-AM"/>
              </w:rPr>
            </w:pPr>
            <w:r w:rsidRPr="007829C8">
              <w:rPr>
                <w:rFonts w:ascii="GHEA Grapalat" w:hAnsi="GHEA Grapalat"/>
                <w:sz w:val="24"/>
                <w:szCs w:val="24"/>
                <w:lang w:val="hy-AM"/>
              </w:rPr>
              <w:lastRenderedPageBreak/>
              <w:t xml:space="preserve">Գյուղատնտեսության ոլորտում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նկատառումները ներառված են ոլորտի ռազմավարական զարգացման գործընթացում</w:t>
            </w:r>
          </w:p>
        </w:tc>
        <w:tc>
          <w:tcPr>
            <w:tcW w:w="2213" w:type="dxa"/>
          </w:tcPr>
          <w:p w14:paraId="488ED880" w14:textId="1E1C7B32" w:rsidR="003D0439" w:rsidRPr="007829C8" w:rsidRDefault="003D0439">
            <w:pPr>
              <w:rPr>
                <w:rFonts w:ascii="GHEA Grapalat" w:hAnsi="GHEA Grapalat"/>
                <w:b/>
                <w:bCs/>
                <w:sz w:val="24"/>
                <w:szCs w:val="24"/>
                <w:lang w:val="hy-AM"/>
              </w:rPr>
            </w:pPr>
            <w:r w:rsidRPr="007829C8">
              <w:rPr>
                <w:rFonts w:ascii="GHEA Grapalat" w:hAnsi="GHEA Grapalat"/>
                <w:sz w:val="24"/>
                <w:szCs w:val="24"/>
                <w:lang w:val="hy-AM"/>
              </w:rPr>
              <w:t xml:space="preserve">ՀՀ </w:t>
            </w:r>
            <w:r w:rsidR="0012603E" w:rsidRPr="007829C8">
              <w:rPr>
                <w:rFonts w:ascii="GHEA Grapalat" w:hAnsi="GHEA Grapalat"/>
                <w:sz w:val="24"/>
                <w:szCs w:val="24"/>
                <w:lang w:val="hy-AM"/>
              </w:rPr>
              <w:t xml:space="preserve">էկոնոմիկայի </w:t>
            </w:r>
            <w:r w:rsidRPr="007829C8">
              <w:rPr>
                <w:rFonts w:ascii="GHEA Grapalat" w:hAnsi="GHEA Grapalat"/>
                <w:sz w:val="24"/>
                <w:szCs w:val="24"/>
                <w:lang w:val="hy-AM"/>
              </w:rPr>
              <w:t>նախարարություն</w:t>
            </w:r>
          </w:p>
        </w:tc>
        <w:tc>
          <w:tcPr>
            <w:tcW w:w="2213" w:type="dxa"/>
          </w:tcPr>
          <w:p w14:paraId="2B1489A2"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1831" w:type="dxa"/>
          </w:tcPr>
          <w:p w14:paraId="4DF0CB3E"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2021</w:t>
            </w:r>
          </w:p>
        </w:tc>
        <w:tc>
          <w:tcPr>
            <w:tcW w:w="2641" w:type="dxa"/>
          </w:tcPr>
          <w:p w14:paraId="29B1D6A0"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5F65A048" w14:textId="77777777" w:rsidTr="00194F35">
        <w:trPr>
          <w:gridAfter w:val="1"/>
          <w:wAfter w:w="22" w:type="dxa"/>
          <w:jc w:val="center"/>
        </w:trPr>
        <w:tc>
          <w:tcPr>
            <w:tcW w:w="3080" w:type="dxa"/>
          </w:tcPr>
          <w:p w14:paraId="1FFC687C" w14:textId="28F2FBD5" w:rsidR="003D0439" w:rsidRPr="007829C8" w:rsidRDefault="00C20934" w:rsidP="003D0439">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lastRenderedPageBreak/>
              <w:t>«</w:t>
            </w:r>
            <w:r w:rsidR="003D0439" w:rsidRPr="007829C8">
              <w:rPr>
                <w:rFonts w:ascii="GHEA Grapalat" w:hAnsi="GHEA Grapalat"/>
                <w:color w:val="auto"/>
                <w:sz w:val="24"/>
                <w:szCs w:val="24"/>
                <w:lang w:val="hy-AM"/>
              </w:rPr>
              <w:t>Էներգետիկայի ոլորտում կլիմայի փոփոխության հարմարվողականության ծրագիրը հաստատելու մասին» ՀՀ կառավարության որոշման նախագծի մշակում և ներկայացում ՀՀ կառավարություն</w:t>
            </w:r>
          </w:p>
        </w:tc>
        <w:tc>
          <w:tcPr>
            <w:tcW w:w="2727" w:type="dxa"/>
          </w:tcPr>
          <w:p w14:paraId="314111F3" w14:textId="45AEEAD4" w:rsidR="003D0439" w:rsidRPr="007829C8" w:rsidRDefault="003D0439" w:rsidP="003D77A6">
            <w:pPr>
              <w:rPr>
                <w:rFonts w:ascii="GHEA Grapalat" w:hAnsi="GHEA Grapalat"/>
                <w:b/>
                <w:bCs/>
                <w:sz w:val="24"/>
                <w:szCs w:val="24"/>
                <w:lang w:val="hy-AM"/>
              </w:rPr>
            </w:pPr>
            <w:r w:rsidRPr="007829C8">
              <w:rPr>
                <w:rFonts w:ascii="GHEA Grapalat" w:hAnsi="GHEA Grapalat"/>
                <w:sz w:val="24"/>
                <w:szCs w:val="24"/>
                <w:lang w:val="hy-AM"/>
              </w:rPr>
              <w:t xml:space="preserve">Էներգետիկայի ոլորտում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նկատառումները ներառված են ոլորտի ռազմավարական զարգացման գործընթացում</w:t>
            </w:r>
          </w:p>
        </w:tc>
        <w:tc>
          <w:tcPr>
            <w:tcW w:w="2213" w:type="dxa"/>
          </w:tcPr>
          <w:p w14:paraId="285A53E5"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տարածքային կառավարման և ենթակառուցվածքների նախարարություն</w:t>
            </w:r>
          </w:p>
        </w:tc>
        <w:tc>
          <w:tcPr>
            <w:tcW w:w="2213" w:type="dxa"/>
          </w:tcPr>
          <w:p w14:paraId="2C515002"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1831" w:type="dxa"/>
          </w:tcPr>
          <w:p w14:paraId="46773212"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2021</w:t>
            </w:r>
          </w:p>
        </w:tc>
        <w:tc>
          <w:tcPr>
            <w:tcW w:w="2641" w:type="dxa"/>
          </w:tcPr>
          <w:p w14:paraId="65C8B21B"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053124F5" w14:textId="77777777" w:rsidTr="00194F35">
        <w:trPr>
          <w:gridAfter w:val="1"/>
          <w:wAfter w:w="22" w:type="dxa"/>
          <w:jc w:val="center"/>
        </w:trPr>
        <w:tc>
          <w:tcPr>
            <w:tcW w:w="3080" w:type="dxa"/>
          </w:tcPr>
          <w:p w14:paraId="58C2C844" w14:textId="77777777" w:rsidR="003D0439" w:rsidRPr="007829C8" w:rsidRDefault="003D0439" w:rsidP="003D0439">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t>«Առողջապահության ոլորտում կլիմայի փոփոխության հարմարվողականության ծրագիրը հաստատելու մասին» ՀՀ կառավարության որոշման նախագծի մշակում և ներկայացում ՀՀ կառավարություն</w:t>
            </w:r>
          </w:p>
        </w:tc>
        <w:tc>
          <w:tcPr>
            <w:tcW w:w="2727" w:type="dxa"/>
          </w:tcPr>
          <w:p w14:paraId="4389B7F0" w14:textId="0BC042C6" w:rsidR="003D0439" w:rsidRPr="007829C8" w:rsidRDefault="0012603E" w:rsidP="003D77A6">
            <w:pPr>
              <w:rPr>
                <w:rFonts w:ascii="GHEA Grapalat" w:hAnsi="GHEA Grapalat"/>
                <w:b/>
                <w:bCs/>
                <w:sz w:val="24"/>
                <w:szCs w:val="24"/>
                <w:lang w:val="hy-AM"/>
              </w:rPr>
            </w:pPr>
            <w:r w:rsidRPr="007829C8">
              <w:rPr>
                <w:rFonts w:ascii="GHEA Grapalat" w:hAnsi="GHEA Grapalat"/>
                <w:sz w:val="24"/>
                <w:szCs w:val="24"/>
                <w:lang w:val="hy-AM"/>
              </w:rPr>
              <w:t xml:space="preserve">Առողջապահության </w:t>
            </w:r>
            <w:r w:rsidR="003D0439" w:rsidRPr="007829C8">
              <w:rPr>
                <w:rFonts w:ascii="GHEA Grapalat" w:hAnsi="GHEA Grapalat"/>
                <w:sz w:val="24"/>
                <w:szCs w:val="24"/>
                <w:lang w:val="hy-AM"/>
              </w:rPr>
              <w:t xml:space="preserve">ոլորտում </w:t>
            </w:r>
            <w:r w:rsidR="00FA4AA1" w:rsidRPr="007829C8">
              <w:rPr>
                <w:rFonts w:ascii="GHEA Grapalat" w:hAnsi="GHEA Grapalat"/>
                <w:sz w:val="24"/>
                <w:szCs w:val="24"/>
                <w:lang w:val="hy-AM"/>
              </w:rPr>
              <w:t>ԿՓՀ</w:t>
            </w:r>
            <w:r w:rsidR="003D0439" w:rsidRPr="007829C8">
              <w:rPr>
                <w:rFonts w:ascii="GHEA Grapalat" w:hAnsi="GHEA Grapalat"/>
                <w:sz w:val="24"/>
                <w:szCs w:val="24"/>
                <w:lang w:val="hy-AM"/>
              </w:rPr>
              <w:t xml:space="preserve"> նկատառումները ներառված են ոլորտի ռազմավարական զարգացման գործընթացում</w:t>
            </w:r>
          </w:p>
        </w:tc>
        <w:tc>
          <w:tcPr>
            <w:tcW w:w="2213" w:type="dxa"/>
          </w:tcPr>
          <w:p w14:paraId="156246DC"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 xml:space="preserve">ՀՀ առողջապահության նախարարություն </w:t>
            </w:r>
          </w:p>
        </w:tc>
        <w:tc>
          <w:tcPr>
            <w:tcW w:w="2213" w:type="dxa"/>
          </w:tcPr>
          <w:p w14:paraId="76452323"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tc>
        <w:tc>
          <w:tcPr>
            <w:tcW w:w="1831" w:type="dxa"/>
          </w:tcPr>
          <w:p w14:paraId="5561DEEA"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2021</w:t>
            </w:r>
          </w:p>
        </w:tc>
        <w:tc>
          <w:tcPr>
            <w:tcW w:w="2641" w:type="dxa"/>
          </w:tcPr>
          <w:p w14:paraId="26B191BF"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5CB9BA78" w14:textId="77777777" w:rsidTr="00194F35">
        <w:trPr>
          <w:gridAfter w:val="1"/>
          <w:wAfter w:w="22" w:type="dxa"/>
          <w:jc w:val="center"/>
        </w:trPr>
        <w:tc>
          <w:tcPr>
            <w:tcW w:w="3080" w:type="dxa"/>
          </w:tcPr>
          <w:p w14:paraId="496372F1" w14:textId="77777777" w:rsidR="003D0439" w:rsidRPr="007829C8" w:rsidRDefault="003D0439" w:rsidP="003D0439">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lastRenderedPageBreak/>
              <w:t>Զբոսաշրջության ոլորտում կլիմայի փոփոխության հարմարվողականության ծրագրերի մշակման համար ուղեցույցի պատրաստում</w:t>
            </w:r>
          </w:p>
        </w:tc>
        <w:tc>
          <w:tcPr>
            <w:tcW w:w="2727" w:type="dxa"/>
          </w:tcPr>
          <w:p w14:paraId="073D5A47" w14:textId="69CE5A61" w:rsidR="003D0439" w:rsidRPr="007829C8" w:rsidRDefault="003D0439" w:rsidP="003D77A6">
            <w:pPr>
              <w:rPr>
                <w:rFonts w:ascii="GHEA Grapalat" w:hAnsi="GHEA Grapalat"/>
                <w:b/>
                <w:bCs/>
                <w:sz w:val="24"/>
                <w:szCs w:val="24"/>
                <w:lang w:val="hy-AM"/>
              </w:rPr>
            </w:pPr>
            <w:r w:rsidRPr="007829C8">
              <w:rPr>
                <w:rFonts w:ascii="GHEA Grapalat" w:hAnsi="GHEA Grapalat"/>
                <w:sz w:val="24"/>
                <w:szCs w:val="24"/>
                <w:lang w:val="hy-AM"/>
              </w:rPr>
              <w:t xml:space="preserve">Զբոսաշրջության ոլորտի ընկերությունների համար ապահովված է մեթոդական աջակցություն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միջոցառումների պլանավորման և իրականացման համար </w:t>
            </w:r>
          </w:p>
        </w:tc>
        <w:tc>
          <w:tcPr>
            <w:tcW w:w="2213" w:type="dxa"/>
          </w:tcPr>
          <w:p w14:paraId="57BCF749"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էկոնոմիկայի նախարարություն</w:t>
            </w:r>
          </w:p>
        </w:tc>
        <w:tc>
          <w:tcPr>
            <w:tcW w:w="2213" w:type="dxa"/>
          </w:tcPr>
          <w:p w14:paraId="07678CC8"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1831" w:type="dxa"/>
          </w:tcPr>
          <w:p w14:paraId="2A907F4B"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2022</w:t>
            </w:r>
          </w:p>
        </w:tc>
        <w:tc>
          <w:tcPr>
            <w:tcW w:w="2641" w:type="dxa"/>
          </w:tcPr>
          <w:p w14:paraId="0470214A"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452ABD2E" w14:textId="77777777" w:rsidTr="00194F35">
        <w:trPr>
          <w:gridAfter w:val="1"/>
          <w:wAfter w:w="22" w:type="dxa"/>
          <w:jc w:val="center"/>
        </w:trPr>
        <w:tc>
          <w:tcPr>
            <w:tcW w:w="3080" w:type="dxa"/>
          </w:tcPr>
          <w:p w14:paraId="5C337C56" w14:textId="51787C64" w:rsidR="003D0439" w:rsidRPr="007829C8" w:rsidRDefault="00FA4AA1" w:rsidP="003D0439">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t>«</w:t>
            </w:r>
            <w:r w:rsidR="003D0439" w:rsidRPr="007829C8">
              <w:rPr>
                <w:rFonts w:ascii="GHEA Grapalat" w:hAnsi="GHEA Grapalat"/>
                <w:color w:val="auto"/>
                <w:sz w:val="24"/>
                <w:szCs w:val="24"/>
                <w:lang w:val="hy-AM"/>
              </w:rPr>
              <w:t>Անտառների կառավարման ոլորտում կլիմայական ռիսկերի կառավարման և կլիմայի փոփոխության հարմարվողականության ծրագիրը հաստատելու մասին» ՀՀ կառավարության որոշման նախագծի մշակում և ներկայացում ՀՀ կառավարություն</w:t>
            </w:r>
          </w:p>
        </w:tc>
        <w:tc>
          <w:tcPr>
            <w:tcW w:w="2727" w:type="dxa"/>
          </w:tcPr>
          <w:p w14:paraId="3E35DAEA" w14:textId="2C6E1AC6" w:rsidR="003D0439" w:rsidRPr="007829C8" w:rsidRDefault="003D0439" w:rsidP="003D77A6">
            <w:pPr>
              <w:rPr>
                <w:rFonts w:ascii="GHEA Grapalat" w:hAnsi="GHEA Grapalat"/>
                <w:b/>
                <w:bCs/>
                <w:sz w:val="24"/>
                <w:szCs w:val="24"/>
                <w:lang w:val="hy-AM"/>
              </w:rPr>
            </w:pPr>
            <w:r w:rsidRPr="007829C8">
              <w:rPr>
                <w:rFonts w:ascii="GHEA Grapalat" w:hAnsi="GHEA Grapalat"/>
                <w:sz w:val="24"/>
                <w:szCs w:val="24"/>
                <w:lang w:val="hy-AM"/>
              </w:rPr>
              <w:t xml:space="preserve">Անտառտնտեսության ոլորտում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նկատառումները ներառված են ոլորտի ռազմավարական զարգացման գործընթացում</w:t>
            </w:r>
          </w:p>
        </w:tc>
        <w:tc>
          <w:tcPr>
            <w:tcW w:w="2213" w:type="dxa"/>
          </w:tcPr>
          <w:p w14:paraId="331C1D86"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58A56157"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 xml:space="preserve">- </w:t>
            </w:r>
          </w:p>
        </w:tc>
        <w:tc>
          <w:tcPr>
            <w:tcW w:w="1831" w:type="dxa"/>
          </w:tcPr>
          <w:p w14:paraId="5B942144"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2023</w:t>
            </w:r>
          </w:p>
        </w:tc>
        <w:tc>
          <w:tcPr>
            <w:tcW w:w="2641" w:type="dxa"/>
          </w:tcPr>
          <w:p w14:paraId="5CCD25A9" w14:textId="02D18485" w:rsidR="003D0439" w:rsidRPr="007829C8" w:rsidRDefault="007409EC"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7F908570" w14:textId="77777777" w:rsidTr="00194F35">
        <w:trPr>
          <w:gridAfter w:val="1"/>
          <w:wAfter w:w="22" w:type="dxa"/>
          <w:jc w:val="center"/>
        </w:trPr>
        <w:tc>
          <w:tcPr>
            <w:tcW w:w="3080" w:type="dxa"/>
          </w:tcPr>
          <w:p w14:paraId="13A8600F" w14:textId="77777777" w:rsidR="003D0439" w:rsidRPr="007829C8" w:rsidRDefault="003D0439" w:rsidP="003D0439">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t xml:space="preserve">Կլիմայի </w:t>
            </w:r>
            <w:r w:rsidRPr="007829C8">
              <w:rPr>
                <w:rFonts w:ascii="GHEA Grapalat" w:hAnsi="GHEA Grapalat"/>
                <w:color w:val="auto"/>
                <w:sz w:val="24"/>
                <w:szCs w:val="24"/>
                <w:lang w:val="hy-AM"/>
              </w:rPr>
              <w:lastRenderedPageBreak/>
              <w:t>փոփոխության գործոնների ինտեգրում «Սևան» ազգային պարկի կառավարման պլանում և հարմարվողականության միջոցառումների ներդրում</w:t>
            </w:r>
          </w:p>
        </w:tc>
        <w:tc>
          <w:tcPr>
            <w:tcW w:w="2727" w:type="dxa"/>
          </w:tcPr>
          <w:p w14:paraId="3D79EAD4" w14:textId="7EEF1466" w:rsidR="003D0439" w:rsidRPr="007829C8" w:rsidRDefault="00FA4AA1">
            <w:pPr>
              <w:rPr>
                <w:rFonts w:ascii="GHEA Grapalat" w:hAnsi="GHEA Grapalat"/>
                <w:b/>
                <w:bCs/>
                <w:sz w:val="24"/>
                <w:szCs w:val="24"/>
                <w:lang w:val="hy-AM"/>
              </w:rPr>
            </w:pPr>
            <w:r w:rsidRPr="007829C8">
              <w:rPr>
                <w:rFonts w:ascii="GHEA Grapalat" w:hAnsi="GHEA Grapalat"/>
                <w:sz w:val="24"/>
                <w:szCs w:val="24"/>
                <w:lang w:val="hy-AM"/>
              </w:rPr>
              <w:lastRenderedPageBreak/>
              <w:t>ԿՓՀ</w:t>
            </w:r>
            <w:r w:rsidR="003D0439" w:rsidRPr="007829C8">
              <w:rPr>
                <w:rFonts w:ascii="GHEA Grapalat" w:hAnsi="GHEA Grapalat"/>
                <w:sz w:val="24"/>
                <w:szCs w:val="24"/>
                <w:lang w:val="hy-AM"/>
              </w:rPr>
              <w:t xml:space="preserve"> նկատառումները </w:t>
            </w:r>
            <w:r w:rsidR="0012603E" w:rsidRPr="007829C8">
              <w:rPr>
                <w:rFonts w:ascii="GHEA Grapalat" w:hAnsi="GHEA Grapalat"/>
                <w:sz w:val="24"/>
                <w:szCs w:val="24"/>
                <w:lang w:val="hy-AM"/>
              </w:rPr>
              <w:lastRenderedPageBreak/>
              <w:t xml:space="preserve">ներառված </w:t>
            </w:r>
            <w:r w:rsidR="003D0439" w:rsidRPr="007829C8">
              <w:rPr>
                <w:rFonts w:ascii="GHEA Grapalat" w:hAnsi="GHEA Grapalat"/>
                <w:sz w:val="24"/>
                <w:szCs w:val="24"/>
                <w:lang w:val="hy-AM"/>
              </w:rPr>
              <w:t>են Սևանա լճի էկոհամակարգի կառավարման գործընթացում</w:t>
            </w:r>
          </w:p>
        </w:tc>
        <w:tc>
          <w:tcPr>
            <w:tcW w:w="2213" w:type="dxa"/>
          </w:tcPr>
          <w:p w14:paraId="09329685"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lastRenderedPageBreak/>
              <w:t xml:space="preserve">ՀՀ շրջակա </w:t>
            </w:r>
            <w:r w:rsidRPr="007829C8">
              <w:rPr>
                <w:rFonts w:ascii="GHEA Grapalat" w:hAnsi="GHEA Grapalat"/>
                <w:sz w:val="24"/>
                <w:szCs w:val="24"/>
                <w:lang w:val="hy-AM"/>
              </w:rPr>
              <w:lastRenderedPageBreak/>
              <w:t>միջավայրի նախարարություն</w:t>
            </w:r>
          </w:p>
        </w:tc>
        <w:tc>
          <w:tcPr>
            <w:tcW w:w="2213" w:type="dxa"/>
          </w:tcPr>
          <w:p w14:paraId="74C51513"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lastRenderedPageBreak/>
              <w:t xml:space="preserve">- </w:t>
            </w:r>
          </w:p>
        </w:tc>
        <w:tc>
          <w:tcPr>
            <w:tcW w:w="1831" w:type="dxa"/>
          </w:tcPr>
          <w:p w14:paraId="47C672E9"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2023</w:t>
            </w:r>
          </w:p>
        </w:tc>
        <w:tc>
          <w:tcPr>
            <w:tcW w:w="2641" w:type="dxa"/>
          </w:tcPr>
          <w:p w14:paraId="23333BF9" w14:textId="3AD5A47B" w:rsidR="003D0439" w:rsidRPr="007829C8" w:rsidRDefault="007409EC" w:rsidP="00194F35">
            <w:pPr>
              <w:rPr>
                <w:rFonts w:ascii="GHEA Grapalat" w:hAnsi="GHEA Grapalat"/>
                <w:b/>
                <w:bCs/>
                <w:sz w:val="24"/>
                <w:szCs w:val="24"/>
                <w:lang w:val="hy-AM"/>
              </w:rPr>
            </w:pPr>
            <w:r w:rsidRPr="007829C8">
              <w:rPr>
                <w:rFonts w:ascii="GHEA Grapalat" w:hAnsi="GHEA Grapalat"/>
                <w:sz w:val="24"/>
                <w:szCs w:val="24"/>
                <w:lang w:val="hy-AM"/>
              </w:rPr>
              <w:t xml:space="preserve">Օրենսդրությամբ </w:t>
            </w:r>
            <w:r w:rsidRPr="007829C8">
              <w:rPr>
                <w:rFonts w:ascii="GHEA Grapalat" w:hAnsi="GHEA Grapalat"/>
                <w:sz w:val="24"/>
                <w:szCs w:val="24"/>
                <w:lang w:val="hy-AM"/>
              </w:rPr>
              <w:lastRenderedPageBreak/>
              <w:t>չարգելված աղբյուրներ (միջազգային դոնոր կազմակերպություններ)</w:t>
            </w:r>
          </w:p>
        </w:tc>
      </w:tr>
      <w:tr w:rsidR="003D0439" w:rsidRPr="007829C8" w14:paraId="574D36AA" w14:textId="77777777" w:rsidTr="00194F35">
        <w:trPr>
          <w:gridAfter w:val="1"/>
          <w:wAfter w:w="22" w:type="dxa"/>
          <w:jc w:val="center"/>
        </w:trPr>
        <w:tc>
          <w:tcPr>
            <w:tcW w:w="3080" w:type="dxa"/>
          </w:tcPr>
          <w:p w14:paraId="665C0C8D" w14:textId="34EE8012" w:rsidR="003D0439" w:rsidRPr="007829C8" w:rsidRDefault="003D0439" w:rsidP="003D77A6">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lastRenderedPageBreak/>
              <w:t xml:space="preserve">«Տրանսպորտային ենթակառուցվածքների ոլորտում կլիմայական ռիսկի կառավարման և կլիմայի </w:t>
            </w:r>
            <w:r w:rsidR="00FA4AA1" w:rsidRPr="007829C8">
              <w:rPr>
                <w:rFonts w:ascii="GHEA Grapalat" w:hAnsi="GHEA Grapalat"/>
                <w:color w:val="auto"/>
                <w:sz w:val="24"/>
                <w:szCs w:val="24"/>
                <w:lang w:val="hy-AM"/>
              </w:rPr>
              <w:t xml:space="preserve">փոփոխության </w:t>
            </w:r>
            <w:r w:rsidRPr="007829C8">
              <w:rPr>
                <w:rFonts w:ascii="GHEA Grapalat" w:hAnsi="GHEA Grapalat"/>
                <w:color w:val="auto"/>
                <w:sz w:val="24"/>
                <w:szCs w:val="24"/>
                <w:lang w:val="hy-AM"/>
              </w:rPr>
              <w:t>հարմարվողականության պլանը հաստատելու մասին» ՀՀ կառավարության որոշման նախագծի մշակում և ներկայացում ՀՀ կառավարություն</w:t>
            </w:r>
          </w:p>
        </w:tc>
        <w:tc>
          <w:tcPr>
            <w:tcW w:w="2727" w:type="dxa"/>
          </w:tcPr>
          <w:p w14:paraId="745A6898" w14:textId="3CB4057C" w:rsidR="003D0439" w:rsidRPr="007829C8" w:rsidRDefault="00FA4AA1" w:rsidP="00194F35">
            <w:pPr>
              <w:rPr>
                <w:rFonts w:ascii="GHEA Grapalat" w:hAnsi="GHEA Grapalat"/>
                <w:b/>
                <w:bCs/>
                <w:sz w:val="24"/>
                <w:szCs w:val="24"/>
                <w:lang w:val="hy-AM"/>
              </w:rPr>
            </w:pPr>
            <w:r w:rsidRPr="007829C8">
              <w:rPr>
                <w:rFonts w:ascii="GHEA Grapalat" w:hAnsi="GHEA Grapalat"/>
                <w:sz w:val="24"/>
                <w:szCs w:val="24"/>
                <w:lang w:val="hy-AM"/>
              </w:rPr>
              <w:t>ԿՓՀ</w:t>
            </w:r>
            <w:r w:rsidR="003D0439" w:rsidRPr="007829C8">
              <w:rPr>
                <w:rFonts w:ascii="GHEA Grapalat" w:hAnsi="GHEA Grapalat"/>
                <w:sz w:val="24"/>
                <w:szCs w:val="24"/>
                <w:lang w:val="hy-AM"/>
              </w:rPr>
              <w:t xml:space="preserve"> նկատառումները ներառված են տրանսպորտային ենթակառուցվածքների կառավարման ռազմավարական զարգացման գործընթացում</w:t>
            </w:r>
          </w:p>
        </w:tc>
        <w:tc>
          <w:tcPr>
            <w:tcW w:w="2213" w:type="dxa"/>
          </w:tcPr>
          <w:p w14:paraId="4B6B7439"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տարածքային կառավարման և ենթակառուցվածքների նախարարություն</w:t>
            </w:r>
          </w:p>
        </w:tc>
        <w:tc>
          <w:tcPr>
            <w:tcW w:w="2213" w:type="dxa"/>
          </w:tcPr>
          <w:p w14:paraId="745682D9"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1831" w:type="dxa"/>
          </w:tcPr>
          <w:p w14:paraId="35E6BE5C" w14:textId="77777777" w:rsidR="003D0439" w:rsidRPr="007829C8" w:rsidRDefault="003D0439" w:rsidP="00194F35">
            <w:pPr>
              <w:jc w:val="center"/>
              <w:rPr>
                <w:rFonts w:ascii="GHEA Grapalat" w:hAnsi="GHEA Grapalat"/>
                <w:b/>
                <w:bCs/>
                <w:sz w:val="24"/>
                <w:szCs w:val="24"/>
              </w:rPr>
            </w:pPr>
            <w:r w:rsidRPr="007829C8">
              <w:rPr>
                <w:rFonts w:ascii="GHEA Grapalat" w:hAnsi="GHEA Grapalat"/>
                <w:sz w:val="24"/>
                <w:szCs w:val="24"/>
                <w:lang w:val="hy-AM"/>
              </w:rPr>
              <w:t>202</w:t>
            </w:r>
            <w:r w:rsidRPr="007829C8">
              <w:rPr>
                <w:rFonts w:ascii="GHEA Grapalat" w:hAnsi="GHEA Grapalat"/>
                <w:sz w:val="24"/>
                <w:szCs w:val="24"/>
              </w:rPr>
              <w:t>4</w:t>
            </w:r>
          </w:p>
        </w:tc>
        <w:tc>
          <w:tcPr>
            <w:tcW w:w="2641" w:type="dxa"/>
          </w:tcPr>
          <w:p w14:paraId="7021AF41" w14:textId="3113C513" w:rsidR="003D0439" w:rsidRPr="007829C8" w:rsidRDefault="007409EC"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40AA627A" w14:textId="77777777" w:rsidTr="00194F35">
        <w:trPr>
          <w:gridAfter w:val="1"/>
          <w:wAfter w:w="22" w:type="dxa"/>
          <w:jc w:val="center"/>
        </w:trPr>
        <w:tc>
          <w:tcPr>
            <w:tcW w:w="3080" w:type="dxa"/>
          </w:tcPr>
          <w:p w14:paraId="483700E2" w14:textId="5E7C31D5" w:rsidR="003D0439" w:rsidRPr="007829C8" w:rsidRDefault="003D0439" w:rsidP="002168FA">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t xml:space="preserve">Կլիմայի փոփոխության </w:t>
            </w:r>
            <w:r w:rsidRPr="007829C8">
              <w:rPr>
                <w:rFonts w:ascii="GHEA Grapalat" w:hAnsi="GHEA Grapalat"/>
                <w:color w:val="auto"/>
                <w:sz w:val="24"/>
                <w:szCs w:val="24"/>
                <w:lang w:val="hy-AM"/>
              </w:rPr>
              <w:lastRenderedPageBreak/>
              <w:t xml:space="preserve">հարմարվողականության </w:t>
            </w:r>
            <w:r w:rsidR="00FA4AA1" w:rsidRPr="007829C8">
              <w:rPr>
                <w:rFonts w:ascii="GHEA Grapalat" w:hAnsi="GHEA Grapalat"/>
                <w:color w:val="auto"/>
                <w:sz w:val="24"/>
                <w:szCs w:val="24"/>
                <w:lang w:val="hy-AM"/>
              </w:rPr>
              <w:t xml:space="preserve">ծրագրի </w:t>
            </w:r>
            <w:r w:rsidRPr="007829C8">
              <w:rPr>
                <w:rFonts w:ascii="GHEA Grapalat" w:hAnsi="GHEA Grapalat"/>
                <w:color w:val="auto"/>
                <w:sz w:val="24"/>
                <w:szCs w:val="24"/>
                <w:lang w:val="hy-AM"/>
              </w:rPr>
              <w:t xml:space="preserve">մշակում </w:t>
            </w:r>
            <w:r w:rsidR="002168FA" w:rsidRPr="007829C8">
              <w:rPr>
                <w:rFonts w:ascii="GHEA Grapalat" w:hAnsi="GHEA Grapalat"/>
                <w:color w:val="auto"/>
                <w:sz w:val="24"/>
                <w:szCs w:val="24"/>
                <w:lang w:val="hy-AM"/>
              </w:rPr>
              <w:t xml:space="preserve">Շիրակի </w:t>
            </w:r>
            <w:r w:rsidRPr="007829C8">
              <w:rPr>
                <w:rFonts w:ascii="GHEA Grapalat" w:hAnsi="GHEA Grapalat"/>
                <w:color w:val="auto"/>
                <w:sz w:val="24"/>
                <w:szCs w:val="24"/>
                <w:lang w:val="hy-AM"/>
              </w:rPr>
              <w:t>և Տավուշի  մարզերի համար և ներկայացում ՀՀ կառավարություն</w:t>
            </w:r>
          </w:p>
        </w:tc>
        <w:tc>
          <w:tcPr>
            <w:tcW w:w="2727" w:type="dxa"/>
          </w:tcPr>
          <w:p w14:paraId="0129B1E0" w14:textId="3FE36ED7" w:rsidR="003D0439" w:rsidRPr="007829C8" w:rsidRDefault="003D0439" w:rsidP="003D77A6">
            <w:pPr>
              <w:rPr>
                <w:rFonts w:ascii="GHEA Grapalat" w:hAnsi="GHEA Grapalat"/>
                <w:b/>
                <w:bCs/>
                <w:sz w:val="24"/>
                <w:szCs w:val="24"/>
                <w:lang w:val="hy-AM"/>
              </w:rPr>
            </w:pPr>
            <w:r w:rsidRPr="007829C8">
              <w:rPr>
                <w:rFonts w:ascii="GHEA Grapalat" w:hAnsi="GHEA Grapalat"/>
                <w:sz w:val="24"/>
                <w:szCs w:val="24"/>
                <w:lang w:val="hy-AM"/>
              </w:rPr>
              <w:lastRenderedPageBreak/>
              <w:t xml:space="preserve">Երկու փորձնական մարզերում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w:t>
            </w:r>
            <w:r w:rsidRPr="007829C8">
              <w:rPr>
                <w:rFonts w:ascii="GHEA Grapalat" w:hAnsi="GHEA Grapalat"/>
                <w:sz w:val="24"/>
                <w:szCs w:val="24"/>
                <w:lang w:val="hy-AM"/>
              </w:rPr>
              <w:lastRenderedPageBreak/>
              <w:t xml:space="preserve">նկատառումները ներառված են </w:t>
            </w:r>
            <w:r w:rsidR="0012603E" w:rsidRPr="007829C8">
              <w:rPr>
                <w:rFonts w:ascii="GHEA Grapalat" w:hAnsi="GHEA Grapalat"/>
                <w:sz w:val="24"/>
                <w:szCs w:val="24"/>
                <w:lang w:val="hy-AM"/>
              </w:rPr>
              <w:t xml:space="preserve">մարզերի </w:t>
            </w:r>
            <w:r w:rsidRPr="007829C8">
              <w:rPr>
                <w:rFonts w:ascii="GHEA Grapalat" w:hAnsi="GHEA Grapalat"/>
                <w:sz w:val="24"/>
                <w:szCs w:val="24"/>
                <w:lang w:val="hy-AM"/>
              </w:rPr>
              <w:t>ռազմավարական զարգացման գործընթացում</w:t>
            </w:r>
          </w:p>
        </w:tc>
        <w:tc>
          <w:tcPr>
            <w:tcW w:w="2213" w:type="dxa"/>
          </w:tcPr>
          <w:p w14:paraId="379994B3" w14:textId="5D90A09A"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 xml:space="preserve">ՀՀ </w:t>
            </w:r>
            <w:r w:rsidR="002168FA" w:rsidRPr="007829C8">
              <w:rPr>
                <w:rFonts w:ascii="GHEA Grapalat" w:hAnsi="GHEA Grapalat"/>
                <w:sz w:val="24"/>
                <w:szCs w:val="24"/>
                <w:lang w:val="hy-AM"/>
              </w:rPr>
              <w:t xml:space="preserve">Շիրակի </w:t>
            </w:r>
            <w:r w:rsidRPr="007829C8">
              <w:rPr>
                <w:rFonts w:ascii="GHEA Grapalat" w:hAnsi="GHEA Grapalat"/>
                <w:sz w:val="24"/>
                <w:szCs w:val="24"/>
                <w:lang w:val="hy-AM"/>
              </w:rPr>
              <w:t>մարզպետարան</w:t>
            </w:r>
          </w:p>
          <w:p w14:paraId="19EA64F5" w14:textId="77777777" w:rsidR="003D0439" w:rsidRPr="007829C8" w:rsidRDefault="003D0439" w:rsidP="00194F35">
            <w:pPr>
              <w:rPr>
                <w:rFonts w:ascii="GHEA Grapalat" w:hAnsi="GHEA Grapalat"/>
                <w:sz w:val="24"/>
                <w:szCs w:val="24"/>
                <w:lang w:val="hy-AM"/>
              </w:rPr>
            </w:pPr>
          </w:p>
          <w:p w14:paraId="502FC659"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Տավուշի  մարզպետարան</w:t>
            </w:r>
          </w:p>
          <w:p w14:paraId="53D918C6" w14:textId="77777777" w:rsidR="003D0439" w:rsidRPr="007829C8" w:rsidRDefault="003D0439" w:rsidP="00194F35">
            <w:pPr>
              <w:rPr>
                <w:rFonts w:ascii="GHEA Grapalat" w:hAnsi="GHEA Grapalat"/>
                <w:sz w:val="24"/>
                <w:szCs w:val="24"/>
                <w:lang w:val="hy-AM"/>
              </w:rPr>
            </w:pPr>
          </w:p>
          <w:p w14:paraId="4A9858F8"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տարածքային կառավարման և ենթակառուցվածքների նախարարություն</w:t>
            </w:r>
          </w:p>
        </w:tc>
        <w:tc>
          <w:tcPr>
            <w:tcW w:w="2213" w:type="dxa"/>
          </w:tcPr>
          <w:p w14:paraId="5199F14B"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lastRenderedPageBreak/>
              <w:t xml:space="preserve">ՀՀ շրջակա միջավայրի </w:t>
            </w:r>
            <w:r w:rsidRPr="007829C8">
              <w:rPr>
                <w:rFonts w:ascii="GHEA Grapalat" w:hAnsi="GHEA Grapalat"/>
                <w:sz w:val="24"/>
                <w:szCs w:val="24"/>
                <w:lang w:val="hy-AM"/>
              </w:rPr>
              <w:lastRenderedPageBreak/>
              <w:t>նախարարություն</w:t>
            </w:r>
          </w:p>
        </w:tc>
        <w:tc>
          <w:tcPr>
            <w:tcW w:w="1831" w:type="dxa"/>
          </w:tcPr>
          <w:p w14:paraId="19CAA3DD"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lastRenderedPageBreak/>
              <w:t>2021-2022</w:t>
            </w:r>
          </w:p>
        </w:tc>
        <w:tc>
          <w:tcPr>
            <w:tcW w:w="2641" w:type="dxa"/>
          </w:tcPr>
          <w:p w14:paraId="0DFD120E"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 xml:space="preserve">Օրենսդրությամբ չարգելված </w:t>
            </w:r>
            <w:r w:rsidRPr="007829C8">
              <w:rPr>
                <w:rFonts w:ascii="GHEA Grapalat" w:hAnsi="GHEA Grapalat"/>
                <w:sz w:val="24"/>
                <w:szCs w:val="24"/>
                <w:lang w:val="hy-AM"/>
              </w:rPr>
              <w:lastRenderedPageBreak/>
              <w:t>աղբյուրներ (միջազգային դոնոր կազմակերպություններ)</w:t>
            </w:r>
          </w:p>
        </w:tc>
      </w:tr>
      <w:tr w:rsidR="003D0439" w:rsidRPr="009A40D5" w14:paraId="5E641894" w14:textId="77777777" w:rsidTr="00194F35">
        <w:trPr>
          <w:gridAfter w:val="1"/>
          <w:wAfter w:w="22" w:type="dxa"/>
          <w:jc w:val="center"/>
        </w:trPr>
        <w:tc>
          <w:tcPr>
            <w:tcW w:w="3080" w:type="dxa"/>
          </w:tcPr>
          <w:p w14:paraId="6390AF6B" w14:textId="77777777" w:rsidR="003D0439" w:rsidRPr="007829C8" w:rsidRDefault="003D0439" w:rsidP="003D0439">
            <w:pPr>
              <w:pStyle w:val="affffb"/>
              <w:numPr>
                <w:ilvl w:val="1"/>
                <w:numId w:val="33"/>
              </w:numPr>
              <w:rPr>
                <w:rFonts w:ascii="GHEA Grapalat" w:hAnsi="GHEA Grapalat"/>
                <w:b/>
                <w:bCs/>
                <w:color w:val="auto"/>
                <w:sz w:val="24"/>
                <w:szCs w:val="24"/>
                <w:lang w:val="hy-AM"/>
              </w:rPr>
            </w:pPr>
            <w:r w:rsidRPr="007829C8">
              <w:rPr>
                <w:rFonts w:ascii="GHEA Grapalat" w:hAnsi="GHEA Grapalat"/>
                <w:color w:val="auto"/>
                <w:sz w:val="24"/>
                <w:szCs w:val="24"/>
                <w:lang w:val="hy-AM"/>
              </w:rPr>
              <w:lastRenderedPageBreak/>
              <w:t>Ութ մարզերի համար կլիմայի փոփոխության հարմարվողականության ծրագրի մշակում և ներկայացում ՀՀ կառավարություն</w:t>
            </w:r>
          </w:p>
        </w:tc>
        <w:tc>
          <w:tcPr>
            <w:tcW w:w="2727" w:type="dxa"/>
          </w:tcPr>
          <w:p w14:paraId="40A6988D" w14:textId="4F509B6A" w:rsidR="003D0439" w:rsidRPr="007829C8" w:rsidRDefault="003D0439" w:rsidP="003D77A6">
            <w:pPr>
              <w:rPr>
                <w:rFonts w:ascii="GHEA Grapalat" w:hAnsi="GHEA Grapalat"/>
                <w:b/>
                <w:bCs/>
                <w:sz w:val="24"/>
                <w:szCs w:val="24"/>
                <w:lang w:val="hy-AM"/>
              </w:rPr>
            </w:pPr>
            <w:r w:rsidRPr="007829C8">
              <w:rPr>
                <w:rFonts w:ascii="GHEA Grapalat" w:hAnsi="GHEA Grapalat"/>
                <w:sz w:val="24"/>
                <w:szCs w:val="24"/>
                <w:lang w:val="hy-AM"/>
              </w:rPr>
              <w:t xml:space="preserve">Ութ մարզերում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նկատառումները ներառված են </w:t>
            </w:r>
            <w:r w:rsidR="0012603E" w:rsidRPr="007829C8">
              <w:rPr>
                <w:rFonts w:ascii="GHEA Grapalat" w:hAnsi="GHEA Grapalat"/>
                <w:sz w:val="24"/>
                <w:szCs w:val="24"/>
                <w:lang w:val="hy-AM"/>
              </w:rPr>
              <w:t xml:space="preserve">մարզային </w:t>
            </w:r>
            <w:r w:rsidRPr="007829C8">
              <w:rPr>
                <w:rFonts w:ascii="GHEA Grapalat" w:hAnsi="GHEA Grapalat"/>
                <w:sz w:val="24"/>
                <w:szCs w:val="24"/>
                <w:lang w:val="hy-AM"/>
              </w:rPr>
              <w:t>ռազմավարական զարգացման գործընթացում</w:t>
            </w:r>
          </w:p>
        </w:tc>
        <w:tc>
          <w:tcPr>
            <w:tcW w:w="2213" w:type="dxa"/>
          </w:tcPr>
          <w:p w14:paraId="7EE8551B" w14:textId="77777777" w:rsidR="0012603E"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 xml:space="preserve">ՀՀ </w:t>
            </w:r>
            <w:r w:rsidR="0012603E" w:rsidRPr="007829C8">
              <w:rPr>
                <w:rFonts w:ascii="GHEA Grapalat" w:hAnsi="GHEA Grapalat"/>
                <w:sz w:val="24"/>
                <w:szCs w:val="24"/>
                <w:lang w:val="hy-AM"/>
              </w:rPr>
              <w:t>Արագածոտնի մարզպետարան</w:t>
            </w:r>
          </w:p>
          <w:p w14:paraId="1020C799" w14:textId="77777777" w:rsidR="0012603E" w:rsidRPr="007829C8" w:rsidRDefault="0012603E" w:rsidP="00194F35">
            <w:pPr>
              <w:rPr>
                <w:rFonts w:ascii="GHEA Grapalat" w:hAnsi="GHEA Grapalat"/>
                <w:sz w:val="24"/>
                <w:szCs w:val="24"/>
                <w:lang w:val="hy-AM"/>
              </w:rPr>
            </w:pPr>
          </w:p>
          <w:p w14:paraId="5495E04B" w14:textId="77777777" w:rsidR="0012603E" w:rsidRPr="007829C8" w:rsidRDefault="0012603E" w:rsidP="00194F35">
            <w:pPr>
              <w:rPr>
                <w:rFonts w:ascii="GHEA Grapalat" w:hAnsi="GHEA Grapalat"/>
                <w:sz w:val="24"/>
                <w:szCs w:val="24"/>
                <w:lang w:val="hy-AM"/>
              </w:rPr>
            </w:pPr>
            <w:r w:rsidRPr="007829C8">
              <w:rPr>
                <w:rFonts w:ascii="GHEA Grapalat" w:hAnsi="GHEA Grapalat"/>
                <w:sz w:val="24"/>
                <w:szCs w:val="24"/>
                <w:lang w:val="hy-AM"/>
              </w:rPr>
              <w:t>ՀՀ Արարատի մարզպետարան</w:t>
            </w:r>
          </w:p>
          <w:p w14:paraId="37D406D1" w14:textId="77777777" w:rsidR="0012603E" w:rsidRPr="007829C8" w:rsidRDefault="0012603E" w:rsidP="00194F35">
            <w:pPr>
              <w:rPr>
                <w:rFonts w:ascii="GHEA Grapalat" w:hAnsi="GHEA Grapalat"/>
                <w:sz w:val="24"/>
                <w:szCs w:val="24"/>
                <w:lang w:val="hy-AM"/>
              </w:rPr>
            </w:pPr>
          </w:p>
          <w:p w14:paraId="5C16600F" w14:textId="77777777" w:rsidR="0012603E" w:rsidRPr="007829C8" w:rsidRDefault="0012603E" w:rsidP="00194F35">
            <w:pPr>
              <w:rPr>
                <w:rFonts w:ascii="GHEA Grapalat" w:hAnsi="GHEA Grapalat"/>
                <w:sz w:val="24"/>
                <w:szCs w:val="24"/>
                <w:lang w:val="hy-AM"/>
              </w:rPr>
            </w:pPr>
            <w:r w:rsidRPr="007829C8">
              <w:rPr>
                <w:rFonts w:ascii="GHEA Grapalat" w:hAnsi="GHEA Grapalat"/>
                <w:sz w:val="24"/>
                <w:szCs w:val="24"/>
                <w:lang w:val="hy-AM"/>
              </w:rPr>
              <w:t>ՀՀ Արմավիրի մարզպետարա</w:t>
            </w:r>
          </w:p>
          <w:p w14:paraId="1FFD7A95" w14:textId="77777777" w:rsidR="0012603E" w:rsidRPr="007829C8" w:rsidRDefault="0012603E" w:rsidP="00194F35">
            <w:pPr>
              <w:rPr>
                <w:rFonts w:ascii="GHEA Grapalat" w:hAnsi="GHEA Grapalat"/>
                <w:sz w:val="24"/>
                <w:szCs w:val="24"/>
                <w:lang w:val="hy-AM"/>
              </w:rPr>
            </w:pPr>
          </w:p>
          <w:p w14:paraId="5A546D76" w14:textId="77777777" w:rsidR="0012603E" w:rsidRPr="007829C8" w:rsidRDefault="0012603E" w:rsidP="00194F35">
            <w:pPr>
              <w:rPr>
                <w:rFonts w:ascii="GHEA Grapalat" w:hAnsi="GHEA Grapalat"/>
                <w:sz w:val="24"/>
                <w:szCs w:val="24"/>
                <w:lang w:val="hy-AM"/>
              </w:rPr>
            </w:pPr>
            <w:r w:rsidRPr="007829C8">
              <w:rPr>
                <w:rFonts w:ascii="GHEA Grapalat" w:hAnsi="GHEA Grapalat"/>
                <w:sz w:val="24"/>
                <w:szCs w:val="24"/>
                <w:lang w:val="hy-AM"/>
              </w:rPr>
              <w:t>ՀՀ Լոռու մարզպետարան</w:t>
            </w:r>
          </w:p>
          <w:p w14:paraId="10BEF39A" w14:textId="77777777" w:rsidR="0012603E" w:rsidRPr="007829C8" w:rsidRDefault="0012603E" w:rsidP="00194F35">
            <w:pPr>
              <w:rPr>
                <w:rFonts w:ascii="GHEA Grapalat" w:hAnsi="GHEA Grapalat"/>
                <w:sz w:val="24"/>
                <w:szCs w:val="24"/>
                <w:lang w:val="hy-AM"/>
              </w:rPr>
            </w:pPr>
          </w:p>
          <w:p w14:paraId="08941984" w14:textId="77777777" w:rsidR="0012603E" w:rsidRPr="007829C8" w:rsidRDefault="0012603E" w:rsidP="00194F35">
            <w:pPr>
              <w:rPr>
                <w:rFonts w:ascii="GHEA Grapalat" w:hAnsi="GHEA Grapalat"/>
                <w:sz w:val="24"/>
                <w:szCs w:val="24"/>
                <w:lang w:val="hy-AM"/>
              </w:rPr>
            </w:pPr>
            <w:r w:rsidRPr="007829C8">
              <w:rPr>
                <w:rFonts w:ascii="GHEA Grapalat" w:hAnsi="GHEA Grapalat"/>
                <w:sz w:val="24"/>
                <w:szCs w:val="24"/>
                <w:lang w:val="hy-AM"/>
              </w:rPr>
              <w:t>ՀՀ Կոտայքի մարզպետարան</w:t>
            </w:r>
          </w:p>
          <w:p w14:paraId="0002D37E" w14:textId="77777777" w:rsidR="0012603E" w:rsidRPr="007829C8" w:rsidRDefault="0012603E" w:rsidP="00194F35">
            <w:pPr>
              <w:rPr>
                <w:rFonts w:ascii="GHEA Grapalat" w:hAnsi="GHEA Grapalat"/>
                <w:sz w:val="24"/>
                <w:szCs w:val="24"/>
                <w:lang w:val="hy-AM"/>
              </w:rPr>
            </w:pPr>
          </w:p>
          <w:p w14:paraId="077841B9" w14:textId="106E2730" w:rsidR="0012603E" w:rsidRPr="007829C8" w:rsidRDefault="0012603E" w:rsidP="00194F35">
            <w:pPr>
              <w:rPr>
                <w:rFonts w:ascii="GHEA Grapalat" w:hAnsi="GHEA Grapalat"/>
                <w:sz w:val="24"/>
                <w:szCs w:val="24"/>
                <w:lang w:val="hy-AM"/>
              </w:rPr>
            </w:pPr>
            <w:r w:rsidRPr="007829C8">
              <w:rPr>
                <w:rFonts w:ascii="GHEA Grapalat" w:hAnsi="GHEA Grapalat"/>
                <w:sz w:val="24"/>
                <w:szCs w:val="24"/>
                <w:lang w:val="hy-AM"/>
              </w:rPr>
              <w:t xml:space="preserve">ՀՀ </w:t>
            </w:r>
            <w:r w:rsidR="002168FA" w:rsidRPr="007829C8">
              <w:rPr>
                <w:rFonts w:ascii="GHEA Grapalat" w:hAnsi="GHEA Grapalat"/>
                <w:sz w:val="24"/>
                <w:szCs w:val="24"/>
                <w:lang w:val="hy-AM"/>
              </w:rPr>
              <w:t xml:space="preserve">Գեղարքունիքի </w:t>
            </w:r>
            <w:r w:rsidRPr="007829C8">
              <w:rPr>
                <w:rFonts w:ascii="GHEA Grapalat" w:hAnsi="GHEA Grapalat"/>
                <w:sz w:val="24"/>
                <w:szCs w:val="24"/>
                <w:lang w:val="hy-AM"/>
              </w:rPr>
              <w:lastRenderedPageBreak/>
              <w:t>մարզպետարան</w:t>
            </w:r>
          </w:p>
          <w:p w14:paraId="1D8B5AFA" w14:textId="77777777" w:rsidR="0012603E" w:rsidRPr="007829C8" w:rsidRDefault="0012603E" w:rsidP="00194F35">
            <w:pPr>
              <w:rPr>
                <w:rFonts w:ascii="GHEA Grapalat" w:hAnsi="GHEA Grapalat"/>
                <w:sz w:val="24"/>
                <w:szCs w:val="24"/>
                <w:lang w:val="hy-AM"/>
              </w:rPr>
            </w:pPr>
          </w:p>
          <w:p w14:paraId="062DFBC5" w14:textId="77777777" w:rsidR="0012603E" w:rsidRPr="007829C8" w:rsidRDefault="0012603E" w:rsidP="00194F35">
            <w:pPr>
              <w:rPr>
                <w:rFonts w:ascii="GHEA Grapalat" w:hAnsi="GHEA Grapalat"/>
                <w:sz w:val="24"/>
                <w:szCs w:val="24"/>
                <w:lang w:val="hy-AM"/>
              </w:rPr>
            </w:pPr>
            <w:r w:rsidRPr="007829C8">
              <w:rPr>
                <w:rFonts w:ascii="GHEA Grapalat" w:hAnsi="GHEA Grapalat"/>
                <w:sz w:val="24"/>
                <w:szCs w:val="24"/>
                <w:lang w:val="hy-AM"/>
              </w:rPr>
              <w:t>ՀՀ Սյունիքի մարզպետարան</w:t>
            </w:r>
          </w:p>
          <w:p w14:paraId="4FB45AA0" w14:textId="77777777" w:rsidR="0012603E" w:rsidRPr="007829C8" w:rsidRDefault="0012603E" w:rsidP="00194F35">
            <w:pPr>
              <w:rPr>
                <w:rFonts w:ascii="GHEA Grapalat" w:hAnsi="GHEA Grapalat"/>
                <w:sz w:val="24"/>
                <w:szCs w:val="24"/>
                <w:lang w:val="hy-AM"/>
              </w:rPr>
            </w:pPr>
          </w:p>
          <w:p w14:paraId="52373CA7" w14:textId="6266FF82" w:rsidR="003D0439" w:rsidRPr="007829C8" w:rsidRDefault="0012603E" w:rsidP="00194F35">
            <w:pPr>
              <w:rPr>
                <w:rFonts w:ascii="GHEA Grapalat" w:hAnsi="GHEA Grapalat"/>
                <w:sz w:val="24"/>
                <w:szCs w:val="24"/>
                <w:lang w:val="hy-AM"/>
              </w:rPr>
            </w:pPr>
            <w:r w:rsidRPr="007829C8">
              <w:rPr>
                <w:rFonts w:ascii="GHEA Grapalat" w:hAnsi="GHEA Grapalat"/>
                <w:sz w:val="24"/>
                <w:szCs w:val="24"/>
                <w:lang w:val="hy-AM"/>
              </w:rPr>
              <w:t>ՀՀ Վայոց Ձորի մարզպետարան</w:t>
            </w:r>
          </w:p>
          <w:p w14:paraId="2C1EADEF" w14:textId="77777777" w:rsidR="003D0439" w:rsidRPr="007829C8" w:rsidRDefault="003D0439" w:rsidP="00194F35">
            <w:pPr>
              <w:rPr>
                <w:rFonts w:ascii="GHEA Grapalat" w:hAnsi="GHEA Grapalat"/>
                <w:sz w:val="24"/>
                <w:szCs w:val="24"/>
                <w:lang w:val="hy-AM"/>
              </w:rPr>
            </w:pPr>
          </w:p>
          <w:p w14:paraId="30036671"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տարածքային կառավարման և ենթակառուցվածքների նախարարություն</w:t>
            </w:r>
          </w:p>
        </w:tc>
        <w:tc>
          <w:tcPr>
            <w:tcW w:w="2213" w:type="dxa"/>
          </w:tcPr>
          <w:p w14:paraId="0D7DD4DF"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lastRenderedPageBreak/>
              <w:t>ՀՀ շրջակա միջավայրի նախարարություն</w:t>
            </w:r>
          </w:p>
        </w:tc>
        <w:tc>
          <w:tcPr>
            <w:tcW w:w="1831" w:type="dxa"/>
          </w:tcPr>
          <w:p w14:paraId="2F5C1DFE"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2023-2025</w:t>
            </w:r>
          </w:p>
        </w:tc>
        <w:tc>
          <w:tcPr>
            <w:tcW w:w="2641" w:type="dxa"/>
          </w:tcPr>
          <w:p w14:paraId="7BF76ED7" w14:textId="399FFDA0" w:rsidR="003D0439" w:rsidRPr="007829C8" w:rsidRDefault="007409EC"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47B7AFA3" w14:textId="77777777" w:rsidTr="00194F35">
        <w:trPr>
          <w:gridAfter w:val="1"/>
          <w:wAfter w:w="22" w:type="dxa"/>
          <w:jc w:val="center"/>
        </w:trPr>
        <w:tc>
          <w:tcPr>
            <w:tcW w:w="3080" w:type="dxa"/>
          </w:tcPr>
          <w:p w14:paraId="410FC3F3" w14:textId="2464FB70" w:rsidR="003D0439" w:rsidRPr="007829C8" w:rsidRDefault="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lastRenderedPageBreak/>
              <w:t xml:space="preserve">«ՄԱԿ-ի «Կլիմայի փոփոխության մասին» շրջանակային կոնվենցիայի և Փարիզյան համաձայնագրի պահանջների և դրույթների կատարման միջգերատեսչական համակարգման խորհուրդ ստեղծելու և դրա կազմը, </w:t>
            </w:r>
            <w:r w:rsidRPr="007829C8">
              <w:rPr>
                <w:rFonts w:ascii="GHEA Grapalat" w:hAnsi="GHEA Grapalat"/>
                <w:color w:val="auto"/>
                <w:sz w:val="24"/>
                <w:szCs w:val="24"/>
                <w:lang w:val="hy-AM"/>
              </w:rPr>
              <w:lastRenderedPageBreak/>
              <w:t xml:space="preserve">կառուցվածքը, իրավասությունը և աշխատակարգը հաստատելու և ՀՀ </w:t>
            </w:r>
            <w:r w:rsidR="0012603E" w:rsidRPr="007829C8">
              <w:rPr>
                <w:rFonts w:ascii="GHEA Grapalat" w:hAnsi="GHEA Grapalat"/>
                <w:color w:val="auto"/>
                <w:sz w:val="24"/>
                <w:szCs w:val="24"/>
                <w:lang w:val="hy-AM"/>
              </w:rPr>
              <w:t xml:space="preserve">վարչապետի  </w:t>
            </w:r>
            <w:r w:rsidRPr="007829C8">
              <w:rPr>
                <w:rFonts w:ascii="GHEA Grapalat" w:hAnsi="GHEA Grapalat"/>
                <w:color w:val="auto"/>
                <w:sz w:val="24"/>
                <w:szCs w:val="24"/>
                <w:lang w:val="hy-AM"/>
              </w:rPr>
              <w:t>2012 թվականի հոկտեմբերի 02-ի N955-Ա որոշումն ուժը կորցրած ճանաչելու մասին» ՀՀ վարչպպետի որոշման նախագծի մշակում և ներկայացում ՀՀ վարչապետի աշխատակազմ</w:t>
            </w:r>
          </w:p>
        </w:tc>
        <w:tc>
          <w:tcPr>
            <w:tcW w:w="2727" w:type="dxa"/>
          </w:tcPr>
          <w:p w14:paraId="14DD277C" w14:textId="0E477488"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 xml:space="preserve">ՀԱԾ գործընթացի համակարգման մեխանիզմը սահմանված է </w:t>
            </w:r>
          </w:p>
        </w:tc>
        <w:tc>
          <w:tcPr>
            <w:tcW w:w="2213" w:type="dxa"/>
          </w:tcPr>
          <w:p w14:paraId="03406A3C"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59383D63" w14:textId="77777777" w:rsidR="003D0439" w:rsidRPr="007829C8" w:rsidRDefault="003D0439" w:rsidP="00194F35">
            <w:pPr>
              <w:rPr>
                <w:rFonts w:ascii="GHEA Grapalat" w:hAnsi="GHEA Grapalat"/>
                <w:b/>
                <w:bCs/>
                <w:sz w:val="24"/>
                <w:szCs w:val="24"/>
                <w:lang w:val="hy-AM"/>
              </w:rPr>
            </w:pPr>
            <w:r w:rsidRPr="007829C8">
              <w:rPr>
                <w:rFonts w:ascii="GHEA Grapalat" w:hAnsi="GHEA Grapalat"/>
                <w:b/>
                <w:bCs/>
                <w:sz w:val="24"/>
                <w:szCs w:val="24"/>
                <w:lang w:val="hy-AM"/>
              </w:rPr>
              <w:t xml:space="preserve">- </w:t>
            </w:r>
          </w:p>
        </w:tc>
        <w:tc>
          <w:tcPr>
            <w:tcW w:w="1831" w:type="dxa"/>
          </w:tcPr>
          <w:p w14:paraId="5D97E4A5"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2021</w:t>
            </w:r>
          </w:p>
        </w:tc>
        <w:tc>
          <w:tcPr>
            <w:tcW w:w="2641" w:type="dxa"/>
          </w:tcPr>
          <w:p w14:paraId="272B6B14"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2FB39884" w14:textId="77777777" w:rsidTr="00194F35">
        <w:trPr>
          <w:gridAfter w:val="1"/>
          <w:wAfter w:w="22" w:type="dxa"/>
          <w:jc w:val="center"/>
        </w:trPr>
        <w:tc>
          <w:tcPr>
            <w:tcW w:w="3080" w:type="dxa"/>
          </w:tcPr>
          <w:p w14:paraId="6CD9E418" w14:textId="49D1BD43"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lastRenderedPageBreak/>
              <w:t>ՀԱԾ գործընթացի և կլիմայի փոփոխության հարմարվողականության վերաբերյալ հաղորդակցության և իրազեկման ազգային ռազմավար</w:t>
            </w:r>
            <w:r w:rsidR="00B83315" w:rsidRPr="007829C8">
              <w:rPr>
                <w:rFonts w:ascii="GHEA Grapalat" w:hAnsi="GHEA Grapalat"/>
                <w:color w:val="auto"/>
                <w:sz w:val="24"/>
                <w:szCs w:val="24"/>
                <w:lang w:val="hy-AM"/>
              </w:rPr>
              <w:t>ական մոտեցումների</w:t>
            </w:r>
            <w:r w:rsidRPr="007829C8">
              <w:rPr>
                <w:rFonts w:ascii="GHEA Grapalat" w:hAnsi="GHEA Grapalat"/>
                <w:color w:val="auto"/>
                <w:sz w:val="24"/>
                <w:szCs w:val="24"/>
                <w:lang w:val="hy-AM"/>
              </w:rPr>
              <w:t xml:space="preserve"> մշակում և իրականացում</w:t>
            </w:r>
          </w:p>
        </w:tc>
        <w:tc>
          <w:tcPr>
            <w:tcW w:w="2727" w:type="dxa"/>
          </w:tcPr>
          <w:p w14:paraId="7E104B6D" w14:textId="510ED007" w:rsidR="003D0439" w:rsidRPr="007829C8" w:rsidRDefault="003D0439" w:rsidP="003D77A6">
            <w:pPr>
              <w:rPr>
                <w:rFonts w:ascii="GHEA Grapalat" w:hAnsi="GHEA Grapalat"/>
                <w:sz w:val="24"/>
                <w:szCs w:val="24"/>
                <w:lang w:val="hy-AM"/>
              </w:rPr>
            </w:pPr>
            <w:r w:rsidRPr="007829C8">
              <w:rPr>
                <w:rFonts w:ascii="GHEA Grapalat" w:hAnsi="GHEA Grapalat"/>
                <w:sz w:val="24"/>
                <w:szCs w:val="24"/>
                <w:lang w:val="hy-AM"/>
              </w:rPr>
              <w:t xml:space="preserve">Պետական և հասարակական  կազմակերպությունների և հասարակության լայն  շրջանում ՀԱԾ գործընթացի և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վերաբերյալ տեղեկացվածությունը բարձրացված է </w:t>
            </w:r>
          </w:p>
        </w:tc>
        <w:tc>
          <w:tcPr>
            <w:tcW w:w="2213" w:type="dxa"/>
          </w:tcPr>
          <w:p w14:paraId="522A8537"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4445691F" w14:textId="77777777" w:rsidR="003D0439" w:rsidRPr="007829C8" w:rsidRDefault="003D0439" w:rsidP="00194F35">
            <w:pPr>
              <w:rPr>
                <w:rFonts w:ascii="GHEA Grapalat" w:hAnsi="GHEA Grapalat"/>
                <w:b/>
                <w:bCs/>
                <w:sz w:val="24"/>
                <w:szCs w:val="24"/>
                <w:lang w:val="hy-AM"/>
              </w:rPr>
            </w:pPr>
            <w:r w:rsidRPr="007829C8">
              <w:rPr>
                <w:rFonts w:ascii="GHEA Grapalat" w:hAnsi="GHEA Grapalat"/>
                <w:b/>
                <w:bCs/>
                <w:sz w:val="24"/>
                <w:szCs w:val="24"/>
                <w:lang w:val="hy-AM"/>
              </w:rPr>
              <w:t xml:space="preserve">- </w:t>
            </w:r>
          </w:p>
        </w:tc>
        <w:tc>
          <w:tcPr>
            <w:tcW w:w="1831" w:type="dxa"/>
          </w:tcPr>
          <w:p w14:paraId="35DE9172"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2021-2022</w:t>
            </w:r>
          </w:p>
        </w:tc>
        <w:tc>
          <w:tcPr>
            <w:tcW w:w="2641" w:type="dxa"/>
          </w:tcPr>
          <w:p w14:paraId="367E8B52"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0726811D" w14:textId="77777777" w:rsidTr="00194F35">
        <w:trPr>
          <w:gridAfter w:val="1"/>
          <w:wAfter w:w="22" w:type="dxa"/>
          <w:jc w:val="center"/>
        </w:trPr>
        <w:tc>
          <w:tcPr>
            <w:tcW w:w="3080" w:type="dxa"/>
          </w:tcPr>
          <w:p w14:paraId="17EEBD9F" w14:textId="77777777"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lastRenderedPageBreak/>
              <w:t>ՀԱԾ գործընթացի համար ռեսուրսների մոբիլիզացման մոտեցումների և իրականացման ծրագրի մշակում</w:t>
            </w:r>
          </w:p>
        </w:tc>
        <w:tc>
          <w:tcPr>
            <w:tcW w:w="2727" w:type="dxa"/>
          </w:tcPr>
          <w:p w14:paraId="3CED430C"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 xml:space="preserve">Հարմարվողականության առանցքային միջոցառումների ֆինանսավորման աղբյուրները բացահայտված են  </w:t>
            </w:r>
          </w:p>
          <w:p w14:paraId="7531E55E" w14:textId="77777777" w:rsidR="003D0439" w:rsidRPr="007829C8" w:rsidRDefault="003D0439" w:rsidP="00194F35">
            <w:pPr>
              <w:rPr>
                <w:rFonts w:ascii="GHEA Grapalat" w:hAnsi="GHEA Grapalat"/>
                <w:sz w:val="24"/>
                <w:szCs w:val="24"/>
                <w:lang w:val="hy-AM"/>
              </w:rPr>
            </w:pPr>
          </w:p>
          <w:p w14:paraId="16394854"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Հարմարվողականության գործողությունների ֆինանսավորման հայթայթման կարողությունները բարձրացված են</w:t>
            </w:r>
          </w:p>
        </w:tc>
        <w:tc>
          <w:tcPr>
            <w:tcW w:w="2213" w:type="dxa"/>
          </w:tcPr>
          <w:p w14:paraId="2E9877B0"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2A34651E" w14:textId="77777777" w:rsidR="003D0439" w:rsidRPr="007829C8" w:rsidRDefault="003D0439" w:rsidP="00194F35">
            <w:pPr>
              <w:rPr>
                <w:rFonts w:ascii="GHEA Grapalat" w:hAnsi="GHEA Grapalat"/>
                <w:b/>
                <w:bCs/>
                <w:sz w:val="24"/>
                <w:szCs w:val="24"/>
                <w:lang w:val="hy-AM"/>
              </w:rPr>
            </w:pPr>
            <w:r w:rsidRPr="007829C8">
              <w:rPr>
                <w:rFonts w:ascii="GHEA Grapalat" w:hAnsi="GHEA Grapalat"/>
                <w:b/>
                <w:bCs/>
                <w:sz w:val="24"/>
                <w:szCs w:val="24"/>
                <w:lang w:val="hy-AM"/>
              </w:rPr>
              <w:t xml:space="preserve">- </w:t>
            </w:r>
          </w:p>
        </w:tc>
        <w:tc>
          <w:tcPr>
            <w:tcW w:w="1831" w:type="dxa"/>
          </w:tcPr>
          <w:p w14:paraId="371802FF"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2022</w:t>
            </w:r>
          </w:p>
        </w:tc>
        <w:tc>
          <w:tcPr>
            <w:tcW w:w="2641" w:type="dxa"/>
          </w:tcPr>
          <w:p w14:paraId="2F37B4F9"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13E0227E" w14:textId="77777777" w:rsidTr="00194F35">
        <w:trPr>
          <w:gridAfter w:val="1"/>
          <w:wAfter w:w="22" w:type="dxa"/>
          <w:jc w:val="center"/>
        </w:trPr>
        <w:tc>
          <w:tcPr>
            <w:tcW w:w="3080" w:type="dxa"/>
          </w:tcPr>
          <w:p w14:paraId="6B33E20A" w14:textId="77777777"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 xml:space="preserve">ՀԱԾ գործընթացի մշտադիտարկման և գնահատման ուղեցույցի մշակում </w:t>
            </w:r>
          </w:p>
        </w:tc>
        <w:tc>
          <w:tcPr>
            <w:tcW w:w="2727" w:type="dxa"/>
          </w:tcPr>
          <w:p w14:paraId="407395CA" w14:textId="404F7C4D" w:rsidR="003D0439" w:rsidRPr="007829C8" w:rsidRDefault="003D0439" w:rsidP="003D77A6">
            <w:pPr>
              <w:rPr>
                <w:rFonts w:ascii="GHEA Grapalat" w:hAnsi="GHEA Grapalat"/>
                <w:b/>
                <w:bCs/>
                <w:sz w:val="24"/>
                <w:szCs w:val="24"/>
                <w:lang w:val="hy-AM"/>
              </w:rPr>
            </w:pPr>
            <w:r w:rsidRPr="007829C8">
              <w:rPr>
                <w:rFonts w:ascii="GHEA Grapalat" w:hAnsi="GHEA Grapalat"/>
                <w:sz w:val="24"/>
                <w:szCs w:val="24"/>
                <w:lang w:val="hy-AM"/>
              </w:rPr>
              <w:t>ՀԱԾ գործընթացի մշտադիտարկման և գնահատման</w:t>
            </w:r>
            <w:r w:rsidR="003D77A6" w:rsidRPr="007829C8">
              <w:rPr>
                <w:rFonts w:ascii="GHEA Grapalat" w:hAnsi="GHEA Grapalat"/>
                <w:sz w:val="24"/>
                <w:szCs w:val="24"/>
                <w:lang w:val="hy-AM"/>
              </w:rPr>
              <w:t xml:space="preserve"> </w:t>
            </w:r>
            <w:r w:rsidRPr="007829C8">
              <w:rPr>
                <w:rFonts w:ascii="GHEA Grapalat" w:hAnsi="GHEA Grapalat"/>
                <w:sz w:val="24"/>
                <w:szCs w:val="24"/>
                <w:lang w:val="hy-AM"/>
              </w:rPr>
              <w:t>իրականացման համար ապահովված է մեթոդական աջակցություն</w:t>
            </w:r>
          </w:p>
        </w:tc>
        <w:tc>
          <w:tcPr>
            <w:tcW w:w="2213" w:type="dxa"/>
          </w:tcPr>
          <w:p w14:paraId="2D463F79"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7AFDDDAB" w14:textId="77777777" w:rsidR="003D0439" w:rsidRPr="007829C8" w:rsidRDefault="003D0439" w:rsidP="00194F35">
            <w:pPr>
              <w:rPr>
                <w:rFonts w:ascii="GHEA Grapalat" w:hAnsi="GHEA Grapalat"/>
                <w:sz w:val="24"/>
                <w:szCs w:val="24"/>
                <w:lang w:val="hy-AM"/>
              </w:rPr>
            </w:pPr>
          </w:p>
        </w:tc>
        <w:tc>
          <w:tcPr>
            <w:tcW w:w="1831" w:type="dxa"/>
          </w:tcPr>
          <w:p w14:paraId="782DEBB8"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2022-2023</w:t>
            </w:r>
          </w:p>
        </w:tc>
        <w:tc>
          <w:tcPr>
            <w:tcW w:w="2641" w:type="dxa"/>
          </w:tcPr>
          <w:p w14:paraId="14B8E2C3"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3CE07938" w14:textId="77777777" w:rsidTr="00194F35">
        <w:trPr>
          <w:gridAfter w:val="1"/>
          <w:wAfter w:w="22" w:type="dxa"/>
          <w:jc w:val="center"/>
        </w:trPr>
        <w:tc>
          <w:tcPr>
            <w:tcW w:w="3080" w:type="dxa"/>
          </w:tcPr>
          <w:p w14:paraId="1897F279" w14:textId="77777777"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 xml:space="preserve">«Կլիմայի փոփոխության հարմարվողականությանն ուղղված տեխնոլոգիաների </w:t>
            </w:r>
            <w:r w:rsidRPr="007829C8">
              <w:rPr>
                <w:rFonts w:ascii="GHEA Grapalat" w:hAnsi="GHEA Grapalat"/>
                <w:color w:val="auto"/>
                <w:sz w:val="24"/>
                <w:szCs w:val="24"/>
                <w:lang w:val="hy-AM"/>
              </w:rPr>
              <w:lastRenderedPageBreak/>
              <w:t>ներդրման ռազմավարությունը հաստատելու մասին» ՀՀ կառավարության որոշման նախագծի մշակում և ներկայացում ՀՀ կառավարություն</w:t>
            </w:r>
          </w:p>
        </w:tc>
        <w:tc>
          <w:tcPr>
            <w:tcW w:w="2727" w:type="dxa"/>
          </w:tcPr>
          <w:p w14:paraId="183DD65D" w14:textId="4460750F" w:rsidR="003D0439" w:rsidRPr="007829C8" w:rsidRDefault="003D0439" w:rsidP="003D77A6">
            <w:pPr>
              <w:rPr>
                <w:rFonts w:ascii="GHEA Grapalat" w:hAnsi="GHEA Grapalat"/>
                <w:sz w:val="24"/>
                <w:szCs w:val="24"/>
                <w:lang w:val="hy-AM"/>
              </w:rPr>
            </w:pPr>
            <w:r w:rsidRPr="007829C8">
              <w:rPr>
                <w:rFonts w:ascii="GHEA Grapalat" w:hAnsi="GHEA Grapalat"/>
                <w:sz w:val="24"/>
                <w:szCs w:val="24"/>
                <w:lang w:val="hy-AM"/>
              </w:rPr>
              <w:lastRenderedPageBreak/>
              <w:t xml:space="preserve">ԱՍԳՆ ոլորտներում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համար  առաջնահերթ տեխնոլոգիաների կարիքները </w:t>
            </w:r>
            <w:r w:rsidRPr="007829C8">
              <w:rPr>
                <w:rFonts w:ascii="GHEA Grapalat" w:hAnsi="GHEA Grapalat"/>
                <w:sz w:val="24"/>
                <w:szCs w:val="24"/>
                <w:lang w:val="hy-AM"/>
              </w:rPr>
              <w:lastRenderedPageBreak/>
              <w:t>բացահայտված են և ապահովված են պայմաններ համապատասխան տնտեսական գործիքների ներդրման համար</w:t>
            </w:r>
          </w:p>
        </w:tc>
        <w:tc>
          <w:tcPr>
            <w:tcW w:w="2213" w:type="dxa"/>
          </w:tcPr>
          <w:p w14:paraId="17556F6D"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ՀՀ էկոնոմիկայի նախարարություն</w:t>
            </w:r>
          </w:p>
          <w:p w14:paraId="43A06092" w14:textId="77777777" w:rsidR="003D0439" w:rsidRPr="007829C8" w:rsidRDefault="003D0439" w:rsidP="00194F35">
            <w:pPr>
              <w:rPr>
                <w:rFonts w:ascii="GHEA Grapalat" w:hAnsi="GHEA Grapalat"/>
                <w:b/>
                <w:bCs/>
                <w:sz w:val="24"/>
                <w:szCs w:val="24"/>
                <w:lang w:val="hy-AM"/>
              </w:rPr>
            </w:pPr>
          </w:p>
        </w:tc>
        <w:tc>
          <w:tcPr>
            <w:tcW w:w="2213" w:type="dxa"/>
          </w:tcPr>
          <w:p w14:paraId="7AA58ED0" w14:textId="0E56A0E3"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1831" w:type="dxa"/>
          </w:tcPr>
          <w:p w14:paraId="3C64B03B"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2025</w:t>
            </w:r>
          </w:p>
        </w:tc>
        <w:tc>
          <w:tcPr>
            <w:tcW w:w="2641" w:type="dxa"/>
          </w:tcPr>
          <w:p w14:paraId="7DC9AC35" w14:textId="2C66ED5F" w:rsidR="003D0439" w:rsidRPr="007829C8" w:rsidRDefault="007409EC"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w:t>
            </w:r>
            <w:r w:rsidRPr="007829C8">
              <w:rPr>
                <w:rFonts w:ascii="GHEA Grapalat" w:hAnsi="GHEA Grapalat"/>
                <w:sz w:val="24"/>
                <w:szCs w:val="24"/>
                <w:lang w:val="hy-AM"/>
              </w:rPr>
              <w:lastRenderedPageBreak/>
              <w:t>եր)</w:t>
            </w:r>
          </w:p>
        </w:tc>
      </w:tr>
      <w:tr w:rsidR="003D0439" w:rsidRPr="009A40D5" w14:paraId="1A3D4FEF" w14:textId="77777777" w:rsidTr="00194F35">
        <w:trPr>
          <w:gridAfter w:val="1"/>
          <w:wAfter w:w="22" w:type="dxa"/>
          <w:jc w:val="center"/>
        </w:trPr>
        <w:tc>
          <w:tcPr>
            <w:tcW w:w="3080" w:type="dxa"/>
          </w:tcPr>
          <w:p w14:paraId="0A973EE0" w14:textId="7B410F70" w:rsidR="003D0439" w:rsidRPr="007829C8" w:rsidRDefault="00EF0FBF" w:rsidP="008D521A">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lastRenderedPageBreak/>
              <w:t xml:space="preserve">Կլիմայի փոփոխության հարմարվողականության ազգային գործողությունների ծրագրի </w:t>
            </w:r>
            <w:r w:rsidR="003D0439" w:rsidRPr="007829C8">
              <w:rPr>
                <w:rFonts w:ascii="GHEA Grapalat" w:hAnsi="GHEA Grapalat"/>
                <w:color w:val="auto"/>
                <w:sz w:val="24"/>
                <w:szCs w:val="24"/>
                <w:lang w:val="hy-AM"/>
              </w:rPr>
              <w:t>2021-2025թթ</w:t>
            </w:r>
            <w:r w:rsidR="003D0439" w:rsidRPr="007829C8">
              <w:rPr>
                <w:rFonts w:ascii="Cambria Math" w:hAnsi="Cambria Math" w:cs="Cambria Math"/>
                <w:color w:val="auto"/>
                <w:sz w:val="24"/>
                <w:szCs w:val="24"/>
                <w:lang w:val="hy-AM"/>
              </w:rPr>
              <w:t>․</w:t>
            </w:r>
            <w:r w:rsidR="003D0439" w:rsidRPr="007829C8">
              <w:rPr>
                <w:rFonts w:ascii="GHEA Grapalat" w:hAnsi="GHEA Grapalat"/>
                <w:color w:val="auto"/>
                <w:sz w:val="24"/>
                <w:szCs w:val="24"/>
                <w:lang w:val="hy-AM"/>
              </w:rPr>
              <w:t xml:space="preserve"> իրականացման վերլուծություն </w:t>
            </w:r>
          </w:p>
        </w:tc>
        <w:tc>
          <w:tcPr>
            <w:tcW w:w="2727" w:type="dxa"/>
          </w:tcPr>
          <w:p w14:paraId="6753CF92" w14:textId="09FA34ED" w:rsidR="003D0439" w:rsidRPr="007829C8" w:rsidRDefault="003D0439" w:rsidP="008D521A">
            <w:pPr>
              <w:rPr>
                <w:rFonts w:ascii="GHEA Grapalat" w:hAnsi="GHEA Grapalat"/>
                <w:sz w:val="24"/>
                <w:szCs w:val="24"/>
                <w:lang w:val="hy-AM"/>
              </w:rPr>
            </w:pPr>
            <w:r w:rsidRPr="007829C8">
              <w:rPr>
                <w:rFonts w:ascii="GHEA Grapalat" w:hAnsi="GHEA Grapalat"/>
                <w:sz w:val="24"/>
                <w:szCs w:val="24"/>
                <w:lang w:val="hy-AM"/>
              </w:rPr>
              <w:t>ՀԱԾ</w:t>
            </w:r>
            <w:r w:rsidR="008D521A" w:rsidRPr="007829C8">
              <w:rPr>
                <w:rFonts w:ascii="GHEA Grapalat" w:hAnsi="GHEA Grapalat"/>
                <w:sz w:val="24"/>
                <w:szCs w:val="24"/>
                <w:lang w:val="hy-AM"/>
              </w:rPr>
              <w:t>-ի</w:t>
            </w:r>
            <w:r w:rsidRPr="007829C8">
              <w:rPr>
                <w:rFonts w:ascii="GHEA Grapalat" w:hAnsi="GHEA Grapalat"/>
                <w:sz w:val="24"/>
                <w:szCs w:val="24"/>
                <w:lang w:val="hy-AM"/>
              </w:rPr>
              <w:t xml:space="preserve"> և գործողությունների ծրագրի իրականացման դիտանցը իրականացվում է</w:t>
            </w:r>
          </w:p>
        </w:tc>
        <w:tc>
          <w:tcPr>
            <w:tcW w:w="2213" w:type="dxa"/>
          </w:tcPr>
          <w:p w14:paraId="154EF6B9"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115BD327" w14:textId="77777777" w:rsidR="003D0439" w:rsidRPr="007829C8" w:rsidRDefault="003D0439" w:rsidP="00194F35">
            <w:pPr>
              <w:rPr>
                <w:rFonts w:ascii="GHEA Grapalat" w:hAnsi="GHEA Grapalat"/>
                <w:b/>
                <w:bCs/>
                <w:sz w:val="24"/>
                <w:szCs w:val="24"/>
                <w:lang w:val="hy-AM"/>
              </w:rPr>
            </w:pPr>
            <w:r w:rsidRPr="007829C8">
              <w:rPr>
                <w:rFonts w:ascii="GHEA Grapalat" w:hAnsi="GHEA Grapalat"/>
                <w:b/>
                <w:bCs/>
                <w:sz w:val="24"/>
                <w:szCs w:val="24"/>
                <w:lang w:val="hy-AM"/>
              </w:rPr>
              <w:t xml:space="preserve">- </w:t>
            </w:r>
          </w:p>
        </w:tc>
        <w:tc>
          <w:tcPr>
            <w:tcW w:w="1831" w:type="dxa"/>
          </w:tcPr>
          <w:p w14:paraId="0AC03EA3"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2025</w:t>
            </w:r>
          </w:p>
        </w:tc>
        <w:tc>
          <w:tcPr>
            <w:tcW w:w="2641" w:type="dxa"/>
          </w:tcPr>
          <w:p w14:paraId="0C2FA0ED" w14:textId="5ECD17AD" w:rsidR="003D0439" w:rsidRPr="007829C8" w:rsidRDefault="007409EC"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79790345" w14:textId="77777777" w:rsidTr="00194F35">
        <w:trPr>
          <w:gridAfter w:val="1"/>
          <w:wAfter w:w="22" w:type="dxa"/>
          <w:jc w:val="center"/>
        </w:trPr>
        <w:tc>
          <w:tcPr>
            <w:tcW w:w="3080" w:type="dxa"/>
          </w:tcPr>
          <w:p w14:paraId="3D304144" w14:textId="0EB671C6" w:rsidR="003D0439" w:rsidRPr="007829C8" w:rsidRDefault="008D521A" w:rsidP="008D521A">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«Կլիմայի փոփոխության հարմարվողականության ազգային գործողությունների ծրագիրը հաստատելու մասին» ՀՀ կառավարության ներքին որոշման նախագծի մշակում</w:t>
            </w:r>
            <w:r w:rsidR="003D0439" w:rsidRPr="007829C8">
              <w:rPr>
                <w:rFonts w:ascii="GHEA Grapalat" w:hAnsi="GHEA Grapalat"/>
                <w:color w:val="auto"/>
                <w:sz w:val="24"/>
                <w:szCs w:val="24"/>
                <w:lang w:val="hy-AM"/>
              </w:rPr>
              <w:t xml:space="preserve"> </w:t>
            </w:r>
            <w:r w:rsidR="003D0439" w:rsidRPr="007829C8">
              <w:rPr>
                <w:rFonts w:ascii="GHEA Grapalat" w:hAnsi="GHEA Grapalat"/>
                <w:color w:val="auto"/>
                <w:sz w:val="24"/>
                <w:szCs w:val="24"/>
                <w:lang w:val="hy-AM"/>
              </w:rPr>
              <w:lastRenderedPageBreak/>
              <w:t>մշակում և ներկայացում ՀՀ կառավարություն</w:t>
            </w:r>
          </w:p>
        </w:tc>
        <w:tc>
          <w:tcPr>
            <w:tcW w:w="2727" w:type="dxa"/>
          </w:tcPr>
          <w:p w14:paraId="7F44A571" w14:textId="6FC5D0C1" w:rsidR="003D0439" w:rsidRPr="007829C8" w:rsidRDefault="003D0439" w:rsidP="008D521A">
            <w:pPr>
              <w:rPr>
                <w:rFonts w:ascii="GHEA Grapalat" w:hAnsi="GHEA Grapalat"/>
                <w:sz w:val="24"/>
                <w:szCs w:val="24"/>
                <w:lang w:val="hy-AM"/>
              </w:rPr>
            </w:pPr>
            <w:r w:rsidRPr="007829C8">
              <w:rPr>
                <w:rFonts w:ascii="GHEA Grapalat" w:hAnsi="GHEA Grapalat"/>
                <w:sz w:val="24"/>
                <w:szCs w:val="24"/>
                <w:lang w:val="hy-AM"/>
              </w:rPr>
              <w:lastRenderedPageBreak/>
              <w:t xml:space="preserve">Հարմարվողականության </w:t>
            </w:r>
            <w:r w:rsidR="008D521A" w:rsidRPr="007829C8">
              <w:rPr>
                <w:rFonts w:ascii="GHEA Grapalat" w:hAnsi="GHEA Grapalat"/>
                <w:sz w:val="24"/>
                <w:szCs w:val="24"/>
                <w:lang w:val="hy-AM"/>
              </w:rPr>
              <w:t xml:space="preserve">ազգային գործողությունների ծրագիրը </w:t>
            </w:r>
            <w:r w:rsidRPr="007829C8">
              <w:rPr>
                <w:rFonts w:ascii="GHEA Grapalat" w:hAnsi="GHEA Grapalat"/>
                <w:sz w:val="24"/>
                <w:szCs w:val="24"/>
                <w:lang w:val="hy-AM"/>
              </w:rPr>
              <w:t xml:space="preserve">հաստատված </w:t>
            </w:r>
            <w:r w:rsidR="008D521A" w:rsidRPr="007829C8">
              <w:rPr>
                <w:rFonts w:ascii="GHEA Grapalat" w:hAnsi="GHEA Grapalat"/>
                <w:sz w:val="24"/>
                <w:szCs w:val="24"/>
                <w:lang w:val="hy-AM"/>
              </w:rPr>
              <w:t xml:space="preserve">է </w:t>
            </w:r>
            <w:r w:rsidRPr="007829C8">
              <w:rPr>
                <w:rFonts w:ascii="GHEA Grapalat" w:hAnsi="GHEA Grapalat"/>
                <w:sz w:val="24"/>
                <w:szCs w:val="24"/>
                <w:lang w:val="hy-AM"/>
              </w:rPr>
              <w:t>ՀԱԾ հաջորդ փուլի համար</w:t>
            </w:r>
            <w:r w:rsidR="008D521A" w:rsidRPr="007829C8">
              <w:rPr>
                <w:rFonts w:ascii="GHEA Grapalat" w:hAnsi="GHEA Grapalat"/>
                <w:sz w:val="24"/>
                <w:szCs w:val="24"/>
                <w:lang w:val="hy-AM"/>
              </w:rPr>
              <w:t>, որտեղ ՀԱԾ-ը պետք է ներառի 2026-203</w:t>
            </w:r>
            <w:r w:rsidR="00EF0FBF" w:rsidRPr="007829C8">
              <w:rPr>
                <w:rFonts w:ascii="GHEA Grapalat" w:hAnsi="GHEA Grapalat"/>
                <w:sz w:val="24"/>
                <w:szCs w:val="24"/>
                <w:lang w:val="hy-AM"/>
              </w:rPr>
              <w:t>0</w:t>
            </w:r>
            <w:r w:rsidR="008D521A" w:rsidRPr="007829C8">
              <w:rPr>
                <w:rFonts w:ascii="GHEA Grapalat" w:hAnsi="GHEA Grapalat"/>
                <w:sz w:val="24"/>
                <w:szCs w:val="24"/>
                <w:lang w:val="hy-AM"/>
              </w:rPr>
              <w:t xml:space="preserve">թթ., ժամանակահատվածը </w:t>
            </w:r>
          </w:p>
        </w:tc>
        <w:tc>
          <w:tcPr>
            <w:tcW w:w="2213" w:type="dxa"/>
          </w:tcPr>
          <w:p w14:paraId="078BD4CB"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1A6F2339" w14:textId="77777777" w:rsidR="003D0439" w:rsidRPr="007829C8" w:rsidRDefault="003D0439" w:rsidP="00194F35">
            <w:pPr>
              <w:rPr>
                <w:rFonts w:ascii="GHEA Grapalat" w:hAnsi="GHEA Grapalat"/>
                <w:b/>
                <w:bCs/>
                <w:sz w:val="24"/>
                <w:szCs w:val="24"/>
                <w:lang w:val="hy-AM"/>
              </w:rPr>
            </w:pPr>
            <w:r w:rsidRPr="007829C8">
              <w:rPr>
                <w:rFonts w:ascii="GHEA Grapalat" w:hAnsi="GHEA Grapalat"/>
                <w:b/>
                <w:bCs/>
                <w:sz w:val="24"/>
                <w:szCs w:val="24"/>
                <w:lang w:val="hy-AM"/>
              </w:rPr>
              <w:t xml:space="preserve">- </w:t>
            </w:r>
          </w:p>
        </w:tc>
        <w:tc>
          <w:tcPr>
            <w:tcW w:w="1831" w:type="dxa"/>
          </w:tcPr>
          <w:p w14:paraId="34A71361"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2025</w:t>
            </w:r>
          </w:p>
        </w:tc>
        <w:tc>
          <w:tcPr>
            <w:tcW w:w="2641" w:type="dxa"/>
          </w:tcPr>
          <w:p w14:paraId="61D873B6" w14:textId="2AD533DF" w:rsidR="003D0439" w:rsidRPr="007829C8" w:rsidRDefault="007409EC"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p w14:paraId="47DBFF3C" w14:textId="77777777" w:rsidR="003D0439" w:rsidRPr="007829C8" w:rsidRDefault="003D0439" w:rsidP="00194F35">
            <w:pPr>
              <w:rPr>
                <w:rFonts w:ascii="GHEA Grapalat" w:hAnsi="GHEA Grapalat"/>
                <w:sz w:val="24"/>
                <w:szCs w:val="24"/>
                <w:lang w:val="hy-AM"/>
              </w:rPr>
            </w:pPr>
          </w:p>
          <w:p w14:paraId="5DDB6CC6" w14:textId="77777777" w:rsidR="003D0439" w:rsidRPr="007829C8" w:rsidRDefault="003D0439" w:rsidP="00194F35">
            <w:pPr>
              <w:rPr>
                <w:rFonts w:ascii="GHEA Grapalat" w:hAnsi="GHEA Grapalat"/>
                <w:sz w:val="24"/>
                <w:szCs w:val="24"/>
                <w:lang w:val="hy-AM"/>
              </w:rPr>
            </w:pPr>
          </w:p>
          <w:p w14:paraId="45E8C8D0" w14:textId="77777777" w:rsidR="003D0439" w:rsidRPr="007829C8" w:rsidRDefault="003D0439" w:rsidP="00194F35">
            <w:pPr>
              <w:rPr>
                <w:rFonts w:ascii="GHEA Grapalat" w:hAnsi="GHEA Grapalat"/>
                <w:sz w:val="24"/>
                <w:szCs w:val="24"/>
                <w:lang w:val="hy-AM"/>
              </w:rPr>
            </w:pPr>
          </w:p>
          <w:p w14:paraId="0E6CA816" w14:textId="77777777" w:rsidR="003D0439" w:rsidRPr="007829C8" w:rsidRDefault="003D0439" w:rsidP="00194F35">
            <w:pPr>
              <w:rPr>
                <w:rFonts w:ascii="GHEA Grapalat" w:hAnsi="GHEA Grapalat"/>
                <w:sz w:val="24"/>
                <w:szCs w:val="24"/>
                <w:lang w:val="hy-AM"/>
              </w:rPr>
            </w:pPr>
          </w:p>
        </w:tc>
      </w:tr>
      <w:tr w:rsidR="003D0439" w:rsidRPr="009A40D5" w14:paraId="5B7FD85D" w14:textId="77777777" w:rsidTr="00194F35">
        <w:trPr>
          <w:jc w:val="center"/>
        </w:trPr>
        <w:tc>
          <w:tcPr>
            <w:tcW w:w="14727" w:type="dxa"/>
            <w:gridSpan w:val="7"/>
          </w:tcPr>
          <w:p w14:paraId="327F5F82" w14:textId="77777777" w:rsidR="003D0439" w:rsidRPr="007829C8" w:rsidRDefault="003D0439" w:rsidP="003D0439">
            <w:pPr>
              <w:pStyle w:val="affffb"/>
              <w:numPr>
                <w:ilvl w:val="0"/>
                <w:numId w:val="33"/>
              </w:numPr>
              <w:spacing w:before="120" w:after="120"/>
              <w:jc w:val="center"/>
              <w:rPr>
                <w:rFonts w:ascii="GHEA Grapalat" w:hAnsi="GHEA Grapalat"/>
                <w:b/>
                <w:i/>
                <w:iCs/>
                <w:color w:val="auto"/>
                <w:sz w:val="24"/>
                <w:szCs w:val="24"/>
                <w:lang w:val="hy-AM"/>
              </w:rPr>
            </w:pPr>
            <w:r w:rsidRPr="007829C8">
              <w:rPr>
                <w:rFonts w:ascii="GHEA Grapalat" w:hAnsi="GHEA Grapalat"/>
                <w:b/>
                <w:i/>
                <w:iCs/>
                <w:color w:val="auto"/>
                <w:sz w:val="24"/>
                <w:szCs w:val="24"/>
                <w:lang w:val="hy-AM"/>
              </w:rPr>
              <w:lastRenderedPageBreak/>
              <w:t>ՀԱԾ գործընթացի համար ինստիտուցիոնալ և տեխնիկական կարողությունների զարգացում</w:t>
            </w:r>
          </w:p>
        </w:tc>
      </w:tr>
      <w:tr w:rsidR="003D0439" w:rsidRPr="009A40D5" w14:paraId="60753F84" w14:textId="77777777" w:rsidTr="00194F35">
        <w:trPr>
          <w:gridAfter w:val="1"/>
          <w:wAfter w:w="22" w:type="dxa"/>
          <w:jc w:val="center"/>
        </w:trPr>
        <w:tc>
          <w:tcPr>
            <w:tcW w:w="3080" w:type="dxa"/>
          </w:tcPr>
          <w:p w14:paraId="529C5554" w14:textId="4377872F" w:rsidR="003D0439" w:rsidRPr="007829C8" w:rsidRDefault="003D0439" w:rsidP="003D77A6">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 xml:space="preserve">Տարածքային (մարզային) զարգացման ռազմավարություններում </w:t>
            </w:r>
            <w:r w:rsidR="00FA4AA1" w:rsidRPr="007829C8">
              <w:rPr>
                <w:rFonts w:ascii="GHEA Grapalat" w:hAnsi="GHEA Grapalat"/>
                <w:color w:val="auto"/>
                <w:sz w:val="24"/>
                <w:szCs w:val="24"/>
                <w:lang w:val="hy-AM"/>
              </w:rPr>
              <w:t>ԿՓՀ</w:t>
            </w:r>
            <w:r w:rsidRPr="007829C8">
              <w:rPr>
                <w:rFonts w:ascii="GHEA Grapalat" w:hAnsi="GHEA Grapalat"/>
                <w:color w:val="auto"/>
                <w:sz w:val="24"/>
                <w:szCs w:val="24"/>
                <w:lang w:val="hy-AM"/>
              </w:rPr>
              <w:t xml:space="preserve"> և կլիմայական ռիսկերի կառավարման նկատառումների ինտեգրման վերաբերյալ ուղեցույցների մշակում</w:t>
            </w:r>
          </w:p>
        </w:tc>
        <w:tc>
          <w:tcPr>
            <w:tcW w:w="2727" w:type="dxa"/>
          </w:tcPr>
          <w:p w14:paraId="528266C9" w14:textId="5B89DB88"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 xml:space="preserve">Տարածքային զարգացման ռազմավարություններում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և կլիմայական ռիսկերի կառավարման ինտեգրման կարողությունները բարելավված են</w:t>
            </w:r>
          </w:p>
          <w:p w14:paraId="6FADFCBE" w14:textId="77777777" w:rsidR="003D0439" w:rsidRPr="007829C8" w:rsidRDefault="003D0439" w:rsidP="00194F35">
            <w:pPr>
              <w:rPr>
                <w:rFonts w:ascii="GHEA Grapalat" w:hAnsi="GHEA Grapalat"/>
                <w:sz w:val="24"/>
                <w:szCs w:val="24"/>
                <w:lang w:val="hy-AM"/>
              </w:rPr>
            </w:pPr>
          </w:p>
          <w:p w14:paraId="00C5E90F" w14:textId="72072B56" w:rsidR="003D0439" w:rsidRPr="007829C8" w:rsidRDefault="00FA4AA1" w:rsidP="00194F35">
            <w:pPr>
              <w:rPr>
                <w:rFonts w:ascii="GHEA Grapalat" w:hAnsi="GHEA Grapalat"/>
                <w:b/>
                <w:bCs/>
                <w:sz w:val="24"/>
                <w:szCs w:val="24"/>
                <w:lang w:val="hy-AM"/>
              </w:rPr>
            </w:pPr>
            <w:r w:rsidRPr="007829C8">
              <w:rPr>
                <w:rFonts w:ascii="GHEA Grapalat" w:hAnsi="GHEA Grapalat"/>
                <w:sz w:val="24"/>
                <w:szCs w:val="24"/>
                <w:lang w:val="hy-AM"/>
              </w:rPr>
              <w:t>ԿՓՀ</w:t>
            </w:r>
            <w:r w:rsidR="003D0439" w:rsidRPr="007829C8">
              <w:rPr>
                <w:rFonts w:ascii="GHEA Grapalat" w:hAnsi="GHEA Grapalat"/>
                <w:sz w:val="24"/>
                <w:szCs w:val="24"/>
                <w:lang w:val="hy-AM"/>
              </w:rPr>
              <w:t xml:space="preserve"> նկատառումները ներառված են տարածքային զարգացման ռազմավարական գործընթացում</w:t>
            </w:r>
          </w:p>
        </w:tc>
        <w:tc>
          <w:tcPr>
            <w:tcW w:w="2213" w:type="dxa"/>
          </w:tcPr>
          <w:p w14:paraId="438A8472"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040EF03D" w14:textId="77777777" w:rsidR="007409EC" w:rsidRPr="007829C8" w:rsidRDefault="007409EC" w:rsidP="007409EC">
            <w:pPr>
              <w:rPr>
                <w:rFonts w:ascii="GHEA Grapalat" w:hAnsi="GHEA Grapalat"/>
                <w:sz w:val="24"/>
                <w:szCs w:val="24"/>
                <w:lang w:val="hy-AM"/>
              </w:rPr>
            </w:pPr>
            <w:r w:rsidRPr="007829C8">
              <w:rPr>
                <w:rFonts w:ascii="GHEA Grapalat" w:hAnsi="GHEA Grapalat"/>
                <w:sz w:val="24"/>
                <w:szCs w:val="24"/>
                <w:lang w:val="hy-AM"/>
              </w:rPr>
              <w:t>ՀՀ տարածքային կառավարման և ենթակառուցվածքների նախարարություն</w:t>
            </w:r>
          </w:p>
          <w:p w14:paraId="4C22FD4C" w14:textId="77777777" w:rsidR="007409EC" w:rsidRPr="007829C8" w:rsidRDefault="007409EC" w:rsidP="007409EC">
            <w:pPr>
              <w:rPr>
                <w:rFonts w:ascii="GHEA Grapalat" w:hAnsi="GHEA Grapalat"/>
                <w:sz w:val="24"/>
                <w:szCs w:val="24"/>
                <w:lang w:val="hy-AM"/>
              </w:rPr>
            </w:pPr>
            <w:r w:rsidRPr="007829C8">
              <w:rPr>
                <w:rFonts w:ascii="GHEA Grapalat" w:hAnsi="GHEA Grapalat"/>
                <w:sz w:val="24"/>
                <w:szCs w:val="24"/>
                <w:lang w:val="hy-AM"/>
              </w:rPr>
              <w:t xml:space="preserve">ՀՀ արտակարգ իրավիճակների նախարարություն </w:t>
            </w:r>
          </w:p>
          <w:p w14:paraId="755C1BBB" w14:textId="77777777" w:rsidR="007409EC" w:rsidRPr="007829C8" w:rsidRDefault="007409EC" w:rsidP="007409EC">
            <w:pPr>
              <w:rPr>
                <w:rFonts w:ascii="GHEA Grapalat" w:hAnsi="GHEA Grapalat"/>
                <w:sz w:val="24"/>
                <w:szCs w:val="24"/>
                <w:lang w:val="hy-AM"/>
              </w:rPr>
            </w:pPr>
            <w:r w:rsidRPr="007829C8">
              <w:rPr>
                <w:rFonts w:ascii="GHEA Grapalat" w:hAnsi="GHEA Grapalat"/>
                <w:sz w:val="24"/>
                <w:szCs w:val="24"/>
                <w:lang w:val="hy-AM"/>
              </w:rPr>
              <w:t xml:space="preserve">ՀՀ էկոնոմիկայի նախարարություն </w:t>
            </w:r>
          </w:p>
          <w:p w14:paraId="3407D265" w14:textId="5033B034" w:rsidR="003D0439" w:rsidRPr="007829C8" w:rsidRDefault="007409EC" w:rsidP="007409EC">
            <w:pPr>
              <w:rPr>
                <w:rFonts w:ascii="GHEA Grapalat" w:hAnsi="GHEA Grapalat"/>
                <w:b/>
                <w:bCs/>
                <w:sz w:val="24"/>
                <w:szCs w:val="24"/>
                <w:lang w:val="hy-AM"/>
              </w:rPr>
            </w:pPr>
            <w:r w:rsidRPr="007829C8">
              <w:rPr>
                <w:rFonts w:ascii="GHEA Grapalat" w:hAnsi="GHEA Grapalat"/>
                <w:sz w:val="24"/>
                <w:szCs w:val="24"/>
                <w:lang w:val="hy-AM"/>
              </w:rPr>
              <w:t>ՀՀ բարձր տեխնոլոգիական արդյունաբերության նախարարություն</w:t>
            </w:r>
          </w:p>
        </w:tc>
        <w:tc>
          <w:tcPr>
            <w:tcW w:w="1831" w:type="dxa"/>
          </w:tcPr>
          <w:p w14:paraId="2B1F4ED9"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2021-2022</w:t>
            </w:r>
          </w:p>
        </w:tc>
        <w:tc>
          <w:tcPr>
            <w:tcW w:w="2641" w:type="dxa"/>
          </w:tcPr>
          <w:p w14:paraId="6B20B2B8"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0657D5C3" w14:textId="77777777" w:rsidTr="00194F35">
        <w:trPr>
          <w:gridAfter w:val="1"/>
          <w:wAfter w:w="22" w:type="dxa"/>
          <w:jc w:val="center"/>
        </w:trPr>
        <w:tc>
          <w:tcPr>
            <w:tcW w:w="3080" w:type="dxa"/>
          </w:tcPr>
          <w:p w14:paraId="0D12A2C4" w14:textId="77777777"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 xml:space="preserve">Բնակավայրերի համար կլիմայի փոփոխության հարմարվողականության ծրագրերի մշակման ուղեցույցի </w:t>
            </w:r>
            <w:r w:rsidRPr="007829C8">
              <w:rPr>
                <w:rFonts w:ascii="GHEA Grapalat" w:hAnsi="GHEA Grapalat"/>
                <w:color w:val="auto"/>
                <w:sz w:val="24"/>
                <w:szCs w:val="24"/>
                <w:lang w:val="hy-AM"/>
              </w:rPr>
              <w:lastRenderedPageBreak/>
              <w:t>պատրաստում և տրամադրում տեղական ինքնակառավարման մարմիններին</w:t>
            </w:r>
          </w:p>
        </w:tc>
        <w:tc>
          <w:tcPr>
            <w:tcW w:w="2727" w:type="dxa"/>
          </w:tcPr>
          <w:p w14:paraId="1EFAFDB1" w14:textId="18168405" w:rsidR="003D0439" w:rsidRPr="007829C8" w:rsidRDefault="003D0439" w:rsidP="003D77A6">
            <w:pPr>
              <w:rPr>
                <w:rFonts w:ascii="GHEA Grapalat" w:hAnsi="GHEA Grapalat"/>
                <w:sz w:val="24"/>
                <w:szCs w:val="24"/>
                <w:lang w:val="hy-AM"/>
              </w:rPr>
            </w:pPr>
            <w:r w:rsidRPr="007829C8">
              <w:rPr>
                <w:rFonts w:ascii="GHEA Grapalat" w:hAnsi="GHEA Grapalat"/>
                <w:sz w:val="24"/>
                <w:szCs w:val="24"/>
                <w:lang w:val="hy-AM"/>
              </w:rPr>
              <w:lastRenderedPageBreak/>
              <w:t xml:space="preserve">Տեղական ինքնակառավարման մարմինների համար ապահովված է մեթոդական աջակցություն </w:t>
            </w:r>
            <w:r w:rsidRPr="007829C8">
              <w:rPr>
                <w:rFonts w:ascii="GHEA Grapalat" w:hAnsi="GHEA Grapalat"/>
                <w:sz w:val="24"/>
                <w:szCs w:val="24"/>
                <w:lang w:val="hy-AM"/>
              </w:rPr>
              <w:lastRenderedPageBreak/>
              <w:t xml:space="preserve">բնակավայրերում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միջոցառումների պլանավորման և իրականացման համար</w:t>
            </w:r>
          </w:p>
        </w:tc>
        <w:tc>
          <w:tcPr>
            <w:tcW w:w="2213" w:type="dxa"/>
          </w:tcPr>
          <w:p w14:paraId="1DE32387"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ՀՀ տարածքային կառավարման և ենթակառուցվածքների նախարարություն</w:t>
            </w:r>
          </w:p>
        </w:tc>
        <w:tc>
          <w:tcPr>
            <w:tcW w:w="2213" w:type="dxa"/>
          </w:tcPr>
          <w:p w14:paraId="2DD6BCAC"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քաղաքաշինության կոմիտե</w:t>
            </w:r>
          </w:p>
          <w:p w14:paraId="2210E907" w14:textId="77777777" w:rsidR="003D0439" w:rsidRPr="007829C8" w:rsidRDefault="003D0439" w:rsidP="00194F35">
            <w:pPr>
              <w:rPr>
                <w:rFonts w:ascii="GHEA Grapalat" w:hAnsi="GHEA Grapalat"/>
                <w:sz w:val="24"/>
                <w:szCs w:val="24"/>
                <w:lang w:val="hy-AM"/>
              </w:rPr>
            </w:pPr>
          </w:p>
          <w:p w14:paraId="7DC88383"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 xml:space="preserve">ՀՀ շրջակա միջավայրի </w:t>
            </w:r>
            <w:r w:rsidRPr="007829C8">
              <w:rPr>
                <w:rFonts w:ascii="GHEA Grapalat" w:hAnsi="GHEA Grapalat"/>
                <w:sz w:val="24"/>
                <w:szCs w:val="24"/>
                <w:lang w:val="hy-AM"/>
              </w:rPr>
              <w:lastRenderedPageBreak/>
              <w:t>նախարարություն</w:t>
            </w:r>
          </w:p>
          <w:p w14:paraId="106A2DDB" w14:textId="77777777" w:rsidR="003D0439" w:rsidRPr="007829C8" w:rsidRDefault="003D0439" w:rsidP="00194F35">
            <w:pPr>
              <w:rPr>
                <w:rFonts w:ascii="GHEA Grapalat" w:hAnsi="GHEA Grapalat"/>
                <w:sz w:val="24"/>
                <w:szCs w:val="24"/>
                <w:lang w:val="hy-AM"/>
              </w:rPr>
            </w:pPr>
          </w:p>
          <w:p w14:paraId="546DE860"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արտակարգ իրավիճակների նախարարություն</w:t>
            </w:r>
          </w:p>
        </w:tc>
        <w:tc>
          <w:tcPr>
            <w:tcW w:w="1831" w:type="dxa"/>
          </w:tcPr>
          <w:p w14:paraId="17787F19"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lastRenderedPageBreak/>
              <w:t>2022</w:t>
            </w:r>
          </w:p>
        </w:tc>
        <w:tc>
          <w:tcPr>
            <w:tcW w:w="2641" w:type="dxa"/>
          </w:tcPr>
          <w:p w14:paraId="04B09BDB"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30C83294" w14:textId="77777777" w:rsidTr="00194F35">
        <w:trPr>
          <w:gridAfter w:val="1"/>
          <w:wAfter w:w="22" w:type="dxa"/>
          <w:jc w:val="center"/>
        </w:trPr>
        <w:tc>
          <w:tcPr>
            <w:tcW w:w="3080" w:type="dxa"/>
          </w:tcPr>
          <w:p w14:paraId="72B04BF7" w14:textId="77777777"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lastRenderedPageBreak/>
              <w:t>Կլիմայական կանխատեսումների և վաղ ազդարարման համակարգի բարելավմանն ուղղված գործողությունների ծրագրի մշակում և իրականացում</w:t>
            </w:r>
          </w:p>
        </w:tc>
        <w:tc>
          <w:tcPr>
            <w:tcW w:w="2727" w:type="dxa"/>
          </w:tcPr>
          <w:p w14:paraId="705F306C"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Հարմարվողականության հանրային քաղաքականության համար կլիմայական կանխատեսումների որակը բարելավված է և վաղ ազդարարման համակարգը կարգավորված է</w:t>
            </w:r>
          </w:p>
        </w:tc>
        <w:tc>
          <w:tcPr>
            <w:tcW w:w="2213" w:type="dxa"/>
          </w:tcPr>
          <w:p w14:paraId="0ED19C71"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1A6B629C"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 xml:space="preserve">-  </w:t>
            </w:r>
          </w:p>
        </w:tc>
        <w:tc>
          <w:tcPr>
            <w:tcW w:w="1831" w:type="dxa"/>
          </w:tcPr>
          <w:p w14:paraId="24B2C00F"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2021-2022</w:t>
            </w:r>
          </w:p>
        </w:tc>
        <w:tc>
          <w:tcPr>
            <w:tcW w:w="2641" w:type="dxa"/>
          </w:tcPr>
          <w:p w14:paraId="787EBA91"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3919D2DB" w14:textId="77777777" w:rsidTr="00194F35">
        <w:trPr>
          <w:gridAfter w:val="1"/>
          <w:wAfter w:w="22" w:type="dxa"/>
          <w:jc w:val="center"/>
        </w:trPr>
        <w:tc>
          <w:tcPr>
            <w:tcW w:w="3080" w:type="dxa"/>
          </w:tcPr>
          <w:p w14:paraId="0B4932CF" w14:textId="32D37E5F" w:rsidR="003D0439" w:rsidRPr="007829C8" w:rsidRDefault="00FA4AA1"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ԿՓ</w:t>
            </w:r>
            <w:r w:rsidR="003D0439" w:rsidRPr="007829C8">
              <w:rPr>
                <w:rFonts w:ascii="GHEA Grapalat" w:hAnsi="GHEA Grapalat"/>
                <w:color w:val="auto"/>
                <w:sz w:val="24"/>
                <w:szCs w:val="24"/>
                <w:lang w:val="hy-AM"/>
              </w:rPr>
              <w:t xml:space="preserve"> հետ կապված ռիսկերի քարտեզագրում և տվյալների շտեմարանի ստեղծում</w:t>
            </w:r>
          </w:p>
        </w:tc>
        <w:tc>
          <w:tcPr>
            <w:tcW w:w="2727" w:type="dxa"/>
          </w:tcPr>
          <w:p w14:paraId="122ED6EA" w14:textId="6F6EDD41" w:rsidR="003D0439" w:rsidRPr="007829C8" w:rsidRDefault="003D0439" w:rsidP="0042451D">
            <w:pPr>
              <w:rPr>
                <w:rFonts w:ascii="GHEA Grapalat" w:hAnsi="GHEA Grapalat"/>
                <w:sz w:val="24"/>
                <w:szCs w:val="24"/>
                <w:lang w:val="hy-AM"/>
              </w:rPr>
            </w:pPr>
            <w:r w:rsidRPr="007829C8">
              <w:rPr>
                <w:rFonts w:ascii="GHEA Grapalat" w:hAnsi="GHEA Grapalat"/>
                <w:sz w:val="24"/>
                <w:szCs w:val="24"/>
                <w:lang w:val="hy-AM"/>
              </w:rPr>
              <w:t xml:space="preserve">Որոշումների կայացման և զարգացման ծրագրերի մշակման համար </w:t>
            </w:r>
            <w:r w:rsidR="0042451D" w:rsidRPr="007829C8">
              <w:rPr>
                <w:rFonts w:ascii="GHEA Grapalat" w:hAnsi="GHEA Grapalat"/>
                <w:sz w:val="24"/>
                <w:szCs w:val="24"/>
                <w:lang w:val="hy-AM"/>
              </w:rPr>
              <w:t xml:space="preserve">ԿՓ </w:t>
            </w:r>
            <w:r w:rsidRPr="007829C8">
              <w:rPr>
                <w:rFonts w:ascii="GHEA Grapalat" w:hAnsi="GHEA Grapalat"/>
                <w:sz w:val="24"/>
                <w:szCs w:val="24"/>
                <w:lang w:val="hy-AM"/>
              </w:rPr>
              <w:t>հետ կապված ռիսկերի վերաբերյալ ստեղծված է տվյալների շտեմարան</w:t>
            </w:r>
          </w:p>
        </w:tc>
        <w:tc>
          <w:tcPr>
            <w:tcW w:w="2213" w:type="dxa"/>
          </w:tcPr>
          <w:p w14:paraId="29F78CD3"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tc>
        <w:tc>
          <w:tcPr>
            <w:tcW w:w="2213" w:type="dxa"/>
          </w:tcPr>
          <w:p w14:paraId="18E24EE0"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w:t>
            </w:r>
          </w:p>
        </w:tc>
        <w:tc>
          <w:tcPr>
            <w:tcW w:w="1831" w:type="dxa"/>
          </w:tcPr>
          <w:p w14:paraId="3CF8A125"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2021-2022</w:t>
            </w:r>
          </w:p>
        </w:tc>
        <w:tc>
          <w:tcPr>
            <w:tcW w:w="2641" w:type="dxa"/>
          </w:tcPr>
          <w:p w14:paraId="294AE401"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7DE0F0C3" w14:textId="77777777" w:rsidTr="00194F35">
        <w:trPr>
          <w:gridAfter w:val="1"/>
          <w:wAfter w:w="22" w:type="dxa"/>
          <w:jc w:val="center"/>
        </w:trPr>
        <w:tc>
          <w:tcPr>
            <w:tcW w:w="3080" w:type="dxa"/>
          </w:tcPr>
          <w:p w14:paraId="2EBAE2E4" w14:textId="05BF6C17" w:rsidR="003D0439" w:rsidRPr="007829C8" w:rsidRDefault="003D0439" w:rsidP="003D77A6">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 xml:space="preserve">Տարբեր ոլորտներում ՀԱԾ գործընթացներին </w:t>
            </w:r>
            <w:r w:rsidRPr="007829C8">
              <w:rPr>
                <w:rFonts w:ascii="GHEA Grapalat" w:hAnsi="GHEA Grapalat"/>
                <w:color w:val="auto"/>
                <w:sz w:val="24"/>
                <w:szCs w:val="24"/>
                <w:lang w:val="hy-AM"/>
              </w:rPr>
              <w:lastRenderedPageBreak/>
              <w:t xml:space="preserve">նպաստելու համար </w:t>
            </w:r>
            <w:r w:rsidR="00FA4AA1" w:rsidRPr="007829C8">
              <w:rPr>
                <w:rFonts w:ascii="GHEA Grapalat" w:hAnsi="GHEA Grapalat"/>
                <w:color w:val="auto"/>
                <w:sz w:val="24"/>
                <w:szCs w:val="24"/>
                <w:lang w:val="hy-AM"/>
              </w:rPr>
              <w:t>ԿՓՀ</w:t>
            </w:r>
            <w:r w:rsidRPr="007829C8">
              <w:rPr>
                <w:rFonts w:ascii="GHEA Grapalat" w:hAnsi="GHEA Grapalat"/>
                <w:color w:val="auto"/>
                <w:sz w:val="24"/>
                <w:szCs w:val="24"/>
                <w:lang w:val="hy-AM"/>
              </w:rPr>
              <w:t xml:space="preserve"> վերաբերյալ բարձրաստիճան պաշտոնյաների, որոշումներ կայացնողների և մասնագիտական անձնակազմի համար ուսումնական մոդուլների մշակում  և համապատասխան դասընթացների իրականացում</w:t>
            </w:r>
          </w:p>
        </w:tc>
        <w:tc>
          <w:tcPr>
            <w:tcW w:w="2727" w:type="dxa"/>
          </w:tcPr>
          <w:p w14:paraId="529F1BAB" w14:textId="1BA25698"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 xml:space="preserve">Ոլորտային պետական կառավարման մարմինների </w:t>
            </w:r>
            <w:r w:rsidRPr="007829C8">
              <w:rPr>
                <w:rFonts w:ascii="GHEA Grapalat" w:hAnsi="GHEA Grapalat"/>
                <w:sz w:val="24"/>
                <w:szCs w:val="24"/>
                <w:lang w:val="hy-AM"/>
              </w:rPr>
              <w:lastRenderedPageBreak/>
              <w:t xml:space="preserve">բարձրաստիճան պաշտոնյաների, որոշումներ կայացնողների և տեխնիկական պատասխանատուների՝ </w:t>
            </w:r>
            <w:r w:rsidR="00FA4AA1" w:rsidRPr="007829C8">
              <w:rPr>
                <w:rFonts w:ascii="GHEA Grapalat" w:hAnsi="GHEA Grapalat"/>
                <w:sz w:val="24"/>
                <w:szCs w:val="24"/>
                <w:lang w:val="hy-AM"/>
              </w:rPr>
              <w:t>ԿՓ</w:t>
            </w:r>
            <w:r w:rsidRPr="007829C8">
              <w:rPr>
                <w:rFonts w:ascii="GHEA Grapalat" w:hAnsi="GHEA Grapalat"/>
                <w:sz w:val="24"/>
                <w:szCs w:val="24"/>
                <w:lang w:val="hy-AM"/>
              </w:rPr>
              <w:t xml:space="preserve"> ռազմավարական առաջնորդման վերաբերյալ գիտելիքներն ու կարողությունները զարգացված են</w:t>
            </w:r>
          </w:p>
          <w:p w14:paraId="3CF55CF7" w14:textId="77777777" w:rsidR="003D0439" w:rsidRPr="007829C8" w:rsidRDefault="003D0439" w:rsidP="00194F35">
            <w:pPr>
              <w:rPr>
                <w:rFonts w:ascii="GHEA Grapalat" w:hAnsi="GHEA Grapalat"/>
                <w:sz w:val="24"/>
                <w:szCs w:val="24"/>
                <w:lang w:val="hy-AM"/>
              </w:rPr>
            </w:pPr>
          </w:p>
        </w:tc>
        <w:tc>
          <w:tcPr>
            <w:tcW w:w="2213" w:type="dxa"/>
          </w:tcPr>
          <w:p w14:paraId="2BFC5483"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ՀՀ շրջակա միջավայրի նախարարություն</w:t>
            </w:r>
          </w:p>
        </w:tc>
        <w:tc>
          <w:tcPr>
            <w:tcW w:w="2213" w:type="dxa"/>
          </w:tcPr>
          <w:p w14:paraId="0A42E4D5"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w:t>
            </w:r>
          </w:p>
        </w:tc>
        <w:tc>
          <w:tcPr>
            <w:tcW w:w="1831" w:type="dxa"/>
          </w:tcPr>
          <w:p w14:paraId="43517E8B" w14:textId="77777777" w:rsidR="003D0439" w:rsidRPr="007829C8" w:rsidRDefault="003D0439" w:rsidP="00194F35">
            <w:pPr>
              <w:jc w:val="center"/>
              <w:rPr>
                <w:rFonts w:ascii="GHEA Grapalat" w:hAnsi="GHEA Grapalat"/>
                <w:b/>
                <w:bCs/>
                <w:sz w:val="24"/>
                <w:szCs w:val="24"/>
                <w:lang w:val="hy-AM"/>
              </w:rPr>
            </w:pPr>
            <w:r w:rsidRPr="007829C8">
              <w:rPr>
                <w:rFonts w:ascii="GHEA Grapalat" w:hAnsi="GHEA Grapalat"/>
                <w:sz w:val="24"/>
                <w:szCs w:val="24"/>
                <w:lang w:val="hy-AM"/>
              </w:rPr>
              <w:t>2021-2022</w:t>
            </w:r>
          </w:p>
        </w:tc>
        <w:tc>
          <w:tcPr>
            <w:tcW w:w="2641" w:type="dxa"/>
          </w:tcPr>
          <w:p w14:paraId="2870790F"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 xml:space="preserve">Օրենսդրությամբ չարգելված աղբյուրներ </w:t>
            </w:r>
            <w:r w:rsidRPr="007829C8">
              <w:rPr>
                <w:rFonts w:ascii="GHEA Grapalat" w:hAnsi="GHEA Grapalat"/>
                <w:sz w:val="24"/>
                <w:szCs w:val="24"/>
                <w:lang w:val="hy-AM"/>
              </w:rPr>
              <w:lastRenderedPageBreak/>
              <w:t>(միջազգային դոնոր կազմակերպություններ)</w:t>
            </w:r>
          </w:p>
        </w:tc>
      </w:tr>
      <w:tr w:rsidR="003D0439" w:rsidRPr="009A40D5" w14:paraId="3CDD47CB" w14:textId="77777777" w:rsidTr="00194F35">
        <w:trPr>
          <w:gridAfter w:val="1"/>
          <w:wAfter w:w="22" w:type="dxa"/>
          <w:jc w:val="center"/>
        </w:trPr>
        <w:tc>
          <w:tcPr>
            <w:tcW w:w="3080" w:type="dxa"/>
          </w:tcPr>
          <w:p w14:paraId="39817182" w14:textId="77777777" w:rsidR="003D0439" w:rsidRPr="007829C8" w:rsidRDefault="003D0439" w:rsidP="003D0439">
            <w:pPr>
              <w:pStyle w:val="affffb"/>
              <w:numPr>
                <w:ilvl w:val="1"/>
                <w:numId w:val="33"/>
              </w:numPr>
              <w:rPr>
                <w:rFonts w:ascii="GHEA Grapalat" w:hAnsi="GHEA Grapalat"/>
                <w:color w:val="auto"/>
                <w:sz w:val="24"/>
                <w:szCs w:val="24"/>
                <w:lang w:val="hy-AM"/>
              </w:rPr>
            </w:pPr>
            <w:bookmarkStart w:id="34" w:name="_Hlk48676523"/>
            <w:r w:rsidRPr="007829C8">
              <w:rPr>
                <w:rFonts w:ascii="GHEA Grapalat" w:hAnsi="GHEA Grapalat"/>
                <w:color w:val="auto"/>
                <w:sz w:val="24"/>
                <w:szCs w:val="24"/>
                <w:lang w:val="hy-AM"/>
              </w:rPr>
              <w:lastRenderedPageBreak/>
              <w:t xml:space="preserve">Գյուղատնտեսական խորհրդատվական ծառայությունների համար  մշակաբույսերի արտադրության պլանավորման  և իրականացման գործընթացում կլիմայի փոփոխության ռիսկերի դիտարկման </w:t>
            </w:r>
            <w:r w:rsidRPr="007829C8">
              <w:rPr>
                <w:rFonts w:ascii="GHEA Grapalat" w:hAnsi="GHEA Grapalat"/>
                <w:color w:val="auto"/>
                <w:sz w:val="24"/>
                <w:szCs w:val="24"/>
                <w:lang w:val="hy-AM"/>
              </w:rPr>
              <w:lastRenderedPageBreak/>
              <w:t>ուղեցույցի մշակում և համապատասխան դասընթացների իրականացում</w:t>
            </w:r>
          </w:p>
          <w:bookmarkEnd w:id="34"/>
          <w:p w14:paraId="35EC6E0E" w14:textId="77777777" w:rsidR="003D0439" w:rsidRPr="007829C8" w:rsidRDefault="003D0439" w:rsidP="00194F35">
            <w:pPr>
              <w:rPr>
                <w:rFonts w:ascii="GHEA Grapalat" w:hAnsi="GHEA Grapalat"/>
                <w:sz w:val="24"/>
                <w:szCs w:val="24"/>
                <w:lang w:val="hy-AM"/>
              </w:rPr>
            </w:pPr>
          </w:p>
        </w:tc>
        <w:tc>
          <w:tcPr>
            <w:tcW w:w="2727" w:type="dxa"/>
          </w:tcPr>
          <w:p w14:paraId="4A46E328"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Կլիմայի փոփոխության ռիսկերի և հարմարվողականության վերաբերյալ գյուղատնտեսական խորհրդատվական ծառայությունների  գիտելիքները և կարողությունները, ինչպես նաև խորհրդատվություննե</w:t>
            </w:r>
            <w:r w:rsidRPr="007829C8">
              <w:rPr>
                <w:rFonts w:ascii="GHEA Grapalat" w:hAnsi="GHEA Grapalat"/>
                <w:sz w:val="24"/>
                <w:szCs w:val="24"/>
                <w:lang w:val="hy-AM"/>
              </w:rPr>
              <w:lastRenderedPageBreak/>
              <w:t xml:space="preserve">րի որակը բարելավված են </w:t>
            </w:r>
          </w:p>
        </w:tc>
        <w:tc>
          <w:tcPr>
            <w:tcW w:w="2213" w:type="dxa"/>
          </w:tcPr>
          <w:p w14:paraId="1C8547BB"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ՀՀ էկոնոմիկայի նախարարություն</w:t>
            </w:r>
          </w:p>
          <w:p w14:paraId="401D8E60" w14:textId="77777777" w:rsidR="003D0439" w:rsidRPr="007829C8" w:rsidRDefault="003D0439" w:rsidP="00194F35">
            <w:pPr>
              <w:rPr>
                <w:rFonts w:ascii="GHEA Grapalat" w:hAnsi="GHEA Grapalat"/>
                <w:sz w:val="24"/>
                <w:szCs w:val="24"/>
                <w:lang w:val="hy-AM"/>
              </w:rPr>
            </w:pPr>
          </w:p>
        </w:tc>
        <w:tc>
          <w:tcPr>
            <w:tcW w:w="2213" w:type="dxa"/>
          </w:tcPr>
          <w:p w14:paraId="48EBD09E"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շրջակա միջավայրի նախարարություն</w:t>
            </w:r>
          </w:p>
          <w:p w14:paraId="19AF0BC7" w14:textId="77777777" w:rsidR="003D0439" w:rsidRPr="007829C8" w:rsidRDefault="003D0439" w:rsidP="00194F35">
            <w:pPr>
              <w:pStyle w:val="TableText-Left"/>
              <w:rPr>
                <w:rFonts w:ascii="GHEA Grapalat" w:hAnsi="GHEA Grapalat"/>
                <w:sz w:val="24"/>
                <w:szCs w:val="24"/>
                <w:lang w:val="hy-AM"/>
              </w:rPr>
            </w:pPr>
          </w:p>
        </w:tc>
        <w:tc>
          <w:tcPr>
            <w:tcW w:w="1831" w:type="dxa"/>
          </w:tcPr>
          <w:p w14:paraId="6B63849E" w14:textId="77777777" w:rsidR="003D0439" w:rsidRPr="007829C8" w:rsidRDefault="003D0439" w:rsidP="00194F35">
            <w:pPr>
              <w:pStyle w:val="TableText-Left"/>
              <w:spacing w:before="0" w:after="0"/>
              <w:jc w:val="center"/>
              <w:rPr>
                <w:rFonts w:ascii="GHEA Grapalat" w:eastAsiaTheme="minorHAnsi" w:hAnsi="GHEA Grapalat"/>
                <w:sz w:val="24"/>
                <w:szCs w:val="24"/>
                <w:lang w:val="hy-AM"/>
              </w:rPr>
            </w:pPr>
            <w:r w:rsidRPr="007829C8">
              <w:rPr>
                <w:rFonts w:ascii="GHEA Grapalat" w:eastAsiaTheme="minorHAnsi" w:hAnsi="GHEA Grapalat"/>
                <w:sz w:val="24"/>
                <w:szCs w:val="24"/>
                <w:lang w:val="hy-AM"/>
              </w:rPr>
              <w:t>2022</w:t>
            </w:r>
          </w:p>
          <w:p w14:paraId="63E38B7F" w14:textId="77777777" w:rsidR="003D0439" w:rsidRPr="007829C8" w:rsidRDefault="003D0439" w:rsidP="00194F35">
            <w:pPr>
              <w:jc w:val="center"/>
              <w:rPr>
                <w:rFonts w:ascii="GHEA Grapalat" w:hAnsi="GHEA Grapalat"/>
                <w:sz w:val="24"/>
                <w:szCs w:val="24"/>
                <w:lang w:val="hy-AM"/>
              </w:rPr>
            </w:pPr>
          </w:p>
        </w:tc>
        <w:tc>
          <w:tcPr>
            <w:tcW w:w="2641" w:type="dxa"/>
          </w:tcPr>
          <w:p w14:paraId="2B6B68C5" w14:textId="77777777" w:rsidR="003D0439" w:rsidRPr="007829C8" w:rsidRDefault="003D0439" w:rsidP="00194F35">
            <w:pPr>
              <w:pStyle w:val="TableText-Left"/>
              <w:spacing w:before="0" w:after="0"/>
              <w:jc w:val="center"/>
              <w:rPr>
                <w:rFonts w:ascii="GHEA Grapalat" w:eastAsiaTheme="minorHAnsi" w:hAnsi="GHEA Grapalat"/>
                <w:sz w:val="24"/>
                <w:szCs w:val="24"/>
                <w:lang w:val="hy-AM"/>
              </w:rPr>
            </w:pPr>
            <w:r w:rsidRPr="007829C8">
              <w:rPr>
                <w:rFonts w:ascii="GHEA Grapalat" w:eastAsiaTheme="minorHAnsi" w:hAnsi="GHEA Grapalat"/>
                <w:sz w:val="24"/>
                <w:szCs w:val="24"/>
                <w:lang w:val="hy-AM"/>
              </w:rPr>
              <w:t>Օրենսդրությամբ չարգելված աղբյուրներ (միջազգային դոնոր կազմակերպություններ)</w:t>
            </w:r>
          </w:p>
          <w:p w14:paraId="529F1B0B" w14:textId="77777777" w:rsidR="003D0439" w:rsidRPr="007829C8" w:rsidRDefault="003D0439" w:rsidP="00194F35">
            <w:pPr>
              <w:rPr>
                <w:rFonts w:ascii="GHEA Grapalat" w:hAnsi="GHEA Grapalat"/>
                <w:sz w:val="24"/>
                <w:szCs w:val="24"/>
                <w:lang w:val="hy-AM"/>
              </w:rPr>
            </w:pPr>
          </w:p>
        </w:tc>
      </w:tr>
      <w:tr w:rsidR="003D0439" w:rsidRPr="009A40D5" w14:paraId="44AA3030" w14:textId="77777777" w:rsidTr="00194F35">
        <w:trPr>
          <w:gridAfter w:val="1"/>
          <w:wAfter w:w="22" w:type="dxa"/>
          <w:jc w:val="center"/>
        </w:trPr>
        <w:tc>
          <w:tcPr>
            <w:tcW w:w="3080" w:type="dxa"/>
          </w:tcPr>
          <w:p w14:paraId="10180593" w14:textId="3DE0CD73" w:rsidR="003D0439" w:rsidRPr="007829C8" w:rsidRDefault="00FA4AA1"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lastRenderedPageBreak/>
              <w:t>ԿՓ</w:t>
            </w:r>
            <w:r w:rsidR="003D0439" w:rsidRPr="007829C8">
              <w:rPr>
                <w:rFonts w:ascii="GHEA Grapalat" w:hAnsi="GHEA Grapalat"/>
                <w:color w:val="auto"/>
                <w:sz w:val="24"/>
                <w:szCs w:val="24"/>
                <w:lang w:val="hy-AM"/>
              </w:rPr>
              <w:t xml:space="preserve"> ուղղությամբ պետական և մասնավոր հատվածի կատարած ծախսերի բացահայտման նպատակով բյուջեի կլիմայական նշագրման  համակարգի մշակում  </w:t>
            </w:r>
          </w:p>
        </w:tc>
        <w:tc>
          <w:tcPr>
            <w:tcW w:w="2727" w:type="dxa"/>
          </w:tcPr>
          <w:p w14:paraId="049A8F2E" w14:textId="77777777" w:rsidR="003D0439" w:rsidRPr="007829C8" w:rsidRDefault="003D0439" w:rsidP="00194F35">
            <w:pPr>
              <w:rPr>
                <w:rFonts w:ascii="GHEA Grapalat" w:hAnsi="GHEA Grapalat"/>
                <w:b/>
                <w:bCs/>
                <w:sz w:val="24"/>
                <w:szCs w:val="24"/>
                <w:lang w:val="hy-AM"/>
              </w:rPr>
            </w:pPr>
            <w:r w:rsidRPr="007829C8">
              <w:rPr>
                <w:rFonts w:ascii="GHEA Grapalat" w:hAnsi="GHEA Grapalat"/>
                <w:sz w:val="24"/>
                <w:szCs w:val="24"/>
                <w:lang w:val="hy-AM"/>
              </w:rPr>
              <w:t>Հարմարվողականության ընթացիկ ֆինանսավորման մանրամասն ելակետային տվյալները մշակված են և կապակցված են բյուջեի և հարմարվողականության մշտադիտարկման համակարգերի հետ</w:t>
            </w:r>
          </w:p>
        </w:tc>
        <w:tc>
          <w:tcPr>
            <w:tcW w:w="2213" w:type="dxa"/>
          </w:tcPr>
          <w:p w14:paraId="387382B8"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ֆինանսների նախարարություն</w:t>
            </w:r>
          </w:p>
        </w:tc>
        <w:tc>
          <w:tcPr>
            <w:tcW w:w="2213" w:type="dxa"/>
          </w:tcPr>
          <w:p w14:paraId="426AB0B9" w14:textId="77777777" w:rsidR="003D0439" w:rsidRPr="007829C8" w:rsidRDefault="003D0439" w:rsidP="00194F35">
            <w:pPr>
              <w:pStyle w:val="TableText-Left"/>
              <w:spacing w:before="0" w:after="0"/>
              <w:rPr>
                <w:rFonts w:ascii="GHEA Grapalat" w:hAnsi="GHEA Grapalat"/>
                <w:sz w:val="24"/>
                <w:szCs w:val="24"/>
                <w:lang w:val="hy-AM"/>
              </w:rPr>
            </w:pPr>
            <w:r w:rsidRPr="007829C8">
              <w:rPr>
                <w:rFonts w:ascii="GHEA Grapalat" w:eastAsiaTheme="minorHAnsi" w:hAnsi="GHEA Grapalat"/>
                <w:sz w:val="24"/>
                <w:szCs w:val="24"/>
                <w:lang w:val="hy-AM"/>
              </w:rPr>
              <w:t>ՀՀ շրջակա միջավայրի նախարարություն</w:t>
            </w:r>
          </w:p>
        </w:tc>
        <w:tc>
          <w:tcPr>
            <w:tcW w:w="1831" w:type="dxa"/>
          </w:tcPr>
          <w:p w14:paraId="120A87EB"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2022</w:t>
            </w:r>
          </w:p>
        </w:tc>
        <w:tc>
          <w:tcPr>
            <w:tcW w:w="2641" w:type="dxa"/>
          </w:tcPr>
          <w:p w14:paraId="390D0CA0"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6C625C6F" w14:textId="77777777" w:rsidTr="00194F35">
        <w:trPr>
          <w:gridAfter w:val="1"/>
          <w:wAfter w:w="22" w:type="dxa"/>
          <w:jc w:val="center"/>
        </w:trPr>
        <w:tc>
          <w:tcPr>
            <w:tcW w:w="3080" w:type="dxa"/>
          </w:tcPr>
          <w:p w14:paraId="50078804" w14:textId="77777777" w:rsidR="003D0439" w:rsidRPr="007829C8" w:rsidRDefault="003D0439" w:rsidP="003D0439">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t xml:space="preserve">«Շրջակա միջավայրի վրա ազդեցության գնահատման և փորձաքննության մասին» ՀՀ օրենքում փոփոխություններ և լրացումներ կատարելու մասին» ՀՀ օրենքի նախագծի </w:t>
            </w:r>
            <w:r w:rsidRPr="007829C8">
              <w:rPr>
                <w:rFonts w:ascii="GHEA Grapalat" w:hAnsi="GHEA Grapalat"/>
                <w:color w:val="auto"/>
                <w:sz w:val="24"/>
                <w:szCs w:val="24"/>
                <w:lang w:val="hy-AM"/>
              </w:rPr>
              <w:lastRenderedPageBreak/>
              <w:t>մշակում և ներկայացում ՀՀ կառավարություն</w:t>
            </w:r>
          </w:p>
        </w:tc>
        <w:tc>
          <w:tcPr>
            <w:tcW w:w="2727" w:type="dxa"/>
          </w:tcPr>
          <w:p w14:paraId="4BF9CE7B" w14:textId="5A697F0B" w:rsidR="003D0439" w:rsidRPr="007829C8" w:rsidDel="00F379DB" w:rsidRDefault="00FA4AA1">
            <w:pPr>
              <w:rPr>
                <w:rFonts w:ascii="GHEA Grapalat" w:hAnsi="GHEA Grapalat"/>
                <w:sz w:val="24"/>
                <w:szCs w:val="24"/>
                <w:lang w:val="hy-AM"/>
              </w:rPr>
            </w:pPr>
            <w:r w:rsidRPr="007829C8">
              <w:rPr>
                <w:rFonts w:ascii="GHEA Grapalat" w:hAnsi="GHEA Grapalat"/>
                <w:sz w:val="24"/>
                <w:szCs w:val="24"/>
                <w:lang w:val="hy-AM"/>
              </w:rPr>
              <w:lastRenderedPageBreak/>
              <w:t>ԿՓ</w:t>
            </w:r>
            <w:r w:rsidR="003D0439" w:rsidRPr="007829C8">
              <w:rPr>
                <w:rFonts w:ascii="GHEA Grapalat" w:hAnsi="GHEA Grapalat"/>
                <w:sz w:val="24"/>
                <w:szCs w:val="24"/>
                <w:lang w:val="hy-AM"/>
              </w:rPr>
              <w:t xml:space="preserve"> հնարավոր ազդեցությունները  գնահատված </w:t>
            </w:r>
            <w:r w:rsidR="008F0B02" w:rsidRPr="007829C8">
              <w:rPr>
                <w:rFonts w:ascii="GHEA Grapalat" w:hAnsi="GHEA Grapalat"/>
                <w:sz w:val="24"/>
                <w:szCs w:val="24"/>
                <w:lang w:val="hy-AM"/>
              </w:rPr>
              <w:t xml:space="preserve">են շրջակա միջավայրի վրա ազդեցության գնահատման ընթացքում </w:t>
            </w:r>
            <w:r w:rsidR="003D0439" w:rsidRPr="007829C8">
              <w:rPr>
                <w:rFonts w:ascii="GHEA Grapalat" w:hAnsi="GHEA Grapalat"/>
                <w:sz w:val="24"/>
                <w:szCs w:val="24"/>
                <w:lang w:val="hy-AM"/>
              </w:rPr>
              <w:t xml:space="preserve">և ներառված են շրջակա միջավայրի վրա ազդեցության </w:t>
            </w:r>
            <w:r w:rsidR="003D0439" w:rsidRPr="007829C8">
              <w:rPr>
                <w:rFonts w:ascii="GHEA Grapalat" w:hAnsi="GHEA Grapalat"/>
                <w:sz w:val="24"/>
                <w:szCs w:val="24"/>
                <w:lang w:val="hy-AM"/>
              </w:rPr>
              <w:lastRenderedPageBreak/>
              <w:t>գնահատման հաշվետվության մեջ</w:t>
            </w:r>
          </w:p>
        </w:tc>
        <w:tc>
          <w:tcPr>
            <w:tcW w:w="2213" w:type="dxa"/>
          </w:tcPr>
          <w:p w14:paraId="49731408"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lastRenderedPageBreak/>
              <w:t>ՀՀ շրջակա միջավայրի նախարարություն</w:t>
            </w:r>
          </w:p>
        </w:tc>
        <w:tc>
          <w:tcPr>
            <w:tcW w:w="2213" w:type="dxa"/>
          </w:tcPr>
          <w:p w14:paraId="5ED45E75" w14:textId="77777777" w:rsidR="003D0439" w:rsidRPr="007829C8" w:rsidRDefault="003D0439" w:rsidP="00194F35">
            <w:pPr>
              <w:pStyle w:val="TableText-Left"/>
              <w:spacing w:before="0" w:after="0"/>
              <w:rPr>
                <w:rFonts w:ascii="GHEA Grapalat" w:eastAsiaTheme="minorHAnsi" w:hAnsi="GHEA Grapalat"/>
                <w:sz w:val="24"/>
                <w:szCs w:val="24"/>
                <w:lang w:val="hy-AM"/>
              </w:rPr>
            </w:pPr>
            <w:r w:rsidRPr="007829C8">
              <w:rPr>
                <w:rFonts w:ascii="GHEA Grapalat" w:hAnsi="GHEA Grapalat"/>
                <w:sz w:val="24"/>
                <w:szCs w:val="24"/>
                <w:lang w:val="hy-AM"/>
              </w:rPr>
              <w:t xml:space="preserve">-  </w:t>
            </w:r>
          </w:p>
        </w:tc>
        <w:tc>
          <w:tcPr>
            <w:tcW w:w="1831" w:type="dxa"/>
          </w:tcPr>
          <w:p w14:paraId="14388965"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2022</w:t>
            </w:r>
          </w:p>
        </w:tc>
        <w:tc>
          <w:tcPr>
            <w:tcW w:w="2641" w:type="dxa"/>
          </w:tcPr>
          <w:p w14:paraId="57FBA7D4"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r w:rsidR="003D0439" w:rsidRPr="009A40D5" w14:paraId="2E8E7BC8" w14:textId="77777777" w:rsidTr="00194F35">
        <w:trPr>
          <w:gridAfter w:val="1"/>
          <w:wAfter w:w="22" w:type="dxa"/>
          <w:jc w:val="center"/>
        </w:trPr>
        <w:tc>
          <w:tcPr>
            <w:tcW w:w="3080" w:type="dxa"/>
          </w:tcPr>
          <w:p w14:paraId="14810829" w14:textId="1C3BC288" w:rsidR="003D0439" w:rsidRPr="007829C8" w:rsidRDefault="003D0439" w:rsidP="003D77A6">
            <w:pPr>
              <w:pStyle w:val="affffb"/>
              <w:numPr>
                <w:ilvl w:val="1"/>
                <w:numId w:val="33"/>
              </w:numPr>
              <w:rPr>
                <w:rFonts w:ascii="GHEA Grapalat" w:hAnsi="GHEA Grapalat"/>
                <w:color w:val="auto"/>
                <w:sz w:val="24"/>
                <w:szCs w:val="24"/>
                <w:lang w:val="hy-AM"/>
              </w:rPr>
            </w:pPr>
            <w:r w:rsidRPr="007829C8">
              <w:rPr>
                <w:rFonts w:ascii="GHEA Grapalat" w:hAnsi="GHEA Grapalat"/>
                <w:color w:val="auto"/>
                <w:sz w:val="24"/>
                <w:szCs w:val="24"/>
                <w:lang w:val="hy-AM"/>
              </w:rPr>
              <w:lastRenderedPageBreak/>
              <w:t xml:space="preserve">Շինարարական (շենքերի և ենթակառուցվածքների) նորմերի, կանոնների ձեռնարկների վերանայում՝  </w:t>
            </w:r>
            <w:r w:rsidR="00FA4AA1" w:rsidRPr="007829C8">
              <w:rPr>
                <w:rFonts w:ascii="GHEA Grapalat" w:hAnsi="GHEA Grapalat"/>
                <w:color w:val="auto"/>
                <w:sz w:val="24"/>
                <w:szCs w:val="24"/>
                <w:lang w:val="hy-AM"/>
              </w:rPr>
              <w:t>ԿՓՀ</w:t>
            </w:r>
            <w:r w:rsidRPr="007829C8">
              <w:rPr>
                <w:rFonts w:ascii="GHEA Grapalat" w:hAnsi="GHEA Grapalat"/>
                <w:color w:val="auto"/>
                <w:sz w:val="24"/>
                <w:szCs w:val="24"/>
                <w:lang w:val="hy-AM"/>
              </w:rPr>
              <w:t xml:space="preserve"> և կլիմայի ռիսկերի կառավարման նկատառումների ներառման նպատակով</w:t>
            </w:r>
          </w:p>
        </w:tc>
        <w:tc>
          <w:tcPr>
            <w:tcW w:w="2727" w:type="dxa"/>
          </w:tcPr>
          <w:p w14:paraId="3522CDDC" w14:textId="3BA2A6B6" w:rsidR="003D0439" w:rsidRPr="007829C8" w:rsidRDefault="003D0439" w:rsidP="003D77A6">
            <w:pPr>
              <w:rPr>
                <w:rFonts w:ascii="GHEA Grapalat" w:hAnsi="GHEA Grapalat"/>
                <w:sz w:val="24"/>
                <w:szCs w:val="24"/>
                <w:lang w:val="hy-AM"/>
              </w:rPr>
            </w:pPr>
            <w:r w:rsidRPr="007829C8">
              <w:rPr>
                <w:rFonts w:ascii="GHEA Grapalat" w:hAnsi="GHEA Grapalat"/>
                <w:sz w:val="24"/>
                <w:szCs w:val="24"/>
                <w:lang w:val="hy-AM"/>
              </w:rPr>
              <w:t xml:space="preserve">Շինարարական (շենքերի և ենթակառուցվածքների) նորմերը, ՀՀՇՆ-ները կանոնների ձեռնարկները ներառում են </w:t>
            </w:r>
            <w:r w:rsidR="00FA4AA1" w:rsidRPr="007829C8">
              <w:rPr>
                <w:rFonts w:ascii="GHEA Grapalat" w:hAnsi="GHEA Grapalat"/>
                <w:sz w:val="24"/>
                <w:szCs w:val="24"/>
                <w:lang w:val="hy-AM"/>
              </w:rPr>
              <w:t>ԿՓՀ</w:t>
            </w:r>
            <w:r w:rsidRPr="007829C8">
              <w:rPr>
                <w:rFonts w:ascii="GHEA Grapalat" w:hAnsi="GHEA Grapalat"/>
                <w:sz w:val="24"/>
                <w:szCs w:val="24"/>
                <w:lang w:val="hy-AM"/>
              </w:rPr>
              <w:t xml:space="preserve"> և կլիմայի ռիսկերի կառավարման նկատառումները</w:t>
            </w:r>
          </w:p>
        </w:tc>
        <w:tc>
          <w:tcPr>
            <w:tcW w:w="2213" w:type="dxa"/>
          </w:tcPr>
          <w:p w14:paraId="134036E8" w14:textId="77777777" w:rsidR="003D0439" w:rsidRPr="007829C8" w:rsidRDefault="003D0439" w:rsidP="00194F35">
            <w:pPr>
              <w:rPr>
                <w:rFonts w:ascii="GHEA Grapalat" w:hAnsi="GHEA Grapalat"/>
                <w:sz w:val="24"/>
                <w:szCs w:val="24"/>
                <w:lang w:val="hy-AM"/>
              </w:rPr>
            </w:pPr>
            <w:r w:rsidRPr="007829C8">
              <w:rPr>
                <w:rFonts w:ascii="GHEA Grapalat" w:hAnsi="GHEA Grapalat"/>
                <w:sz w:val="24"/>
                <w:szCs w:val="24"/>
                <w:lang w:val="hy-AM"/>
              </w:rPr>
              <w:t>ՀՀ քաղաքաշինության կոմիտե</w:t>
            </w:r>
          </w:p>
        </w:tc>
        <w:tc>
          <w:tcPr>
            <w:tcW w:w="2213" w:type="dxa"/>
          </w:tcPr>
          <w:p w14:paraId="21872EC9" w14:textId="77777777" w:rsidR="003D0439" w:rsidRPr="007829C8" w:rsidRDefault="003D0439" w:rsidP="00194F35">
            <w:pPr>
              <w:pStyle w:val="TableText-Left"/>
              <w:spacing w:before="0" w:after="0"/>
              <w:rPr>
                <w:rFonts w:ascii="GHEA Grapalat" w:eastAsiaTheme="minorHAnsi" w:hAnsi="GHEA Grapalat"/>
                <w:sz w:val="24"/>
                <w:szCs w:val="24"/>
                <w:lang w:val="hy-AM"/>
              </w:rPr>
            </w:pPr>
            <w:r w:rsidRPr="007829C8">
              <w:rPr>
                <w:rFonts w:ascii="GHEA Grapalat" w:eastAsiaTheme="minorHAnsi" w:hAnsi="GHEA Grapalat"/>
                <w:sz w:val="24"/>
                <w:szCs w:val="24"/>
                <w:lang w:val="hy-AM"/>
              </w:rPr>
              <w:t xml:space="preserve">ՀՀ շրջակա միջավայրի նախարարություն </w:t>
            </w:r>
          </w:p>
          <w:p w14:paraId="5A1A99F4" w14:textId="77777777" w:rsidR="003D0439" w:rsidRPr="007829C8" w:rsidRDefault="003D0439" w:rsidP="00194F35">
            <w:pPr>
              <w:pStyle w:val="TableText-Left"/>
              <w:spacing w:before="0" w:after="0"/>
              <w:rPr>
                <w:rFonts w:ascii="GHEA Grapalat" w:eastAsiaTheme="minorHAnsi" w:hAnsi="GHEA Grapalat"/>
                <w:sz w:val="24"/>
                <w:szCs w:val="24"/>
                <w:lang w:val="hy-AM"/>
              </w:rPr>
            </w:pPr>
          </w:p>
          <w:p w14:paraId="499103AD" w14:textId="77777777" w:rsidR="003D0439" w:rsidRPr="007829C8" w:rsidRDefault="003D0439" w:rsidP="00194F35">
            <w:pPr>
              <w:pStyle w:val="TableText-Left"/>
              <w:spacing w:before="0" w:after="0"/>
              <w:rPr>
                <w:rFonts w:ascii="GHEA Grapalat" w:eastAsiaTheme="minorHAnsi" w:hAnsi="GHEA Grapalat"/>
                <w:sz w:val="24"/>
                <w:szCs w:val="24"/>
                <w:lang w:val="hy-AM"/>
              </w:rPr>
            </w:pPr>
            <w:r w:rsidRPr="007829C8">
              <w:rPr>
                <w:rFonts w:ascii="GHEA Grapalat" w:eastAsiaTheme="minorHAnsi" w:hAnsi="GHEA Grapalat"/>
                <w:sz w:val="24"/>
                <w:szCs w:val="24"/>
                <w:lang w:val="hy-AM"/>
              </w:rPr>
              <w:t>ՀՀ տարածքային կառավարման և ենթակառուցվածքների նախարարություն</w:t>
            </w:r>
          </w:p>
          <w:p w14:paraId="5B46DC1D" w14:textId="77777777" w:rsidR="003D0439" w:rsidRPr="007829C8" w:rsidRDefault="003D0439" w:rsidP="00194F35">
            <w:pPr>
              <w:pStyle w:val="TableText-Left"/>
              <w:spacing w:before="0" w:after="0"/>
              <w:rPr>
                <w:rFonts w:ascii="GHEA Grapalat" w:eastAsiaTheme="minorHAnsi" w:hAnsi="GHEA Grapalat"/>
                <w:sz w:val="24"/>
                <w:szCs w:val="24"/>
                <w:lang w:val="hy-AM"/>
              </w:rPr>
            </w:pPr>
          </w:p>
        </w:tc>
        <w:tc>
          <w:tcPr>
            <w:tcW w:w="1831" w:type="dxa"/>
          </w:tcPr>
          <w:p w14:paraId="48771D53" w14:textId="77777777" w:rsidR="003D0439" w:rsidRPr="007829C8" w:rsidRDefault="003D0439" w:rsidP="00194F35">
            <w:pPr>
              <w:jc w:val="center"/>
              <w:rPr>
                <w:rFonts w:ascii="GHEA Grapalat" w:hAnsi="GHEA Grapalat"/>
                <w:sz w:val="24"/>
                <w:szCs w:val="24"/>
                <w:lang w:val="hy-AM"/>
              </w:rPr>
            </w:pPr>
            <w:r w:rsidRPr="007829C8">
              <w:rPr>
                <w:rFonts w:ascii="GHEA Grapalat" w:hAnsi="GHEA Grapalat"/>
                <w:sz w:val="24"/>
                <w:szCs w:val="24"/>
                <w:lang w:val="hy-AM"/>
              </w:rPr>
              <w:t>2024</w:t>
            </w:r>
          </w:p>
        </w:tc>
        <w:tc>
          <w:tcPr>
            <w:tcW w:w="2641" w:type="dxa"/>
          </w:tcPr>
          <w:p w14:paraId="1CACDC5C" w14:textId="69FB8B96" w:rsidR="003D0439" w:rsidRPr="007829C8" w:rsidRDefault="007409EC" w:rsidP="00194F35">
            <w:pPr>
              <w:rPr>
                <w:rFonts w:ascii="GHEA Grapalat" w:hAnsi="GHEA Grapalat"/>
                <w:sz w:val="24"/>
                <w:szCs w:val="24"/>
                <w:lang w:val="hy-AM"/>
              </w:rPr>
            </w:pPr>
            <w:r w:rsidRPr="007829C8">
              <w:rPr>
                <w:rFonts w:ascii="GHEA Grapalat" w:hAnsi="GHEA Grapalat"/>
                <w:sz w:val="24"/>
                <w:szCs w:val="24"/>
                <w:lang w:val="hy-AM"/>
              </w:rPr>
              <w:t>Օրենսդրությամբ չարգելված աղբյուրներ (միջազգային դոնոր կազմակերպություններ)</w:t>
            </w:r>
          </w:p>
        </w:tc>
      </w:tr>
    </w:tbl>
    <w:p w14:paraId="2B2F70A3" w14:textId="77777777" w:rsidR="003D0439" w:rsidRPr="007829C8" w:rsidRDefault="003D0439" w:rsidP="003D0439">
      <w:pPr>
        <w:rPr>
          <w:rFonts w:ascii="GHEA Grapalat" w:hAnsi="GHEA Grapalat"/>
          <w:b/>
          <w:bCs/>
          <w:sz w:val="24"/>
          <w:szCs w:val="24"/>
          <w:lang w:val="hy-AM"/>
        </w:rPr>
      </w:pPr>
    </w:p>
    <w:p w14:paraId="3C2389E1" w14:textId="77777777" w:rsidR="002168FA" w:rsidRPr="007829C8" w:rsidRDefault="002168FA" w:rsidP="00DF0B7F">
      <w:pPr>
        <w:jc w:val="both"/>
        <w:rPr>
          <w:rFonts w:ascii="GHEA Grapalat" w:hAnsi="GHEA Grapalat" w:cs="Arial"/>
          <w:sz w:val="24"/>
          <w:szCs w:val="24"/>
          <w:lang w:val="hy-AM"/>
        </w:rPr>
      </w:pPr>
    </w:p>
    <w:p w14:paraId="1D1A5856" w14:textId="77777777" w:rsidR="002168FA" w:rsidRPr="007829C8" w:rsidRDefault="002168FA" w:rsidP="00B43F9B">
      <w:pPr>
        <w:rPr>
          <w:rFonts w:ascii="GHEA Grapalat" w:hAnsi="GHEA Grapalat" w:cstheme="minorHAnsi"/>
          <w:b/>
          <w:sz w:val="24"/>
          <w:szCs w:val="24"/>
          <w:lang w:val="hy-AM"/>
        </w:rPr>
        <w:sectPr w:rsidR="002168FA" w:rsidRPr="007829C8" w:rsidSect="00194F35">
          <w:pgSz w:w="15840" w:h="12240" w:orient="landscape"/>
          <w:pgMar w:top="1440" w:right="1440" w:bottom="1260" w:left="1440" w:header="720" w:footer="720" w:gutter="0"/>
          <w:cols w:space="720"/>
          <w:docGrid w:linePitch="360"/>
        </w:sectPr>
      </w:pPr>
    </w:p>
    <w:p w14:paraId="3A6D4AD0" w14:textId="77777777" w:rsidR="002168FA" w:rsidRPr="007829C8" w:rsidRDefault="002168FA" w:rsidP="009A40D5">
      <w:pPr>
        <w:jc w:val="center"/>
        <w:rPr>
          <w:rFonts w:ascii="GHEA Grapalat" w:hAnsi="GHEA Grapalat" w:cs="Arial"/>
          <w:sz w:val="24"/>
          <w:szCs w:val="24"/>
          <w:lang w:val="hy-AM"/>
        </w:rPr>
      </w:pPr>
      <w:bookmarkStart w:id="35" w:name="_GoBack"/>
      <w:bookmarkEnd w:id="35"/>
    </w:p>
    <w:sectPr w:rsidR="002168FA" w:rsidRPr="007829C8" w:rsidSect="002168FA">
      <w:pgSz w:w="12240" w:h="15840"/>
      <w:pgMar w:top="1440" w:right="1440" w:bottom="1440" w:left="125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F4B3" w16cex:dateUtc="2020-07-07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6482D" w16cid:durableId="236768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027BB" w14:textId="77777777" w:rsidR="00BB2486" w:rsidRDefault="00BB2486" w:rsidP="00716E25">
      <w:pPr>
        <w:spacing w:after="0" w:line="240" w:lineRule="auto"/>
      </w:pPr>
      <w:r>
        <w:separator/>
      </w:r>
    </w:p>
  </w:endnote>
  <w:endnote w:type="continuationSeparator" w:id="0">
    <w:p w14:paraId="789C2D0C" w14:textId="77777777" w:rsidR="00BB2486" w:rsidRDefault="00BB2486" w:rsidP="0071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ahoma Bold">
    <w:altName w:val="Tahoma"/>
    <w:charset w:val="00"/>
    <w:family w:val="auto"/>
    <w:pitch w:val="variable"/>
    <w:sig w:usb0="E1002A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118E0" w14:textId="77777777" w:rsidR="00BB2486" w:rsidRDefault="00BB2486" w:rsidP="00716E25">
      <w:pPr>
        <w:spacing w:after="0" w:line="240" w:lineRule="auto"/>
      </w:pPr>
      <w:r>
        <w:separator/>
      </w:r>
    </w:p>
  </w:footnote>
  <w:footnote w:type="continuationSeparator" w:id="0">
    <w:p w14:paraId="42314411" w14:textId="77777777" w:rsidR="00BB2486" w:rsidRDefault="00BB2486" w:rsidP="00716E25">
      <w:pPr>
        <w:spacing w:after="0" w:line="240" w:lineRule="auto"/>
      </w:pPr>
      <w:r>
        <w:continuationSeparator/>
      </w:r>
    </w:p>
  </w:footnote>
  <w:footnote w:id="1">
    <w:p w14:paraId="21F14501" w14:textId="77777777"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rPr>
        <w:t xml:space="preserve"> </w:t>
      </w:r>
      <w:r w:rsidRPr="00716E25">
        <w:rPr>
          <w:rFonts w:ascii="GHEA Grapalat" w:hAnsi="GHEA Grapalat"/>
        </w:rPr>
        <w:tab/>
        <w:t>ՄԱԿ-ի «Կլիմայի փոփոխության մասին» շրջանակային կոնվենցիայի ներքո Հայաստանի Հանրապետության «Ազգային մակարդակով սահմանված նախատեսվող գործողություններին/ ներդրումին»</w:t>
      </w:r>
      <w:r w:rsidRPr="00716E25">
        <w:rPr>
          <w:rFonts w:ascii="GHEA Grapalat" w:hAnsi="GHEA Grapalat"/>
          <w:lang w:val="hy-AM"/>
        </w:rPr>
        <w:t xml:space="preserve"> հ</w:t>
      </w:r>
      <w:r w:rsidRPr="00716E25">
        <w:rPr>
          <w:rFonts w:ascii="GHEA Grapalat" w:hAnsi="GHEA Grapalat"/>
        </w:rPr>
        <w:t>ավանություն տալ</w:t>
      </w:r>
      <w:r w:rsidRPr="00716E25">
        <w:rPr>
          <w:rFonts w:ascii="GHEA Grapalat" w:hAnsi="GHEA Grapalat"/>
          <w:lang w:val="hy-AM"/>
        </w:rPr>
        <w:t xml:space="preserve">ու մասին» ՀՀ կառավարության </w:t>
      </w:r>
      <w:r w:rsidRPr="00716E25">
        <w:rPr>
          <w:rFonts w:ascii="GHEA Grapalat" w:hAnsi="GHEA Grapalat"/>
        </w:rPr>
        <w:t>2015 թվականի</w:t>
      </w:r>
      <w:r w:rsidRPr="00716E25">
        <w:rPr>
          <w:rFonts w:ascii="GHEA Grapalat" w:hAnsi="GHEA Grapalat"/>
          <w:lang w:val="hy-AM"/>
        </w:rPr>
        <w:t xml:space="preserve"> </w:t>
      </w:r>
      <w:r w:rsidRPr="00716E25">
        <w:rPr>
          <w:rFonts w:ascii="GHEA Grapalat" w:hAnsi="GHEA Grapalat"/>
        </w:rPr>
        <w:t xml:space="preserve"> սեպտեմբերի</w:t>
      </w:r>
      <w:r w:rsidRPr="00716E25">
        <w:rPr>
          <w:rFonts w:ascii="GHEA Grapalat" w:hAnsi="GHEA Grapalat"/>
          <w:lang w:val="hy-AM"/>
        </w:rPr>
        <w:t xml:space="preserve"> 10-ի</w:t>
      </w:r>
      <w:r w:rsidRPr="00716E25">
        <w:rPr>
          <w:rFonts w:ascii="GHEA Grapalat" w:hAnsi="GHEA Grapalat"/>
        </w:rPr>
        <w:t xml:space="preserve"> N 41</w:t>
      </w:r>
      <w:r w:rsidRPr="00716E25">
        <w:rPr>
          <w:rFonts w:ascii="GHEA Grapalat" w:hAnsi="GHEA Grapalat"/>
          <w:lang w:val="hy-AM"/>
        </w:rPr>
        <w:t xml:space="preserve"> Արձանագրային որոշում,  «Հայաստանի Հանրապետության կողմից վավերացված մի շարք բնապահպանական միջազգային կոնվենցիաներից բխող՝ Հայաստանի Հանրապետության պարտավորությունների կատարման միջոցառումների ցանկին հավանություն տալու մասին» ՀՀ կառավարության 2016 թ</w:t>
      </w:r>
      <w:r w:rsidRPr="00716E25">
        <w:rPr>
          <w:rFonts w:ascii="Cambria Math" w:hAnsi="Cambria Math" w:cs="Cambria Math"/>
          <w:lang w:val="hy-AM"/>
        </w:rPr>
        <w:t>․</w:t>
      </w:r>
      <w:r w:rsidRPr="00716E25">
        <w:rPr>
          <w:rFonts w:ascii="GHEA Grapalat" w:hAnsi="GHEA Grapalat"/>
          <w:lang w:val="hy-AM"/>
        </w:rPr>
        <w:t xml:space="preserve"> </w:t>
      </w:r>
      <w:r w:rsidRPr="00716E25">
        <w:rPr>
          <w:rFonts w:ascii="GHEA Grapalat" w:hAnsi="GHEA Grapalat" w:cs="GHEA Grapalat"/>
          <w:lang w:val="hy-AM"/>
        </w:rPr>
        <w:t>դեկտեմբերի</w:t>
      </w:r>
      <w:r w:rsidRPr="00716E25">
        <w:rPr>
          <w:rFonts w:ascii="GHEA Grapalat" w:hAnsi="GHEA Grapalat"/>
          <w:lang w:val="hy-AM"/>
        </w:rPr>
        <w:t xml:space="preserve"> 8-</w:t>
      </w:r>
      <w:r w:rsidRPr="00716E25">
        <w:rPr>
          <w:rFonts w:ascii="GHEA Grapalat" w:hAnsi="GHEA Grapalat" w:cs="GHEA Grapalat"/>
          <w:lang w:val="hy-AM"/>
        </w:rPr>
        <w:t>ի</w:t>
      </w:r>
      <w:r w:rsidRPr="00716E25">
        <w:rPr>
          <w:rFonts w:ascii="GHEA Grapalat" w:hAnsi="GHEA Grapalat"/>
          <w:lang w:val="hy-AM"/>
        </w:rPr>
        <w:t xml:space="preserve"> արձանագրային որոշում, և «Հայաստանի Հանրապետության կառավարության 2019-2023 թվականների գործունեության միջոցառումների ծրագիրը հաստատելու մասին» ՀՀ կառավարության 2019 թվականի մայիսի 16-ի N650-L որոշում։</w:t>
      </w:r>
    </w:p>
  </w:footnote>
  <w:footnote w:id="2">
    <w:p w14:paraId="3FF0F99A" w14:textId="7ECB2B9C"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lang w:val="hy-AM"/>
        </w:rPr>
        <w:tab/>
        <w:t>Եթե այլ բան նշված չէ, այս բաժնում ներկայացված տեղեկատվությունը պատրաստված է ՄԱԿ ԿՓՇԿ-ին ներկայացված՝ Հայաստանի 4-րդ ազգային հաղորդագրության հիման վրա  (2020)</w:t>
      </w:r>
      <w:r>
        <w:rPr>
          <w:rFonts w:ascii="GHEA Grapalat" w:hAnsi="GHEA Grapalat"/>
          <w:lang w:val="hy-AM"/>
        </w:rPr>
        <w:t>:</w:t>
      </w:r>
    </w:p>
  </w:footnote>
  <w:footnote w:id="3">
    <w:p w14:paraId="1AA4524D" w14:textId="535501AC"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rPr>
        <w:t xml:space="preserve"> </w:t>
      </w:r>
      <w:r w:rsidRPr="00716E25">
        <w:rPr>
          <w:rFonts w:ascii="GHEA Grapalat" w:hAnsi="GHEA Grapalat"/>
        </w:rPr>
        <w:tab/>
      </w:r>
      <w:r w:rsidRPr="00716E25">
        <w:rPr>
          <w:rFonts w:ascii="GHEA Grapalat" w:hAnsi="GHEA Grapalat"/>
          <w:szCs w:val="18"/>
          <w:lang w:val="hy-AM"/>
        </w:rPr>
        <w:t>Համաշխարհային բանկ</w:t>
      </w:r>
      <w:r w:rsidRPr="00716E25">
        <w:rPr>
          <w:rFonts w:ascii="GHEA Grapalat" w:hAnsi="GHEA Grapalat"/>
          <w:szCs w:val="18"/>
        </w:rPr>
        <w:t xml:space="preserve">. 2012. </w:t>
      </w:r>
      <w:r w:rsidRPr="00716E25">
        <w:rPr>
          <w:rFonts w:ascii="GHEA Grapalat" w:hAnsi="GHEA Grapalat"/>
          <w:szCs w:val="18"/>
          <w:lang w:val="hy-AM"/>
        </w:rPr>
        <w:t>Հայաստանի Հանրապետություն</w:t>
      </w:r>
      <w:r w:rsidRPr="00716E25">
        <w:rPr>
          <w:rFonts w:ascii="Cambria Math" w:hAnsi="Cambria Math" w:cs="Cambria Math"/>
          <w:szCs w:val="18"/>
          <w:lang w:val="hy-AM"/>
        </w:rPr>
        <w:t>․</w:t>
      </w:r>
      <w:r w:rsidRPr="00716E25">
        <w:rPr>
          <w:rFonts w:ascii="GHEA Grapalat" w:hAnsi="GHEA Grapalat"/>
          <w:szCs w:val="18"/>
          <w:lang w:val="hy-AM"/>
        </w:rPr>
        <w:t xml:space="preserve"> </w:t>
      </w:r>
      <w:r w:rsidRPr="00716E25">
        <w:rPr>
          <w:rFonts w:ascii="GHEA Grapalat" w:hAnsi="GHEA Grapalat" w:cs="GHEA Grapalat"/>
          <w:szCs w:val="18"/>
          <w:lang w:val="hy-AM"/>
        </w:rPr>
        <w:t>Կլիմայի</w:t>
      </w:r>
      <w:r w:rsidRPr="00716E25">
        <w:rPr>
          <w:rFonts w:ascii="GHEA Grapalat" w:hAnsi="GHEA Grapalat"/>
          <w:szCs w:val="18"/>
          <w:lang w:val="hy-AM"/>
        </w:rPr>
        <w:t xml:space="preserve"> </w:t>
      </w:r>
      <w:r w:rsidRPr="00716E25">
        <w:rPr>
          <w:rFonts w:ascii="GHEA Grapalat" w:hAnsi="GHEA Grapalat" w:cs="GHEA Grapalat"/>
          <w:szCs w:val="18"/>
          <w:lang w:val="hy-AM"/>
        </w:rPr>
        <w:t>փոփոխությունը</w:t>
      </w:r>
      <w:r w:rsidRPr="00716E25">
        <w:rPr>
          <w:rFonts w:ascii="GHEA Grapalat" w:hAnsi="GHEA Grapalat"/>
          <w:szCs w:val="18"/>
          <w:lang w:val="hy-AM"/>
        </w:rPr>
        <w:t xml:space="preserve"> </w:t>
      </w:r>
      <w:r w:rsidRPr="00716E25">
        <w:rPr>
          <w:rFonts w:ascii="GHEA Grapalat" w:hAnsi="GHEA Grapalat" w:cs="GHEA Grapalat"/>
          <w:szCs w:val="18"/>
          <w:lang w:val="hy-AM"/>
        </w:rPr>
        <w:t>և</w:t>
      </w:r>
      <w:r w:rsidRPr="00716E25">
        <w:rPr>
          <w:rFonts w:ascii="GHEA Grapalat" w:hAnsi="GHEA Grapalat"/>
          <w:szCs w:val="18"/>
          <w:lang w:val="hy-AM"/>
        </w:rPr>
        <w:t xml:space="preserve"> </w:t>
      </w:r>
      <w:r w:rsidRPr="00716E25">
        <w:rPr>
          <w:rFonts w:ascii="GHEA Grapalat" w:hAnsi="GHEA Grapalat" w:cs="GHEA Grapalat"/>
          <w:szCs w:val="18"/>
          <w:lang w:val="hy-AM"/>
        </w:rPr>
        <w:t>գյուղատնտեսությունը</w:t>
      </w:r>
      <w:r w:rsidRPr="00716E25">
        <w:rPr>
          <w:rFonts w:ascii="Cambria Math" w:hAnsi="Cambria Math" w:cs="Cambria Math"/>
          <w:szCs w:val="18"/>
          <w:lang w:val="hy-AM"/>
        </w:rPr>
        <w:t>․</w:t>
      </w:r>
      <w:r w:rsidRPr="00716E25">
        <w:rPr>
          <w:rFonts w:ascii="GHEA Grapalat" w:hAnsi="GHEA Grapalat"/>
          <w:szCs w:val="18"/>
          <w:lang w:val="hy-AM"/>
        </w:rPr>
        <w:t xml:space="preserve"> </w:t>
      </w:r>
      <w:r w:rsidRPr="00716E25">
        <w:rPr>
          <w:rFonts w:ascii="GHEA Grapalat" w:hAnsi="GHEA Grapalat" w:cs="GHEA Grapalat"/>
          <w:szCs w:val="18"/>
          <w:lang w:val="hy-AM"/>
        </w:rPr>
        <w:t>Երկրի</w:t>
      </w:r>
      <w:r w:rsidRPr="00716E25">
        <w:rPr>
          <w:rFonts w:ascii="GHEA Grapalat" w:hAnsi="GHEA Grapalat"/>
          <w:szCs w:val="18"/>
          <w:lang w:val="hy-AM"/>
        </w:rPr>
        <w:t xml:space="preserve"> նկարագիր։ Հասանելի է՝ </w:t>
      </w:r>
      <w:r w:rsidRPr="00716E25">
        <w:rPr>
          <w:rFonts w:ascii="GHEA Grapalat" w:hAnsi="GHEA Grapalat"/>
          <w:szCs w:val="18"/>
        </w:rPr>
        <w:t xml:space="preserve"> </w:t>
      </w:r>
      <w:hyperlink r:id="rId1" w:history="1">
        <w:r w:rsidRPr="00716E25">
          <w:rPr>
            <w:rStyle w:val="af4"/>
            <w:rFonts w:ascii="GHEA Grapalat" w:hAnsi="GHEA Grapalat"/>
            <w:szCs w:val="18"/>
          </w:rPr>
          <w:t>www.worldbank.org/eca/climateandagriculture</w:t>
        </w:r>
      </w:hyperlink>
      <w:r w:rsidRPr="00716E25">
        <w:rPr>
          <w:rFonts w:ascii="GHEA Grapalat" w:hAnsi="GHEA Grapalat"/>
          <w:szCs w:val="18"/>
          <w:lang w:val="hy-AM"/>
        </w:rPr>
        <w:t xml:space="preserve"> հասցեով</w:t>
      </w:r>
      <w:r>
        <w:rPr>
          <w:rFonts w:ascii="GHEA Grapalat" w:hAnsi="GHEA Grapalat"/>
          <w:szCs w:val="18"/>
          <w:lang w:val="hy-AM"/>
        </w:rPr>
        <w:t>:</w:t>
      </w:r>
    </w:p>
  </w:footnote>
  <w:footnote w:id="4">
    <w:p w14:paraId="2CF62725" w14:textId="0B2AF536"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rPr>
        <w:t xml:space="preserve"> </w:t>
      </w:r>
      <w:r w:rsidRPr="00716E25">
        <w:rPr>
          <w:rFonts w:ascii="GHEA Grapalat" w:hAnsi="GHEA Grapalat"/>
        </w:rPr>
        <w:tab/>
      </w:r>
      <w:r w:rsidRPr="00716E25">
        <w:rPr>
          <w:rFonts w:ascii="GHEA Grapalat" w:hAnsi="GHEA Grapalat"/>
          <w:szCs w:val="18"/>
          <w:lang w:val="hy-AM"/>
        </w:rPr>
        <w:t>Ստենտոն Ե</w:t>
      </w:r>
      <w:r w:rsidRPr="00716E25">
        <w:rPr>
          <w:rFonts w:ascii="Cambria Math" w:hAnsi="Cambria Math" w:cs="Cambria Math"/>
          <w:szCs w:val="18"/>
          <w:lang w:val="hy-AM"/>
        </w:rPr>
        <w:t>․</w:t>
      </w:r>
      <w:r w:rsidRPr="00716E25">
        <w:rPr>
          <w:rFonts w:ascii="GHEA Grapalat" w:hAnsi="GHEA Grapalat"/>
          <w:szCs w:val="18"/>
          <w:lang w:val="hy-AM"/>
        </w:rPr>
        <w:t xml:space="preserve"> </w:t>
      </w:r>
      <w:r w:rsidRPr="00716E25">
        <w:rPr>
          <w:rFonts w:ascii="GHEA Grapalat" w:hAnsi="GHEA Grapalat" w:cs="GHEA Grapalat"/>
          <w:szCs w:val="18"/>
          <w:lang w:val="hy-AM"/>
        </w:rPr>
        <w:t>Ա</w:t>
      </w:r>
      <w:r w:rsidRPr="00716E25">
        <w:rPr>
          <w:rFonts w:ascii="Cambria Math" w:hAnsi="Cambria Math" w:cs="Cambria Math"/>
          <w:szCs w:val="18"/>
          <w:lang w:val="hy-AM"/>
        </w:rPr>
        <w:t>․</w:t>
      </w:r>
      <w:r w:rsidRPr="00716E25">
        <w:rPr>
          <w:rFonts w:ascii="GHEA Grapalat" w:hAnsi="GHEA Grapalat"/>
          <w:szCs w:val="18"/>
          <w:lang w:val="hy-AM"/>
        </w:rPr>
        <w:t xml:space="preserve"> </w:t>
      </w:r>
      <w:r w:rsidRPr="00716E25">
        <w:rPr>
          <w:rFonts w:ascii="GHEA Grapalat" w:hAnsi="GHEA Grapalat" w:cs="GHEA Grapalat"/>
          <w:szCs w:val="18"/>
          <w:lang w:val="hy-AM"/>
        </w:rPr>
        <w:t>և</w:t>
      </w:r>
      <w:r w:rsidRPr="00716E25">
        <w:rPr>
          <w:rFonts w:ascii="GHEA Grapalat" w:hAnsi="GHEA Grapalat"/>
          <w:szCs w:val="18"/>
          <w:lang w:val="hy-AM"/>
        </w:rPr>
        <w:t xml:space="preserve"> </w:t>
      </w:r>
      <w:r w:rsidRPr="00716E25">
        <w:rPr>
          <w:rFonts w:ascii="GHEA Grapalat" w:hAnsi="GHEA Grapalat" w:cs="GHEA Grapalat"/>
          <w:szCs w:val="18"/>
          <w:lang w:val="hy-AM"/>
        </w:rPr>
        <w:t>այլք</w:t>
      </w:r>
      <w:r w:rsidRPr="00716E25">
        <w:rPr>
          <w:rFonts w:ascii="GHEA Grapalat" w:hAnsi="GHEA Grapalat"/>
          <w:szCs w:val="18"/>
        </w:rPr>
        <w:t xml:space="preserve"> 2009</w:t>
      </w:r>
      <w:r w:rsidRPr="00716E25">
        <w:rPr>
          <w:rFonts w:ascii="GHEA Grapalat" w:hAnsi="GHEA Grapalat"/>
          <w:szCs w:val="18"/>
          <w:lang w:val="hy-AM"/>
        </w:rPr>
        <w:t>թ</w:t>
      </w:r>
      <w:r w:rsidRPr="00716E25">
        <w:rPr>
          <w:rFonts w:ascii="Cambria Math" w:hAnsi="Cambria Math" w:cs="Cambria Math"/>
          <w:szCs w:val="18"/>
          <w:lang w:val="hy-AM"/>
        </w:rPr>
        <w:t>․</w:t>
      </w:r>
      <w:r w:rsidRPr="00716E25">
        <w:rPr>
          <w:rFonts w:ascii="GHEA Grapalat" w:hAnsi="GHEA Grapalat"/>
          <w:szCs w:val="18"/>
          <w:lang w:val="hy-AM"/>
        </w:rPr>
        <w:t xml:space="preserve"> Կլիմայի փոփոխության սոցիալ-տնտեսական հետևանքները Հայաստանի համար։ Ստոկհոլմի Շրջակա Միջավայրի Ինստիտուտ, Սոմերվիլ, ՄԱ</w:t>
      </w:r>
      <w:r>
        <w:rPr>
          <w:rFonts w:ascii="GHEA Grapalat" w:hAnsi="GHEA Grapalat"/>
          <w:szCs w:val="18"/>
          <w:lang w:val="hy-AM"/>
        </w:rPr>
        <w:t>:</w:t>
      </w:r>
    </w:p>
  </w:footnote>
  <w:footnote w:id="5">
    <w:p w14:paraId="7A4881BE" w14:textId="2336A0FF"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lang w:val="hy-AM"/>
        </w:rPr>
        <w:tab/>
        <w:t>ՄԱԿ ԿՓՇԿ Հայաստանի 4-րդ ազգային հաղորդագրություն կլիմայի փոփոխության վերաբերյալ (2020թ</w:t>
      </w:r>
      <w:r w:rsidRPr="00716E25">
        <w:rPr>
          <w:rFonts w:ascii="Cambria Math" w:hAnsi="Cambria Math" w:cs="Cambria Math"/>
          <w:lang w:val="hy-AM"/>
        </w:rPr>
        <w:t>․</w:t>
      </w:r>
      <w:r w:rsidRPr="00716E25">
        <w:rPr>
          <w:rFonts w:ascii="GHEA Grapalat" w:hAnsi="GHEA Grapalat"/>
          <w:lang w:val="hy-AM"/>
        </w:rPr>
        <w:t>)</w:t>
      </w:r>
      <w:r>
        <w:rPr>
          <w:rFonts w:ascii="GHEA Grapalat" w:hAnsi="GHEA Grapalat"/>
          <w:lang w:val="hy-AM"/>
        </w:rPr>
        <w:t>:</w:t>
      </w:r>
    </w:p>
  </w:footnote>
  <w:footnote w:id="6">
    <w:p w14:paraId="4AA644EB" w14:textId="01CB29E3"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lang w:val="hy-AM"/>
        </w:rPr>
        <w:tab/>
        <w:t>Համաշխարհային բանկ։ 2017թ. Աղետների ռիսկերի ֆինանսավորման վերաբերյալ երկրի գրություն: Հայաստան</w:t>
      </w:r>
      <w:r>
        <w:rPr>
          <w:rFonts w:ascii="GHEA Grapalat" w:hAnsi="GHEA Grapalat"/>
          <w:lang w:val="hy-AM"/>
        </w:rPr>
        <w:t>:</w:t>
      </w:r>
    </w:p>
  </w:footnote>
  <w:footnote w:id="7">
    <w:p w14:paraId="67AEBE9D" w14:textId="6A12955F"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lang w:val="hy-AM"/>
        </w:rPr>
        <w:tab/>
        <w:t>Հայաստանի Հանրապետության վարչապետի 2012թ</w:t>
      </w:r>
      <w:r w:rsidRPr="00716E25">
        <w:rPr>
          <w:rFonts w:ascii="Cambria Math" w:hAnsi="Cambria Math" w:cs="Cambria Math"/>
          <w:lang w:val="hy-AM"/>
        </w:rPr>
        <w:t>․</w:t>
      </w:r>
      <w:r w:rsidRPr="00716E25">
        <w:rPr>
          <w:rFonts w:ascii="GHEA Grapalat" w:hAnsi="GHEA Grapalat"/>
          <w:lang w:val="hy-AM"/>
        </w:rPr>
        <w:t xml:space="preserve"> </w:t>
      </w:r>
      <w:r w:rsidRPr="00716E25">
        <w:rPr>
          <w:rFonts w:ascii="GHEA Grapalat" w:hAnsi="GHEA Grapalat" w:cs="GHEA Grapalat"/>
          <w:lang w:val="hy-AM"/>
        </w:rPr>
        <w:t>հոկտեմբերի</w:t>
      </w:r>
      <w:r w:rsidRPr="00716E25">
        <w:rPr>
          <w:rFonts w:ascii="GHEA Grapalat" w:hAnsi="GHEA Grapalat"/>
          <w:lang w:val="hy-AM"/>
        </w:rPr>
        <w:t xml:space="preserve"> 2-</w:t>
      </w:r>
      <w:r w:rsidRPr="00716E25">
        <w:rPr>
          <w:rFonts w:ascii="GHEA Grapalat" w:hAnsi="GHEA Grapalat" w:cs="GHEA Grapalat"/>
          <w:lang w:val="hy-AM"/>
        </w:rPr>
        <w:t>ի</w:t>
      </w:r>
      <w:r w:rsidRPr="00716E25">
        <w:rPr>
          <w:rFonts w:ascii="GHEA Grapalat" w:hAnsi="GHEA Grapalat"/>
          <w:lang w:val="hy-AM"/>
        </w:rPr>
        <w:t xml:space="preserve"> N 955-</w:t>
      </w:r>
      <w:r w:rsidRPr="00716E25">
        <w:rPr>
          <w:rFonts w:ascii="GHEA Grapalat" w:hAnsi="GHEA Grapalat" w:cs="GHEA Grapalat"/>
          <w:lang w:val="hy-AM"/>
        </w:rPr>
        <w:t>Ա</w:t>
      </w:r>
      <w:r w:rsidRPr="00716E25">
        <w:rPr>
          <w:rFonts w:ascii="GHEA Grapalat" w:hAnsi="GHEA Grapalat"/>
          <w:lang w:val="hy-AM"/>
        </w:rPr>
        <w:t xml:space="preserve"> </w:t>
      </w:r>
      <w:r w:rsidRPr="00716E25">
        <w:rPr>
          <w:rFonts w:ascii="GHEA Grapalat" w:hAnsi="GHEA Grapalat" w:cs="GHEA Grapalat"/>
          <w:lang w:val="hy-AM"/>
        </w:rPr>
        <w:t>որոշում</w:t>
      </w:r>
      <w:r>
        <w:rPr>
          <w:rFonts w:ascii="GHEA Grapalat" w:hAnsi="GHEA Grapalat" w:cs="GHEA Grapalat"/>
          <w:lang w:val="hy-AM"/>
        </w:rPr>
        <w:t>:</w:t>
      </w:r>
    </w:p>
  </w:footnote>
  <w:footnote w:id="8">
    <w:p w14:paraId="35D385AC" w14:textId="77777777" w:rsidR="00234E23" w:rsidRPr="00517F6B"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rPr>
        <w:t xml:space="preserve"> </w:t>
      </w:r>
      <w:r w:rsidRPr="00716E25">
        <w:rPr>
          <w:rFonts w:ascii="GHEA Grapalat" w:hAnsi="GHEA Grapalat"/>
          <w:lang w:val="hy-AM"/>
        </w:rPr>
        <w:t>Տես՝</w:t>
      </w:r>
      <w:r w:rsidRPr="00716E25">
        <w:rPr>
          <w:rFonts w:ascii="GHEA Grapalat" w:hAnsi="GHEA Grapalat"/>
        </w:rPr>
        <w:t xml:space="preserve"> </w:t>
      </w:r>
      <w:hyperlink r:id="rId2" w:history="1">
        <w:r w:rsidRPr="00517F6B">
          <w:rPr>
            <w:rFonts w:ascii="GHEA Grapalat" w:hAnsi="GHEA Grapalat"/>
            <w:color w:val="365F91" w:themeColor="accent1" w:themeShade="BF"/>
            <w:u w:val="single"/>
          </w:rPr>
          <w:t>https://unfccc.int/process/conferences/pastconferences/cancun-climate-change-conference-november-2010/statements-and-resources/Agreements</w:t>
        </w:r>
      </w:hyperlink>
    </w:p>
  </w:footnote>
  <w:footnote w:id="9">
    <w:p w14:paraId="0EBBDBE6" w14:textId="1CCED5DF" w:rsidR="00234E23" w:rsidRPr="00517F6B" w:rsidRDefault="00234E23" w:rsidP="00716E25">
      <w:pPr>
        <w:pStyle w:val="affc"/>
        <w:tabs>
          <w:tab w:val="left" w:pos="360"/>
        </w:tabs>
        <w:rPr>
          <w:rFonts w:ascii="GHEA Grapalat" w:hAnsi="GHEA Grapalat"/>
          <w:lang w:val="hy-AM"/>
        </w:rPr>
      </w:pPr>
      <w:r w:rsidRPr="00716E25">
        <w:rPr>
          <w:rStyle w:val="affff6"/>
          <w:rFonts w:ascii="GHEA Grapalat" w:hAnsi="GHEA Grapalat"/>
        </w:rPr>
        <w:footnoteRef/>
      </w:r>
      <w:r w:rsidRPr="00716E25">
        <w:rPr>
          <w:rFonts w:ascii="GHEA Grapalat" w:hAnsi="GHEA Grapalat"/>
        </w:rPr>
        <w:tab/>
      </w:r>
      <w:r w:rsidRPr="00716E25">
        <w:rPr>
          <w:rFonts w:ascii="GHEA Grapalat" w:hAnsi="GHEA Grapalat"/>
          <w:lang w:val="hy-AM"/>
        </w:rPr>
        <w:t xml:space="preserve">Տես՝ </w:t>
      </w:r>
      <w:r w:rsidRPr="00716E25">
        <w:rPr>
          <w:rFonts w:ascii="GHEA Grapalat" w:hAnsi="GHEA Grapalat"/>
        </w:rPr>
        <w:t xml:space="preserve"> </w:t>
      </w:r>
      <w:hyperlink r:id="rId3" w:history="1">
        <w:r w:rsidRPr="00CD1389">
          <w:rPr>
            <w:rStyle w:val="af4"/>
            <w:rFonts w:ascii="GHEA Grapalat" w:hAnsi="GHEA Grapalat"/>
          </w:rPr>
          <w:t>https://unfccc.int/index.php/topics/adaptation-and-resilience/workstreams/national-adaptation-plans</w:t>
        </w:r>
      </w:hyperlink>
      <w:r>
        <w:rPr>
          <w:rFonts w:ascii="GHEA Grapalat" w:hAnsi="GHEA Grapalat"/>
          <w:lang w:val="hy-AM"/>
        </w:rPr>
        <w:t xml:space="preserve"> </w:t>
      </w:r>
    </w:p>
  </w:footnote>
  <w:footnote w:id="10">
    <w:p w14:paraId="57EFB3CF" w14:textId="45EF9C56" w:rsidR="00234E23" w:rsidRPr="00517F6B" w:rsidRDefault="00234E23" w:rsidP="00716E25">
      <w:pPr>
        <w:pStyle w:val="affc"/>
        <w:jc w:val="left"/>
        <w:rPr>
          <w:rFonts w:ascii="GHEA Grapalat" w:hAnsi="GHEA Grapalat"/>
          <w:lang w:val="hy-AM"/>
        </w:rPr>
      </w:pPr>
      <w:r w:rsidRPr="00716E25">
        <w:rPr>
          <w:rStyle w:val="affff6"/>
          <w:rFonts w:ascii="GHEA Grapalat" w:hAnsi="GHEA Grapalat"/>
        </w:rPr>
        <w:footnoteRef/>
      </w:r>
      <w:r w:rsidRPr="00716E25">
        <w:rPr>
          <w:rFonts w:ascii="GHEA Grapalat" w:hAnsi="GHEA Grapalat"/>
        </w:rPr>
        <w:tab/>
        <w:t>Ամենաքիչ</w:t>
      </w:r>
      <w:r w:rsidRPr="00716E25">
        <w:rPr>
          <w:rFonts w:ascii="GHEA Grapalat" w:hAnsi="GHEA Grapalat"/>
          <w:lang w:val="hy-AM"/>
        </w:rPr>
        <w:t xml:space="preserve"> </w:t>
      </w:r>
      <w:r w:rsidRPr="00716E25">
        <w:rPr>
          <w:rFonts w:ascii="GHEA Grapalat" w:hAnsi="GHEA Grapalat"/>
        </w:rPr>
        <w:t>զարգացած</w:t>
      </w:r>
      <w:r w:rsidRPr="00716E25">
        <w:rPr>
          <w:rFonts w:ascii="GHEA Grapalat" w:hAnsi="GHEA Grapalat"/>
          <w:lang w:val="hy-AM"/>
        </w:rPr>
        <w:t xml:space="preserve"> </w:t>
      </w:r>
      <w:r w:rsidRPr="00716E25">
        <w:rPr>
          <w:rFonts w:ascii="GHEA Grapalat" w:hAnsi="GHEA Grapalat"/>
        </w:rPr>
        <w:t>երկրների</w:t>
      </w:r>
      <w:r w:rsidRPr="00716E25">
        <w:rPr>
          <w:rFonts w:ascii="GHEA Grapalat" w:hAnsi="GHEA Grapalat"/>
          <w:lang w:val="hy-AM"/>
        </w:rPr>
        <w:t xml:space="preserve"> </w:t>
      </w:r>
      <w:r w:rsidRPr="00716E25">
        <w:rPr>
          <w:rFonts w:ascii="GHEA Grapalat" w:hAnsi="GHEA Grapalat"/>
        </w:rPr>
        <w:t>փորձագիտական</w:t>
      </w:r>
      <w:r w:rsidRPr="00716E25">
        <w:rPr>
          <w:rFonts w:ascii="GHEA Grapalat" w:hAnsi="GHEA Grapalat"/>
          <w:lang w:val="hy-AM"/>
        </w:rPr>
        <w:t xml:space="preserve"> </w:t>
      </w:r>
      <w:r w:rsidRPr="00716E25">
        <w:rPr>
          <w:rFonts w:ascii="GHEA Grapalat" w:hAnsi="GHEA Grapalat"/>
        </w:rPr>
        <w:t>խումբ</w:t>
      </w:r>
      <w:r w:rsidRPr="00716E25">
        <w:rPr>
          <w:rFonts w:ascii="Cambria Math" w:hAnsi="Cambria Math" w:cs="Cambria Math"/>
        </w:rPr>
        <w:t>․</w:t>
      </w:r>
      <w:r w:rsidRPr="00716E25">
        <w:rPr>
          <w:rFonts w:ascii="GHEA Grapalat" w:hAnsi="GHEA Grapalat"/>
        </w:rPr>
        <w:t xml:space="preserve"> 2012</w:t>
      </w:r>
      <w:r w:rsidRPr="00716E25">
        <w:rPr>
          <w:rFonts w:ascii="GHEA Grapalat" w:hAnsi="GHEA Grapalat" w:cs="GHEA Grapalat"/>
        </w:rPr>
        <w:t>թ</w:t>
      </w:r>
      <w:r w:rsidRPr="00716E25">
        <w:rPr>
          <w:rFonts w:ascii="Cambria Math" w:hAnsi="Cambria Math" w:cs="Cambria Math"/>
        </w:rPr>
        <w:t>․</w:t>
      </w:r>
      <w:r w:rsidRPr="00716E25">
        <w:rPr>
          <w:rFonts w:ascii="GHEA Grapalat" w:hAnsi="GHEA Grapalat" w:cs="GHEA Grapalat"/>
        </w:rPr>
        <w:t>Հարմարվողականության</w:t>
      </w:r>
      <w:r w:rsidRPr="00716E25">
        <w:rPr>
          <w:rFonts w:ascii="GHEA Grapalat" w:hAnsi="GHEA Grapalat"/>
          <w:lang w:val="hy-AM"/>
        </w:rPr>
        <w:t xml:space="preserve"> ա</w:t>
      </w:r>
      <w:r w:rsidRPr="00716E25">
        <w:rPr>
          <w:rFonts w:ascii="GHEA Grapalat" w:hAnsi="GHEA Grapalat"/>
        </w:rPr>
        <w:t>զգային</w:t>
      </w:r>
      <w:r w:rsidRPr="00716E25">
        <w:rPr>
          <w:rFonts w:ascii="GHEA Grapalat" w:hAnsi="GHEA Grapalat"/>
          <w:lang w:val="hy-AM"/>
        </w:rPr>
        <w:t xml:space="preserve"> ծ</w:t>
      </w:r>
      <w:r w:rsidRPr="00716E25">
        <w:rPr>
          <w:rFonts w:ascii="GHEA Grapalat" w:hAnsi="GHEA Grapalat"/>
        </w:rPr>
        <w:t>րագրեր</w:t>
      </w:r>
      <w:r w:rsidRPr="00716E25">
        <w:rPr>
          <w:rFonts w:ascii="GHEA Grapalat" w:hAnsi="GHEA Grapalat"/>
          <w:lang w:val="hy-AM"/>
        </w:rPr>
        <w:t xml:space="preserve"> </w:t>
      </w:r>
      <w:r w:rsidRPr="00716E25">
        <w:rPr>
          <w:rFonts w:ascii="Cambria Math" w:hAnsi="Cambria Math" w:cs="Cambria Math"/>
        </w:rPr>
        <w:t>․</w:t>
      </w:r>
      <w:r w:rsidRPr="00716E25">
        <w:rPr>
          <w:rFonts w:ascii="GHEA Grapalat" w:hAnsi="GHEA Grapalat"/>
        </w:rPr>
        <w:t>ՏեխնիկականուղեցույցՀարմարվողականության</w:t>
      </w:r>
      <w:r w:rsidRPr="00716E25">
        <w:rPr>
          <w:rFonts w:ascii="GHEA Grapalat" w:hAnsi="GHEA Grapalat"/>
          <w:lang w:val="hy-AM"/>
        </w:rPr>
        <w:t>ա</w:t>
      </w:r>
      <w:r w:rsidRPr="00716E25">
        <w:rPr>
          <w:rFonts w:ascii="GHEA Grapalat" w:hAnsi="GHEA Grapalat"/>
        </w:rPr>
        <w:t>զգային</w:t>
      </w:r>
      <w:r w:rsidRPr="00716E25">
        <w:rPr>
          <w:rFonts w:ascii="GHEA Grapalat" w:hAnsi="GHEA Grapalat"/>
          <w:lang w:val="hy-AM"/>
        </w:rPr>
        <w:t>ծ</w:t>
      </w:r>
      <w:r w:rsidRPr="00716E25">
        <w:rPr>
          <w:rFonts w:ascii="GHEA Grapalat" w:hAnsi="GHEA Grapalat"/>
        </w:rPr>
        <w:t xml:space="preserve">րագրիգործընթացներիհամար։ ՄԱԿ ԿՓՇԿ </w:t>
      </w:r>
      <w:r w:rsidRPr="00716E25">
        <w:rPr>
          <w:rFonts w:ascii="GHEA Grapalat" w:hAnsi="GHEA Grapalat"/>
          <w:lang w:val="hy-AM"/>
        </w:rPr>
        <w:t>ք</w:t>
      </w:r>
      <w:r w:rsidRPr="00716E25">
        <w:rPr>
          <w:rFonts w:ascii="GHEA Grapalat" w:hAnsi="GHEA Grapalat"/>
        </w:rPr>
        <w:t>արտուղարություն, Բոն</w:t>
      </w:r>
      <w:r w:rsidRPr="00716E25">
        <w:rPr>
          <w:rFonts w:ascii="GHEA Grapalat" w:hAnsi="GHEA Grapalat"/>
          <w:lang w:val="hy-AM"/>
        </w:rPr>
        <w:t>ն</w:t>
      </w:r>
      <w:r w:rsidRPr="00716E25">
        <w:rPr>
          <w:rFonts w:ascii="GHEA Grapalat" w:hAnsi="GHEA Grapalat"/>
        </w:rPr>
        <w:t>, Գերմանիա</w:t>
      </w:r>
      <w:r>
        <w:rPr>
          <w:rFonts w:ascii="GHEA Grapalat" w:hAnsi="GHEA Grapalat"/>
          <w:lang w:val="hy-AM"/>
        </w:rPr>
        <w:t>:</w:t>
      </w:r>
    </w:p>
  </w:footnote>
  <w:footnote w:id="11">
    <w:p w14:paraId="7A0C1CEC" w14:textId="0A0DCFFE" w:rsidR="00234E23" w:rsidRPr="00716E25" w:rsidRDefault="00234E23" w:rsidP="00716E25">
      <w:pPr>
        <w:pStyle w:val="affc"/>
        <w:rPr>
          <w:rFonts w:ascii="GHEA Grapalat" w:hAnsi="GHEA Grapalat"/>
          <w:lang w:val="hy-AM"/>
        </w:rPr>
      </w:pPr>
      <w:r w:rsidRPr="00716E25">
        <w:rPr>
          <w:rStyle w:val="affff6"/>
          <w:rFonts w:ascii="GHEA Grapalat" w:hAnsi="GHEA Grapalat"/>
        </w:rPr>
        <w:footnoteRef/>
      </w:r>
      <w:r w:rsidRPr="00716E25">
        <w:rPr>
          <w:rFonts w:ascii="GHEA Grapalat" w:hAnsi="GHEA Grapalat"/>
          <w:lang w:val="hy-AM"/>
        </w:rPr>
        <w:tab/>
        <w:t>Գոդշալք, ԴՌ, Ռոուզ, Ա. Միտլեր, Է. Պորտեր, Կ. &amp;Ուեսթ, ԿՏ. 2009թ. Կանխատեսման արժեքի գնահատում. Բնական վտանգների մեղմացման օգուտների և ծախսերի համախառն վերլուծություն: «Բնապահպանական պլանավորում և կառավարում» ամսագիր, 52 (6): 739-756; և ԱՄՆ Ինժեներաշինարարական գիտությունների ազգային ինստիտուտ: 2017թ. Բնական վտանգների մեղմացումը խնայողություն է ապահովում. 2017թ. միջանկյալ զեկույց</w:t>
      </w:r>
      <w:r>
        <w:rPr>
          <w:rFonts w:ascii="GHEA Grapalat" w:hAnsi="GHEA Grapalat"/>
          <w:lang w:val="hy-AM"/>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0CFA2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A1C200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0A2451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C5C6C36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8F0664E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C1468"/>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66AFC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6602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DF5C75E6"/>
    <w:lvl w:ilvl="0">
      <w:start w:val="1"/>
      <w:numFmt w:val="decimal"/>
      <w:pStyle w:val="a"/>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FFFFFF89"/>
    <w:multiLevelType w:val="singleLevel"/>
    <w:tmpl w:val="A788B43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A77409"/>
    <w:multiLevelType w:val="multilevel"/>
    <w:tmpl w:val="821CE9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7D740B"/>
    <w:multiLevelType w:val="multilevel"/>
    <w:tmpl w:val="32DA415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0A424A31"/>
    <w:multiLevelType w:val="hybridMultilevel"/>
    <w:tmpl w:val="1C4E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E0920"/>
    <w:multiLevelType w:val="hybridMultilevel"/>
    <w:tmpl w:val="79C8664A"/>
    <w:lvl w:ilvl="0" w:tplc="0C000001">
      <w:start w:val="1"/>
      <w:numFmt w:val="bullet"/>
      <w:lvlText w:val=""/>
      <w:lvlJc w:val="left"/>
      <w:pPr>
        <w:ind w:left="894" w:hanging="360"/>
      </w:pPr>
      <w:rPr>
        <w:rFonts w:ascii="Symbol" w:hAnsi="Symbol" w:hint="default"/>
      </w:rPr>
    </w:lvl>
    <w:lvl w:ilvl="1" w:tplc="0C000003" w:tentative="1">
      <w:start w:val="1"/>
      <w:numFmt w:val="bullet"/>
      <w:lvlText w:val="o"/>
      <w:lvlJc w:val="left"/>
      <w:pPr>
        <w:ind w:left="1614" w:hanging="360"/>
      </w:pPr>
      <w:rPr>
        <w:rFonts w:ascii="Courier New" w:hAnsi="Courier New" w:cs="Courier New" w:hint="default"/>
      </w:rPr>
    </w:lvl>
    <w:lvl w:ilvl="2" w:tplc="0C000005" w:tentative="1">
      <w:start w:val="1"/>
      <w:numFmt w:val="bullet"/>
      <w:lvlText w:val=""/>
      <w:lvlJc w:val="left"/>
      <w:pPr>
        <w:ind w:left="2334" w:hanging="360"/>
      </w:pPr>
      <w:rPr>
        <w:rFonts w:ascii="Wingdings" w:hAnsi="Wingdings" w:hint="default"/>
      </w:rPr>
    </w:lvl>
    <w:lvl w:ilvl="3" w:tplc="0C000001" w:tentative="1">
      <w:start w:val="1"/>
      <w:numFmt w:val="bullet"/>
      <w:lvlText w:val=""/>
      <w:lvlJc w:val="left"/>
      <w:pPr>
        <w:ind w:left="3054" w:hanging="360"/>
      </w:pPr>
      <w:rPr>
        <w:rFonts w:ascii="Symbol" w:hAnsi="Symbol" w:hint="default"/>
      </w:rPr>
    </w:lvl>
    <w:lvl w:ilvl="4" w:tplc="0C000003" w:tentative="1">
      <w:start w:val="1"/>
      <w:numFmt w:val="bullet"/>
      <w:lvlText w:val="o"/>
      <w:lvlJc w:val="left"/>
      <w:pPr>
        <w:ind w:left="3774" w:hanging="360"/>
      </w:pPr>
      <w:rPr>
        <w:rFonts w:ascii="Courier New" w:hAnsi="Courier New" w:cs="Courier New" w:hint="default"/>
      </w:rPr>
    </w:lvl>
    <w:lvl w:ilvl="5" w:tplc="0C000005" w:tentative="1">
      <w:start w:val="1"/>
      <w:numFmt w:val="bullet"/>
      <w:lvlText w:val=""/>
      <w:lvlJc w:val="left"/>
      <w:pPr>
        <w:ind w:left="4494" w:hanging="360"/>
      </w:pPr>
      <w:rPr>
        <w:rFonts w:ascii="Wingdings" w:hAnsi="Wingdings" w:hint="default"/>
      </w:rPr>
    </w:lvl>
    <w:lvl w:ilvl="6" w:tplc="0C000001" w:tentative="1">
      <w:start w:val="1"/>
      <w:numFmt w:val="bullet"/>
      <w:lvlText w:val=""/>
      <w:lvlJc w:val="left"/>
      <w:pPr>
        <w:ind w:left="5214" w:hanging="360"/>
      </w:pPr>
      <w:rPr>
        <w:rFonts w:ascii="Symbol" w:hAnsi="Symbol" w:hint="default"/>
      </w:rPr>
    </w:lvl>
    <w:lvl w:ilvl="7" w:tplc="0C000003" w:tentative="1">
      <w:start w:val="1"/>
      <w:numFmt w:val="bullet"/>
      <w:lvlText w:val="o"/>
      <w:lvlJc w:val="left"/>
      <w:pPr>
        <w:ind w:left="5934" w:hanging="360"/>
      </w:pPr>
      <w:rPr>
        <w:rFonts w:ascii="Courier New" w:hAnsi="Courier New" w:cs="Courier New" w:hint="default"/>
      </w:rPr>
    </w:lvl>
    <w:lvl w:ilvl="8" w:tplc="0C000005" w:tentative="1">
      <w:start w:val="1"/>
      <w:numFmt w:val="bullet"/>
      <w:lvlText w:val=""/>
      <w:lvlJc w:val="left"/>
      <w:pPr>
        <w:ind w:left="6654" w:hanging="360"/>
      </w:pPr>
      <w:rPr>
        <w:rFonts w:ascii="Wingdings" w:hAnsi="Wingdings" w:hint="default"/>
      </w:rPr>
    </w:lvl>
  </w:abstractNum>
  <w:abstractNum w:abstractNumId="14" w15:restartNumberingAfterBreak="0">
    <w:nsid w:val="186F0F07"/>
    <w:multiLevelType w:val="hybridMultilevel"/>
    <w:tmpl w:val="5124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257F1"/>
    <w:multiLevelType w:val="hybridMultilevel"/>
    <w:tmpl w:val="0BDC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27F63"/>
    <w:multiLevelType w:val="hybridMultilevel"/>
    <w:tmpl w:val="8DF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15EC9"/>
    <w:multiLevelType w:val="hybridMultilevel"/>
    <w:tmpl w:val="1144A6EC"/>
    <w:lvl w:ilvl="0" w:tplc="0E0400B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63A84"/>
    <w:multiLevelType w:val="hybridMultilevel"/>
    <w:tmpl w:val="310E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A10EA"/>
    <w:multiLevelType w:val="hybridMultilevel"/>
    <w:tmpl w:val="4974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90FBB"/>
    <w:multiLevelType w:val="hybridMultilevel"/>
    <w:tmpl w:val="4B0EC7F2"/>
    <w:lvl w:ilvl="0" w:tplc="0E0400B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73C4"/>
    <w:multiLevelType w:val="hybridMultilevel"/>
    <w:tmpl w:val="371C8BB4"/>
    <w:lvl w:ilvl="0" w:tplc="D63663D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C231DE"/>
    <w:multiLevelType w:val="multilevel"/>
    <w:tmpl w:val="AADC667C"/>
    <w:lvl w:ilvl="0">
      <w:start w:val="1"/>
      <w:numFmt w:val="decimal"/>
      <w:pStyle w:val="Caption-Table"/>
      <w:lvlText w:val="Աղյուսակ %1."/>
      <w:lvlJc w:val="left"/>
      <w:pPr>
        <w:ind w:left="1008" w:firstLine="432"/>
      </w:pPr>
      <w:rPr>
        <w:rFonts w:hint="default"/>
      </w:rPr>
    </w:lvl>
    <w:lvl w:ilvl="1">
      <w:start w:val="1"/>
      <w:numFmt w:val="none"/>
      <w:suff w:val="nothing"/>
      <w:lvlText w:val=""/>
      <w:lvlJc w:val="left"/>
      <w:pPr>
        <w:ind w:left="1008" w:firstLine="0"/>
      </w:pPr>
      <w:rPr>
        <w:rFonts w:hint="default"/>
      </w:rPr>
    </w:lvl>
    <w:lvl w:ilvl="2">
      <w:start w:val="1"/>
      <w:numFmt w:val="none"/>
      <w:suff w:val="nothing"/>
      <w:lvlText w:val=""/>
      <w:lvlJc w:val="left"/>
      <w:pPr>
        <w:ind w:left="1008" w:firstLine="0"/>
      </w:pPr>
      <w:rPr>
        <w:rFonts w:hint="default"/>
      </w:rPr>
    </w:lvl>
    <w:lvl w:ilvl="3">
      <w:start w:val="1"/>
      <w:numFmt w:val="none"/>
      <w:suff w:val="nothing"/>
      <w:lvlText w:val=""/>
      <w:lvlJc w:val="left"/>
      <w:pPr>
        <w:ind w:left="1008" w:firstLine="0"/>
      </w:pPr>
      <w:rPr>
        <w:rFonts w:hint="default"/>
      </w:rPr>
    </w:lvl>
    <w:lvl w:ilvl="4">
      <w:start w:val="1"/>
      <w:numFmt w:val="none"/>
      <w:suff w:val="nothing"/>
      <w:lvlText w:val=""/>
      <w:lvlJc w:val="left"/>
      <w:pPr>
        <w:ind w:left="1008" w:firstLine="0"/>
      </w:pPr>
      <w:rPr>
        <w:rFonts w:hint="default"/>
      </w:rPr>
    </w:lvl>
    <w:lvl w:ilvl="5">
      <w:start w:val="1"/>
      <w:numFmt w:val="none"/>
      <w:suff w:val="nothing"/>
      <w:lvlText w:val=""/>
      <w:lvlJc w:val="left"/>
      <w:pPr>
        <w:ind w:left="1008" w:firstLine="0"/>
      </w:pPr>
      <w:rPr>
        <w:rFonts w:hint="default"/>
      </w:rPr>
    </w:lvl>
    <w:lvl w:ilvl="6">
      <w:start w:val="1"/>
      <w:numFmt w:val="none"/>
      <w:suff w:val="nothing"/>
      <w:lvlText w:val=""/>
      <w:lvlJc w:val="left"/>
      <w:pPr>
        <w:ind w:left="1008" w:firstLine="0"/>
      </w:pPr>
      <w:rPr>
        <w:rFonts w:hint="default"/>
      </w:rPr>
    </w:lvl>
    <w:lvl w:ilvl="7">
      <w:start w:val="1"/>
      <w:numFmt w:val="none"/>
      <w:suff w:val="nothing"/>
      <w:lvlText w:val=""/>
      <w:lvlJc w:val="left"/>
      <w:pPr>
        <w:ind w:left="1008" w:firstLine="0"/>
      </w:pPr>
      <w:rPr>
        <w:rFonts w:hint="default"/>
      </w:rPr>
    </w:lvl>
    <w:lvl w:ilvl="8">
      <w:start w:val="1"/>
      <w:numFmt w:val="none"/>
      <w:suff w:val="nothing"/>
      <w:lvlText w:val=""/>
      <w:lvlJc w:val="left"/>
      <w:pPr>
        <w:ind w:left="1008" w:firstLine="0"/>
      </w:pPr>
      <w:rPr>
        <w:rFonts w:hint="default"/>
      </w:rPr>
    </w:lvl>
  </w:abstractNum>
  <w:abstractNum w:abstractNumId="23" w15:restartNumberingAfterBreak="0">
    <w:nsid w:val="62257FAF"/>
    <w:multiLevelType w:val="hybridMultilevel"/>
    <w:tmpl w:val="C72C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707B2"/>
    <w:multiLevelType w:val="multilevel"/>
    <w:tmpl w:val="D99E0B7E"/>
    <w:lvl w:ilvl="0">
      <w:start w:val="1"/>
      <w:numFmt w:val="decimal"/>
      <w:lvlText w:val="Պատկեր %1."/>
      <w:lvlJc w:val="left"/>
      <w:pPr>
        <w:ind w:left="-290" w:firstLine="432"/>
      </w:pPr>
      <w:rPr>
        <w:rFonts w:hint="default"/>
        <w:lang w:val="hy-AM"/>
      </w:rPr>
    </w:lvl>
    <w:lvl w:ilvl="1">
      <w:start w:val="1"/>
      <w:numFmt w:val="none"/>
      <w:suff w:val="nothing"/>
      <w:lvlText w:val=""/>
      <w:lvlJc w:val="left"/>
      <w:pPr>
        <w:ind w:left="144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5" w15:restartNumberingAfterBreak="0">
    <w:nsid w:val="644440F3"/>
    <w:multiLevelType w:val="hybridMultilevel"/>
    <w:tmpl w:val="3574EBD8"/>
    <w:lvl w:ilvl="0" w:tplc="0E0400B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D52FEC"/>
    <w:multiLevelType w:val="hybridMultilevel"/>
    <w:tmpl w:val="9BD01550"/>
    <w:lvl w:ilvl="0" w:tplc="76F892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C6D58"/>
    <w:multiLevelType w:val="hybridMultilevel"/>
    <w:tmpl w:val="275A10DA"/>
    <w:lvl w:ilvl="0" w:tplc="4EAC71E6">
      <w:start w:val="1"/>
      <w:numFmt w:val="decimal"/>
      <w:pStyle w:val="a1"/>
      <w:lvlText w:val="%1."/>
      <w:lvlJc w:val="left"/>
      <w:pPr>
        <w:ind w:left="720" w:hanging="360"/>
      </w:pPr>
      <w:rPr>
        <w:rFonts w:hint="default"/>
      </w:rPr>
    </w:lvl>
    <w:lvl w:ilvl="1" w:tplc="F28ED2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A1067"/>
    <w:multiLevelType w:val="hybridMultilevel"/>
    <w:tmpl w:val="0798ACCE"/>
    <w:lvl w:ilvl="0" w:tplc="0E0400B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C65F4"/>
    <w:multiLevelType w:val="hybridMultilevel"/>
    <w:tmpl w:val="BFB89BC4"/>
    <w:lvl w:ilvl="0" w:tplc="F6A8200C">
      <w:numFmt w:val="bullet"/>
      <w:lvlText w:val="•"/>
      <w:lvlJc w:val="left"/>
      <w:pPr>
        <w:ind w:left="408" w:hanging="408"/>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B42FD3"/>
    <w:multiLevelType w:val="hybridMultilevel"/>
    <w:tmpl w:val="E0F00722"/>
    <w:lvl w:ilvl="0" w:tplc="0E0400B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606C5"/>
    <w:multiLevelType w:val="hybridMultilevel"/>
    <w:tmpl w:val="BF72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B0EA0"/>
    <w:multiLevelType w:val="hybridMultilevel"/>
    <w:tmpl w:val="176A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7"/>
  </w:num>
  <w:num w:numId="15">
    <w:abstractNumId w:val="24"/>
  </w:num>
  <w:num w:numId="16">
    <w:abstractNumId w:val="22"/>
  </w:num>
  <w:num w:numId="17">
    <w:abstractNumId w:val="18"/>
  </w:num>
  <w:num w:numId="18">
    <w:abstractNumId w:val="19"/>
  </w:num>
  <w:num w:numId="19">
    <w:abstractNumId w:val="31"/>
  </w:num>
  <w:num w:numId="20">
    <w:abstractNumId w:val="15"/>
  </w:num>
  <w:num w:numId="21">
    <w:abstractNumId w:val="12"/>
  </w:num>
  <w:num w:numId="22">
    <w:abstractNumId w:val="25"/>
  </w:num>
  <w:num w:numId="23">
    <w:abstractNumId w:val="29"/>
  </w:num>
  <w:num w:numId="24">
    <w:abstractNumId w:val="21"/>
  </w:num>
  <w:num w:numId="25">
    <w:abstractNumId w:val="26"/>
  </w:num>
  <w:num w:numId="26">
    <w:abstractNumId w:val="14"/>
  </w:num>
  <w:num w:numId="27">
    <w:abstractNumId w:val="30"/>
  </w:num>
  <w:num w:numId="28">
    <w:abstractNumId w:val="17"/>
  </w:num>
  <w:num w:numId="29">
    <w:abstractNumId w:val="20"/>
  </w:num>
  <w:num w:numId="30">
    <w:abstractNumId w:val="28"/>
  </w:num>
  <w:num w:numId="31">
    <w:abstractNumId w:val="13"/>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F4"/>
    <w:rsid w:val="0000735A"/>
    <w:rsid w:val="000174B1"/>
    <w:rsid w:val="0002204B"/>
    <w:rsid w:val="00027A7C"/>
    <w:rsid w:val="000700E1"/>
    <w:rsid w:val="00077772"/>
    <w:rsid w:val="00085D41"/>
    <w:rsid w:val="000D4753"/>
    <w:rsid w:val="00111774"/>
    <w:rsid w:val="00113E17"/>
    <w:rsid w:val="00125F8A"/>
    <w:rsid w:val="0012603E"/>
    <w:rsid w:val="00133A0E"/>
    <w:rsid w:val="00152DC0"/>
    <w:rsid w:val="001805AE"/>
    <w:rsid w:val="00194F35"/>
    <w:rsid w:val="001A2691"/>
    <w:rsid w:val="001B74BB"/>
    <w:rsid w:val="001D53A2"/>
    <w:rsid w:val="0020056C"/>
    <w:rsid w:val="002168FA"/>
    <w:rsid w:val="002212CC"/>
    <w:rsid w:val="002277E2"/>
    <w:rsid w:val="00234E23"/>
    <w:rsid w:val="00241E72"/>
    <w:rsid w:val="00252820"/>
    <w:rsid w:val="00254843"/>
    <w:rsid w:val="00263C99"/>
    <w:rsid w:val="0026416A"/>
    <w:rsid w:val="00264A91"/>
    <w:rsid w:val="002767C5"/>
    <w:rsid w:val="0028287D"/>
    <w:rsid w:val="002A149E"/>
    <w:rsid w:val="002E7190"/>
    <w:rsid w:val="00307E98"/>
    <w:rsid w:val="00336796"/>
    <w:rsid w:val="00346448"/>
    <w:rsid w:val="00354A33"/>
    <w:rsid w:val="00355112"/>
    <w:rsid w:val="00362C20"/>
    <w:rsid w:val="003C5D34"/>
    <w:rsid w:val="003D0439"/>
    <w:rsid w:val="003D77A6"/>
    <w:rsid w:val="003E04DA"/>
    <w:rsid w:val="00414360"/>
    <w:rsid w:val="00420B9D"/>
    <w:rsid w:val="0042451D"/>
    <w:rsid w:val="00451A08"/>
    <w:rsid w:val="0046078C"/>
    <w:rsid w:val="00485093"/>
    <w:rsid w:val="004D0352"/>
    <w:rsid w:val="004D3D5D"/>
    <w:rsid w:val="004D7B48"/>
    <w:rsid w:val="004F5131"/>
    <w:rsid w:val="00517F6B"/>
    <w:rsid w:val="0052035C"/>
    <w:rsid w:val="005264A7"/>
    <w:rsid w:val="005376E9"/>
    <w:rsid w:val="005455AB"/>
    <w:rsid w:val="00595726"/>
    <w:rsid w:val="00597361"/>
    <w:rsid w:val="005E7BE5"/>
    <w:rsid w:val="006105E2"/>
    <w:rsid w:val="00660F03"/>
    <w:rsid w:val="00666DF3"/>
    <w:rsid w:val="00675D0D"/>
    <w:rsid w:val="00695EE1"/>
    <w:rsid w:val="006A49FD"/>
    <w:rsid w:val="006A55F7"/>
    <w:rsid w:val="006B6E92"/>
    <w:rsid w:val="006C38D4"/>
    <w:rsid w:val="006E1D1D"/>
    <w:rsid w:val="006F0C48"/>
    <w:rsid w:val="006F26EC"/>
    <w:rsid w:val="006F6B62"/>
    <w:rsid w:val="00702A94"/>
    <w:rsid w:val="00716E25"/>
    <w:rsid w:val="0073473A"/>
    <w:rsid w:val="007409EC"/>
    <w:rsid w:val="00754638"/>
    <w:rsid w:val="00764F80"/>
    <w:rsid w:val="007668E6"/>
    <w:rsid w:val="007829C8"/>
    <w:rsid w:val="00783F3A"/>
    <w:rsid w:val="007B0328"/>
    <w:rsid w:val="007B64F5"/>
    <w:rsid w:val="007D0A65"/>
    <w:rsid w:val="007D426E"/>
    <w:rsid w:val="00810C22"/>
    <w:rsid w:val="00814D99"/>
    <w:rsid w:val="00846302"/>
    <w:rsid w:val="00880605"/>
    <w:rsid w:val="008837EF"/>
    <w:rsid w:val="008A6F54"/>
    <w:rsid w:val="008C2C1F"/>
    <w:rsid w:val="008D521A"/>
    <w:rsid w:val="008D670F"/>
    <w:rsid w:val="008F0B02"/>
    <w:rsid w:val="00914410"/>
    <w:rsid w:val="009561D7"/>
    <w:rsid w:val="00972816"/>
    <w:rsid w:val="009A40D5"/>
    <w:rsid w:val="009D49EC"/>
    <w:rsid w:val="009D7078"/>
    <w:rsid w:val="009E4CA3"/>
    <w:rsid w:val="009E55CF"/>
    <w:rsid w:val="009F69BA"/>
    <w:rsid w:val="00A0325C"/>
    <w:rsid w:val="00A46C91"/>
    <w:rsid w:val="00A55C08"/>
    <w:rsid w:val="00A717C5"/>
    <w:rsid w:val="00AC69A5"/>
    <w:rsid w:val="00B43F9B"/>
    <w:rsid w:val="00B4507E"/>
    <w:rsid w:val="00B61057"/>
    <w:rsid w:val="00B83315"/>
    <w:rsid w:val="00B91A75"/>
    <w:rsid w:val="00BB2486"/>
    <w:rsid w:val="00BB359D"/>
    <w:rsid w:val="00BE4E82"/>
    <w:rsid w:val="00BF6460"/>
    <w:rsid w:val="00C01703"/>
    <w:rsid w:val="00C13875"/>
    <w:rsid w:val="00C20934"/>
    <w:rsid w:val="00C224C3"/>
    <w:rsid w:val="00C345F4"/>
    <w:rsid w:val="00C47DBB"/>
    <w:rsid w:val="00C5666A"/>
    <w:rsid w:val="00C65CEA"/>
    <w:rsid w:val="00C734B2"/>
    <w:rsid w:val="00C84ECC"/>
    <w:rsid w:val="00C972DC"/>
    <w:rsid w:val="00CA18E0"/>
    <w:rsid w:val="00CA7956"/>
    <w:rsid w:val="00CD224B"/>
    <w:rsid w:val="00CD7753"/>
    <w:rsid w:val="00CE323B"/>
    <w:rsid w:val="00CF37C0"/>
    <w:rsid w:val="00D714CE"/>
    <w:rsid w:val="00D766A9"/>
    <w:rsid w:val="00D77C41"/>
    <w:rsid w:val="00D97E7B"/>
    <w:rsid w:val="00DA1728"/>
    <w:rsid w:val="00DA2371"/>
    <w:rsid w:val="00DC0BD6"/>
    <w:rsid w:val="00DC6782"/>
    <w:rsid w:val="00DC70C5"/>
    <w:rsid w:val="00DD103D"/>
    <w:rsid w:val="00DF0B7F"/>
    <w:rsid w:val="00DF6A2C"/>
    <w:rsid w:val="00E04EBB"/>
    <w:rsid w:val="00E1139E"/>
    <w:rsid w:val="00EB13D9"/>
    <w:rsid w:val="00ED2679"/>
    <w:rsid w:val="00ED2858"/>
    <w:rsid w:val="00EE6FC5"/>
    <w:rsid w:val="00EF0FBF"/>
    <w:rsid w:val="00F23830"/>
    <w:rsid w:val="00F35E9B"/>
    <w:rsid w:val="00F4416A"/>
    <w:rsid w:val="00F46AFB"/>
    <w:rsid w:val="00F56C01"/>
    <w:rsid w:val="00F84CE6"/>
    <w:rsid w:val="00F92F66"/>
    <w:rsid w:val="00FA127A"/>
    <w:rsid w:val="00FA260D"/>
    <w:rsid w:val="00FA4AA1"/>
    <w:rsid w:val="00FA59E1"/>
    <w:rsid w:val="00FC64B3"/>
    <w:rsid w:val="00FE23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AC61"/>
  <w15:docId w15:val="{6E4C3FCD-3541-4D55-999D-004AB86C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D0352"/>
  </w:style>
  <w:style w:type="paragraph" w:styleId="1">
    <w:name w:val="heading 1"/>
    <w:basedOn w:val="a2"/>
    <w:next w:val="a2"/>
    <w:link w:val="10"/>
    <w:qFormat/>
    <w:rsid w:val="00716E25"/>
    <w:pPr>
      <w:keepNext/>
      <w:keepLines/>
      <w:spacing w:before="240" w:after="0"/>
      <w:outlineLvl w:val="0"/>
    </w:pPr>
    <w:rPr>
      <w:rFonts w:ascii="Cambria" w:eastAsia="Times New Roman" w:hAnsi="Cambria" w:cs="Times New Roman"/>
      <w:color w:val="365F91"/>
      <w:sz w:val="32"/>
      <w:szCs w:val="32"/>
      <w:lang w:val="x-none" w:eastAsia="x-none"/>
    </w:rPr>
  </w:style>
  <w:style w:type="paragraph" w:styleId="21">
    <w:name w:val="heading 2"/>
    <w:basedOn w:val="a2"/>
    <w:next w:val="a2"/>
    <w:link w:val="22"/>
    <w:unhideWhenUsed/>
    <w:qFormat/>
    <w:rsid w:val="00716E25"/>
    <w:pPr>
      <w:keepNext/>
      <w:keepLines/>
      <w:spacing w:before="240" w:after="120" w:line="240" w:lineRule="auto"/>
      <w:ind w:left="547" w:hanging="547"/>
      <w:outlineLvl w:val="1"/>
    </w:pPr>
    <w:rPr>
      <w:rFonts w:ascii="Arial Narrow" w:eastAsia="Times New Roman" w:hAnsi="Arial Narrow" w:cs="Times New Roman"/>
      <w:b/>
      <w:bCs/>
      <w:smallCaps/>
      <w:sz w:val="20"/>
      <w:szCs w:val="20"/>
      <w:lang w:val="x-none" w:eastAsia="x-none"/>
    </w:rPr>
  </w:style>
  <w:style w:type="paragraph" w:styleId="31">
    <w:name w:val="heading 3"/>
    <w:basedOn w:val="a2"/>
    <w:next w:val="a2"/>
    <w:link w:val="32"/>
    <w:unhideWhenUsed/>
    <w:qFormat/>
    <w:rsid w:val="00716E25"/>
    <w:pPr>
      <w:keepNext/>
      <w:keepLines/>
      <w:spacing w:before="240" w:after="120" w:line="240" w:lineRule="auto"/>
      <w:ind w:left="720" w:hanging="720"/>
      <w:outlineLvl w:val="2"/>
    </w:pPr>
    <w:rPr>
      <w:rFonts w:ascii="Arial Narrow" w:eastAsia="Times New Roman" w:hAnsi="Arial Narrow" w:cs="Times New Roman"/>
      <w:iCs/>
      <w:smallCaps/>
      <w:sz w:val="20"/>
      <w:szCs w:val="20"/>
      <w:lang w:val="x-none" w:eastAsia="x-none"/>
    </w:rPr>
  </w:style>
  <w:style w:type="paragraph" w:styleId="41">
    <w:name w:val="heading 4"/>
    <w:basedOn w:val="a2"/>
    <w:next w:val="a2"/>
    <w:link w:val="42"/>
    <w:unhideWhenUsed/>
    <w:qFormat/>
    <w:rsid w:val="00716E25"/>
    <w:pPr>
      <w:keepNext/>
      <w:keepLines/>
      <w:spacing w:before="200" w:after="240" w:line="240" w:lineRule="auto"/>
      <w:outlineLvl w:val="3"/>
    </w:pPr>
    <w:rPr>
      <w:rFonts w:ascii="Cambria" w:eastAsia="Times New Roman" w:hAnsi="Cambria" w:cs="Times New Roman"/>
      <w:b/>
      <w:bCs/>
      <w:i/>
      <w:iCs/>
      <w:sz w:val="20"/>
      <w:szCs w:val="20"/>
      <w:lang w:val="x-none" w:eastAsia="x-none"/>
    </w:rPr>
  </w:style>
  <w:style w:type="paragraph" w:styleId="51">
    <w:name w:val="heading 5"/>
    <w:basedOn w:val="a2"/>
    <w:next w:val="a2"/>
    <w:link w:val="52"/>
    <w:semiHidden/>
    <w:unhideWhenUsed/>
    <w:qFormat/>
    <w:rsid w:val="00716E25"/>
    <w:pPr>
      <w:keepNext/>
      <w:keepLines/>
      <w:spacing w:before="200" w:after="0" w:line="240" w:lineRule="auto"/>
      <w:outlineLvl w:val="4"/>
    </w:pPr>
    <w:rPr>
      <w:rFonts w:ascii="Cambria" w:eastAsia="Times New Roman" w:hAnsi="Cambria" w:cs="Times New Roman"/>
      <w:color w:val="243F60"/>
      <w:sz w:val="20"/>
      <w:szCs w:val="20"/>
      <w:lang w:val="x-none" w:eastAsia="x-none"/>
    </w:rPr>
  </w:style>
  <w:style w:type="paragraph" w:styleId="6">
    <w:name w:val="heading 6"/>
    <w:basedOn w:val="a2"/>
    <w:next w:val="a2"/>
    <w:link w:val="60"/>
    <w:semiHidden/>
    <w:unhideWhenUsed/>
    <w:qFormat/>
    <w:rsid w:val="00716E25"/>
    <w:pPr>
      <w:keepNext/>
      <w:keepLines/>
      <w:spacing w:before="200" w:after="0" w:line="240" w:lineRule="auto"/>
      <w:outlineLvl w:val="5"/>
    </w:pPr>
    <w:rPr>
      <w:rFonts w:ascii="Cambria" w:eastAsia="Times New Roman" w:hAnsi="Cambria" w:cs="Times New Roman"/>
      <w:i/>
      <w:iCs/>
      <w:color w:val="243F60"/>
      <w:sz w:val="20"/>
      <w:szCs w:val="20"/>
      <w:lang w:val="x-none" w:eastAsia="x-none"/>
    </w:rPr>
  </w:style>
  <w:style w:type="paragraph" w:styleId="7">
    <w:name w:val="heading 7"/>
    <w:basedOn w:val="a2"/>
    <w:next w:val="a2"/>
    <w:link w:val="70"/>
    <w:semiHidden/>
    <w:unhideWhenUsed/>
    <w:qFormat/>
    <w:rsid w:val="00716E25"/>
    <w:pPr>
      <w:keepNext/>
      <w:keepLines/>
      <w:spacing w:before="200" w:after="0" w:line="240" w:lineRule="auto"/>
      <w:outlineLvl w:val="6"/>
    </w:pPr>
    <w:rPr>
      <w:rFonts w:ascii="Cambria" w:eastAsia="Times New Roman" w:hAnsi="Cambria" w:cs="Times New Roman"/>
      <w:i/>
      <w:iCs/>
      <w:color w:val="404040"/>
      <w:sz w:val="20"/>
      <w:szCs w:val="20"/>
      <w:lang w:val="x-none" w:eastAsia="x-none"/>
    </w:rPr>
  </w:style>
  <w:style w:type="paragraph" w:styleId="8">
    <w:name w:val="heading 8"/>
    <w:basedOn w:val="a2"/>
    <w:next w:val="a2"/>
    <w:link w:val="80"/>
    <w:semiHidden/>
    <w:unhideWhenUsed/>
    <w:qFormat/>
    <w:rsid w:val="00716E25"/>
    <w:pPr>
      <w:keepNext/>
      <w:keepLines/>
      <w:spacing w:before="200" w:after="0" w:line="240" w:lineRule="auto"/>
      <w:outlineLvl w:val="7"/>
    </w:pPr>
    <w:rPr>
      <w:rFonts w:ascii="Cambria" w:eastAsia="Times New Roman" w:hAnsi="Cambria" w:cs="Times New Roman"/>
      <w:color w:val="404040"/>
      <w:sz w:val="20"/>
      <w:szCs w:val="20"/>
      <w:lang w:val="x-none" w:eastAsia="x-none"/>
    </w:rPr>
  </w:style>
  <w:style w:type="paragraph" w:styleId="9">
    <w:name w:val="heading 9"/>
    <w:basedOn w:val="a2"/>
    <w:next w:val="a2"/>
    <w:link w:val="90"/>
    <w:semiHidden/>
    <w:unhideWhenUsed/>
    <w:qFormat/>
    <w:rsid w:val="00716E25"/>
    <w:pPr>
      <w:keepNext/>
      <w:keepLines/>
      <w:spacing w:before="200" w:after="0" w:line="240" w:lineRule="auto"/>
      <w:outlineLvl w:val="8"/>
    </w:pPr>
    <w:rPr>
      <w:rFonts w:ascii="Cambria" w:eastAsia="Times New Roman" w:hAnsi="Cambria" w:cs="Times New Roman"/>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qFormat/>
    <w:rsid w:val="00C345F4"/>
    <w:pPr>
      <w:spacing w:after="120" w:line="240" w:lineRule="auto"/>
      <w:ind w:right="259"/>
      <w:jc w:val="both"/>
    </w:pPr>
    <w:rPr>
      <w:rFonts w:ascii="Calibri" w:eastAsiaTheme="minorEastAsia" w:hAnsi="Calibri"/>
    </w:rPr>
  </w:style>
  <w:style w:type="character" w:customStyle="1" w:styleId="a7">
    <w:name w:val="Основной текст Знак"/>
    <w:basedOn w:val="a3"/>
    <w:link w:val="a6"/>
    <w:qFormat/>
    <w:rsid w:val="00C345F4"/>
    <w:rPr>
      <w:rFonts w:ascii="Calibri" w:eastAsiaTheme="minorEastAsia" w:hAnsi="Calibri"/>
    </w:rPr>
  </w:style>
  <w:style w:type="paragraph" w:styleId="a8">
    <w:name w:val="Balloon Text"/>
    <w:basedOn w:val="a2"/>
    <w:link w:val="a9"/>
    <w:unhideWhenUsed/>
    <w:rsid w:val="00C345F4"/>
    <w:pPr>
      <w:spacing w:after="0" w:line="240" w:lineRule="auto"/>
    </w:pPr>
    <w:rPr>
      <w:rFonts w:ascii="Segoe UI" w:hAnsi="Segoe UI" w:cs="Segoe UI"/>
      <w:sz w:val="18"/>
      <w:szCs w:val="18"/>
    </w:rPr>
  </w:style>
  <w:style w:type="character" w:customStyle="1" w:styleId="a9">
    <w:name w:val="Текст выноски Знак"/>
    <w:basedOn w:val="a3"/>
    <w:link w:val="a8"/>
    <w:rsid w:val="00C345F4"/>
    <w:rPr>
      <w:rFonts w:ascii="Segoe UI" w:hAnsi="Segoe UI" w:cs="Segoe UI"/>
      <w:sz w:val="18"/>
      <w:szCs w:val="18"/>
    </w:rPr>
  </w:style>
  <w:style w:type="paragraph" w:styleId="aa">
    <w:name w:val="Normal (Web)"/>
    <w:basedOn w:val="a2"/>
    <w:uiPriority w:val="99"/>
    <w:unhideWhenUsed/>
    <w:rsid w:val="00783F3A"/>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3"/>
    <w:uiPriority w:val="22"/>
    <w:qFormat/>
    <w:rsid w:val="00783F3A"/>
    <w:rPr>
      <w:b/>
      <w:bCs/>
    </w:rPr>
  </w:style>
  <w:style w:type="character" w:styleId="ac">
    <w:name w:val="annotation reference"/>
    <w:basedOn w:val="a3"/>
    <w:uiPriority w:val="99"/>
    <w:semiHidden/>
    <w:unhideWhenUsed/>
    <w:rsid w:val="00FA59E1"/>
    <w:rPr>
      <w:sz w:val="16"/>
      <w:szCs w:val="16"/>
    </w:rPr>
  </w:style>
  <w:style w:type="paragraph" w:styleId="ad">
    <w:name w:val="annotation text"/>
    <w:basedOn w:val="a2"/>
    <w:link w:val="ae"/>
    <w:uiPriority w:val="99"/>
    <w:unhideWhenUsed/>
    <w:rsid w:val="00FA59E1"/>
    <w:pPr>
      <w:spacing w:line="240" w:lineRule="auto"/>
    </w:pPr>
    <w:rPr>
      <w:sz w:val="20"/>
      <w:szCs w:val="20"/>
    </w:rPr>
  </w:style>
  <w:style w:type="character" w:customStyle="1" w:styleId="ae">
    <w:name w:val="Текст примечания Знак"/>
    <w:basedOn w:val="a3"/>
    <w:link w:val="ad"/>
    <w:uiPriority w:val="99"/>
    <w:rsid w:val="00FA59E1"/>
    <w:rPr>
      <w:sz w:val="20"/>
      <w:szCs w:val="20"/>
    </w:rPr>
  </w:style>
  <w:style w:type="paragraph" w:styleId="af">
    <w:name w:val="annotation subject"/>
    <w:basedOn w:val="ad"/>
    <w:next w:val="ad"/>
    <w:link w:val="af0"/>
    <w:uiPriority w:val="99"/>
    <w:unhideWhenUsed/>
    <w:rsid w:val="00FA59E1"/>
    <w:rPr>
      <w:b/>
      <w:bCs/>
    </w:rPr>
  </w:style>
  <w:style w:type="character" w:customStyle="1" w:styleId="af0">
    <w:name w:val="Тема примечания Знак"/>
    <w:basedOn w:val="ae"/>
    <w:link w:val="af"/>
    <w:uiPriority w:val="99"/>
    <w:rsid w:val="00FA59E1"/>
    <w:rPr>
      <w:b/>
      <w:bCs/>
      <w:sz w:val="20"/>
      <w:szCs w:val="20"/>
    </w:rPr>
  </w:style>
  <w:style w:type="paragraph" w:styleId="af1">
    <w:name w:val="Revision"/>
    <w:hidden/>
    <w:uiPriority w:val="99"/>
    <w:semiHidden/>
    <w:rsid w:val="00FA59E1"/>
    <w:pPr>
      <w:spacing w:after="0" w:line="240" w:lineRule="auto"/>
    </w:pPr>
  </w:style>
  <w:style w:type="paragraph" w:styleId="af2">
    <w:name w:val="Document Map"/>
    <w:basedOn w:val="a2"/>
    <w:link w:val="af3"/>
    <w:semiHidden/>
    <w:unhideWhenUsed/>
    <w:rsid w:val="00A55C08"/>
    <w:pPr>
      <w:spacing w:after="0" w:line="240" w:lineRule="auto"/>
    </w:pPr>
    <w:rPr>
      <w:rFonts w:ascii="Tahoma" w:hAnsi="Tahoma" w:cs="Tahoma"/>
      <w:sz w:val="16"/>
      <w:szCs w:val="16"/>
    </w:rPr>
  </w:style>
  <w:style w:type="character" w:customStyle="1" w:styleId="af3">
    <w:name w:val="Схема документа Знак"/>
    <w:basedOn w:val="a3"/>
    <w:link w:val="af2"/>
    <w:semiHidden/>
    <w:rsid w:val="00A55C08"/>
    <w:rPr>
      <w:rFonts w:ascii="Tahoma" w:hAnsi="Tahoma" w:cs="Tahoma"/>
      <w:sz w:val="16"/>
      <w:szCs w:val="16"/>
    </w:rPr>
  </w:style>
  <w:style w:type="character" w:customStyle="1" w:styleId="10">
    <w:name w:val="Заголовок 1 Знак"/>
    <w:basedOn w:val="a3"/>
    <w:link w:val="1"/>
    <w:rsid w:val="00716E25"/>
    <w:rPr>
      <w:rFonts w:ascii="Cambria" w:eastAsia="Times New Roman" w:hAnsi="Cambria" w:cs="Times New Roman"/>
      <w:color w:val="365F91"/>
      <w:sz w:val="32"/>
      <w:szCs w:val="32"/>
      <w:lang w:val="x-none" w:eastAsia="x-none"/>
    </w:rPr>
  </w:style>
  <w:style w:type="character" w:customStyle="1" w:styleId="22">
    <w:name w:val="Заголовок 2 Знак"/>
    <w:basedOn w:val="a3"/>
    <w:link w:val="21"/>
    <w:rsid w:val="00716E25"/>
    <w:rPr>
      <w:rFonts w:ascii="Arial Narrow" w:eastAsia="Times New Roman" w:hAnsi="Arial Narrow" w:cs="Times New Roman"/>
      <w:b/>
      <w:bCs/>
      <w:smallCaps/>
      <w:sz w:val="20"/>
      <w:szCs w:val="20"/>
      <w:lang w:val="x-none" w:eastAsia="x-none"/>
    </w:rPr>
  </w:style>
  <w:style w:type="character" w:customStyle="1" w:styleId="32">
    <w:name w:val="Заголовок 3 Знак"/>
    <w:basedOn w:val="a3"/>
    <w:link w:val="31"/>
    <w:rsid w:val="00716E25"/>
    <w:rPr>
      <w:rFonts w:ascii="Arial Narrow" w:eastAsia="Times New Roman" w:hAnsi="Arial Narrow" w:cs="Times New Roman"/>
      <w:iCs/>
      <w:smallCaps/>
      <w:sz w:val="20"/>
      <w:szCs w:val="20"/>
      <w:lang w:val="x-none" w:eastAsia="x-none"/>
    </w:rPr>
  </w:style>
  <w:style w:type="character" w:customStyle="1" w:styleId="42">
    <w:name w:val="Заголовок 4 Знак"/>
    <w:basedOn w:val="a3"/>
    <w:link w:val="41"/>
    <w:rsid w:val="00716E25"/>
    <w:rPr>
      <w:rFonts w:ascii="Cambria" w:eastAsia="Times New Roman" w:hAnsi="Cambria" w:cs="Times New Roman"/>
      <w:b/>
      <w:bCs/>
      <w:i/>
      <w:iCs/>
      <w:sz w:val="20"/>
      <w:szCs w:val="20"/>
      <w:lang w:val="x-none" w:eastAsia="x-none"/>
    </w:rPr>
  </w:style>
  <w:style w:type="character" w:customStyle="1" w:styleId="52">
    <w:name w:val="Заголовок 5 Знак"/>
    <w:basedOn w:val="a3"/>
    <w:link w:val="51"/>
    <w:semiHidden/>
    <w:rsid w:val="00716E25"/>
    <w:rPr>
      <w:rFonts w:ascii="Cambria" w:eastAsia="Times New Roman" w:hAnsi="Cambria" w:cs="Times New Roman"/>
      <w:color w:val="243F60"/>
      <w:sz w:val="20"/>
      <w:szCs w:val="20"/>
      <w:lang w:val="x-none" w:eastAsia="x-none"/>
    </w:rPr>
  </w:style>
  <w:style w:type="character" w:customStyle="1" w:styleId="60">
    <w:name w:val="Заголовок 6 Знак"/>
    <w:basedOn w:val="a3"/>
    <w:link w:val="6"/>
    <w:semiHidden/>
    <w:rsid w:val="00716E25"/>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3"/>
    <w:link w:val="7"/>
    <w:semiHidden/>
    <w:rsid w:val="00716E25"/>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3"/>
    <w:link w:val="8"/>
    <w:semiHidden/>
    <w:rsid w:val="00716E25"/>
    <w:rPr>
      <w:rFonts w:ascii="Cambria" w:eastAsia="Times New Roman" w:hAnsi="Cambria" w:cs="Times New Roman"/>
      <w:color w:val="404040"/>
      <w:sz w:val="20"/>
      <w:szCs w:val="20"/>
      <w:lang w:val="x-none" w:eastAsia="x-none"/>
    </w:rPr>
  </w:style>
  <w:style w:type="character" w:customStyle="1" w:styleId="90">
    <w:name w:val="Заголовок 9 Знак"/>
    <w:basedOn w:val="a3"/>
    <w:link w:val="9"/>
    <w:semiHidden/>
    <w:rsid w:val="00716E25"/>
    <w:rPr>
      <w:rFonts w:ascii="Cambria" w:eastAsia="Times New Roman" w:hAnsi="Cambria" w:cs="Times New Roman"/>
      <w:i/>
      <w:iCs/>
      <w:color w:val="404040"/>
      <w:sz w:val="20"/>
      <w:szCs w:val="20"/>
      <w:lang w:val="x-none" w:eastAsia="x-none"/>
    </w:rPr>
  </w:style>
  <w:style w:type="paragraph" w:customStyle="1" w:styleId="Heading1NoNumber">
    <w:name w:val="Heading 1 No Number"/>
    <w:basedOn w:val="1"/>
    <w:link w:val="Heading1NoNumberChar"/>
    <w:rsid w:val="00716E25"/>
    <w:pPr>
      <w:spacing w:before="360" w:after="360" w:line="240" w:lineRule="auto"/>
    </w:pPr>
    <w:rPr>
      <w:rFonts w:ascii="Arial Narrow" w:hAnsi="Arial Narrow"/>
      <w:b/>
      <w:bCs/>
      <w:smallCaps/>
      <w:sz w:val="24"/>
      <w:szCs w:val="24"/>
    </w:rPr>
  </w:style>
  <w:style w:type="character" w:customStyle="1" w:styleId="Heading1NoNumberChar">
    <w:name w:val="Heading 1 No Number Char"/>
    <w:link w:val="Heading1NoNumber"/>
    <w:rsid w:val="00716E25"/>
    <w:rPr>
      <w:rFonts w:ascii="Arial Narrow" w:eastAsia="Times New Roman" w:hAnsi="Arial Narrow" w:cs="Times New Roman"/>
      <w:b/>
      <w:bCs/>
      <w:smallCaps/>
      <w:color w:val="365F91"/>
      <w:sz w:val="24"/>
      <w:szCs w:val="24"/>
      <w:lang w:val="x-none" w:eastAsia="x-none"/>
    </w:rPr>
  </w:style>
  <w:style w:type="character" w:styleId="af4">
    <w:name w:val="Hyperlink"/>
    <w:uiPriority w:val="99"/>
    <w:unhideWhenUsed/>
    <w:rsid w:val="00716E25"/>
    <w:rPr>
      <w:color w:val="0000FF"/>
      <w:u w:val="single"/>
    </w:rPr>
  </w:style>
  <w:style w:type="character" w:customStyle="1" w:styleId="UnresolvedMention1">
    <w:name w:val="Unresolved Mention1"/>
    <w:uiPriority w:val="99"/>
    <w:semiHidden/>
    <w:unhideWhenUsed/>
    <w:rsid w:val="00716E25"/>
    <w:rPr>
      <w:color w:val="605E5C"/>
      <w:shd w:val="clear" w:color="auto" w:fill="E1DFDD"/>
    </w:rPr>
  </w:style>
  <w:style w:type="paragraph" w:styleId="af5">
    <w:name w:val="Subtitle"/>
    <w:basedOn w:val="a2"/>
    <w:next w:val="a2"/>
    <w:link w:val="af6"/>
    <w:rsid w:val="00716E25"/>
    <w:pPr>
      <w:numPr>
        <w:ilvl w:val="1"/>
      </w:numPr>
      <w:spacing w:after="40" w:line="240" w:lineRule="auto"/>
      <w:jc w:val="center"/>
    </w:pPr>
    <w:rPr>
      <w:rFonts w:ascii="Arial Narrow" w:eastAsia="Times New Roman" w:hAnsi="Arial Narrow" w:cs="Times New Roman"/>
      <w:i/>
      <w:color w:val="4A442A"/>
      <w:spacing w:val="15"/>
      <w:sz w:val="26"/>
      <w:szCs w:val="20"/>
      <w:lang w:val="x-none" w:eastAsia="x-none"/>
    </w:rPr>
  </w:style>
  <w:style w:type="character" w:customStyle="1" w:styleId="af6">
    <w:name w:val="Подзаголовок Знак"/>
    <w:basedOn w:val="a3"/>
    <w:link w:val="af5"/>
    <w:rsid w:val="00716E25"/>
    <w:rPr>
      <w:rFonts w:ascii="Arial Narrow" w:eastAsia="Times New Roman" w:hAnsi="Arial Narrow" w:cs="Times New Roman"/>
      <w:i/>
      <w:color w:val="4A442A"/>
      <w:spacing w:val="15"/>
      <w:sz w:val="26"/>
      <w:szCs w:val="20"/>
      <w:lang w:val="x-none" w:eastAsia="x-none"/>
    </w:rPr>
  </w:style>
  <w:style w:type="paragraph" w:styleId="af7">
    <w:name w:val="header"/>
    <w:basedOn w:val="a2"/>
    <w:link w:val="af8"/>
    <w:rsid w:val="00716E25"/>
    <w:pPr>
      <w:pBdr>
        <w:bottom w:val="single" w:sz="4" w:space="1" w:color="auto"/>
      </w:pBdr>
      <w:spacing w:line="240" w:lineRule="auto"/>
    </w:pPr>
    <w:rPr>
      <w:rFonts w:ascii="Times New Roman" w:eastAsia="Times New Roman" w:hAnsi="Times New Roman" w:cs="Times New Roman"/>
      <w:i/>
      <w:iCs/>
      <w:color w:val="7F7F7F"/>
      <w:sz w:val="20"/>
      <w:szCs w:val="20"/>
      <w:lang w:val="x-none" w:eastAsia="x-none"/>
    </w:rPr>
  </w:style>
  <w:style w:type="character" w:customStyle="1" w:styleId="af8">
    <w:name w:val="Верхний колонтитул Знак"/>
    <w:basedOn w:val="a3"/>
    <w:link w:val="af7"/>
    <w:rsid w:val="00716E25"/>
    <w:rPr>
      <w:rFonts w:ascii="Times New Roman" w:eastAsia="Times New Roman" w:hAnsi="Times New Roman" w:cs="Times New Roman"/>
      <w:i/>
      <w:iCs/>
      <w:color w:val="7F7F7F"/>
      <w:sz w:val="20"/>
      <w:szCs w:val="20"/>
      <w:lang w:val="x-none" w:eastAsia="x-none"/>
    </w:rPr>
  </w:style>
  <w:style w:type="paragraph" w:styleId="af9">
    <w:name w:val="footer"/>
    <w:basedOn w:val="a2"/>
    <w:link w:val="afa"/>
    <w:uiPriority w:val="99"/>
    <w:rsid w:val="00716E25"/>
    <w:pPr>
      <w:pBdr>
        <w:top w:val="dotted" w:sz="4" w:space="6" w:color="595959"/>
      </w:pBdr>
      <w:tabs>
        <w:tab w:val="center" w:pos="4680"/>
        <w:tab w:val="right" w:pos="9360"/>
      </w:tabs>
      <w:spacing w:after="120" w:line="240" w:lineRule="auto"/>
      <w:jc w:val="center"/>
    </w:pPr>
    <w:rPr>
      <w:rFonts w:ascii="Times New Roman" w:eastAsia="Times New Roman" w:hAnsi="Times New Roman" w:cs="Times New Roman"/>
      <w:i/>
      <w:color w:val="8064A2"/>
      <w:sz w:val="20"/>
      <w:szCs w:val="16"/>
      <w:lang w:val="x-none" w:eastAsia="x-none"/>
    </w:rPr>
  </w:style>
  <w:style w:type="character" w:customStyle="1" w:styleId="afa">
    <w:name w:val="Нижний колонтитул Знак"/>
    <w:basedOn w:val="a3"/>
    <w:link w:val="af9"/>
    <w:uiPriority w:val="99"/>
    <w:rsid w:val="00716E25"/>
    <w:rPr>
      <w:rFonts w:ascii="Times New Roman" w:eastAsia="Times New Roman" w:hAnsi="Times New Roman" w:cs="Times New Roman"/>
      <w:i/>
      <w:color w:val="8064A2"/>
      <w:sz w:val="20"/>
      <w:szCs w:val="16"/>
      <w:lang w:val="x-none" w:eastAsia="x-none"/>
    </w:rPr>
  </w:style>
  <w:style w:type="paragraph" w:styleId="afb">
    <w:name w:val="Title"/>
    <w:basedOn w:val="a2"/>
    <w:next w:val="a2"/>
    <w:link w:val="afc"/>
    <w:uiPriority w:val="10"/>
    <w:qFormat/>
    <w:rsid w:val="00716E25"/>
    <w:pPr>
      <w:spacing w:after="0" w:line="240" w:lineRule="auto"/>
      <w:jc w:val="center"/>
    </w:pPr>
    <w:rPr>
      <w:rFonts w:ascii="Arial Narrow" w:eastAsia="Times New Roman" w:hAnsi="Arial Narrow" w:cs="Times New Roman"/>
      <w:color w:val="000000"/>
      <w:spacing w:val="5"/>
      <w:kern w:val="28"/>
      <w:sz w:val="28"/>
      <w:szCs w:val="56"/>
      <w:lang w:val="x-none" w:eastAsia="x-none"/>
    </w:rPr>
  </w:style>
  <w:style w:type="character" w:customStyle="1" w:styleId="afc">
    <w:name w:val="Заголовок Знак"/>
    <w:basedOn w:val="a3"/>
    <w:link w:val="afb"/>
    <w:uiPriority w:val="10"/>
    <w:rsid w:val="00716E25"/>
    <w:rPr>
      <w:rFonts w:ascii="Arial Narrow" w:eastAsia="Times New Roman" w:hAnsi="Arial Narrow" w:cs="Times New Roman"/>
      <w:color w:val="000000"/>
      <w:spacing w:val="5"/>
      <w:kern w:val="28"/>
      <w:sz w:val="28"/>
      <w:szCs w:val="56"/>
      <w:lang w:val="x-none" w:eastAsia="x-none"/>
    </w:rPr>
  </w:style>
  <w:style w:type="table" w:customStyle="1" w:styleId="FinancialTable">
    <w:name w:val="Financial Table"/>
    <w:basedOn w:val="a4"/>
    <w:rsid w:val="00716E25"/>
    <w:pPr>
      <w:spacing w:after="0" w:line="240" w:lineRule="auto"/>
    </w:pPr>
    <w:rPr>
      <w:rFonts w:ascii="Calibri" w:eastAsia="Times New Roman" w:hAnsi="Calibri" w:cs="Times New Roman"/>
      <w:sz w:val="20"/>
      <w:szCs w:val="20"/>
    </w:rPr>
    <w:tblPr>
      <w:tblStyleRowBandSize w:val="1"/>
    </w:tblPr>
    <w:tblStylePr w:type="firstRow">
      <w:rPr>
        <w:color w:val="FFFFFF"/>
      </w:rPr>
      <w:tblPr/>
      <w:tcPr>
        <w:shd w:val="clear" w:color="auto" w:fill="4F81BD"/>
        <w:vAlign w:val="bottom"/>
      </w:tcPr>
    </w:tblStylePr>
    <w:tblStylePr w:type="lastRow">
      <w:rPr>
        <w:color w:val="FFFFFF"/>
      </w:rPr>
      <w:tblPr/>
      <w:tcPr>
        <w:tcBorders>
          <w:top w:val="dotted" w:sz="4" w:space="0" w:color="4F81BD"/>
        </w:tcBorders>
      </w:tcPr>
    </w:tblStylePr>
    <w:tblStylePr w:type="band2Horz">
      <w:tblPr/>
      <w:tcPr>
        <w:shd w:val="clear" w:color="auto" w:fill="FDE9D9"/>
      </w:tcPr>
    </w:tblStylePr>
  </w:style>
  <w:style w:type="paragraph" w:customStyle="1" w:styleId="TableText-Left">
    <w:name w:val="Table Text - Left"/>
    <w:basedOn w:val="a2"/>
    <w:rsid w:val="00716E25"/>
    <w:pPr>
      <w:spacing w:before="60" w:after="60" w:line="240" w:lineRule="auto"/>
    </w:pPr>
    <w:rPr>
      <w:rFonts w:ascii="Tahoma" w:eastAsia="Times New Roman" w:hAnsi="Tahoma" w:cs="Times New Roman"/>
      <w:sz w:val="18"/>
      <w:szCs w:val="16"/>
    </w:rPr>
  </w:style>
  <w:style w:type="paragraph" w:customStyle="1" w:styleId="TableText-Decimal">
    <w:name w:val="Table Text - Decimal"/>
    <w:basedOn w:val="a2"/>
    <w:rsid w:val="00716E25"/>
    <w:pPr>
      <w:tabs>
        <w:tab w:val="decimal" w:pos="612"/>
      </w:tabs>
      <w:spacing w:before="60" w:after="60" w:line="240" w:lineRule="auto"/>
    </w:pPr>
    <w:rPr>
      <w:rFonts w:ascii="Calibri" w:eastAsia="Times New Roman" w:hAnsi="Calibri" w:cs="Times New Roman"/>
      <w:color w:val="8064A2"/>
      <w:sz w:val="16"/>
      <w:szCs w:val="18"/>
    </w:rPr>
  </w:style>
  <w:style w:type="paragraph" w:customStyle="1" w:styleId="TableText-Right">
    <w:name w:val="Table Text - Right"/>
    <w:basedOn w:val="a2"/>
    <w:rsid w:val="00716E25"/>
    <w:pPr>
      <w:spacing w:before="60" w:after="60" w:line="240" w:lineRule="auto"/>
      <w:jc w:val="right"/>
    </w:pPr>
    <w:rPr>
      <w:rFonts w:ascii="Calibri" w:eastAsia="Times New Roman" w:hAnsi="Calibri" w:cs="Times New Roman"/>
      <w:color w:val="8064A2"/>
      <w:sz w:val="18"/>
      <w:szCs w:val="18"/>
    </w:rPr>
  </w:style>
  <w:style w:type="paragraph" w:customStyle="1" w:styleId="TableHeading-Left">
    <w:name w:val="Table Heading - Left"/>
    <w:basedOn w:val="a2"/>
    <w:rsid w:val="00716E25"/>
    <w:pPr>
      <w:spacing w:before="60" w:after="60" w:line="240" w:lineRule="auto"/>
    </w:pPr>
    <w:rPr>
      <w:rFonts w:ascii="Tahoma Bold" w:eastAsia="Times New Roman" w:hAnsi="Tahoma Bold" w:cs="Times New Roman"/>
      <w:b/>
      <w:color w:val="FFFFFF"/>
      <w:sz w:val="18"/>
      <w:szCs w:val="16"/>
    </w:rPr>
  </w:style>
  <w:style w:type="paragraph" w:customStyle="1" w:styleId="TableHeading-Center">
    <w:name w:val="Table Heading - Center"/>
    <w:basedOn w:val="a2"/>
    <w:rsid w:val="00716E25"/>
    <w:pPr>
      <w:spacing w:before="60" w:after="20" w:line="240" w:lineRule="auto"/>
      <w:jc w:val="center"/>
    </w:pPr>
    <w:rPr>
      <w:rFonts w:ascii="Calibri" w:eastAsia="Times New Roman" w:hAnsi="Calibri" w:cs="Times New Roman"/>
      <w:color w:val="FFFFFF"/>
      <w:sz w:val="16"/>
      <w:szCs w:val="18"/>
    </w:rPr>
  </w:style>
  <w:style w:type="table" w:customStyle="1" w:styleId="HeaderTable">
    <w:name w:val="Header Table"/>
    <w:basedOn w:val="a4"/>
    <w:rsid w:val="00716E25"/>
    <w:pPr>
      <w:spacing w:after="0" w:line="240" w:lineRule="auto"/>
    </w:pPr>
    <w:rPr>
      <w:rFonts w:ascii="Calibri" w:eastAsia="Times New Roman" w:hAnsi="Calibri" w:cs="Times New Roman"/>
      <w:sz w:val="20"/>
      <w:szCs w:val="20"/>
    </w:rPr>
    <w:tblPr>
      <w:tblBorders>
        <w:bottom w:val="dotted" w:sz="4" w:space="0" w:color="595959"/>
      </w:tblBorders>
      <w:tblCellMar>
        <w:left w:w="0" w:type="dxa"/>
        <w:right w:w="0" w:type="dxa"/>
      </w:tblCellMar>
    </w:tblPr>
    <w:tcPr>
      <w:vAlign w:val="bottom"/>
    </w:tcPr>
  </w:style>
  <w:style w:type="paragraph" w:customStyle="1" w:styleId="Header-Right">
    <w:name w:val="Header - Right"/>
    <w:basedOn w:val="af7"/>
    <w:rsid w:val="00716E25"/>
    <w:pPr>
      <w:spacing w:after="60"/>
      <w:jc w:val="right"/>
    </w:pPr>
    <w:rPr>
      <w:sz w:val="16"/>
    </w:rPr>
  </w:style>
  <w:style w:type="table" w:customStyle="1" w:styleId="CoverTable">
    <w:name w:val="Cover Table"/>
    <w:basedOn w:val="a4"/>
    <w:rsid w:val="00716E25"/>
    <w:pPr>
      <w:spacing w:after="0" w:line="240" w:lineRule="auto"/>
    </w:pPr>
    <w:rPr>
      <w:rFonts w:ascii="Calibri" w:eastAsia="Times New Roman" w:hAnsi="Calibri" w:cs="Times New Roman"/>
      <w:sz w:val="20"/>
      <w:szCs w:val="20"/>
    </w:rPr>
    <w:tblPr/>
    <w:tcPr>
      <w:shd w:val="clear" w:color="auto" w:fill="1F497D"/>
      <w:vAlign w:val="center"/>
    </w:tcPr>
  </w:style>
  <w:style w:type="paragraph" w:customStyle="1" w:styleId="Spacebetween">
    <w:name w:val="Space between"/>
    <w:basedOn w:val="a2"/>
    <w:rsid w:val="00716E25"/>
    <w:pPr>
      <w:spacing w:after="0" w:line="120" w:lineRule="exact"/>
    </w:pPr>
    <w:rPr>
      <w:rFonts w:ascii="Calibri" w:eastAsia="Times New Roman" w:hAnsi="Calibri" w:cs="Times New Roman"/>
      <w:color w:val="8064A2"/>
    </w:rPr>
  </w:style>
  <w:style w:type="paragraph" w:customStyle="1" w:styleId="Header-Left">
    <w:name w:val="Header-Left"/>
    <w:basedOn w:val="af7"/>
    <w:rsid w:val="00716E25"/>
    <w:pPr>
      <w:spacing w:after="60"/>
    </w:pPr>
  </w:style>
  <w:style w:type="paragraph" w:styleId="afd">
    <w:name w:val="Date"/>
    <w:basedOn w:val="a2"/>
    <w:next w:val="a2"/>
    <w:link w:val="afe"/>
    <w:rsid w:val="00716E25"/>
    <w:pPr>
      <w:spacing w:after="40" w:line="240" w:lineRule="auto"/>
    </w:pPr>
    <w:rPr>
      <w:rFonts w:ascii="Calibri" w:eastAsia="Times New Roman" w:hAnsi="Calibri" w:cs="Times New Roman"/>
      <w:color w:val="8064A2"/>
      <w:sz w:val="18"/>
      <w:szCs w:val="20"/>
      <w:lang w:val="x-none" w:eastAsia="x-none"/>
    </w:rPr>
  </w:style>
  <w:style w:type="character" w:customStyle="1" w:styleId="afe">
    <w:name w:val="Дата Знак"/>
    <w:basedOn w:val="a3"/>
    <w:link w:val="afd"/>
    <w:rsid w:val="00716E25"/>
    <w:rPr>
      <w:rFonts w:ascii="Calibri" w:eastAsia="Times New Roman" w:hAnsi="Calibri" w:cs="Times New Roman"/>
      <w:color w:val="8064A2"/>
      <w:sz w:val="18"/>
      <w:szCs w:val="20"/>
      <w:lang w:val="x-none" w:eastAsia="x-none"/>
    </w:rPr>
  </w:style>
  <w:style w:type="paragraph" w:customStyle="1" w:styleId="Header-Continued">
    <w:name w:val="Header - Continued"/>
    <w:basedOn w:val="a2"/>
    <w:rsid w:val="00716E25"/>
    <w:pPr>
      <w:spacing w:after="40" w:line="240" w:lineRule="auto"/>
    </w:pPr>
    <w:rPr>
      <w:rFonts w:ascii="Calibri" w:eastAsia="Times New Roman" w:hAnsi="Calibri" w:cs="Times New Roman"/>
      <w:color w:val="4F81BD"/>
      <w:sz w:val="24"/>
      <w:szCs w:val="24"/>
    </w:rPr>
  </w:style>
  <w:style w:type="paragraph" w:customStyle="1" w:styleId="Page">
    <w:name w:val="Page"/>
    <w:basedOn w:val="a2"/>
    <w:rsid w:val="00716E25"/>
    <w:pPr>
      <w:spacing w:after="40" w:line="240" w:lineRule="auto"/>
      <w:jc w:val="right"/>
    </w:pPr>
    <w:rPr>
      <w:rFonts w:ascii="Calibri" w:eastAsia="Times New Roman" w:hAnsi="Calibri" w:cs="Times New Roman"/>
      <w:color w:val="8064A2"/>
      <w:sz w:val="18"/>
      <w:szCs w:val="18"/>
    </w:rPr>
  </w:style>
  <w:style w:type="character" w:styleId="aff">
    <w:name w:val="Placeholder Text"/>
    <w:semiHidden/>
    <w:rsid w:val="00716E25"/>
    <w:rPr>
      <w:color w:val="808080"/>
    </w:rPr>
  </w:style>
  <w:style w:type="paragraph" w:styleId="aff0">
    <w:name w:val="Bibliography"/>
    <w:basedOn w:val="a2"/>
    <w:next w:val="a2"/>
    <w:semiHidden/>
    <w:unhideWhenUsed/>
    <w:rsid w:val="00716E25"/>
    <w:pPr>
      <w:spacing w:after="0" w:line="240" w:lineRule="auto"/>
    </w:pPr>
    <w:rPr>
      <w:rFonts w:ascii="Calibri" w:eastAsia="Times New Roman" w:hAnsi="Calibri" w:cs="Times New Roman"/>
      <w:color w:val="8064A2"/>
    </w:rPr>
  </w:style>
  <w:style w:type="paragraph" w:styleId="aff1">
    <w:name w:val="Block Text"/>
    <w:basedOn w:val="a2"/>
    <w:unhideWhenUsed/>
    <w:rsid w:val="00716E25"/>
    <w:pPr>
      <w:pBdr>
        <w:top w:val="single" w:sz="2" w:space="10" w:color="4F81BD" w:shadow="1"/>
        <w:left w:val="single" w:sz="2" w:space="10" w:color="4F81BD" w:shadow="1"/>
        <w:bottom w:val="single" w:sz="2" w:space="10" w:color="4F81BD" w:shadow="1"/>
        <w:right w:val="single" w:sz="2" w:space="10" w:color="4F81BD" w:shadow="1"/>
      </w:pBdr>
      <w:spacing w:after="0" w:line="240" w:lineRule="auto"/>
      <w:ind w:left="1152" w:right="1152"/>
    </w:pPr>
    <w:rPr>
      <w:rFonts w:ascii="Calibri" w:eastAsia="Times New Roman" w:hAnsi="Calibri" w:cs="Times New Roman"/>
      <w:i/>
      <w:iCs/>
      <w:color w:val="4F81BD"/>
    </w:rPr>
  </w:style>
  <w:style w:type="paragraph" w:styleId="23">
    <w:name w:val="Body Text 2"/>
    <w:basedOn w:val="a2"/>
    <w:link w:val="24"/>
    <w:unhideWhenUsed/>
    <w:rsid w:val="00716E25"/>
    <w:pPr>
      <w:spacing w:after="120" w:line="240" w:lineRule="auto"/>
      <w:ind w:left="360"/>
    </w:pPr>
    <w:rPr>
      <w:rFonts w:ascii="Calibri" w:eastAsia="Times New Roman" w:hAnsi="Calibri" w:cs="Times New Roman"/>
      <w:color w:val="8064A2"/>
      <w:sz w:val="20"/>
      <w:szCs w:val="20"/>
      <w:lang w:val="x-none" w:eastAsia="x-none"/>
    </w:rPr>
  </w:style>
  <w:style w:type="character" w:customStyle="1" w:styleId="24">
    <w:name w:val="Основной текст 2 Знак"/>
    <w:basedOn w:val="a3"/>
    <w:link w:val="23"/>
    <w:rsid w:val="00716E25"/>
    <w:rPr>
      <w:rFonts w:ascii="Calibri" w:eastAsia="Times New Roman" w:hAnsi="Calibri" w:cs="Times New Roman"/>
      <w:color w:val="8064A2"/>
      <w:sz w:val="20"/>
      <w:szCs w:val="20"/>
      <w:lang w:val="x-none" w:eastAsia="x-none"/>
    </w:rPr>
  </w:style>
  <w:style w:type="paragraph" w:styleId="aff2">
    <w:name w:val="Body Text First Indent"/>
    <w:basedOn w:val="a6"/>
    <w:link w:val="aff3"/>
    <w:semiHidden/>
    <w:unhideWhenUsed/>
    <w:rsid w:val="00716E25"/>
    <w:pPr>
      <w:spacing w:after="0"/>
      <w:ind w:firstLine="360"/>
      <w:jc w:val="left"/>
    </w:pPr>
    <w:rPr>
      <w:rFonts w:eastAsia="Times New Roman" w:cs="Times New Roman"/>
      <w:sz w:val="20"/>
      <w:szCs w:val="20"/>
      <w:lang w:val="x-none" w:eastAsia="x-none"/>
    </w:rPr>
  </w:style>
  <w:style w:type="character" w:customStyle="1" w:styleId="aff3">
    <w:name w:val="Красная строка Знак"/>
    <w:basedOn w:val="a7"/>
    <w:link w:val="aff2"/>
    <w:semiHidden/>
    <w:rsid w:val="00716E25"/>
    <w:rPr>
      <w:rFonts w:ascii="Calibri" w:eastAsia="Times New Roman" w:hAnsi="Calibri" w:cs="Times New Roman"/>
      <w:sz w:val="20"/>
      <w:szCs w:val="20"/>
      <w:lang w:val="x-none" w:eastAsia="x-none"/>
    </w:rPr>
  </w:style>
  <w:style w:type="paragraph" w:styleId="25">
    <w:name w:val="Body Text Indent 2"/>
    <w:basedOn w:val="a2"/>
    <w:link w:val="26"/>
    <w:semiHidden/>
    <w:unhideWhenUsed/>
    <w:rsid w:val="00716E25"/>
    <w:pPr>
      <w:spacing w:after="120" w:line="480" w:lineRule="auto"/>
      <w:ind w:left="360"/>
    </w:pPr>
    <w:rPr>
      <w:rFonts w:ascii="Calibri" w:eastAsia="Times New Roman" w:hAnsi="Calibri" w:cs="Times New Roman"/>
      <w:color w:val="8064A2"/>
      <w:sz w:val="20"/>
      <w:szCs w:val="20"/>
      <w:lang w:val="x-none" w:eastAsia="x-none"/>
    </w:rPr>
  </w:style>
  <w:style w:type="character" w:customStyle="1" w:styleId="26">
    <w:name w:val="Основной текст с отступом 2 Знак"/>
    <w:basedOn w:val="a3"/>
    <w:link w:val="25"/>
    <w:semiHidden/>
    <w:rsid w:val="00716E25"/>
    <w:rPr>
      <w:rFonts w:ascii="Calibri" w:eastAsia="Times New Roman" w:hAnsi="Calibri" w:cs="Times New Roman"/>
      <w:color w:val="8064A2"/>
      <w:sz w:val="20"/>
      <w:szCs w:val="20"/>
      <w:lang w:val="x-none" w:eastAsia="x-none"/>
    </w:rPr>
  </w:style>
  <w:style w:type="paragraph" w:styleId="33">
    <w:name w:val="Body Text Indent 3"/>
    <w:basedOn w:val="a2"/>
    <w:link w:val="34"/>
    <w:unhideWhenUsed/>
    <w:rsid w:val="00716E25"/>
    <w:pPr>
      <w:spacing w:after="120" w:line="240" w:lineRule="auto"/>
      <w:ind w:left="360"/>
    </w:pPr>
    <w:rPr>
      <w:rFonts w:ascii="Calibri" w:eastAsia="Times New Roman" w:hAnsi="Calibri" w:cs="Times New Roman"/>
      <w:color w:val="8064A2"/>
      <w:sz w:val="16"/>
      <w:szCs w:val="16"/>
      <w:lang w:val="x-none" w:eastAsia="x-none"/>
    </w:rPr>
  </w:style>
  <w:style w:type="character" w:customStyle="1" w:styleId="34">
    <w:name w:val="Основной текст с отступом 3 Знак"/>
    <w:basedOn w:val="a3"/>
    <w:link w:val="33"/>
    <w:rsid w:val="00716E25"/>
    <w:rPr>
      <w:rFonts w:ascii="Calibri" w:eastAsia="Times New Roman" w:hAnsi="Calibri" w:cs="Times New Roman"/>
      <w:color w:val="8064A2"/>
      <w:sz w:val="16"/>
      <w:szCs w:val="16"/>
      <w:lang w:val="x-none" w:eastAsia="x-none"/>
    </w:rPr>
  </w:style>
  <w:style w:type="paragraph" w:styleId="aff4">
    <w:name w:val="caption"/>
    <w:basedOn w:val="a6"/>
    <w:next w:val="a2"/>
    <w:unhideWhenUsed/>
    <w:qFormat/>
    <w:rsid w:val="00716E25"/>
    <w:pPr>
      <w:spacing w:before="200" w:after="200"/>
      <w:jc w:val="center"/>
    </w:pPr>
    <w:rPr>
      <w:rFonts w:eastAsia="Times New Roman" w:cs="Times New Roman"/>
      <w:b/>
      <w:bCs/>
      <w:color w:val="4F81BD"/>
      <w:sz w:val="20"/>
      <w:szCs w:val="18"/>
      <w:lang w:val="x-none" w:eastAsia="x-none"/>
    </w:rPr>
  </w:style>
  <w:style w:type="paragraph" w:styleId="aff5">
    <w:name w:val="Closing"/>
    <w:basedOn w:val="a2"/>
    <w:link w:val="aff6"/>
    <w:semiHidden/>
    <w:unhideWhenUsed/>
    <w:rsid w:val="00716E25"/>
    <w:pPr>
      <w:spacing w:after="0" w:line="240" w:lineRule="auto"/>
      <w:ind w:left="4320"/>
    </w:pPr>
    <w:rPr>
      <w:rFonts w:ascii="Calibri" w:eastAsia="Times New Roman" w:hAnsi="Calibri" w:cs="Times New Roman"/>
      <w:color w:val="8064A2"/>
      <w:sz w:val="20"/>
      <w:szCs w:val="20"/>
      <w:lang w:val="x-none" w:eastAsia="x-none"/>
    </w:rPr>
  </w:style>
  <w:style w:type="character" w:customStyle="1" w:styleId="aff6">
    <w:name w:val="Прощание Знак"/>
    <w:basedOn w:val="a3"/>
    <w:link w:val="aff5"/>
    <w:semiHidden/>
    <w:rsid w:val="00716E25"/>
    <w:rPr>
      <w:rFonts w:ascii="Calibri" w:eastAsia="Times New Roman" w:hAnsi="Calibri" w:cs="Times New Roman"/>
      <w:color w:val="8064A2"/>
      <w:sz w:val="20"/>
      <w:szCs w:val="20"/>
      <w:lang w:val="x-none" w:eastAsia="x-none"/>
    </w:rPr>
  </w:style>
  <w:style w:type="paragraph" w:styleId="aff7">
    <w:name w:val="E-mail Signature"/>
    <w:basedOn w:val="a2"/>
    <w:link w:val="aff8"/>
    <w:semiHidden/>
    <w:unhideWhenUsed/>
    <w:rsid w:val="00716E25"/>
    <w:pPr>
      <w:spacing w:after="0" w:line="240" w:lineRule="auto"/>
    </w:pPr>
    <w:rPr>
      <w:rFonts w:ascii="Calibri" w:eastAsia="Times New Roman" w:hAnsi="Calibri" w:cs="Times New Roman"/>
      <w:color w:val="8064A2"/>
      <w:sz w:val="20"/>
      <w:szCs w:val="20"/>
      <w:lang w:val="x-none" w:eastAsia="x-none"/>
    </w:rPr>
  </w:style>
  <w:style w:type="character" w:customStyle="1" w:styleId="aff8">
    <w:name w:val="Электронная подпись Знак"/>
    <w:basedOn w:val="a3"/>
    <w:link w:val="aff7"/>
    <w:semiHidden/>
    <w:rsid w:val="00716E25"/>
    <w:rPr>
      <w:rFonts w:ascii="Calibri" w:eastAsia="Times New Roman" w:hAnsi="Calibri" w:cs="Times New Roman"/>
      <w:color w:val="8064A2"/>
      <w:sz w:val="20"/>
      <w:szCs w:val="20"/>
      <w:lang w:val="x-none" w:eastAsia="x-none"/>
    </w:rPr>
  </w:style>
  <w:style w:type="paragraph" w:styleId="aff9">
    <w:name w:val="endnote text"/>
    <w:basedOn w:val="a2"/>
    <w:link w:val="affa"/>
    <w:unhideWhenUsed/>
    <w:rsid w:val="00716E25"/>
    <w:pPr>
      <w:spacing w:after="60" w:line="240" w:lineRule="auto"/>
      <w:ind w:left="720" w:hanging="720"/>
    </w:pPr>
    <w:rPr>
      <w:rFonts w:ascii="Calibri" w:eastAsia="Times New Roman" w:hAnsi="Calibri" w:cs="Times New Roman"/>
      <w:color w:val="8064A2"/>
      <w:sz w:val="20"/>
      <w:szCs w:val="20"/>
      <w:lang w:val="x-none" w:eastAsia="x-none"/>
    </w:rPr>
  </w:style>
  <w:style w:type="character" w:customStyle="1" w:styleId="affa">
    <w:name w:val="Текст концевой сноски Знак"/>
    <w:basedOn w:val="a3"/>
    <w:link w:val="aff9"/>
    <w:rsid w:val="00716E25"/>
    <w:rPr>
      <w:rFonts w:ascii="Calibri" w:eastAsia="Times New Roman" w:hAnsi="Calibri" w:cs="Times New Roman"/>
      <w:color w:val="8064A2"/>
      <w:sz w:val="20"/>
      <w:szCs w:val="20"/>
      <w:lang w:val="x-none" w:eastAsia="x-none"/>
    </w:rPr>
  </w:style>
  <w:style w:type="paragraph" w:styleId="affb">
    <w:name w:val="envelope address"/>
    <w:basedOn w:val="a2"/>
    <w:semiHidden/>
    <w:unhideWhenUsed/>
    <w:rsid w:val="00716E25"/>
    <w:pPr>
      <w:framePr w:w="7920" w:h="1980" w:hRule="exact" w:hSpace="180" w:wrap="auto" w:hAnchor="page" w:xAlign="center" w:yAlign="bottom"/>
      <w:spacing w:after="0" w:line="240" w:lineRule="auto"/>
      <w:ind w:left="2880"/>
    </w:pPr>
    <w:rPr>
      <w:rFonts w:ascii="Cambria" w:eastAsia="Times New Roman" w:hAnsi="Cambria" w:cs="Times New Roman"/>
      <w:color w:val="8064A2"/>
      <w:sz w:val="24"/>
      <w:szCs w:val="24"/>
    </w:rPr>
  </w:style>
  <w:style w:type="paragraph" w:styleId="27">
    <w:name w:val="envelope return"/>
    <w:basedOn w:val="a2"/>
    <w:semiHidden/>
    <w:unhideWhenUsed/>
    <w:rsid w:val="00716E25"/>
    <w:pPr>
      <w:spacing w:after="0" w:line="240" w:lineRule="auto"/>
    </w:pPr>
    <w:rPr>
      <w:rFonts w:ascii="Cambria" w:eastAsia="Times New Roman" w:hAnsi="Cambria" w:cs="Times New Roman"/>
      <w:color w:val="8064A2"/>
      <w:szCs w:val="20"/>
    </w:rPr>
  </w:style>
  <w:style w:type="paragraph" w:styleId="affc">
    <w:name w:val="footnote text"/>
    <w:aliases w:val="Footnote,single space,Footnote Text Char1,Footnote Text Char Char,Footnote Text Char1 Char Char,Footnote Text Char Char Char Char,Char Char Char Char Char,Char Char Char,Geneva 9,Font: Geneva"/>
    <w:basedOn w:val="a6"/>
    <w:link w:val="affd"/>
    <w:unhideWhenUsed/>
    <w:rsid w:val="00716E25"/>
    <w:pPr>
      <w:spacing w:after="60"/>
      <w:ind w:left="360" w:hanging="360"/>
    </w:pPr>
    <w:rPr>
      <w:rFonts w:eastAsia="Times New Roman" w:cs="Times New Roman"/>
      <w:sz w:val="18"/>
      <w:szCs w:val="20"/>
      <w:lang w:val="x-none" w:eastAsia="x-none"/>
    </w:rPr>
  </w:style>
  <w:style w:type="character" w:customStyle="1" w:styleId="affd">
    <w:name w:val="Текст сноски Знак"/>
    <w:aliases w:val="Footnote Знак,single space Знак,Footnote Text Char1 Знак,Footnote Text Char Char Знак,Footnote Text Char1 Char Char Знак,Footnote Text Char Char Char Char Знак,Char Char Char Char Char Знак,Char Char Char Знак,Geneva 9 Знак"/>
    <w:basedOn w:val="a3"/>
    <w:link w:val="affc"/>
    <w:rsid w:val="00716E25"/>
    <w:rPr>
      <w:rFonts w:ascii="Calibri" w:eastAsia="Times New Roman" w:hAnsi="Calibri" w:cs="Times New Roman"/>
      <w:sz w:val="18"/>
      <w:szCs w:val="20"/>
      <w:lang w:val="x-none" w:eastAsia="x-none"/>
    </w:rPr>
  </w:style>
  <w:style w:type="paragraph" w:styleId="HTML">
    <w:name w:val="HTML Address"/>
    <w:basedOn w:val="a2"/>
    <w:link w:val="HTML0"/>
    <w:semiHidden/>
    <w:unhideWhenUsed/>
    <w:rsid w:val="00716E25"/>
    <w:pPr>
      <w:spacing w:after="0" w:line="240" w:lineRule="auto"/>
    </w:pPr>
    <w:rPr>
      <w:rFonts w:ascii="Calibri" w:eastAsia="Times New Roman" w:hAnsi="Calibri" w:cs="Times New Roman"/>
      <w:i/>
      <w:iCs/>
      <w:color w:val="8064A2"/>
      <w:sz w:val="20"/>
      <w:szCs w:val="20"/>
      <w:lang w:val="x-none" w:eastAsia="x-none"/>
    </w:rPr>
  </w:style>
  <w:style w:type="character" w:customStyle="1" w:styleId="HTML0">
    <w:name w:val="Адрес HTML Знак"/>
    <w:basedOn w:val="a3"/>
    <w:link w:val="HTML"/>
    <w:semiHidden/>
    <w:rsid w:val="00716E25"/>
    <w:rPr>
      <w:rFonts w:ascii="Calibri" w:eastAsia="Times New Roman" w:hAnsi="Calibri" w:cs="Times New Roman"/>
      <w:i/>
      <w:iCs/>
      <w:color w:val="8064A2"/>
      <w:sz w:val="20"/>
      <w:szCs w:val="20"/>
      <w:lang w:val="x-none" w:eastAsia="x-none"/>
    </w:rPr>
  </w:style>
  <w:style w:type="paragraph" w:styleId="HTML1">
    <w:name w:val="HTML Preformatted"/>
    <w:basedOn w:val="a2"/>
    <w:link w:val="HTML2"/>
    <w:unhideWhenUsed/>
    <w:rsid w:val="00716E25"/>
    <w:pPr>
      <w:spacing w:after="0" w:line="240" w:lineRule="auto"/>
    </w:pPr>
    <w:rPr>
      <w:rFonts w:ascii="Consolas" w:eastAsia="Times New Roman" w:hAnsi="Consolas" w:cs="Times New Roman"/>
      <w:color w:val="8064A2"/>
      <w:sz w:val="20"/>
      <w:szCs w:val="20"/>
      <w:lang w:val="x-none" w:eastAsia="x-none"/>
    </w:rPr>
  </w:style>
  <w:style w:type="character" w:customStyle="1" w:styleId="HTML2">
    <w:name w:val="Стандартный HTML Знак"/>
    <w:basedOn w:val="a3"/>
    <w:link w:val="HTML1"/>
    <w:rsid w:val="00716E25"/>
    <w:rPr>
      <w:rFonts w:ascii="Consolas" w:eastAsia="Times New Roman" w:hAnsi="Consolas" w:cs="Times New Roman"/>
      <w:color w:val="8064A2"/>
      <w:sz w:val="20"/>
      <w:szCs w:val="20"/>
      <w:lang w:val="x-none" w:eastAsia="x-none"/>
    </w:rPr>
  </w:style>
  <w:style w:type="paragraph" w:styleId="11">
    <w:name w:val="index 1"/>
    <w:basedOn w:val="a2"/>
    <w:next w:val="a2"/>
    <w:autoRedefine/>
    <w:semiHidden/>
    <w:unhideWhenUsed/>
    <w:rsid w:val="00716E25"/>
    <w:pPr>
      <w:spacing w:after="0" w:line="240" w:lineRule="auto"/>
      <w:ind w:left="200" w:hanging="200"/>
    </w:pPr>
    <w:rPr>
      <w:rFonts w:ascii="Calibri" w:eastAsia="Times New Roman" w:hAnsi="Calibri" w:cs="Times New Roman"/>
      <w:color w:val="8064A2"/>
    </w:rPr>
  </w:style>
  <w:style w:type="paragraph" w:styleId="28">
    <w:name w:val="index 2"/>
    <w:basedOn w:val="a2"/>
    <w:next w:val="a2"/>
    <w:autoRedefine/>
    <w:semiHidden/>
    <w:unhideWhenUsed/>
    <w:rsid w:val="00716E25"/>
    <w:pPr>
      <w:spacing w:after="0" w:line="240" w:lineRule="auto"/>
      <w:ind w:left="400" w:hanging="200"/>
    </w:pPr>
    <w:rPr>
      <w:rFonts w:ascii="Calibri" w:eastAsia="Times New Roman" w:hAnsi="Calibri" w:cs="Times New Roman"/>
      <w:color w:val="8064A2"/>
    </w:rPr>
  </w:style>
  <w:style w:type="paragraph" w:styleId="35">
    <w:name w:val="index 3"/>
    <w:basedOn w:val="a2"/>
    <w:next w:val="a2"/>
    <w:autoRedefine/>
    <w:semiHidden/>
    <w:unhideWhenUsed/>
    <w:rsid w:val="00716E25"/>
    <w:pPr>
      <w:spacing w:after="0" w:line="240" w:lineRule="auto"/>
      <w:ind w:left="600" w:hanging="200"/>
    </w:pPr>
    <w:rPr>
      <w:rFonts w:ascii="Calibri" w:eastAsia="Times New Roman" w:hAnsi="Calibri" w:cs="Times New Roman"/>
      <w:color w:val="8064A2"/>
    </w:rPr>
  </w:style>
  <w:style w:type="paragraph" w:styleId="43">
    <w:name w:val="index 4"/>
    <w:basedOn w:val="a2"/>
    <w:next w:val="a2"/>
    <w:autoRedefine/>
    <w:semiHidden/>
    <w:unhideWhenUsed/>
    <w:rsid w:val="00716E25"/>
    <w:pPr>
      <w:spacing w:after="0" w:line="240" w:lineRule="auto"/>
      <w:ind w:left="800" w:hanging="200"/>
    </w:pPr>
    <w:rPr>
      <w:rFonts w:ascii="Calibri" w:eastAsia="Times New Roman" w:hAnsi="Calibri" w:cs="Times New Roman"/>
      <w:color w:val="8064A2"/>
    </w:rPr>
  </w:style>
  <w:style w:type="paragraph" w:styleId="53">
    <w:name w:val="index 5"/>
    <w:basedOn w:val="a2"/>
    <w:next w:val="a2"/>
    <w:autoRedefine/>
    <w:semiHidden/>
    <w:unhideWhenUsed/>
    <w:rsid w:val="00716E25"/>
    <w:pPr>
      <w:spacing w:after="0" w:line="240" w:lineRule="auto"/>
      <w:ind w:left="1000" w:hanging="200"/>
    </w:pPr>
    <w:rPr>
      <w:rFonts w:ascii="Calibri" w:eastAsia="Times New Roman" w:hAnsi="Calibri" w:cs="Times New Roman"/>
      <w:color w:val="8064A2"/>
    </w:rPr>
  </w:style>
  <w:style w:type="paragraph" w:styleId="61">
    <w:name w:val="index 6"/>
    <w:basedOn w:val="a2"/>
    <w:next w:val="a2"/>
    <w:autoRedefine/>
    <w:semiHidden/>
    <w:unhideWhenUsed/>
    <w:rsid w:val="00716E25"/>
    <w:pPr>
      <w:spacing w:after="0" w:line="240" w:lineRule="auto"/>
      <w:ind w:left="1200" w:hanging="200"/>
    </w:pPr>
    <w:rPr>
      <w:rFonts w:ascii="Calibri" w:eastAsia="Times New Roman" w:hAnsi="Calibri" w:cs="Times New Roman"/>
      <w:color w:val="8064A2"/>
    </w:rPr>
  </w:style>
  <w:style w:type="paragraph" w:styleId="71">
    <w:name w:val="index 7"/>
    <w:basedOn w:val="a2"/>
    <w:next w:val="a2"/>
    <w:autoRedefine/>
    <w:semiHidden/>
    <w:unhideWhenUsed/>
    <w:rsid w:val="00716E25"/>
    <w:pPr>
      <w:spacing w:after="0" w:line="240" w:lineRule="auto"/>
      <w:ind w:left="1400" w:hanging="200"/>
    </w:pPr>
    <w:rPr>
      <w:rFonts w:ascii="Calibri" w:eastAsia="Times New Roman" w:hAnsi="Calibri" w:cs="Times New Roman"/>
      <w:color w:val="8064A2"/>
    </w:rPr>
  </w:style>
  <w:style w:type="paragraph" w:styleId="81">
    <w:name w:val="index 8"/>
    <w:basedOn w:val="a2"/>
    <w:next w:val="a2"/>
    <w:autoRedefine/>
    <w:semiHidden/>
    <w:unhideWhenUsed/>
    <w:rsid w:val="00716E25"/>
    <w:pPr>
      <w:spacing w:after="0" w:line="240" w:lineRule="auto"/>
      <w:ind w:left="1600" w:hanging="200"/>
    </w:pPr>
    <w:rPr>
      <w:rFonts w:ascii="Calibri" w:eastAsia="Times New Roman" w:hAnsi="Calibri" w:cs="Times New Roman"/>
      <w:color w:val="8064A2"/>
    </w:rPr>
  </w:style>
  <w:style w:type="paragraph" w:styleId="91">
    <w:name w:val="index 9"/>
    <w:basedOn w:val="a2"/>
    <w:next w:val="a2"/>
    <w:autoRedefine/>
    <w:semiHidden/>
    <w:unhideWhenUsed/>
    <w:rsid w:val="00716E25"/>
    <w:pPr>
      <w:spacing w:after="0" w:line="240" w:lineRule="auto"/>
      <w:ind w:left="1800" w:hanging="200"/>
    </w:pPr>
    <w:rPr>
      <w:rFonts w:ascii="Calibri" w:eastAsia="Times New Roman" w:hAnsi="Calibri" w:cs="Times New Roman"/>
      <w:color w:val="8064A2"/>
    </w:rPr>
  </w:style>
  <w:style w:type="paragraph" w:styleId="affe">
    <w:name w:val="index heading"/>
    <w:basedOn w:val="a2"/>
    <w:next w:val="11"/>
    <w:semiHidden/>
    <w:unhideWhenUsed/>
    <w:rsid w:val="00716E25"/>
    <w:pPr>
      <w:spacing w:after="0" w:line="240" w:lineRule="auto"/>
    </w:pPr>
    <w:rPr>
      <w:rFonts w:ascii="Cambria" w:eastAsia="Times New Roman" w:hAnsi="Cambria" w:cs="Times New Roman"/>
      <w:b/>
      <w:bCs/>
      <w:color w:val="8064A2"/>
    </w:rPr>
  </w:style>
  <w:style w:type="paragraph" w:styleId="afff">
    <w:name w:val="Intense Quote"/>
    <w:basedOn w:val="a2"/>
    <w:next w:val="a2"/>
    <w:link w:val="afff0"/>
    <w:qFormat/>
    <w:rsid w:val="00716E25"/>
    <w:pPr>
      <w:pBdr>
        <w:bottom w:val="single" w:sz="4" w:space="4" w:color="4F81BD"/>
      </w:pBdr>
      <w:spacing w:before="200" w:after="280" w:line="240" w:lineRule="auto"/>
      <w:ind w:left="936" w:right="936"/>
    </w:pPr>
    <w:rPr>
      <w:rFonts w:ascii="Calibri" w:eastAsia="Times New Roman" w:hAnsi="Calibri" w:cs="Times New Roman"/>
      <w:b/>
      <w:bCs/>
      <w:i/>
      <w:iCs/>
      <w:color w:val="4F81BD"/>
      <w:sz w:val="20"/>
      <w:szCs w:val="20"/>
      <w:lang w:val="x-none" w:eastAsia="x-none"/>
    </w:rPr>
  </w:style>
  <w:style w:type="character" w:customStyle="1" w:styleId="afff0">
    <w:name w:val="Выделенная цитата Знак"/>
    <w:basedOn w:val="a3"/>
    <w:link w:val="afff"/>
    <w:rsid w:val="00716E25"/>
    <w:rPr>
      <w:rFonts w:ascii="Calibri" w:eastAsia="Times New Roman" w:hAnsi="Calibri" w:cs="Times New Roman"/>
      <w:b/>
      <w:bCs/>
      <w:i/>
      <w:iCs/>
      <w:color w:val="4F81BD"/>
      <w:sz w:val="20"/>
      <w:szCs w:val="20"/>
      <w:lang w:val="x-none" w:eastAsia="x-none"/>
    </w:rPr>
  </w:style>
  <w:style w:type="paragraph" w:styleId="a1">
    <w:name w:val="List"/>
    <w:basedOn w:val="a2"/>
    <w:unhideWhenUsed/>
    <w:rsid w:val="00716E25"/>
    <w:pPr>
      <w:numPr>
        <w:numId w:val="14"/>
      </w:numPr>
      <w:spacing w:after="120" w:line="240" w:lineRule="auto"/>
      <w:contextualSpacing/>
      <w:jc w:val="both"/>
    </w:pPr>
    <w:rPr>
      <w:rFonts w:ascii="Calibri" w:eastAsia="Times New Roman" w:hAnsi="Calibri" w:cs="Times New Roman"/>
      <w:color w:val="000000"/>
    </w:rPr>
  </w:style>
  <w:style w:type="paragraph" w:styleId="29">
    <w:name w:val="List 2"/>
    <w:basedOn w:val="a2"/>
    <w:semiHidden/>
    <w:unhideWhenUsed/>
    <w:rsid w:val="00716E25"/>
    <w:pPr>
      <w:spacing w:after="0" w:line="240" w:lineRule="auto"/>
      <w:ind w:left="720" w:hanging="360"/>
      <w:contextualSpacing/>
    </w:pPr>
    <w:rPr>
      <w:rFonts w:ascii="Calibri" w:eastAsia="Times New Roman" w:hAnsi="Calibri" w:cs="Times New Roman"/>
      <w:color w:val="8064A2"/>
    </w:rPr>
  </w:style>
  <w:style w:type="paragraph" w:styleId="36">
    <w:name w:val="List 3"/>
    <w:basedOn w:val="a2"/>
    <w:semiHidden/>
    <w:unhideWhenUsed/>
    <w:rsid w:val="00716E25"/>
    <w:pPr>
      <w:spacing w:after="0" w:line="240" w:lineRule="auto"/>
      <w:ind w:left="1080" w:hanging="360"/>
      <w:contextualSpacing/>
    </w:pPr>
    <w:rPr>
      <w:rFonts w:ascii="Calibri" w:eastAsia="Times New Roman" w:hAnsi="Calibri" w:cs="Times New Roman"/>
      <w:color w:val="8064A2"/>
    </w:rPr>
  </w:style>
  <w:style w:type="paragraph" w:styleId="44">
    <w:name w:val="List 4"/>
    <w:basedOn w:val="a2"/>
    <w:semiHidden/>
    <w:unhideWhenUsed/>
    <w:rsid w:val="00716E25"/>
    <w:pPr>
      <w:spacing w:after="0" w:line="240" w:lineRule="auto"/>
      <w:ind w:left="1440" w:hanging="360"/>
      <w:contextualSpacing/>
    </w:pPr>
    <w:rPr>
      <w:rFonts w:ascii="Calibri" w:eastAsia="Times New Roman" w:hAnsi="Calibri" w:cs="Times New Roman"/>
      <w:color w:val="8064A2"/>
    </w:rPr>
  </w:style>
  <w:style w:type="paragraph" w:styleId="54">
    <w:name w:val="List 5"/>
    <w:basedOn w:val="a2"/>
    <w:semiHidden/>
    <w:unhideWhenUsed/>
    <w:rsid w:val="00716E25"/>
    <w:pPr>
      <w:spacing w:after="0" w:line="240" w:lineRule="auto"/>
      <w:ind w:left="1800" w:hanging="360"/>
      <w:contextualSpacing/>
    </w:pPr>
    <w:rPr>
      <w:rFonts w:ascii="Calibri" w:eastAsia="Times New Roman" w:hAnsi="Calibri" w:cs="Times New Roman"/>
      <w:color w:val="8064A2"/>
    </w:rPr>
  </w:style>
  <w:style w:type="paragraph" w:styleId="a0">
    <w:name w:val="List Bullet"/>
    <w:basedOn w:val="a2"/>
    <w:unhideWhenUsed/>
    <w:rsid w:val="00716E25"/>
    <w:pPr>
      <w:numPr>
        <w:numId w:val="3"/>
      </w:numPr>
      <w:spacing w:after="120" w:line="240" w:lineRule="auto"/>
      <w:ind w:right="216"/>
      <w:contextualSpacing/>
      <w:jc w:val="both"/>
    </w:pPr>
    <w:rPr>
      <w:rFonts w:ascii="Calibri" w:eastAsia="Times New Roman" w:hAnsi="Calibri" w:cs="Times New Roman"/>
    </w:rPr>
  </w:style>
  <w:style w:type="paragraph" w:styleId="20">
    <w:name w:val="List Bullet 2"/>
    <w:basedOn w:val="a2"/>
    <w:semiHidden/>
    <w:unhideWhenUsed/>
    <w:rsid w:val="00716E25"/>
    <w:pPr>
      <w:numPr>
        <w:numId w:val="4"/>
      </w:numPr>
      <w:spacing w:after="0" w:line="240" w:lineRule="auto"/>
      <w:contextualSpacing/>
    </w:pPr>
    <w:rPr>
      <w:rFonts w:ascii="Calibri" w:eastAsia="Times New Roman" w:hAnsi="Calibri" w:cs="Times New Roman"/>
      <w:color w:val="8064A2"/>
    </w:rPr>
  </w:style>
  <w:style w:type="paragraph" w:styleId="30">
    <w:name w:val="List Bullet 3"/>
    <w:basedOn w:val="a2"/>
    <w:unhideWhenUsed/>
    <w:rsid w:val="00716E25"/>
    <w:pPr>
      <w:numPr>
        <w:numId w:val="5"/>
      </w:numPr>
      <w:spacing w:after="0" w:line="240" w:lineRule="auto"/>
      <w:contextualSpacing/>
    </w:pPr>
    <w:rPr>
      <w:rFonts w:ascii="Calibri" w:eastAsia="Times New Roman" w:hAnsi="Calibri" w:cs="Times New Roman"/>
      <w:color w:val="8064A2"/>
    </w:rPr>
  </w:style>
  <w:style w:type="paragraph" w:styleId="40">
    <w:name w:val="List Bullet 4"/>
    <w:basedOn w:val="a2"/>
    <w:semiHidden/>
    <w:unhideWhenUsed/>
    <w:rsid w:val="00716E25"/>
    <w:pPr>
      <w:numPr>
        <w:numId w:val="6"/>
      </w:numPr>
      <w:spacing w:after="0" w:line="240" w:lineRule="auto"/>
      <w:contextualSpacing/>
    </w:pPr>
    <w:rPr>
      <w:rFonts w:ascii="Calibri" w:eastAsia="Times New Roman" w:hAnsi="Calibri" w:cs="Times New Roman"/>
      <w:color w:val="8064A2"/>
    </w:rPr>
  </w:style>
  <w:style w:type="paragraph" w:styleId="50">
    <w:name w:val="List Bullet 5"/>
    <w:basedOn w:val="a2"/>
    <w:semiHidden/>
    <w:unhideWhenUsed/>
    <w:rsid w:val="00716E25"/>
    <w:pPr>
      <w:numPr>
        <w:numId w:val="7"/>
      </w:numPr>
      <w:spacing w:after="0" w:line="240" w:lineRule="auto"/>
      <w:contextualSpacing/>
    </w:pPr>
    <w:rPr>
      <w:rFonts w:ascii="Calibri" w:eastAsia="Times New Roman" w:hAnsi="Calibri" w:cs="Times New Roman"/>
      <w:color w:val="8064A2"/>
    </w:rPr>
  </w:style>
  <w:style w:type="paragraph" w:styleId="afff1">
    <w:name w:val="List Continue"/>
    <w:basedOn w:val="a2"/>
    <w:semiHidden/>
    <w:unhideWhenUsed/>
    <w:rsid w:val="00716E25"/>
    <w:pPr>
      <w:spacing w:after="120" w:line="240" w:lineRule="auto"/>
      <w:ind w:left="360"/>
      <w:contextualSpacing/>
    </w:pPr>
    <w:rPr>
      <w:rFonts w:ascii="Calibri" w:eastAsia="Times New Roman" w:hAnsi="Calibri" w:cs="Times New Roman"/>
      <w:color w:val="8064A2"/>
    </w:rPr>
  </w:style>
  <w:style w:type="paragraph" w:styleId="2a">
    <w:name w:val="List Continue 2"/>
    <w:basedOn w:val="a2"/>
    <w:semiHidden/>
    <w:unhideWhenUsed/>
    <w:rsid w:val="00716E25"/>
    <w:pPr>
      <w:spacing w:after="120" w:line="240" w:lineRule="auto"/>
      <w:ind w:left="720"/>
      <w:contextualSpacing/>
    </w:pPr>
    <w:rPr>
      <w:rFonts w:ascii="Calibri" w:eastAsia="Times New Roman" w:hAnsi="Calibri" w:cs="Times New Roman"/>
      <w:color w:val="8064A2"/>
    </w:rPr>
  </w:style>
  <w:style w:type="paragraph" w:styleId="37">
    <w:name w:val="List Continue 3"/>
    <w:basedOn w:val="a2"/>
    <w:semiHidden/>
    <w:unhideWhenUsed/>
    <w:rsid w:val="00716E25"/>
    <w:pPr>
      <w:spacing w:after="120" w:line="240" w:lineRule="auto"/>
      <w:ind w:left="1080"/>
      <w:contextualSpacing/>
    </w:pPr>
    <w:rPr>
      <w:rFonts w:ascii="Calibri" w:eastAsia="Times New Roman" w:hAnsi="Calibri" w:cs="Times New Roman"/>
      <w:color w:val="8064A2"/>
    </w:rPr>
  </w:style>
  <w:style w:type="paragraph" w:styleId="45">
    <w:name w:val="List Continue 4"/>
    <w:basedOn w:val="a2"/>
    <w:semiHidden/>
    <w:unhideWhenUsed/>
    <w:rsid w:val="00716E25"/>
    <w:pPr>
      <w:spacing w:after="120" w:line="240" w:lineRule="auto"/>
      <w:ind w:left="1440"/>
      <w:contextualSpacing/>
    </w:pPr>
    <w:rPr>
      <w:rFonts w:ascii="Calibri" w:eastAsia="Times New Roman" w:hAnsi="Calibri" w:cs="Times New Roman"/>
      <w:color w:val="8064A2"/>
    </w:rPr>
  </w:style>
  <w:style w:type="paragraph" w:styleId="55">
    <w:name w:val="List Continue 5"/>
    <w:basedOn w:val="a2"/>
    <w:semiHidden/>
    <w:unhideWhenUsed/>
    <w:rsid w:val="00716E25"/>
    <w:pPr>
      <w:spacing w:after="120" w:line="240" w:lineRule="auto"/>
      <w:ind w:left="1800"/>
      <w:contextualSpacing/>
    </w:pPr>
    <w:rPr>
      <w:rFonts w:ascii="Calibri" w:eastAsia="Times New Roman" w:hAnsi="Calibri" w:cs="Times New Roman"/>
      <w:color w:val="8064A2"/>
    </w:rPr>
  </w:style>
  <w:style w:type="paragraph" w:styleId="a">
    <w:name w:val="List Number"/>
    <w:basedOn w:val="a2"/>
    <w:unhideWhenUsed/>
    <w:rsid w:val="00716E25"/>
    <w:pPr>
      <w:numPr>
        <w:numId w:val="8"/>
      </w:numPr>
      <w:spacing w:after="120" w:line="240" w:lineRule="auto"/>
      <w:contextualSpacing/>
      <w:jc w:val="both"/>
    </w:pPr>
    <w:rPr>
      <w:rFonts w:ascii="Calibri" w:eastAsia="Times New Roman" w:hAnsi="Calibri" w:cs="Times New Roman"/>
    </w:rPr>
  </w:style>
  <w:style w:type="paragraph" w:styleId="2">
    <w:name w:val="List Number 2"/>
    <w:basedOn w:val="a2"/>
    <w:semiHidden/>
    <w:unhideWhenUsed/>
    <w:rsid w:val="00716E25"/>
    <w:pPr>
      <w:numPr>
        <w:numId w:val="9"/>
      </w:numPr>
      <w:spacing w:after="0" w:line="240" w:lineRule="auto"/>
      <w:contextualSpacing/>
    </w:pPr>
    <w:rPr>
      <w:rFonts w:ascii="Calibri" w:eastAsia="Times New Roman" w:hAnsi="Calibri" w:cs="Times New Roman"/>
      <w:color w:val="8064A2"/>
    </w:rPr>
  </w:style>
  <w:style w:type="paragraph" w:styleId="3">
    <w:name w:val="List Number 3"/>
    <w:basedOn w:val="a2"/>
    <w:semiHidden/>
    <w:unhideWhenUsed/>
    <w:rsid w:val="00716E25"/>
    <w:pPr>
      <w:numPr>
        <w:numId w:val="10"/>
      </w:numPr>
      <w:spacing w:after="0" w:line="240" w:lineRule="auto"/>
      <w:contextualSpacing/>
    </w:pPr>
    <w:rPr>
      <w:rFonts w:ascii="Calibri" w:eastAsia="Times New Roman" w:hAnsi="Calibri" w:cs="Times New Roman"/>
      <w:color w:val="8064A2"/>
    </w:rPr>
  </w:style>
  <w:style w:type="paragraph" w:styleId="4">
    <w:name w:val="List Number 4"/>
    <w:basedOn w:val="a2"/>
    <w:semiHidden/>
    <w:unhideWhenUsed/>
    <w:rsid w:val="00716E25"/>
    <w:pPr>
      <w:numPr>
        <w:numId w:val="11"/>
      </w:numPr>
      <w:spacing w:after="0" w:line="240" w:lineRule="auto"/>
      <w:contextualSpacing/>
    </w:pPr>
    <w:rPr>
      <w:rFonts w:ascii="Calibri" w:eastAsia="Times New Roman" w:hAnsi="Calibri" w:cs="Times New Roman"/>
      <w:color w:val="8064A2"/>
    </w:rPr>
  </w:style>
  <w:style w:type="paragraph" w:styleId="5">
    <w:name w:val="List Number 5"/>
    <w:basedOn w:val="a2"/>
    <w:unhideWhenUsed/>
    <w:rsid w:val="00716E25"/>
    <w:pPr>
      <w:numPr>
        <w:numId w:val="12"/>
      </w:numPr>
      <w:spacing w:after="0" w:line="240" w:lineRule="auto"/>
      <w:contextualSpacing/>
    </w:pPr>
    <w:rPr>
      <w:rFonts w:ascii="Calibri" w:eastAsia="Times New Roman" w:hAnsi="Calibri" w:cs="Times New Roman"/>
      <w:color w:val="8064A2"/>
    </w:rPr>
  </w:style>
  <w:style w:type="paragraph" w:styleId="afff2">
    <w:name w:val="macro"/>
    <w:link w:val="afff3"/>
    <w:semiHidden/>
    <w:unhideWhenUsed/>
    <w:rsid w:val="00716E2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eastAsia="Times New Roman" w:hAnsi="Consolas" w:cs="Times New Roman"/>
      <w:color w:val="595959"/>
      <w:sz w:val="20"/>
      <w:szCs w:val="20"/>
    </w:rPr>
  </w:style>
  <w:style w:type="character" w:customStyle="1" w:styleId="afff3">
    <w:name w:val="Текст макроса Знак"/>
    <w:basedOn w:val="a3"/>
    <w:link w:val="afff2"/>
    <w:semiHidden/>
    <w:rsid w:val="00716E25"/>
    <w:rPr>
      <w:rFonts w:ascii="Consolas" w:eastAsia="Times New Roman" w:hAnsi="Consolas" w:cs="Times New Roman"/>
      <w:color w:val="595959"/>
      <w:sz w:val="20"/>
      <w:szCs w:val="20"/>
    </w:rPr>
  </w:style>
  <w:style w:type="paragraph" w:styleId="afff4">
    <w:name w:val="Message Header"/>
    <w:basedOn w:val="a2"/>
    <w:link w:val="afff5"/>
    <w:semiHidden/>
    <w:unhideWhenUsed/>
    <w:rsid w:val="00716E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color w:val="8064A2"/>
      <w:sz w:val="24"/>
      <w:szCs w:val="24"/>
      <w:lang w:val="x-none" w:eastAsia="x-none"/>
    </w:rPr>
  </w:style>
  <w:style w:type="character" w:customStyle="1" w:styleId="afff5">
    <w:name w:val="Шапка Знак"/>
    <w:basedOn w:val="a3"/>
    <w:link w:val="afff4"/>
    <w:semiHidden/>
    <w:rsid w:val="00716E25"/>
    <w:rPr>
      <w:rFonts w:ascii="Cambria" w:eastAsia="Times New Roman" w:hAnsi="Cambria" w:cs="Times New Roman"/>
      <w:color w:val="8064A2"/>
      <w:sz w:val="24"/>
      <w:szCs w:val="24"/>
      <w:shd w:val="pct20" w:color="auto" w:fill="auto"/>
      <w:lang w:val="x-none" w:eastAsia="x-none"/>
    </w:rPr>
  </w:style>
  <w:style w:type="paragraph" w:styleId="afff6">
    <w:name w:val="No Spacing"/>
    <w:qFormat/>
    <w:rsid w:val="00716E25"/>
    <w:pPr>
      <w:spacing w:after="0" w:line="240" w:lineRule="auto"/>
    </w:pPr>
    <w:rPr>
      <w:rFonts w:ascii="Calibri" w:eastAsia="Times New Roman" w:hAnsi="Calibri" w:cs="Times New Roman"/>
      <w:color w:val="595959"/>
      <w:sz w:val="20"/>
    </w:rPr>
  </w:style>
  <w:style w:type="paragraph" w:styleId="afff7">
    <w:name w:val="Normal Indent"/>
    <w:basedOn w:val="a2"/>
    <w:unhideWhenUsed/>
    <w:rsid w:val="00716E25"/>
    <w:pPr>
      <w:spacing w:after="0" w:line="240" w:lineRule="auto"/>
      <w:ind w:left="720"/>
    </w:pPr>
    <w:rPr>
      <w:rFonts w:ascii="Calibri" w:eastAsia="Times New Roman" w:hAnsi="Calibri" w:cs="Times New Roman"/>
      <w:color w:val="8064A2"/>
    </w:rPr>
  </w:style>
  <w:style w:type="paragraph" w:styleId="afff8">
    <w:name w:val="Note Heading"/>
    <w:basedOn w:val="a2"/>
    <w:next w:val="a2"/>
    <w:link w:val="afff9"/>
    <w:semiHidden/>
    <w:unhideWhenUsed/>
    <w:rsid w:val="00716E25"/>
    <w:pPr>
      <w:spacing w:after="0" w:line="240" w:lineRule="auto"/>
    </w:pPr>
    <w:rPr>
      <w:rFonts w:ascii="Calibri" w:eastAsia="Times New Roman" w:hAnsi="Calibri" w:cs="Times New Roman"/>
      <w:color w:val="8064A2"/>
      <w:sz w:val="20"/>
      <w:szCs w:val="20"/>
      <w:lang w:val="x-none" w:eastAsia="x-none"/>
    </w:rPr>
  </w:style>
  <w:style w:type="character" w:customStyle="1" w:styleId="afff9">
    <w:name w:val="Заголовок записки Знак"/>
    <w:basedOn w:val="a3"/>
    <w:link w:val="afff8"/>
    <w:semiHidden/>
    <w:rsid w:val="00716E25"/>
    <w:rPr>
      <w:rFonts w:ascii="Calibri" w:eastAsia="Times New Roman" w:hAnsi="Calibri" w:cs="Times New Roman"/>
      <w:color w:val="8064A2"/>
      <w:sz w:val="20"/>
      <w:szCs w:val="20"/>
      <w:lang w:val="x-none" w:eastAsia="x-none"/>
    </w:rPr>
  </w:style>
  <w:style w:type="paragraph" w:styleId="afffa">
    <w:name w:val="Plain Text"/>
    <w:basedOn w:val="a2"/>
    <w:link w:val="afffb"/>
    <w:unhideWhenUsed/>
    <w:rsid w:val="00716E25"/>
    <w:pPr>
      <w:spacing w:after="0" w:line="240" w:lineRule="auto"/>
    </w:pPr>
    <w:rPr>
      <w:rFonts w:ascii="Consolas" w:eastAsia="Times New Roman" w:hAnsi="Consolas" w:cs="Times New Roman"/>
      <w:color w:val="8064A2"/>
      <w:sz w:val="21"/>
      <w:szCs w:val="21"/>
      <w:lang w:val="x-none" w:eastAsia="x-none"/>
    </w:rPr>
  </w:style>
  <w:style w:type="character" w:customStyle="1" w:styleId="afffb">
    <w:name w:val="Текст Знак"/>
    <w:basedOn w:val="a3"/>
    <w:link w:val="afffa"/>
    <w:rsid w:val="00716E25"/>
    <w:rPr>
      <w:rFonts w:ascii="Consolas" w:eastAsia="Times New Roman" w:hAnsi="Consolas" w:cs="Times New Roman"/>
      <w:color w:val="8064A2"/>
      <w:sz w:val="21"/>
      <w:szCs w:val="21"/>
      <w:lang w:val="x-none" w:eastAsia="x-none"/>
    </w:rPr>
  </w:style>
  <w:style w:type="paragraph" w:styleId="2b">
    <w:name w:val="Quote"/>
    <w:basedOn w:val="a2"/>
    <w:next w:val="a2"/>
    <w:link w:val="2c"/>
    <w:qFormat/>
    <w:rsid w:val="00716E25"/>
    <w:pPr>
      <w:spacing w:after="0" w:line="240" w:lineRule="auto"/>
    </w:pPr>
    <w:rPr>
      <w:rFonts w:ascii="Calibri" w:eastAsia="Times New Roman" w:hAnsi="Calibri" w:cs="Times New Roman"/>
      <w:i/>
      <w:iCs/>
      <w:color w:val="000000"/>
      <w:sz w:val="20"/>
      <w:szCs w:val="20"/>
      <w:lang w:val="x-none" w:eastAsia="x-none"/>
    </w:rPr>
  </w:style>
  <w:style w:type="character" w:customStyle="1" w:styleId="2c">
    <w:name w:val="Цитата 2 Знак"/>
    <w:basedOn w:val="a3"/>
    <w:link w:val="2b"/>
    <w:rsid w:val="00716E25"/>
    <w:rPr>
      <w:rFonts w:ascii="Calibri" w:eastAsia="Times New Roman" w:hAnsi="Calibri" w:cs="Times New Roman"/>
      <w:i/>
      <w:iCs/>
      <w:color w:val="000000"/>
      <w:sz w:val="20"/>
      <w:szCs w:val="20"/>
      <w:lang w:val="x-none" w:eastAsia="x-none"/>
    </w:rPr>
  </w:style>
  <w:style w:type="paragraph" w:styleId="afffc">
    <w:name w:val="Salutation"/>
    <w:basedOn w:val="a2"/>
    <w:next w:val="a2"/>
    <w:link w:val="afffd"/>
    <w:semiHidden/>
    <w:unhideWhenUsed/>
    <w:rsid w:val="00716E25"/>
    <w:pPr>
      <w:spacing w:after="0" w:line="240" w:lineRule="auto"/>
    </w:pPr>
    <w:rPr>
      <w:rFonts w:ascii="Calibri" w:eastAsia="Times New Roman" w:hAnsi="Calibri" w:cs="Times New Roman"/>
      <w:color w:val="8064A2"/>
      <w:sz w:val="20"/>
      <w:szCs w:val="20"/>
      <w:lang w:val="x-none" w:eastAsia="x-none"/>
    </w:rPr>
  </w:style>
  <w:style w:type="character" w:customStyle="1" w:styleId="afffd">
    <w:name w:val="Приветствие Знак"/>
    <w:basedOn w:val="a3"/>
    <w:link w:val="afffc"/>
    <w:semiHidden/>
    <w:rsid w:val="00716E25"/>
    <w:rPr>
      <w:rFonts w:ascii="Calibri" w:eastAsia="Times New Roman" w:hAnsi="Calibri" w:cs="Times New Roman"/>
      <w:color w:val="8064A2"/>
      <w:sz w:val="20"/>
      <w:szCs w:val="20"/>
      <w:lang w:val="x-none" w:eastAsia="x-none"/>
    </w:rPr>
  </w:style>
  <w:style w:type="paragraph" w:styleId="afffe">
    <w:name w:val="Signature"/>
    <w:basedOn w:val="a2"/>
    <w:link w:val="affff"/>
    <w:semiHidden/>
    <w:unhideWhenUsed/>
    <w:rsid w:val="00716E25"/>
    <w:pPr>
      <w:spacing w:after="0" w:line="240" w:lineRule="auto"/>
      <w:ind w:left="4320"/>
    </w:pPr>
    <w:rPr>
      <w:rFonts w:ascii="Calibri" w:eastAsia="Times New Roman" w:hAnsi="Calibri" w:cs="Times New Roman"/>
      <w:color w:val="8064A2"/>
      <w:sz w:val="20"/>
      <w:szCs w:val="20"/>
      <w:lang w:val="x-none" w:eastAsia="x-none"/>
    </w:rPr>
  </w:style>
  <w:style w:type="character" w:customStyle="1" w:styleId="affff">
    <w:name w:val="Подпись Знак"/>
    <w:basedOn w:val="a3"/>
    <w:link w:val="afffe"/>
    <w:semiHidden/>
    <w:rsid w:val="00716E25"/>
    <w:rPr>
      <w:rFonts w:ascii="Calibri" w:eastAsia="Times New Roman" w:hAnsi="Calibri" w:cs="Times New Roman"/>
      <w:color w:val="8064A2"/>
      <w:sz w:val="20"/>
      <w:szCs w:val="20"/>
      <w:lang w:val="x-none" w:eastAsia="x-none"/>
    </w:rPr>
  </w:style>
  <w:style w:type="paragraph" w:styleId="affff0">
    <w:name w:val="table of authorities"/>
    <w:basedOn w:val="a2"/>
    <w:next w:val="a2"/>
    <w:semiHidden/>
    <w:unhideWhenUsed/>
    <w:rsid w:val="00716E25"/>
    <w:pPr>
      <w:spacing w:after="0" w:line="240" w:lineRule="auto"/>
      <w:ind w:left="200" w:hanging="200"/>
    </w:pPr>
    <w:rPr>
      <w:rFonts w:ascii="Calibri" w:eastAsia="Times New Roman" w:hAnsi="Calibri" w:cs="Times New Roman"/>
      <w:color w:val="8064A2"/>
    </w:rPr>
  </w:style>
  <w:style w:type="paragraph" w:styleId="affff1">
    <w:name w:val="table of figures"/>
    <w:basedOn w:val="a6"/>
    <w:next w:val="a6"/>
    <w:uiPriority w:val="99"/>
    <w:unhideWhenUsed/>
    <w:rsid w:val="00716E25"/>
    <w:pPr>
      <w:ind w:left="400" w:hanging="400"/>
    </w:pPr>
    <w:rPr>
      <w:rFonts w:eastAsia="Times New Roman" w:cs="Times New Roman"/>
      <w:smallCaps/>
      <w:sz w:val="20"/>
      <w:szCs w:val="20"/>
      <w:lang w:val="x-none" w:eastAsia="x-none"/>
    </w:rPr>
  </w:style>
  <w:style w:type="paragraph" w:styleId="affff2">
    <w:name w:val="toa heading"/>
    <w:basedOn w:val="a2"/>
    <w:next w:val="a2"/>
    <w:semiHidden/>
    <w:unhideWhenUsed/>
    <w:rsid w:val="00716E25"/>
    <w:pPr>
      <w:spacing w:before="120" w:after="0" w:line="240" w:lineRule="auto"/>
    </w:pPr>
    <w:rPr>
      <w:rFonts w:ascii="Cambria" w:eastAsia="Times New Roman" w:hAnsi="Cambria" w:cs="Times New Roman"/>
      <w:b/>
      <w:bCs/>
      <w:color w:val="8064A2"/>
      <w:sz w:val="24"/>
      <w:szCs w:val="24"/>
    </w:rPr>
  </w:style>
  <w:style w:type="paragraph" w:styleId="12">
    <w:name w:val="toc 1"/>
    <w:basedOn w:val="a2"/>
    <w:next w:val="a2"/>
    <w:autoRedefine/>
    <w:uiPriority w:val="39"/>
    <w:unhideWhenUsed/>
    <w:rsid w:val="00F56C01"/>
    <w:pPr>
      <w:tabs>
        <w:tab w:val="left" w:pos="0"/>
        <w:tab w:val="left" w:pos="426"/>
        <w:tab w:val="left" w:pos="1400"/>
        <w:tab w:val="right" w:leader="dot" w:pos="9292"/>
      </w:tabs>
      <w:spacing w:before="120" w:after="60" w:line="240" w:lineRule="auto"/>
      <w:ind w:left="360" w:hanging="360"/>
    </w:pPr>
    <w:rPr>
      <w:rFonts w:ascii="Calibri" w:eastAsia="Times New Roman" w:hAnsi="Calibri" w:cs="Times New Roman"/>
      <w:b/>
      <w:bCs/>
      <w:smallCaps/>
      <w:color w:val="404040"/>
    </w:rPr>
  </w:style>
  <w:style w:type="paragraph" w:styleId="2d">
    <w:name w:val="toc 2"/>
    <w:basedOn w:val="a6"/>
    <w:next w:val="a2"/>
    <w:autoRedefine/>
    <w:uiPriority w:val="39"/>
    <w:unhideWhenUsed/>
    <w:rsid w:val="00D766A9"/>
    <w:pPr>
      <w:tabs>
        <w:tab w:val="left" w:pos="776"/>
        <w:tab w:val="right" w:leader="dot" w:pos="9292"/>
      </w:tabs>
      <w:spacing w:before="60" w:after="60"/>
      <w:ind w:left="806" w:hanging="446"/>
    </w:pPr>
    <w:rPr>
      <w:rFonts w:eastAsia="Times New Roman" w:cs="Times New Roman"/>
      <w:smallCaps/>
      <w:color w:val="404040"/>
      <w:sz w:val="20"/>
      <w:szCs w:val="20"/>
      <w:lang w:val="x-none" w:eastAsia="x-none"/>
    </w:rPr>
  </w:style>
  <w:style w:type="paragraph" w:styleId="38">
    <w:name w:val="toc 3"/>
    <w:basedOn w:val="a2"/>
    <w:next w:val="a2"/>
    <w:autoRedefine/>
    <w:uiPriority w:val="39"/>
    <w:unhideWhenUsed/>
    <w:rsid w:val="00716E25"/>
    <w:pPr>
      <w:tabs>
        <w:tab w:val="left" w:pos="1173"/>
        <w:tab w:val="right" w:leader="dot" w:pos="9292"/>
      </w:tabs>
      <w:spacing w:after="0" w:line="240" w:lineRule="auto"/>
      <w:ind w:left="432" w:firstLine="288"/>
    </w:pPr>
    <w:rPr>
      <w:rFonts w:ascii="Calibri" w:eastAsia="Times New Roman" w:hAnsi="Calibri" w:cs="Times New Roman"/>
      <w:i/>
      <w:iCs/>
      <w:smallCaps/>
    </w:rPr>
  </w:style>
  <w:style w:type="paragraph" w:styleId="46">
    <w:name w:val="toc 4"/>
    <w:basedOn w:val="a2"/>
    <w:next w:val="a2"/>
    <w:autoRedefine/>
    <w:unhideWhenUsed/>
    <w:rsid w:val="00716E25"/>
    <w:pPr>
      <w:spacing w:after="0" w:line="240" w:lineRule="auto"/>
      <w:ind w:left="600"/>
    </w:pPr>
    <w:rPr>
      <w:rFonts w:ascii="Calibri" w:eastAsia="Times New Roman" w:hAnsi="Calibri" w:cs="Times New Roman"/>
      <w:color w:val="8064A2"/>
      <w:sz w:val="18"/>
      <w:szCs w:val="18"/>
    </w:rPr>
  </w:style>
  <w:style w:type="paragraph" w:styleId="56">
    <w:name w:val="toc 5"/>
    <w:basedOn w:val="a2"/>
    <w:next w:val="a2"/>
    <w:autoRedefine/>
    <w:unhideWhenUsed/>
    <w:rsid w:val="00716E25"/>
    <w:pPr>
      <w:spacing w:after="0" w:line="240" w:lineRule="auto"/>
      <w:ind w:left="800"/>
    </w:pPr>
    <w:rPr>
      <w:rFonts w:ascii="Calibri" w:eastAsia="Times New Roman" w:hAnsi="Calibri" w:cs="Times New Roman"/>
      <w:color w:val="8064A2"/>
      <w:sz w:val="18"/>
      <w:szCs w:val="18"/>
    </w:rPr>
  </w:style>
  <w:style w:type="paragraph" w:styleId="62">
    <w:name w:val="toc 6"/>
    <w:basedOn w:val="a2"/>
    <w:next w:val="a2"/>
    <w:autoRedefine/>
    <w:unhideWhenUsed/>
    <w:rsid w:val="00716E25"/>
    <w:pPr>
      <w:spacing w:after="0" w:line="240" w:lineRule="auto"/>
      <w:ind w:left="1000"/>
    </w:pPr>
    <w:rPr>
      <w:rFonts w:ascii="Calibri" w:eastAsia="Times New Roman" w:hAnsi="Calibri" w:cs="Times New Roman"/>
      <w:color w:val="8064A2"/>
      <w:sz w:val="18"/>
      <w:szCs w:val="18"/>
    </w:rPr>
  </w:style>
  <w:style w:type="paragraph" w:styleId="72">
    <w:name w:val="toc 7"/>
    <w:basedOn w:val="a2"/>
    <w:next w:val="a2"/>
    <w:autoRedefine/>
    <w:unhideWhenUsed/>
    <w:rsid w:val="00716E25"/>
    <w:pPr>
      <w:spacing w:after="0" w:line="240" w:lineRule="auto"/>
      <w:ind w:left="1200"/>
    </w:pPr>
    <w:rPr>
      <w:rFonts w:ascii="Calibri" w:eastAsia="Times New Roman" w:hAnsi="Calibri" w:cs="Times New Roman"/>
      <w:color w:val="8064A2"/>
      <w:sz w:val="18"/>
      <w:szCs w:val="18"/>
    </w:rPr>
  </w:style>
  <w:style w:type="paragraph" w:styleId="82">
    <w:name w:val="toc 8"/>
    <w:basedOn w:val="a2"/>
    <w:next w:val="a2"/>
    <w:autoRedefine/>
    <w:unhideWhenUsed/>
    <w:rsid w:val="00716E25"/>
    <w:pPr>
      <w:spacing w:after="0" w:line="240" w:lineRule="auto"/>
      <w:ind w:left="1400"/>
    </w:pPr>
    <w:rPr>
      <w:rFonts w:ascii="Calibri" w:eastAsia="Times New Roman" w:hAnsi="Calibri" w:cs="Times New Roman"/>
      <w:color w:val="8064A2"/>
      <w:sz w:val="18"/>
      <w:szCs w:val="18"/>
    </w:rPr>
  </w:style>
  <w:style w:type="paragraph" w:styleId="92">
    <w:name w:val="toc 9"/>
    <w:basedOn w:val="a2"/>
    <w:next w:val="a2"/>
    <w:autoRedefine/>
    <w:unhideWhenUsed/>
    <w:rsid w:val="00716E25"/>
    <w:pPr>
      <w:spacing w:after="0" w:line="240" w:lineRule="auto"/>
      <w:ind w:left="1600"/>
    </w:pPr>
    <w:rPr>
      <w:rFonts w:ascii="Calibri" w:eastAsia="Times New Roman" w:hAnsi="Calibri" w:cs="Times New Roman"/>
      <w:color w:val="8064A2"/>
      <w:sz w:val="18"/>
      <w:szCs w:val="18"/>
    </w:rPr>
  </w:style>
  <w:style w:type="paragraph" w:styleId="affff3">
    <w:name w:val="TOC Heading"/>
    <w:basedOn w:val="1"/>
    <w:next w:val="a2"/>
    <w:uiPriority w:val="39"/>
    <w:unhideWhenUsed/>
    <w:qFormat/>
    <w:rsid w:val="00716E25"/>
    <w:pPr>
      <w:spacing w:before="480" w:line="300" w:lineRule="auto"/>
      <w:ind w:left="360" w:hanging="360"/>
      <w:outlineLvl w:val="9"/>
    </w:pPr>
    <w:rPr>
      <w:rFonts w:ascii="Arial Narrow" w:hAnsi="Arial Narrow"/>
      <w:bCs/>
      <w:smallCaps/>
      <w:sz w:val="28"/>
      <w:szCs w:val="24"/>
    </w:rPr>
  </w:style>
  <w:style w:type="table" w:styleId="affff4">
    <w:name w:val="Table Grid"/>
    <w:basedOn w:val="a4"/>
    <w:uiPriority w:val="59"/>
    <w:rsid w:val="00716E2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first">
    <w:name w:val="Footer-first"/>
    <w:basedOn w:val="af9"/>
    <w:rsid w:val="00716E25"/>
    <w:pPr>
      <w:spacing w:after="840"/>
    </w:pPr>
  </w:style>
  <w:style w:type="character" w:styleId="affff5">
    <w:name w:val="page number"/>
    <w:basedOn w:val="a3"/>
    <w:unhideWhenUsed/>
    <w:rsid w:val="00716E25"/>
  </w:style>
  <w:style w:type="paragraph" w:customStyle="1" w:styleId="BThead">
    <w:name w:val="BT head"/>
    <w:basedOn w:val="a6"/>
    <w:rsid w:val="00716E25"/>
    <w:rPr>
      <w:rFonts w:ascii="Arial Narrow" w:eastAsia="Times New Roman" w:hAnsi="Arial Narrow" w:cs="Times New Roman"/>
      <w:i/>
      <w:iCs/>
      <w:sz w:val="20"/>
      <w:szCs w:val="20"/>
      <w:lang w:val="en-GB" w:eastAsia="x-none"/>
    </w:rPr>
  </w:style>
  <w:style w:type="character" w:styleId="affff6">
    <w:name w:val="footnote reference"/>
    <w:aliases w:val="16 Point,Superscript 6 Point,ftref,Odwołanie przypisu,Footnote symbol"/>
    <w:rsid w:val="00716E25"/>
    <w:rPr>
      <w:vertAlign w:val="superscript"/>
    </w:rPr>
  </w:style>
  <w:style w:type="paragraph" w:customStyle="1" w:styleId="TableHeaderPage">
    <w:name w:val="Table Header Page"/>
    <w:basedOn w:val="a2"/>
    <w:rsid w:val="00716E25"/>
    <w:pPr>
      <w:spacing w:before="60" w:after="60" w:line="240" w:lineRule="auto"/>
    </w:pPr>
    <w:rPr>
      <w:rFonts w:ascii="Times New Roman" w:eastAsia="MS Mincho" w:hAnsi="Times New Roman" w:cs="Times New Roman"/>
      <w:b/>
      <w:color w:val="8064A2"/>
      <w:szCs w:val="20"/>
      <w:lang w:val="en-GB"/>
    </w:rPr>
  </w:style>
  <w:style w:type="paragraph" w:customStyle="1" w:styleId="Refs">
    <w:name w:val="Refs"/>
    <w:basedOn w:val="a6"/>
    <w:link w:val="RefsChar"/>
    <w:rsid w:val="00716E25"/>
    <w:pPr>
      <w:ind w:left="720" w:hanging="720"/>
    </w:pPr>
    <w:rPr>
      <w:rFonts w:eastAsia="Times New Roman" w:cs="Times New Roman"/>
      <w:sz w:val="20"/>
      <w:szCs w:val="20"/>
      <w:lang w:val="x-none" w:eastAsia="x-none"/>
    </w:rPr>
  </w:style>
  <w:style w:type="character" w:customStyle="1" w:styleId="RefsChar">
    <w:name w:val="Refs Char"/>
    <w:link w:val="Refs"/>
    <w:rsid w:val="00716E25"/>
    <w:rPr>
      <w:rFonts w:ascii="Calibri" w:eastAsia="Times New Roman" w:hAnsi="Calibri" w:cs="Times New Roman"/>
      <w:sz w:val="20"/>
      <w:szCs w:val="20"/>
      <w:lang w:val="x-none" w:eastAsia="x-none"/>
    </w:rPr>
  </w:style>
  <w:style w:type="paragraph" w:customStyle="1" w:styleId="Caption-Figures">
    <w:name w:val="Caption-Figures"/>
    <w:basedOn w:val="aff4"/>
    <w:rsid w:val="00716E25"/>
    <w:pPr>
      <w:keepNext/>
      <w:spacing w:before="240"/>
    </w:pPr>
    <w:rPr>
      <w:b w:val="0"/>
      <w:bCs w:val="0"/>
      <w:i/>
      <w:iCs/>
    </w:rPr>
  </w:style>
  <w:style w:type="paragraph" w:customStyle="1" w:styleId="Heading2NoNumber">
    <w:name w:val="Heading 2 No Number"/>
    <w:basedOn w:val="Heading1NoNumber"/>
    <w:link w:val="Heading2NoNumberChar"/>
    <w:rsid w:val="00716E25"/>
    <w:pPr>
      <w:spacing w:after="240"/>
    </w:pPr>
    <w:rPr>
      <w:b w:val="0"/>
      <w:bCs w:val="0"/>
      <w:smallCaps w:val="0"/>
    </w:rPr>
  </w:style>
  <w:style w:type="character" w:customStyle="1" w:styleId="Heading2NoNumberChar">
    <w:name w:val="Heading 2 No Number Char"/>
    <w:link w:val="Heading2NoNumber"/>
    <w:rsid w:val="00716E25"/>
    <w:rPr>
      <w:rFonts w:ascii="Arial Narrow" w:eastAsia="Times New Roman" w:hAnsi="Arial Narrow" w:cs="Times New Roman"/>
      <w:color w:val="365F91"/>
      <w:sz w:val="24"/>
      <w:szCs w:val="24"/>
      <w:lang w:val="x-none" w:eastAsia="x-none"/>
    </w:rPr>
  </w:style>
  <w:style w:type="paragraph" w:customStyle="1" w:styleId="Heading3NoNumber">
    <w:name w:val="Heading 3 No Number"/>
    <w:basedOn w:val="Heading2NoNumber"/>
    <w:link w:val="Heading3NoNumberChar"/>
    <w:rsid w:val="00716E25"/>
    <w:pPr>
      <w:spacing w:before="200" w:after="120"/>
    </w:pPr>
    <w:rPr>
      <w:b/>
    </w:rPr>
  </w:style>
  <w:style w:type="character" w:customStyle="1" w:styleId="Heading3NoNumberChar">
    <w:name w:val="Heading 3 No Number Char"/>
    <w:link w:val="Heading3NoNumber"/>
    <w:rsid w:val="00716E25"/>
    <w:rPr>
      <w:rFonts w:ascii="Arial Narrow" w:eastAsia="Times New Roman" w:hAnsi="Arial Narrow" w:cs="Times New Roman"/>
      <w:b/>
      <w:color w:val="365F91"/>
      <w:sz w:val="24"/>
      <w:szCs w:val="24"/>
      <w:lang w:val="x-none" w:eastAsia="x-none"/>
    </w:rPr>
  </w:style>
  <w:style w:type="table" w:styleId="-2">
    <w:name w:val="Light List Accent 2"/>
    <w:basedOn w:val="a4"/>
    <w:uiPriority w:val="61"/>
    <w:rsid w:val="00716E25"/>
    <w:pPr>
      <w:spacing w:after="0" w:line="240" w:lineRule="auto"/>
    </w:pPr>
    <w:rPr>
      <w:rFonts w:ascii="Calibri" w:eastAsia="Calibri" w:hAnsi="Calibri" w:cs="Times New Roman"/>
      <w:sz w:val="20"/>
      <w:szCs w:val="20"/>
      <w:lang w:val="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fault">
    <w:name w:val="Default"/>
    <w:rsid w:val="00716E25"/>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ListParagraphChar1">
    <w:name w:val="List Paragraph Char1"/>
    <w:rsid w:val="00716E25"/>
    <w:rPr>
      <w:rFonts w:ascii="Calibri" w:eastAsia="Calibri" w:hAnsi="Calibri" w:cs="Times New Roman"/>
      <w:sz w:val="22"/>
      <w:szCs w:val="22"/>
      <w:lang w:eastAsia="en-US"/>
    </w:rPr>
  </w:style>
  <w:style w:type="character" w:styleId="affff7">
    <w:name w:val="endnote reference"/>
    <w:unhideWhenUsed/>
    <w:rsid w:val="00716E25"/>
    <w:rPr>
      <w:vertAlign w:val="superscript"/>
    </w:rPr>
  </w:style>
  <w:style w:type="paragraph" w:customStyle="1" w:styleId="Caption-Table">
    <w:name w:val="Caption - Table"/>
    <w:basedOn w:val="aff4"/>
    <w:next w:val="a6"/>
    <w:link w:val="Caption-TableChar"/>
    <w:autoRedefine/>
    <w:rsid w:val="00716E25"/>
    <w:pPr>
      <w:keepNext/>
      <w:numPr>
        <w:numId w:val="16"/>
      </w:numPr>
      <w:spacing w:before="240"/>
      <w:ind w:left="142" w:right="216" w:firstLine="0"/>
      <w:jc w:val="left"/>
    </w:pPr>
    <w:rPr>
      <w:b w:val="0"/>
      <w:bCs w:val="0"/>
      <w:i/>
      <w:iCs/>
      <w:color w:val="auto"/>
    </w:rPr>
  </w:style>
  <w:style w:type="character" w:customStyle="1" w:styleId="Caption-TableChar">
    <w:name w:val="Caption - Table Char"/>
    <w:link w:val="Caption-Table"/>
    <w:rsid w:val="00716E25"/>
    <w:rPr>
      <w:rFonts w:ascii="Calibri" w:eastAsia="Times New Roman" w:hAnsi="Calibri" w:cs="Times New Roman"/>
      <w:i/>
      <w:iCs/>
      <w:sz w:val="20"/>
      <w:szCs w:val="18"/>
      <w:lang w:val="x-none" w:eastAsia="x-none"/>
    </w:rPr>
  </w:style>
  <w:style w:type="paragraph" w:styleId="affff8">
    <w:name w:val="Body Text Indent"/>
    <w:basedOn w:val="a2"/>
    <w:link w:val="affff9"/>
    <w:unhideWhenUsed/>
    <w:rsid w:val="00716E25"/>
    <w:pPr>
      <w:spacing w:after="120" w:line="240" w:lineRule="auto"/>
      <w:ind w:left="360"/>
    </w:pPr>
    <w:rPr>
      <w:rFonts w:ascii="Calibri" w:eastAsia="Times New Roman" w:hAnsi="Calibri" w:cs="Times New Roman"/>
      <w:color w:val="8064A2"/>
      <w:sz w:val="20"/>
      <w:szCs w:val="20"/>
      <w:lang w:val="x-none" w:eastAsia="x-none"/>
    </w:rPr>
  </w:style>
  <w:style w:type="character" w:customStyle="1" w:styleId="affff9">
    <w:name w:val="Основной текст с отступом Знак"/>
    <w:basedOn w:val="a3"/>
    <w:link w:val="affff8"/>
    <w:rsid w:val="00716E25"/>
    <w:rPr>
      <w:rFonts w:ascii="Calibri" w:eastAsia="Times New Roman" w:hAnsi="Calibri" w:cs="Times New Roman"/>
      <w:color w:val="8064A2"/>
      <w:sz w:val="20"/>
      <w:szCs w:val="20"/>
      <w:lang w:val="x-none" w:eastAsia="x-none"/>
    </w:rPr>
  </w:style>
  <w:style w:type="character" w:customStyle="1" w:styleId="apple-converted-space">
    <w:name w:val="apple-converted-space"/>
    <w:basedOn w:val="a3"/>
    <w:rsid w:val="00716E25"/>
  </w:style>
  <w:style w:type="character" w:customStyle="1" w:styleId="hps">
    <w:name w:val="hps"/>
    <w:rsid w:val="00716E25"/>
  </w:style>
  <w:style w:type="character" w:customStyle="1" w:styleId="FontStyle17">
    <w:name w:val="Font Style17"/>
    <w:uiPriority w:val="99"/>
    <w:rsid w:val="00716E25"/>
    <w:rPr>
      <w:rFonts w:ascii="Arial" w:hAnsi="Arial"/>
      <w:sz w:val="18"/>
    </w:rPr>
  </w:style>
  <w:style w:type="character" w:customStyle="1" w:styleId="shorttext">
    <w:name w:val="short_text"/>
    <w:rsid w:val="00716E25"/>
  </w:style>
  <w:style w:type="character" w:styleId="affffa">
    <w:name w:val="Emphasis"/>
    <w:qFormat/>
    <w:rsid w:val="00716E25"/>
    <w:rPr>
      <w:i/>
      <w:iCs/>
    </w:rPr>
  </w:style>
  <w:style w:type="paragraph" w:customStyle="1" w:styleId="Source">
    <w:name w:val="Source"/>
    <w:basedOn w:val="a2"/>
    <w:rsid w:val="00716E25"/>
    <w:pPr>
      <w:widowControl w:val="0"/>
      <w:autoSpaceDE w:val="0"/>
      <w:autoSpaceDN w:val="0"/>
      <w:adjustRightInd w:val="0"/>
      <w:spacing w:before="60" w:line="240" w:lineRule="auto"/>
      <w:jc w:val="center"/>
    </w:pPr>
    <w:rPr>
      <w:rFonts w:ascii="Calibri" w:eastAsia="Times New Roman" w:hAnsi="Calibri" w:cs="Arial"/>
      <w:sz w:val="18"/>
      <w:szCs w:val="24"/>
    </w:rPr>
  </w:style>
  <w:style w:type="paragraph" w:styleId="affffb">
    <w:name w:val="List Paragraph"/>
    <w:basedOn w:val="a2"/>
    <w:uiPriority w:val="34"/>
    <w:qFormat/>
    <w:rsid w:val="00716E25"/>
    <w:pPr>
      <w:spacing w:after="0" w:line="240" w:lineRule="auto"/>
      <w:ind w:left="720"/>
      <w:contextualSpacing/>
    </w:pPr>
    <w:rPr>
      <w:rFonts w:ascii="Calibri" w:eastAsia="Times New Roman" w:hAnsi="Calibri" w:cs="Times New Roman"/>
      <w:color w:val="8064A2"/>
    </w:rPr>
  </w:style>
  <w:style w:type="paragraph" w:customStyle="1" w:styleId="reporttext">
    <w:name w:val="report text"/>
    <w:basedOn w:val="a2"/>
    <w:qFormat/>
    <w:rsid w:val="00716E25"/>
    <w:pPr>
      <w:spacing w:before="200"/>
      <w:jc w:val="both"/>
    </w:pPr>
    <w:rPr>
      <w:rFonts w:ascii="Palatino Linotype" w:eastAsia="Times New Roman" w:hAnsi="Palatino Linotype" w:cs="Times New Roman"/>
      <w:color w:val="8064A2"/>
      <w:szCs w:val="24"/>
      <w:lang w:val="en-GB"/>
    </w:rPr>
  </w:style>
  <w:style w:type="character" w:styleId="affffc">
    <w:name w:val="FollowedHyperlink"/>
    <w:uiPriority w:val="99"/>
    <w:semiHidden/>
    <w:unhideWhenUsed/>
    <w:rsid w:val="00716E25"/>
    <w:rPr>
      <w:color w:val="800080"/>
      <w:u w:val="single"/>
    </w:rPr>
  </w:style>
  <w:style w:type="paragraph" w:customStyle="1" w:styleId="Heading1above">
    <w:name w:val="Heading 1 above"/>
    <w:basedOn w:val="Heading1NoNumber"/>
    <w:link w:val="Heading1aboveChar"/>
    <w:qFormat/>
    <w:rsid w:val="00716E25"/>
    <w:pPr>
      <w:spacing w:before="3500" w:line="360" w:lineRule="auto"/>
      <w:ind w:left="1886" w:right="1080" w:firstLine="360"/>
    </w:pPr>
    <w:rPr>
      <w:b w:val="0"/>
      <w:bCs w:val="0"/>
      <w:smallCaps w:val="0"/>
      <w:color w:val="004853"/>
      <w:sz w:val="48"/>
    </w:rPr>
  </w:style>
  <w:style w:type="character" w:customStyle="1" w:styleId="Heading1aboveChar">
    <w:name w:val="Heading 1 above Char"/>
    <w:link w:val="Heading1above"/>
    <w:rsid w:val="00716E25"/>
    <w:rPr>
      <w:rFonts w:ascii="Arial Narrow" w:eastAsia="Times New Roman" w:hAnsi="Arial Narrow" w:cs="Times New Roman"/>
      <w:color w:val="004853"/>
      <w:sz w:val="48"/>
      <w:szCs w:val="24"/>
      <w:lang w:val="x-none" w:eastAsia="x-none"/>
    </w:rPr>
  </w:style>
  <w:style w:type="character" w:customStyle="1" w:styleId="UnresolvedMention2">
    <w:name w:val="Unresolved Mention2"/>
    <w:uiPriority w:val="99"/>
    <w:semiHidden/>
    <w:unhideWhenUsed/>
    <w:rsid w:val="00716E25"/>
    <w:rPr>
      <w:color w:val="605E5C"/>
      <w:shd w:val="clear" w:color="auto" w:fill="E1DFDD"/>
    </w:rPr>
  </w:style>
  <w:style w:type="paragraph" w:customStyle="1" w:styleId="rmcwxqew">
    <w:name w:val="rmcwxqew"/>
    <w:basedOn w:val="a2"/>
    <w:rsid w:val="000700E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82868">
      <w:bodyDiv w:val="1"/>
      <w:marLeft w:val="0"/>
      <w:marRight w:val="0"/>
      <w:marTop w:val="0"/>
      <w:marBottom w:val="0"/>
      <w:divBdr>
        <w:top w:val="none" w:sz="0" w:space="0" w:color="auto"/>
        <w:left w:val="none" w:sz="0" w:space="0" w:color="auto"/>
        <w:bottom w:val="none" w:sz="0" w:space="0" w:color="auto"/>
        <w:right w:val="none" w:sz="0" w:space="0" w:color="auto"/>
      </w:divBdr>
    </w:div>
    <w:div w:id="827328317">
      <w:bodyDiv w:val="1"/>
      <w:marLeft w:val="0"/>
      <w:marRight w:val="0"/>
      <w:marTop w:val="0"/>
      <w:marBottom w:val="0"/>
      <w:divBdr>
        <w:top w:val="none" w:sz="0" w:space="0" w:color="auto"/>
        <w:left w:val="none" w:sz="0" w:space="0" w:color="auto"/>
        <w:bottom w:val="none" w:sz="0" w:space="0" w:color="auto"/>
        <w:right w:val="none" w:sz="0" w:space="0" w:color="auto"/>
      </w:divBdr>
    </w:div>
    <w:div w:id="1478105104">
      <w:bodyDiv w:val="1"/>
      <w:marLeft w:val="0"/>
      <w:marRight w:val="0"/>
      <w:marTop w:val="0"/>
      <w:marBottom w:val="0"/>
      <w:divBdr>
        <w:top w:val="none" w:sz="0" w:space="0" w:color="auto"/>
        <w:left w:val="none" w:sz="0" w:space="0" w:color="auto"/>
        <w:bottom w:val="none" w:sz="0" w:space="0" w:color="auto"/>
        <w:right w:val="none" w:sz="0" w:space="0" w:color="auto"/>
      </w:divBdr>
    </w:div>
    <w:div w:id="21133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unfccc.int/index.php/topics/adaptation-and-resilience/workstreams/national-adaptation-plans" TargetMode="External"/><Relationship Id="rId2" Type="http://schemas.openxmlformats.org/officeDocument/2006/relationships/hyperlink" Target="https://unfccc.int/process/conferences/pastconferences/cancun-climate-change-conference-november-2010/statements-and-resources/Agreements" TargetMode="External"/><Relationship Id="rId1" Type="http://schemas.openxmlformats.org/officeDocument/2006/relationships/hyperlink" Target="http://www.worldbank.org/eca/climateand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57AF-3DAD-482E-ACD5-6EBC1E65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10070</Words>
  <Characters>57405</Characters>
  <Application>Microsoft Office Word</Application>
  <DocSecurity>0</DocSecurity>
  <Lines>478</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Ter-Zakaryan</dc:creator>
  <cp:keywords/>
  <dc:description/>
  <cp:lastModifiedBy>S A H A K</cp:lastModifiedBy>
  <cp:revision>30</cp:revision>
  <dcterms:created xsi:type="dcterms:W3CDTF">2020-12-04T12:11:00Z</dcterms:created>
  <dcterms:modified xsi:type="dcterms:W3CDTF">2020-12-11T09:57:00Z</dcterms:modified>
</cp:coreProperties>
</file>