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D9" w:rsidRDefault="008401D9">
      <w:pPr>
        <w:pBdr>
          <w:top w:val="nil"/>
          <w:left w:val="nil"/>
          <w:bottom w:val="nil"/>
          <w:right w:val="nil"/>
          <w:between w:val="nil"/>
        </w:pBdr>
        <w:spacing w:line="360" w:lineRule="auto"/>
        <w:jc w:val="center"/>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ՀԱՅԱՍՏԱՆԻ ՀԱՆՐԱՊԵՏՈՒԹՅԱՆ</w:t>
      </w:r>
    </w:p>
    <w:p w:rsidR="008401D9" w:rsidRDefault="008401D9">
      <w:pPr>
        <w:pBdr>
          <w:top w:val="nil"/>
          <w:left w:val="nil"/>
          <w:bottom w:val="nil"/>
          <w:right w:val="nil"/>
          <w:between w:val="nil"/>
        </w:pBdr>
        <w:spacing w:line="360" w:lineRule="auto"/>
        <w:jc w:val="center"/>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jc w:val="center"/>
        <w:rPr>
          <w:rFonts w:ascii="GHEA Grapalat" w:eastAsia="GHEA Grapalat" w:hAnsi="GHEA Grapalat" w:cs="GHEA Grapalat"/>
          <w:b/>
          <w:color w:val="000000"/>
        </w:rPr>
      </w:pPr>
      <w:r>
        <w:rPr>
          <w:rFonts w:ascii="GHEA Grapalat" w:eastAsia="GHEA Grapalat" w:hAnsi="GHEA Grapalat" w:cs="GHEA Grapalat"/>
          <w:b/>
        </w:rPr>
        <w:t>ՕՐԵՆՔԸ</w:t>
      </w:r>
    </w:p>
    <w:p w:rsidR="008401D9" w:rsidRDefault="008401D9">
      <w:pPr>
        <w:pBdr>
          <w:top w:val="nil"/>
          <w:left w:val="nil"/>
          <w:bottom w:val="nil"/>
          <w:right w:val="nil"/>
          <w:between w:val="nil"/>
        </w:pBdr>
        <w:spacing w:line="360" w:lineRule="auto"/>
        <w:jc w:val="center"/>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«ՊԵՏԱԿԱՆ ՏՈՒՐՔԻ ՄԱՍԻՆ» ՀԱՅԱՍՏԱՆԻ ՀԱՆՐԱՊԵՏՈՒԹՅԱՆ ՕՐԵՆՔՈՒՄ ՓՈՓՈԽՈՒԹՅՈՒՆՆԵՐ ԵՎ ԼՐԱՑՈՒՄՆԵՐ ԿԱՏԱՐԵԼՈՒ ՄԱՍԻՆ</w:t>
      </w:r>
    </w:p>
    <w:p w:rsidR="008401D9" w:rsidRDefault="008401D9">
      <w:pPr>
        <w:pBdr>
          <w:top w:val="nil"/>
          <w:left w:val="nil"/>
          <w:bottom w:val="nil"/>
          <w:right w:val="nil"/>
          <w:between w:val="nil"/>
        </w:pBdr>
        <w:spacing w:line="360" w:lineRule="auto"/>
        <w:jc w:val="center"/>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1. </w:t>
      </w:r>
      <w:r>
        <w:rPr>
          <w:rFonts w:ascii="GHEA Grapalat" w:eastAsia="GHEA Grapalat" w:hAnsi="GHEA Grapalat" w:cs="GHEA Grapalat"/>
          <w:color w:val="000000"/>
        </w:rPr>
        <w:t>«Պետական տուրքի մասին» Հայաստանի Հանրապետության 1997 թվականի դեկտեմբերի 27-ի ՀՕ-186 օրենքի (այսուհետ՝ Օրենք) 9-րդ հոդվածը շարադրել նոր խմբագրությամբ.</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«Հոդված 9. Դատարան տրվող հայցադիմումների, դիմումների, դատարանի դատական ակտերի դեմ վերաքննիչ և վճռաբեկ բողոքների համար, ինչպես նաև դատարանի կողմից տրվող փաստաթղթերի պատճեններ (կրկնօրինակներ)</w:t>
      </w:r>
      <w:r w:rsidR="00C45AAA">
        <w:rPr>
          <w:rFonts w:ascii="GHEA Grapalat" w:eastAsia="GHEA Grapalat" w:hAnsi="GHEA Grapalat" w:cs="GHEA Grapalat"/>
          <w:b/>
          <w:color w:val="000000"/>
        </w:rPr>
        <w:t>,</w:t>
      </w:r>
      <w:r w:rsidR="00C45AAA" w:rsidRPr="00C45AAA">
        <w:rPr>
          <w:rFonts w:ascii="GHEA Grapalat" w:eastAsia="GHEA Grapalat" w:hAnsi="GHEA Grapalat" w:cs="GHEA Grapalat"/>
          <w:color w:val="000000"/>
        </w:rPr>
        <w:t xml:space="preserve"> </w:t>
      </w:r>
      <w:r w:rsidR="00C45AAA" w:rsidRPr="00C45AAA">
        <w:rPr>
          <w:rFonts w:ascii="GHEA Grapalat" w:eastAsia="GHEA Grapalat" w:hAnsi="GHEA Grapalat" w:cs="GHEA Grapalat"/>
          <w:b/>
          <w:bCs/>
          <w:color w:val="000000"/>
        </w:rPr>
        <w:t>գործում առկա լուսանկարների (լուսաժապավենների), ձայնագրությունների, տեսագրությունների և դրանց էլեկտրոնային կրիչների բնօրինակից պատճենահանված կրիչ</w:t>
      </w:r>
      <w:r>
        <w:rPr>
          <w:rFonts w:ascii="GHEA Grapalat" w:eastAsia="GHEA Grapalat" w:hAnsi="GHEA Grapalat" w:cs="GHEA Grapalat"/>
          <w:b/>
          <w:color w:val="000000"/>
        </w:rPr>
        <w:t xml:space="preserve"> և դատական նիստի համակարգչային ձայնագրման կրկնօրինակ տալու համար պետական տուրքի դրույքաչափերը</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 Հայաստանի Հանրապետության քաղաքացիական դատավարության օրենսգրքով սահմանված կարգով դատարաններ տրվող հայցադիմումների, դիմումների, դատարանի դատական ակտերի դեմ վերաքննիչ և վճռաբեկ բողոքների համար պետական տուրքը գանձվում է հետևյալ դրույքաչափերով.</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4788"/>
      </w:tblGrid>
      <w:tr w:rsidR="008401D9">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1) առաջին ատյանի ընդհանուր իրավասության դատարան ներկայացվող՝ այդ թվում վեճի առարկայի նկատմամբ ինքնուրույն պահանջներ ներկայացնող երրորդ անձի կողմից ներկայացվող հայցադիմումների համար`</w:t>
            </w:r>
          </w:p>
        </w:tc>
        <w:tc>
          <w:tcPr>
            <w:tcW w:w="4788" w:type="dxa"/>
          </w:tcPr>
          <w:p w:rsidR="008401D9" w:rsidRDefault="008401D9">
            <w:pPr>
              <w:keepNext/>
              <w:keepLines/>
              <w:pBdr>
                <w:top w:val="nil"/>
                <w:left w:val="nil"/>
                <w:bottom w:val="nil"/>
                <w:right w:val="nil"/>
                <w:between w:val="nil"/>
              </w:pBdr>
              <w:spacing w:before="280" w:after="200" w:line="360" w:lineRule="auto"/>
              <w:jc w:val="both"/>
              <w:rPr>
                <w:rFonts w:ascii="GHEA Grapalat" w:eastAsia="GHEA Grapalat" w:hAnsi="GHEA Grapalat" w:cs="GHEA Grapalat"/>
                <w:color w:val="000000"/>
              </w:rPr>
            </w:pPr>
          </w:p>
        </w:tc>
      </w:tr>
      <w:tr w:rsidR="008401D9">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ա. դրամական պահանջով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հայցագնի 3 տոկոսի չափով, բայց ոչ պակաս բազային տուրքի 6-ապատիկից </w:t>
            </w:r>
            <w:r>
              <w:rPr>
                <w:rFonts w:ascii="GHEA Grapalat" w:eastAsia="GHEA Grapalat" w:hAnsi="GHEA Grapalat" w:cs="GHEA Grapalat"/>
                <w:color w:val="000000"/>
                <w:highlight w:val="white"/>
              </w:rPr>
              <w:t xml:space="preserve">և ոչ ավելի բազային տուրքի 25 000-ապատիկից </w:t>
            </w:r>
          </w:p>
        </w:tc>
      </w:tr>
      <w:tr w:rsidR="008401D9">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 ոչ դրամական պահանջով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բազային</w:t>
            </w:r>
            <w:r>
              <w:rPr>
                <w:rFonts w:ascii="Courier New" w:eastAsia="Courier New" w:hAnsi="Courier New" w:cs="Courier New"/>
                <w:color w:val="000000"/>
                <w:highlight w:val="white"/>
              </w:rPr>
              <w:t> </w:t>
            </w:r>
            <w:r>
              <w:rPr>
                <w:rFonts w:ascii="GHEA Grapalat" w:eastAsia="GHEA Grapalat" w:hAnsi="GHEA Grapalat" w:cs="GHEA Grapalat"/>
                <w:color w:val="000000"/>
                <w:highlight w:val="white"/>
              </w:rPr>
              <w:t>տուրքի</w:t>
            </w:r>
            <w:r>
              <w:rPr>
                <w:rFonts w:ascii="Courier New" w:eastAsia="Courier New" w:hAnsi="Courier New" w:cs="Courier New"/>
                <w:color w:val="000000"/>
                <w:highlight w:val="white"/>
              </w:rPr>
              <w:t> </w:t>
            </w:r>
            <w:r>
              <w:rPr>
                <w:rFonts w:ascii="GHEA Grapalat" w:eastAsia="GHEA Grapalat" w:hAnsi="GHEA Grapalat" w:cs="GHEA Grapalat"/>
                <w:color w:val="000000"/>
              </w:rPr>
              <w:t>20-ապատիկի</w:t>
            </w:r>
            <w:r>
              <w:rPr>
                <w:rFonts w:ascii="GHEA Grapalat" w:eastAsia="GHEA Grapalat" w:hAnsi="GHEA Grapalat" w:cs="GHEA Grapalat"/>
                <w:color w:val="000000"/>
                <w:highlight w:val="white"/>
              </w:rPr>
              <w:t xml:space="preserve"> չափով</w:t>
            </w:r>
          </w:p>
        </w:tc>
      </w:tr>
      <w:tr w:rsidR="008401D9">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2) հատուկ վարույթի գործերի վերաբերյալ դիմումների համար`</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rPr>
              <w:t>բազային տուրքի 20-ապատիկի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 xml:space="preserve">3) </w:t>
            </w:r>
            <w:r>
              <w:rPr>
                <w:rFonts w:ascii="GHEA Grapalat" w:eastAsia="GHEA Grapalat" w:hAnsi="GHEA Grapalat" w:cs="GHEA Grapalat"/>
                <w:color w:val="000000"/>
                <w:highlight w:val="white"/>
              </w:rPr>
              <w:t>հայցի նախնական ապահովման միջոցներ կիրառելու վերաբերյալ դիմումների համար</w:t>
            </w:r>
            <w:r>
              <w:rPr>
                <w:rFonts w:ascii="GHEA Grapalat" w:eastAsia="GHEA Grapalat" w:hAnsi="GHEA Grapalat" w:cs="GHEA Grapalat"/>
                <w:color w:val="000000"/>
              </w:rPr>
              <w:t>՝</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15-ապատիկի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 xml:space="preserve">4) </w:t>
            </w:r>
            <w:r>
              <w:rPr>
                <w:rFonts w:ascii="GHEA Grapalat" w:eastAsia="GHEA Grapalat" w:hAnsi="GHEA Grapalat" w:cs="GHEA Grapalat"/>
                <w:color w:val="000000"/>
              </w:rPr>
              <w:t xml:space="preserve">արբիտրաժի վճիռը, ֆինանսական համակարգի հաշտարարի որոշումը չեղյալ ճանաչելու, օտարերկրյա </w:t>
            </w:r>
            <w:r>
              <w:rPr>
                <w:rFonts w:ascii="GHEA Grapalat" w:eastAsia="GHEA Grapalat" w:hAnsi="GHEA Grapalat" w:cs="GHEA Grapalat"/>
                <w:color w:val="000000"/>
                <w:highlight w:val="white"/>
              </w:rPr>
              <w:t xml:space="preserve">արբիտրաժի վճռի ճանաչման և հարկադիր կատարման, օտարերկրյա դատական ակտը ճանաչելու և </w:t>
            </w:r>
            <w:r>
              <w:rPr>
                <w:rFonts w:ascii="GHEA Grapalat" w:eastAsia="GHEA Grapalat" w:hAnsi="GHEA Grapalat" w:cs="GHEA Grapalat"/>
                <w:color w:val="000000"/>
                <w:highlight w:val="white"/>
              </w:rPr>
              <w:lastRenderedPageBreak/>
              <w:t xml:space="preserve">կատարման թույլատրելու </w:t>
            </w:r>
            <w:r>
              <w:rPr>
                <w:rFonts w:ascii="GHEA Grapalat" w:eastAsia="GHEA Grapalat" w:hAnsi="GHEA Grapalat" w:cs="GHEA Grapalat"/>
                <w:color w:val="000000"/>
              </w:rPr>
              <w:t xml:space="preserve">վերաբերյալ </w:t>
            </w:r>
            <w:r>
              <w:rPr>
                <w:rFonts w:ascii="GHEA Grapalat" w:eastAsia="GHEA Grapalat" w:hAnsi="GHEA Grapalat" w:cs="GHEA Grapalat"/>
                <w:color w:val="000000"/>
                <w:highlight w:val="white"/>
              </w:rPr>
              <w:t xml:space="preserve">դիմումների համար՝ </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բազային տուրքի 10-ապատիկի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lastRenderedPageBreak/>
              <w:t>5) ֆինանսական համակարգի հաշտարարի որոշման հարկադիր կատարման,</w:t>
            </w:r>
            <w:r>
              <w:rPr>
                <w:rFonts w:ascii="GHEA Grapalat" w:eastAsia="GHEA Grapalat" w:hAnsi="GHEA Grapalat" w:cs="GHEA Grapalat"/>
                <w:color w:val="000000"/>
              </w:rPr>
              <w:t xml:space="preserve"> արբիտրաժին դատական աջակցություն ցուցաբերելու</w:t>
            </w:r>
            <w:r>
              <w:rPr>
                <w:rFonts w:ascii="GHEA Grapalat" w:eastAsia="GHEA Grapalat" w:hAnsi="GHEA Grapalat" w:cs="GHEA Grapalat"/>
                <w:color w:val="000000"/>
                <w:highlight w:val="white"/>
              </w:rPr>
              <w:t xml:space="preserve"> վերաբերյալ դիմումների համար`</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4-ապատիկի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6) գործը պարզեցված վարույթի կարգով քննության ենթակա լինելու կամ քննվելու դեպքում հայցադիմումների համար՝</w:t>
            </w:r>
          </w:p>
        </w:tc>
        <w:tc>
          <w:tcPr>
            <w:tcW w:w="4788" w:type="dxa"/>
          </w:tcPr>
          <w:p w:rsidR="008401D9" w:rsidRDefault="008401D9">
            <w:pPr>
              <w:pBdr>
                <w:top w:val="nil"/>
                <w:left w:val="nil"/>
                <w:bottom w:val="nil"/>
                <w:right w:val="nil"/>
                <w:between w:val="nil"/>
              </w:pBdr>
              <w:spacing w:after="200" w:line="360" w:lineRule="auto"/>
              <w:jc w:val="both"/>
              <w:rPr>
                <w:rFonts w:ascii="GHEA Grapalat" w:eastAsia="GHEA Grapalat" w:hAnsi="GHEA Grapalat" w:cs="GHEA Grapalat"/>
                <w:color w:val="000000"/>
              </w:rPr>
            </w:pP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ա. դրամական պահանջով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հայցագնի 2 տոկոսի չափով, բայց ոչ պակաս բազային տուրքի 1.5-ապատիկից</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բ. ոչ դրամական պահանջով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10-ապատիկի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7) վճարման կարգադրություն արձակելու մասին դիմումների համար՝</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1.5-ապատիկի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8) առաջին ատյանի ընդհանուր իրավասության դատարանի դատական ակտերի դեմ վերաքննիչ բողոքների համար`</w:t>
            </w:r>
          </w:p>
        </w:tc>
        <w:tc>
          <w:tcPr>
            <w:tcW w:w="4788" w:type="dxa"/>
          </w:tcPr>
          <w:p w:rsidR="008401D9" w:rsidRDefault="008401D9">
            <w:pPr>
              <w:pBdr>
                <w:top w:val="nil"/>
                <w:left w:val="nil"/>
                <w:bottom w:val="nil"/>
                <w:right w:val="nil"/>
                <w:between w:val="nil"/>
              </w:pBdr>
              <w:spacing w:after="200" w:line="360" w:lineRule="auto"/>
              <w:jc w:val="both"/>
              <w:rPr>
                <w:rFonts w:ascii="GHEA Grapalat" w:eastAsia="GHEA Grapalat" w:hAnsi="GHEA Grapalat" w:cs="GHEA Grapalat"/>
                <w:color w:val="000000"/>
              </w:rPr>
            </w:pP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 xml:space="preserve">ա. </w:t>
            </w:r>
            <w:r>
              <w:rPr>
                <w:rFonts w:ascii="GHEA Grapalat" w:eastAsia="GHEA Grapalat" w:hAnsi="GHEA Grapalat" w:cs="GHEA Grapalat"/>
                <w:color w:val="000000"/>
                <w:highlight w:val="white"/>
              </w:rPr>
              <w:t>դրամական պահանջի գործերով</w:t>
            </w:r>
          </w:p>
        </w:tc>
        <w:tc>
          <w:tcPr>
            <w:tcW w:w="4788" w:type="dxa"/>
          </w:tcPr>
          <w:p w:rsidR="008401D9" w:rsidRDefault="007F72A2">
            <w:pPr>
              <w:pBdr>
                <w:top w:val="nil"/>
                <w:left w:val="nil"/>
                <w:bottom w:val="nil"/>
                <w:right w:val="nil"/>
                <w:between w:val="nil"/>
              </w:pBdr>
              <w:spacing w:after="200" w:line="360" w:lineRule="auto"/>
              <w:ind w:left="-33" w:right="-32"/>
              <w:jc w:val="both"/>
              <w:rPr>
                <w:rFonts w:ascii="GHEA Grapalat" w:eastAsia="GHEA Grapalat" w:hAnsi="GHEA Grapalat" w:cs="GHEA Grapalat"/>
                <w:color w:val="000000"/>
              </w:rPr>
            </w:pPr>
            <w:r>
              <w:rPr>
                <w:rFonts w:ascii="GHEA Grapalat" w:eastAsia="GHEA Grapalat" w:hAnsi="GHEA Grapalat" w:cs="GHEA Grapalat"/>
                <w:color w:val="000000"/>
              </w:rPr>
              <w:t>վերաքննիչ բողոքում նշված վիճարկվող գումարի 4 տոկոսի չափով, ի</w:t>
            </w:r>
            <w:r>
              <w:rPr>
                <w:rFonts w:ascii="GHEA Grapalat" w:eastAsia="GHEA Grapalat" w:hAnsi="GHEA Grapalat" w:cs="GHEA Grapalat"/>
                <w:color w:val="000000"/>
                <w:highlight w:val="white"/>
              </w:rPr>
              <w:t xml:space="preserve">սկ եթե </w:t>
            </w:r>
            <w:r>
              <w:rPr>
                <w:rFonts w:ascii="GHEA Grapalat" w:eastAsia="GHEA Grapalat" w:hAnsi="GHEA Grapalat" w:cs="GHEA Grapalat"/>
                <w:color w:val="000000"/>
                <w:highlight w:val="white"/>
              </w:rPr>
              <w:lastRenderedPageBreak/>
              <w:t xml:space="preserve">վիճարկվում են առաջին ատյանի </w:t>
            </w:r>
            <w:r>
              <w:rPr>
                <w:rFonts w:ascii="GHEA Grapalat" w:eastAsia="GHEA Grapalat" w:hAnsi="GHEA Grapalat" w:cs="GHEA Grapalat"/>
                <w:color w:val="000000"/>
              </w:rPr>
              <w:t>ընդհանուր իրավասության</w:t>
            </w:r>
            <w:r>
              <w:rPr>
                <w:rFonts w:ascii="GHEA Grapalat" w:eastAsia="GHEA Grapalat" w:hAnsi="GHEA Grapalat" w:cs="GHEA Grapalat"/>
                <w:color w:val="000000"/>
                <w:highlight w:val="white"/>
              </w:rPr>
              <w:t xml:space="preserve"> դատարանի կողմից բավարարված կամ չբավարարված պահանջներն ամբողջությամբ, ապա հայցագնի 4 տոկոսի չափով, սակայն բոլոր դեպքերում ոչ պակաս բազային տուրքի 15-ապատիկից և ոչ ավելի 15 000-ապատիկից</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lastRenderedPageBreak/>
              <w:t>բ. ոչ դրամական պահանջի գործերով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30-ապատիկի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գ. միայն վճռի պատճառաբանական մասի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30-ապատիկի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դ. գործին մասնակից չդարձած անձանց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30-ապատիկի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 xml:space="preserve">ե. </w:t>
            </w:r>
            <w:r w:rsidR="00FA59AF">
              <w:rPr>
                <w:rFonts w:ascii="GHEA Grapalat" w:eastAsia="GHEA Grapalat" w:hAnsi="GHEA Grapalat" w:cs="GHEA Grapalat"/>
                <w:color w:val="000000"/>
              </w:rPr>
              <w:t xml:space="preserve">առաջին ատյանի ընդհանուր իրավասության դատարանի` </w:t>
            </w:r>
            <w:r>
              <w:rPr>
                <w:rFonts w:ascii="GHEA Grapalat" w:eastAsia="GHEA Grapalat" w:hAnsi="GHEA Grapalat" w:cs="GHEA Grapalat"/>
                <w:color w:val="000000"/>
              </w:rPr>
              <w:t>հատուկ վարույթների գործերով</w:t>
            </w:r>
            <w:r w:rsidR="00FA59AF">
              <w:rPr>
                <w:rFonts w:ascii="GHEA Grapalat" w:eastAsia="GHEA Grapalat" w:hAnsi="GHEA Grapalat" w:cs="GHEA Grapalat"/>
                <w:color w:val="000000"/>
              </w:rPr>
              <w:t xml:space="preserve"> կայացված դատական ակտերի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բազային տուրքի </w:t>
            </w:r>
            <w:r w:rsidR="00486BF4">
              <w:rPr>
                <w:rFonts w:ascii="GHEA Grapalat" w:eastAsia="GHEA Grapalat" w:hAnsi="GHEA Grapalat" w:cs="GHEA Grapalat"/>
                <w:color w:val="000000"/>
              </w:rPr>
              <w:t>30</w:t>
            </w:r>
            <w:r>
              <w:rPr>
                <w:rFonts w:ascii="GHEA Grapalat" w:eastAsia="GHEA Grapalat" w:hAnsi="GHEA Grapalat" w:cs="GHEA Grapalat"/>
                <w:color w:val="000000"/>
              </w:rPr>
              <w:t>-ապատիկի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զ. ֆինանսական համակարգի հաշտարարի որոշումը չեղյալ ճանաչելու</w:t>
            </w:r>
            <w:r>
              <w:rPr>
                <w:rFonts w:ascii="GHEA Grapalat" w:eastAsia="GHEA Grapalat" w:hAnsi="GHEA Grapalat" w:cs="GHEA Grapalat"/>
                <w:color w:val="000000"/>
                <w:highlight w:val="white"/>
              </w:rPr>
              <w:t>, ֆինանսական համակարգի հաշտարարի որոշման հարկադիր կատարման</w:t>
            </w:r>
            <w:r>
              <w:rPr>
                <w:rFonts w:ascii="GHEA Grapalat" w:eastAsia="GHEA Grapalat" w:hAnsi="GHEA Grapalat" w:cs="GHEA Grapalat"/>
                <w:color w:val="000000"/>
              </w:rPr>
              <w:t xml:space="preserve">, օտարերկրյա արբիտրաժի վճռի </w:t>
            </w:r>
            <w:r>
              <w:rPr>
                <w:rFonts w:ascii="GHEA Grapalat" w:eastAsia="GHEA Grapalat" w:hAnsi="GHEA Grapalat" w:cs="GHEA Grapalat"/>
                <w:color w:val="000000"/>
              </w:rPr>
              <w:lastRenderedPageBreak/>
              <w:t>ճանաչման և հարկադիր կատարման, օտարերկրյա դատական ակտը ճանաչելու և կատարման թույլատրելու վերաբերյալ որոշումների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բազային տուրքի 15-ապատիկի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lastRenderedPageBreak/>
              <w:t>է. գործի վարույթը կարճելու, հայցը կամ դիմումն առանց քննության թողնելու վերաբերյալ որոշումների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10-ապատիկի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ը. վճարման կարգադրության դեմ վերաքննիչ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3-ապատիկի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9) վերաքննիչ քաղաքացիական դատարանի դատական ակտերի դեմ վճռաբեկ բողոքների համար`</w:t>
            </w:r>
          </w:p>
        </w:tc>
        <w:tc>
          <w:tcPr>
            <w:tcW w:w="4788" w:type="dxa"/>
          </w:tcPr>
          <w:p w:rsidR="008401D9" w:rsidRDefault="008401D9">
            <w:pPr>
              <w:pBdr>
                <w:top w:val="nil"/>
                <w:left w:val="nil"/>
                <w:bottom w:val="nil"/>
                <w:right w:val="nil"/>
                <w:between w:val="nil"/>
              </w:pBdr>
              <w:spacing w:after="200" w:line="360" w:lineRule="auto"/>
              <w:jc w:val="both"/>
              <w:rPr>
                <w:rFonts w:ascii="GHEA Grapalat" w:eastAsia="GHEA Grapalat" w:hAnsi="GHEA Grapalat" w:cs="GHEA Grapalat"/>
                <w:color w:val="000000"/>
              </w:rPr>
            </w:pP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ա. դրամական պահանջի գործերով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highlight w:val="white"/>
              </w:rPr>
              <w:t>վճռաբեկ բողոքում նշված վիճարկվող գումարի, 5 տոկոսի չափով,</w:t>
            </w:r>
            <w:r>
              <w:rPr>
                <w:rFonts w:ascii="GHEA Grapalat" w:eastAsia="GHEA Grapalat" w:hAnsi="GHEA Grapalat" w:cs="GHEA Grapalat"/>
                <w:color w:val="000000"/>
              </w:rPr>
              <w:t xml:space="preserve"> ի</w:t>
            </w:r>
            <w:r>
              <w:rPr>
                <w:rFonts w:ascii="GHEA Grapalat" w:eastAsia="GHEA Grapalat" w:hAnsi="GHEA Grapalat" w:cs="GHEA Grapalat"/>
                <w:color w:val="000000"/>
                <w:highlight w:val="white"/>
              </w:rPr>
              <w:t xml:space="preserve">սկ եթե վերաքննիչ դատարանում վիճարկվել են առաջին ատյանի </w:t>
            </w:r>
            <w:r>
              <w:rPr>
                <w:rFonts w:ascii="GHEA Grapalat" w:eastAsia="GHEA Grapalat" w:hAnsi="GHEA Grapalat" w:cs="GHEA Grapalat"/>
                <w:color w:val="000000"/>
              </w:rPr>
              <w:t>ընդհանուր իրավասության</w:t>
            </w:r>
            <w:r>
              <w:rPr>
                <w:rFonts w:ascii="GHEA Grapalat" w:eastAsia="GHEA Grapalat" w:hAnsi="GHEA Grapalat" w:cs="GHEA Grapalat"/>
                <w:color w:val="000000"/>
                <w:highlight w:val="white"/>
              </w:rPr>
              <w:t xml:space="preserve"> դատարանի կողմից բավարարված կամ չբավարարված պահանջներն ամբողջությամբ, և վերաքննիչ դատարանը կայացրելը է բողոքն ամբողջությամբ բավարարելու </w:t>
            </w:r>
            <w:r>
              <w:rPr>
                <w:rFonts w:ascii="GHEA Grapalat" w:eastAsia="GHEA Grapalat" w:hAnsi="GHEA Grapalat" w:cs="GHEA Grapalat"/>
                <w:color w:val="000000"/>
                <w:highlight w:val="white"/>
              </w:rPr>
              <w:lastRenderedPageBreak/>
              <w:t>կամ մերժելու մասին որոշում, ապա հայցագնի 5 տոկոսի չափով, սակայն բոլոր դեպքերում ոչ պակաս բազային տուրքի 30-ապատիկից և ոչ ավելի 10 000</w:t>
            </w:r>
            <w:r>
              <w:rPr>
                <w:rFonts w:ascii="GHEA Grapalat" w:eastAsia="GHEA Grapalat" w:hAnsi="GHEA Grapalat" w:cs="GHEA Grapalat"/>
                <w:color w:val="000000"/>
              </w:rPr>
              <w:t>-ապատիկից</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lastRenderedPageBreak/>
              <w:t>բ. ոչ դրամական պահանջի գործերով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բազային տուրքի 40-ապատիկի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գ. միայն որոշման պատճառաբանական մասի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rPr>
              <w:t>բազային տուրքի 40-ապատիկի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դ. գործին մասնակից չդարձած անձանց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rPr>
              <w:t>բազային տուրքի 40-ապատիկի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 xml:space="preserve">ե. </w:t>
            </w:r>
            <w:r w:rsidR="00FA59AF">
              <w:rPr>
                <w:rFonts w:ascii="GHEA Grapalat" w:eastAsia="GHEA Grapalat" w:hAnsi="GHEA Grapalat" w:cs="GHEA Grapalat"/>
                <w:color w:val="000000"/>
              </w:rPr>
              <w:t xml:space="preserve">վերաքննիչ քաղաքացիական դատարանի` </w:t>
            </w:r>
            <w:r>
              <w:rPr>
                <w:rFonts w:ascii="GHEA Grapalat" w:eastAsia="GHEA Grapalat" w:hAnsi="GHEA Grapalat" w:cs="GHEA Grapalat"/>
                <w:color w:val="000000"/>
              </w:rPr>
              <w:t>հատուկ վարույթների գործերով</w:t>
            </w:r>
            <w:r w:rsidR="00FA59AF">
              <w:rPr>
                <w:rFonts w:ascii="GHEA Grapalat" w:eastAsia="GHEA Grapalat" w:hAnsi="GHEA Grapalat" w:cs="GHEA Grapalat"/>
                <w:color w:val="000000"/>
              </w:rPr>
              <w:t xml:space="preserve"> կայացված դատական ակտերի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բազային տուրքի </w:t>
            </w:r>
            <w:r w:rsidR="001D2308">
              <w:rPr>
                <w:rFonts w:ascii="GHEA Grapalat" w:eastAsia="GHEA Grapalat" w:hAnsi="GHEA Grapalat" w:cs="GHEA Grapalat"/>
                <w:color w:val="000000"/>
              </w:rPr>
              <w:t>40</w:t>
            </w:r>
            <w:r>
              <w:rPr>
                <w:rFonts w:ascii="GHEA Grapalat" w:eastAsia="GHEA Grapalat" w:hAnsi="GHEA Grapalat" w:cs="GHEA Grapalat"/>
                <w:color w:val="000000"/>
              </w:rPr>
              <w:t>-ապատիկի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զ. ֆինանսական համակարգի հաշտարարի որոշումը չեղյալ ճանաչելու</w:t>
            </w:r>
            <w:r>
              <w:rPr>
                <w:rFonts w:ascii="GHEA Grapalat" w:eastAsia="GHEA Grapalat" w:hAnsi="GHEA Grapalat" w:cs="GHEA Grapalat"/>
                <w:color w:val="000000"/>
                <w:highlight w:val="white"/>
              </w:rPr>
              <w:t>, ֆինանսական համակարգի հաշտարարի որոշման հարկադիր կատարման</w:t>
            </w:r>
            <w:r>
              <w:rPr>
                <w:rFonts w:ascii="GHEA Grapalat" w:eastAsia="GHEA Grapalat" w:hAnsi="GHEA Grapalat" w:cs="GHEA Grapalat"/>
                <w:color w:val="000000"/>
              </w:rPr>
              <w:t xml:space="preserve">, օտարերկրյա արբիտրաժի վճռի ճանաչման և հարկադիր կատարման, օտարերկրյա դատական ակտը ճանաչելու և կատարման թույլատրելու վերաբերյալ </w:t>
            </w:r>
            <w:r w:rsidR="00FA59AF" w:rsidRPr="000C5D98">
              <w:rPr>
                <w:rFonts w:ascii="GHEA Grapalat" w:eastAsia="GHEA Grapalat" w:hAnsi="GHEA Grapalat" w:cs="GHEA Grapalat"/>
                <w:color w:val="000000"/>
              </w:rPr>
              <w:t xml:space="preserve">գործերով վերաքննիչ </w:t>
            </w:r>
            <w:r w:rsidR="00FA59AF" w:rsidRPr="000C5D98">
              <w:rPr>
                <w:rFonts w:ascii="GHEA Grapalat" w:eastAsia="GHEA Grapalat" w:hAnsi="GHEA Grapalat" w:cs="GHEA Grapalat"/>
                <w:color w:val="000000"/>
              </w:rPr>
              <w:lastRenderedPageBreak/>
              <w:t xml:space="preserve">դատարանի </w:t>
            </w:r>
            <w:r w:rsidR="00FA59AF" w:rsidRPr="00A1669E">
              <w:rPr>
                <w:rFonts w:ascii="GHEA Grapalat" w:eastAsia="GHEA Grapalat" w:hAnsi="GHEA Grapalat"/>
                <w:color w:val="000000"/>
              </w:rPr>
              <w:t>որոշումների դեմ</w:t>
            </w:r>
            <w:r w:rsidR="00FA59AF">
              <w:rPr>
                <w:rFonts w:ascii="GHEA Grapalat" w:eastAsia="GHEA Grapalat" w:hAnsi="GHEA Grapalat" w:cs="GHEA Grapalat"/>
                <w:color w:val="000000"/>
              </w:rPr>
              <w:t xml:space="preserve"> </w:t>
            </w:r>
            <w:r>
              <w:rPr>
                <w:rFonts w:ascii="GHEA Grapalat" w:eastAsia="GHEA Grapalat" w:hAnsi="GHEA Grapalat" w:cs="GHEA Grapalat"/>
                <w:color w:val="000000"/>
              </w:rPr>
              <w:t>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բազային տուրքի 20-ապատիկի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է. </w:t>
            </w:r>
            <w:r w:rsidR="007A32B9">
              <w:rPr>
                <w:rFonts w:ascii="GHEA Grapalat" w:eastAsia="GHEA Grapalat" w:hAnsi="GHEA Grapalat" w:cs="GHEA Grapalat"/>
                <w:color w:val="000000"/>
              </w:rPr>
              <w:t xml:space="preserve">ամբողջությամբ կամ մասնակիորեն վճիռը բեկանելու և </w:t>
            </w:r>
            <w:r w:rsidR="007A7B6E">
              <w:rPr>
                <w:rFonts w:ascii="GHEA Grapalat" w:eastAsia="GHEA Grapalat" w:hAnsi="GHEA Grapalat" w:cs="GHEA Grapalat"/>
                <w:color w:val="000000"/>
              </w:rPr>
              <w:t xml:space="preserve">ամբողջությամբ կամ մասնակիորեն </w:t>
            </w:r>
            <w:r>
              <w:rPr>
                <w:rFonts w:ascii="GHEA Grapalat" w:eastAsia="GHEA Grapalat" w:hAnsi="GHEA Grapalat" w:cs="GHEA Grapalat"/>
                <w:color w:val="000000"/>
              </w:rPr>
              <w:t xml:space="preserve">գործի վարույթը կարճելու, </w:t>
            </w:r>
            <w:r w:rsidR="007A7B6E">
              <w:rPr>
                <w:rFonts w:ascii="GHEA Grapalat" w:eastAsia="GHEA Grapalat" w:hAnsi="GHEA Grapalat" w:cs="GHEA Grapalat"/>
                <w:color w:val="000000"/>
              </w:rPr>
              <w:t xml:space="preserve">ինչպես նաև ամբողջությամբ կամ մասնակիորեն վճիռը բեկանելու և ամբողջությամբ կամ մասնակիորեն </w:t>
            </w:r>
            <w:r>
              <w:rPr>
                <w:rFonts w:ascii="GHEA Grapalat" w:eastAsia="GHEA Grapalat" w:hAnsi="GHEA Grapalat" w:cs="GHEA Grapalat"/>
                <w:color w:val="000000"/>
              </w:rPr>
              <w:t>հայցը կամ դիմումն առանց քննության թողնելու վերաբերյալ որոշումների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20-ապատիկի չափով</w:t>
            </w:r>
          </w:p>
        </w:tc>
      </w:tr>
    </w:tbl>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C45AAA">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w:t>
      </w:r>
      <w:r w:rsidR="007F72A2">
        <w:rPr>
          <w:rFonts w:ascii="GHEA Grapalat" w:eastAsia="GHEA Grapalat" w:hAnsi="GHEA Grapalat" w:cs="GHEA Grapalat"/>
          <w:color w:val="000000"/>
        </w:rPr>
        <w:t>. Հայաստանի Հանրապետության վարչական դատավարության օրենսգրքով սահմանված կարգով դատարաններ տրվող հայցադիմումների, դիմումների, դատարանի դատական ակտերի դեմ վերաքննիչ և վճռաբեկ բողոքների համար պետական տուրքը գանձվում է հետևյալ դրույքաչափերով.</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4788"/>
      </w:tblGrid>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1) վարչական դատարան ներկայացվող հայցադիմումների համար` բացառությամբ սույն մասով սահմանված դեպքերի,</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highlight w:val="white"/>
              </w:rPr>
              <w:t>բազային</w:t>
            </w:r>
            <w:r>
              <w:rPr>
                <w:rFonts w:ascii="Courier New" w:eastAsia="Courier New" w:hAnsi="Courier New" w:cs="Courier New"/>
                <w:color w:val="000000"/>
                <w:highlight w:val="white"/>
              </w:rPr>
              <w:t> </w:t>
            </w:r>
            <w:r>
              <w:rPr>
                <w:rFonts w:ascii="GHEA Grapalat" w:eastAsia="GHEA Grapalat" w:hAnsi="GHEA Grapalat" w:cs="GHEA Grapalat"/>
                <w:color w:val="000000"/>
                <w:highlight w:val="white"/>
              </w:rPr>
              <w:t>տուրքի</w:t>
            </w:r>
            <w:r>
              <w:rPr>
                <w:rFonts w:ascii="Courier New" w:eastAsia="Courier New" w:hAnsi="Courier New" w:cs="Courier New"/>
                <w:color w:val="000000"/>
                <w:highlight w:val="white"/>
              </w:rPr>
              <w:t> </w:t>
            </w:r>
            <w:r>
              <w:rPr>
                <w:rFonts w:ascii="GHEA Grapalat" w:eastAsia="GHEA Grapalat" w:hAnsi="GHEA Grapalat" w:cs="GHEA Grapalat"/>
                <w:color w:val="000000"/>
              </w:rPr>
              <w:t>10-ապատիկի</w:t>
            </w:r>
            <w:r>
              <w:rPr>
                <w:rFonts w:ascii="GHEA Grapalat" w:eastAsia="GHEA Grapalat" w:hAnsi="GHEA Grapalat" w:cs="GHEA Grapalat"/>
                <w:color w:val="000000"/>
                <w:highlight w:val="white"/>
              </w:rPr>
              <w:t xml:space="preserve"> չափով</w:t>
            </w:r>
          </w:p>
        </w:tc>
      </w:tr>
      <w:tr w:rsidR="008401D9">
        <w:tc>
          <w:tcPr>
            <w:tcW w:w="4788" w:type="dxa"/>
          </w:tcPr>
          <w:p w:rsidR="008401D9" w:rsidRDefault="007F72A2">
            <w:pPr>
              <w:pBdr>
                <w:top w:val="nil"/>
                <w:left w:val="nil"/>
                <w:bottom w:val="nil"/>
                <w:right w:val="nil"/>
                <w:between w:val="nil"/>
              </w:pBdr>
              <w:spacing w:after="200" w:line="360" w:lineRule="auto"/>
              <w:rPr>
                <w:rFonts w:ascii="Calibri" w:eastAsia="Calibri" w:hAnsi="Calibri" w:cs="Calibri"/>
                <w:color w:val="000000"/>
                <w:sz w:val="22"/>
                <w:szCs w:val="22"/>
              </w:rPr>
            </w:pPr>
            <w:r>
              <w:rPr>
                <w:rFonts w:ascii="GHEA Grapalat" w:eastAsia="GHEA Grapalat" w:hAnsi="GHEA Grapalat" w:cs="GHEA Grapalat"/>
                <w:color w:val="000000"/>
              </w:rPr>
              <w:t>2) վարչական իրավախախտումների վերաբերյալ որոշումների վիճարկման պահանջով հայցադիմումների համար`</w:t>
            </w:r>
          </w:p>
        </w:tc>
        <w:tc>
          <w:tcPr>
            <w:tcW w:w="4788" w:type="dxa"/>
          </w:tcPr>
          <w:p w:rsidR="008401D9" w:rsidRDefault="008401D9">
            <w:pPr>
              <w:pBdr>
                <w:top w:val="nil"/>
                <w:left w:val="nil"/>
                <w:bottom w:val="nil"/>
                <w:right w:val="nil"/>
                <w:between w:val="nil"/>
              </w:pBdr>
              <w:spacing w:after="200" w:line="360" w:lineRule="auto"/>
              <w:jc w:val="both"/>
              <w:rPr>
                <w:rFonts w:ascii="GHEA Grapalat" w:eastAsia="GHEA Grapalat" w:hAnsi="GHEA Grapalat" w:cs="GHEA Grapalat"/>
                <w:color w:val="000000"/>
                <w:highlight w:val="white"/>
              </w:rPr>
            </w:pPr>
          </w:p>
        </w:tc>
      </w:tr>
      <w:tr w:rsidR="008401D9">
        <w:tc>
          <w:tcPr>
            <w:tcW w:w="4788" w:type="dxa"/>
          </w:tcPr>
          <w:p w:rsidR="008401D9" w:rsidRDefault="007F72A2">
            <w:pPr>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lastRenderedPageBreak/>
              <w:t>ա. ֆիզիկական անձանց կամ ոչ առևտրային կազմակերպությունների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4-ապատիկի չափով</w:t>
            </w:r>
          </w:p>
        </w:tc>
      </w:tr>
      <w:tr w:rsidR="008401D9">
        <w:tc>
          <w:tcPr>
            <w:tcW w:w="4788" w:type="dxa"/>
          </w:tcPr>
          <w:p w:rsidR="008401D9" w:rsidRDefault="007F72A2">
            <w:pPr>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բ. առևտրային կազմակերպությունների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10-ապատիկի չափով</w:t>
            </w:r>
          </w:p>
        </w:tc>
      </w:tr>
      <w:tr w:rsidR="008401D9">
        <w:tc>
          <w:tcPr>
            <w:tcW w:w="4788" w:type="dxa"/>
          </w:tcPr>
          <w:p w:rsidR="008401D9" w:rsidRDefault="007F72A2">
            <w:pPr>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գ. ճանապարհային ոստիկանության կողմից ընդունված</w:t>
            </w:r>
            <w:r w:rsidR="006E1882">
              <w:rPr>
                <w:rFonts w:ascii="GHEA Grapalat" w:eastAsia="GHEA Grapalat" w:hAnsi="GHEA Grapalat" w:cs="GHEA Grapalat"/>
                <w:color w:val="000000"/>
              </w:rPr>
              <w:t>`</w:t>
            </w:r>
            <w:r>
              <w:rPr>
                <w:rFonts w:ascii="GHEA Grapalat" w:eastAsia="GHEA Grapalat" w:hAnsi="GHEA Grapalat" w:cs="GHEA Grapalat"/>
                <w:color w:val="000000"/>
              </w:rPr>
              <w:t xml:space="preserve"> վարչական իրավախախտումների վերաբերյալ որոշումների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4-ապատիկի չափով</w:t>
            </w:r>
          </w:p>
        </w:tc>
      </w:tr>
      <w:tr w:rsidR="008401D9">
        <w:trPr>
          <w:trHeight w:val="1205"/>
        </w:trPr>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3) հատուկ վարույթի գործերի վերաբերյալ դիմումների (հայցադիմումների) համար`</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10-ապատիկի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4) վարչական դատարանի դատական ակտերի դեմ վերաքննիչ բողոքների համար</w:t>
            </w:r>
            <w:r w:rsidR="00602B53">
              <w:rPr>
                <w:rFonts w:ascii="GHEA Grapalat" w:eastAsia="GHEA Grapalat" w:hAnsi="GHEA Grapalat" w:cs="GHEA Grapalat"/>
                <w:color w:val="000000"/>
              </w:rPr>
              <w:t>, բացառությամբ սույն մասով սահմանված դեպքերի</w:t>
            </w:r>
            <w:r>
              <w:rPr>
                <w:rFonts w:ascii="GHEA Grapalat" w:eastAsia="GHEA Grapalat" w:hAnsi="GHEA Grapalat" w:cs="GHEA Grapalat"/>
                <w:color w:val="000000"/>
              </w:rPr>
              <w:t>`</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20-ապատիկի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5) վարչական իրավախախտումների վերաբերյալ որոշումների վիճարկման արդյունքում կայացված դատական ակտերի դեմ վերաքննիչ բողոքների համար`</w:t>
            </w:r>
          </w:p>
        </w:tc>
        <w:tc>
          <w:tcPr>
            <w:tcW w:w="4788" w:type="dxa"/>
          </w:tcPr>
          <w:p w:rsidR="008401D9" w:rsidRDefault="008401D9">
            <w:pPr>
              <w:pBdr>
                <w:top w:val="nil"/>
                <w:left w:val="nil"/>
                <w:bottom w:val="nil"/>
                <w:right w:val="nil"/>
                <w:between w:val="nil"/>
              </w:pBdr>
              <w:spacing w:after="200" w:line="360" w:lineRule="auto"/>
              <w:jc w:val="both"/>
              <w:rPr>
                <w:rFonts w:ascii="GHEA Grapalat" w:eastAsia="GHEA Grapalat" w:hAnsi="GHEA Grapalat" w:cs="GHEA Grapalat"/>
                <w:color w:val="000000"/>
              </w:rPr>
            </w:pP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 xml:space="preserve">ա. ֆիզիկական անձանց կամ ոչ առևտրային կազմակերպությունների </w:t>
            </w:r>
            <w:r>
              <w:rPr>
                <w:rFonts w:ascii="GHEA Grapalat" w:eastAsia="GHEA Grapalat" w:hAnsi="GHEA Grapalat" w:cs="GHEA Grapalat"/>
                <w:color w:val="000000"/>
              </w:rPr>
              <w:lastRenderedPageBreak/>
              <w:t>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բազային տուրքի 10-ապատիկի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lastRenderedPageBreak/>
              <w:t>բ. առևտրային կազմակերպությունների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20-ապատիկի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գ. ճանապարհային ոստիկանության կողմից ընդունված</w:t>
            </w:r>
            <w:r w:rsidR="00DE208D">
              <w:rPr>
                <w:rFonts w:ascii="GHEA Grapalat" w:eastAsia="GHEA Grapalat" w:hAnsi="GHEA Grapalat" w:cs="GHEA Grapalat"/>
                <w:color w:val="000000"/>
              </w:rPr>
              <w:t>`</w:t>
            </w:r>
            <w:r>
              <w:rPr>
                <w:rFonts w:ascii="GHEA Grapalat" w:eastAsia="GHEA Grapalat" w:hAnsi="GHEA Grapalat" w:cs="GHEA Grapalat"/>
                <w:color w:val="000000"/>
              </w:rPr>
              <w:t xml:space="preserve"> վարչական իրավախախտումների վերաբերյալ որոշումների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10-ապատիկի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6) վարչական դատարանի` հատուկ վարույթների գործերով կայացրած դատական ակտերի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20-ապատիկի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7) գործի վարույթը կարճելու վերաբերյալ որոշումների դեմ վերաքննիչ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10-ապատիկի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8) վերաքննիչ վարչական դատարանի դատական ակտերի դեմ վճռաբեկ բողոքների համար`</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բազային տուրքի 30-ապատիկի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9) վարչական իրավախախտումների վերաբերյալ որոշումների վիճարկման արդյունքում կայացված դատական ակտերի դեմ վերաքննիչ բողոքների արդյունքում կայացված դ</w:t>
            </w:r>
            <w:r w:rsidR="00DE208D">
              <w:rPr>
                <w:rFonts w:ascii="GHEA Grapalat" w:eastAsia="GHEA Grapalat" w:hAnsi="GHEA Grapalat" w:cs="GHEA Grapalat"/>
                <w:color w:val="000000"/>
              </w:rPr>
              <w:t>ա</w:t>
            </w:r>
            <w:r>
              <w:rPr>
                <w:rFonts w:ascii="GHEA Grapalat" w:eastAsia="GHEA Grapalat" w:hAnsi="GHEA Grapalat" w:cs="GHEA Grapalat"/>
                <w:color w:val="000000"/>
              </w:rPr>
              <w:t>տական ակտերի համար`</w:t>
            </w:r>
          </w:p>
        </w:tc>
        <w:tc>
          <w:tcPr>
            <w:tcW w:w="4788" w:type="dxa"/>
          </w:tcPr>
          <w:p w:rsidR="008401D9" w:rsidRDefault="008401D9">
            <w:pPr>
              <w:pBdr>
                <w:top w:val="nil"/>
                <w:left w:val="nil"/>
                <w:bottom w:val="nil"/>
                <w:right w:val="nil"/>
                <w:between w:val="nil"/>
              </w:pBdr>
              <w:spacing w:after="200" w:line="360" w:lineRule="auto"/>
              <w:jc w:val="both"/>
              <w:rPr>
                <w:rFonts w:ascii="GHEA Grapalat" w:eastAsia="GHEA Grapalat" w:hAnsi="GHEA Grapalat" w:cs="GHEA Grapalat"/>
                <w:color w:val="000000"/>
              </w:rPr>
            </w:pP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 xml:space="preserve">ա. ֆիզիկական անձանց կամ ոչ </w:t>
            </w:r>
            <w:r>
              <w:rPr>
                <w:rFonts w:ascii="GHEA Grapalat" w:eastAsia="GHEA Grapalat" w:hAnsi="GHEA Grapalat" w:cs="GHEA Grapalat"/>
                <w:color w:val="000000"/>
              </w:rPr>
              <w:lastRenderedPageBreak/>
              <w:t>առևտրային կազմակերպությունների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բազային տուրքի 20-ապատիկի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lastRenderedPageBreak/>
              <w:t>բ. առևտրային կազմակերպությունների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30-ապատիկի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գ. ճանապարհային ոստիկանության կողմից ընդունված</w:t>
            </w:r>
            <w:r w:rsidR="00DE208D">
              <w:rPr>
                <w:rFonts w:ascii="GHEA Grapalat" w:eastAsia="GHEA Grapalat" w:hAnsi="GHEA Grapalat" w:cs="GHEA Grapalat"/>
                <w:color w:val="000000"/>
              </w:rPr>
              <w:t>`</w:t>
            </w:r>
            <w:r>
              <w:rPr>
                <w:rFonts w:ascii="GHEA Grapalat" w:eastAsia="GHEA Grapalat" w:hAnsi="GHEA Grapalat" w:cs="GHEA Grapalat"/>
                <w:color w:val="000000"/>
              </w:rPr>
              <w:t xml:space="preserve"> վարչական իրավախախտումների վերաբերյալ որոշումների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20-ապատիկի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10) վերաքննիչ վարչական դատարանի` հատուկ վարույթների գործերով կայացրած դատական ակտերի դեմ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30-ապատիկի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 xml:space="preserve">11) </w:t>
            </w:r>
            <w:r w:rsidR="007A7B6E">
              <w:rPr>
                <w:rFonts w:ascii="GHEA Grapalat" w:eastAsia="GHEA Grapalat" w:hAnsi="GHEA Grapalat" w:cs="GHEA Grapalat"/>
                <w:color w:val="000000"/>
              </w:rPr>
              <w:t xml:space="preserve">ամբողջությամբ կամ մասնակիորեն դատական ակտը բեկանելու և </w:t>
            </w:r>
            <w:r>
              <w:rPr>
                <w:rFonts w:ascii="GHEA Grapalat" w:eastAsia="GHEA Grapalat" w:hAnsi="GHEA Grapalat" w:cs="GHEA Grapalat"/>
                <w:color w:val="000000"/>
              </w:rPr>
              <w:t>գործի վարույթը</w:t>
            </w:r>
            <w:r w:rsidR="007A7B6E">
              <w:rPr>
                <w:rFonts w:ascii="GHEA Grapalat" w:eastAsia="GHEA Grapalat" w:hAnsi="GHEA Grapalat" w:cs="GHEA Grapalat"/>
                <w:color w:val="000000"/>
              </w:rPr>
              <w:t xml:space="preserve"> ամբողջովին կամ դրա մի մասը</w:t>
            </w:r>
            <w:r>
              <w:rPr>
                <w:rFonts w:ascii="GHEA Grapalat" w:eastAsia="GHEA Grapalat" w:hAnsi="GHEA Grapalat" w:cs="GHEA Grapalat"/>
                <w:color w:val="000000"/>
              </w:rPr>
              <w:t xml:space="preserve"> կարճելու վերաբերյալ որոշումների դեմ վճռաբեկ բողոքներով</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բազային տուրքի 20-ապատիկի չափով</w:t>
            </w:r>
          </w:p>
        </w:tc>
      </w:tr>
    </w:tbl>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C45AAA">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w:t>
      </w:r>
      <w:r w:rsidR="007F72A2">
        <w:rPr>
          <w:rFonts w:ascii="GHEA Grapalat" w:eastAsia="GHEA Grapalat" w:hAnsi="GHEA Grapalat" w:cs="GHEA Grapalat"/>
          <w:color w:val="000000"/>
        </w:rPr>
        <w:t>. «Սնանկության մասին» օրենքով սահմանված կարգով դատարաններ տրվող դիմումների, դատարանի վճիռների դեմ վերաքննիչ և վճռաբեկ բողոքների համար պետական տուրքը գանձվում է հետևյալ դրույքաչափերով.</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4788"/>
      </w:tblGrid>
      <w:tr w:rsidR="008401D9">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1) սնանկության դատարան ներկայացվող դիմումների համար`</w:t>
            </w:r>
          </w:p>
        </w:tc>
        <w:tc>
          <w:tcPr>
            <w:tcW w:w="4788" w:type="dxa"/>
          </w:tcPr>
          <w:p w:rsidR="008401D9" w:rsidRDefault="008401D9">
            <w:pPr>
              <w:pBdr>
                <w:top w:val="nil"/>
                <w:left w:val="nil"/>
                <w:bottom w:val="nil"/>
                <w:right w:val="nil"/>
                <w:between w:val="nil"/>
              </w:pBdr>
              <w:spacing w:after="200" w:line="360" w:lineRule="auto"/>
              <w:jc w:val="both"/>
              <w:rPr>
                <w:rFonts w:ascii="GHEA Grapalat" w:eastAsia="GHEA Grapalat" w:hAnsi="GHEA Grapalat" w:cs="GHEA Grapalat"/>
                <w:color w:val="000000"/>
              </w:rPr>
            </w:pPr>
          </w:p>
        </w:tc>
      </w:tr>
      <w:tr w:rsidR="008401D9">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ա. իրավաբանական անձանց</w:t>
            </w:r>
            <w:r w:rsidR="0020014E">
              <w:rPr>
                <w:rFonts w:ascii="GHEA Grapalat" w:eastAsia="GHEA Grapalat" w:hAnsi="GHEA Grapalat" w:cs="GHEA Grapalat"/>
                <w:color w:val="000000"/>
              </w:rPr>
              <w:t xml:space="preserve"> և անհատ ձեռնարկատերերին</w:t>
            </w:r>
            <w:r>
              <w:rPr>
                <w:rFonts w:ascii="GHEA Grapalat" w:eastAsia="GHEA Grapalat" w:hAnsi="GHEA Grapalat" w:cs="GHEA Grapalat"/>
                <w:color w:val="000000"/>
              </w:rPr>
              <w:t xml:space="preserve"> սնանկ ճանաչելու դիմումների համար`</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բազային</w:t>
            </w:r>
            <w:r>
              <w:rPr>
                <w:rFonts w:ascii="Courier New" w:eastAsia="Courier New" w:hAnsi="Courier New" w:cs="Courier New"/>
                <w:color w:val="000000"/>
                <w:highlight w:val="white"/>
              </w:rPr>
              <w:t> </w:t>
            </w:r>
            <w:r>
              <w:rPr>
                <w:rFonts w:ascii="GHEA Grapalat" w:eastAsia="GHEA Grapalat" w:hAnsi="GHEA Grapalat" w:cs="GHEA Grapalat"/>
                <w:color w:val="000000"/>
                <w:highlight w:val="white"/>
              </w:rPr>
              <w:t>տուրքի</w:t>
            </w:r>
            <w:r>
              <w:rPr>
                <w:rFonts w:ascii="Courier New" w:eastAsia="Courier New" w:hAnsi="Courier New" w:cs="Courier New"/>
                <w:color w:val="000000"/>
                <w:highlight w:val="white"/>
              </w:rPr>
              <w:t> </w:t>
            </w:r>
            <w:r>
              <w:rPr>
                <w:rFonts w:ascii="GHEA Grapalat" w:eastAsia="GHEA Grapalat" w:hAnsi="GHEA Grapalat" w:cs="GHEA Grapalat"/>
                <w:color w:val="000000"/>
                <w:highlight w:val="white"/>
              </w:rPr>
              <w:t>1000-ապատիկի չափով</w:t>
            </w:r>
          </w:p>
        </w:tc>
      </w:tr>
      <w:tr w:rsidR="008401D9">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բ. քաղաքացիներին սնանկ ճանաչելու դիմումների համար`</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բազային տուրքի 250-ապատիկի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2) սնանկության դատարանի կայացրած վճիռների դեմ վերաքննիչ բողոքների համար`</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բազային տուրքի 30-ապատիկի չափով</w:t>
            </w:r>
          </w:p>
        </w:tc>
      </w:tr>
      <w:tr w:rsidR="008401D9">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3) սնանկության դատարանի կայացրած վճիռների դեմ բերված բողոքներով վերաքննիչ դատարանի որոշումների դեմ վճռաբեկ բողոքների համար`</w:t>
            </w:r>
          </w:p>
        </w:tc>
        <w:tc>
          <w:tcPr>
            <w:tcW w:w="4788" w:type="dxa"/>
          </w:tcPr>
          <w:p w:rsidR="008401D9" w:rsidRDefault="007F72A2">
            <w:pPr>
              <w:pBdr>
                <w:top w:val="nil"/>
                <w:left w:val="nil"/>
                <w:bottom w:val="nil"/>
                <w:right w:val="nil"/>
                <w:between w:val="nil"/>
              </w:pBdr>
              <w:spacing w:after="200" w:line="360"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բազային տուրքի 40-ապատիկի չափով</w:t>
            </w:r>
          </w:p>
        </w:tc>
      </w:tr>
    </w:tbl>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C45AAA">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4</w:t>
      </w:r>
      <w:r w:rsidR="007F72A2">
        <w:rPr>
          <w:rFonts w:ascii="GHEA Grapalat" w:eastAsia="GHEA Grapalat" w:hAnsi="GHEA Grapalat" w:cs="GHEA Grapalat"/>
          <w:color w:val="000000"/>
        </w:rPr>
        <w:t>. Դատարանի կողմից տրվող փաստաթղթերի պատճեններ (կրկնօրինակներ), գործում առկա լուսանկարների (լուսաժապավենների), ձայնագրությունների, տեսագրությունների և դրանց էլեկտրոնային կրիչների բնօրինակից պատճենահանված կրիչներ և դատական նիստի համակարգչային ձայնագրման կրկնօրինակ տալու համար պետական տուրքը գանձվում է հետևյալ դրույքաչափերով.</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4788"/>
      </w:tblGrid>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1) դատարանի վճռի, դատավճռի, դատարանի</w:t>
            </w:r>
            <w:r>
              <w:rPr>
                <w:rFonts w:ascii="GHEA Grapalat" w:eastAsia="GHEA Grapalat" w:hAnsi="GHEA Grapalat" w:cs="GHEA Grapalat"/>
                <w:color w:val="000000"/>
              </w:rPr>
              <w:br/>
              <w:t xml:space="preserve">որոշման պատճենը (կրկնօրինակը) գործին մասնակցող կամ այլ անձանց </w:t>
            </w:r>
            <w:r>
              <w:rPr>
                <w:rFonts w:ascii="GHEA Grapalat" w:eastAsia="GHEA Grapalat" w:hAnsi="GHEA Grapalat" w:cs="GHEA Grapalat"/>
                <w:color w:val="000000"/>
              </w:rPr>
              <w:lastRenderedPageBreak/>
              <w:t>գրավոր դիմումի համաձայն տալու համար`</w:t>
            </w:r>
          </w:p>
        </w:tc>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lastRenderedPageBreak/>
              <w:t>բազային տուրքի 50 տոկոսի և պատրաստված յուրաքանչյուր էջի համար` բազային տուրքի 15 տոկոսի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lastRenderedPageBreak/>
              <w:t>2) հարկադիր կատարումն ապահովող ծառայություն ուղարկած կատարողական թերթի թղթային պատճենը տրամադրելու համար`</w:t>
            </w:r>
          </w:p>
        </w:tc>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բազային տուրքի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3) գործին մասնակցող անձանց հայցադիմումին կից ներկայացված կամ գործում առկա այլ փաստաթղթերի պատճենները գործին մասնակցող կամ այլ անձանց գրավոր դիմումի համաձայն տալու համար`</w:t>
            </w:r>
          </w:p>
        </w:tc>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բազային տուրքի 20 տոկոսի և պատրաստված յուրաքանչյուր էջի համար` բազային տուրքի 10 տոկոսի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4) գործում առկա լուսանկարների (լուսաժապավենների), ձայնագրությունների, տեսագրությունների և դրանց էլեկտրոնային կրիչների բնօրինակից պատճենահանված կրիչ տալու համար՝</w:t>
            </w:r>
          </w:p>
        </w:tc>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պատրաստված յուրաքանչյուր կրիչի (կոմպակտ լազերային սկավառակի) համար` բազային տուրքի 50 տոկոսի չափով</w:t>
            </w:r>
          </w:p>
        </w:tc>
      </w:tr>
      <w:tr w:rsidR="008401D9">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5) դատական նիստի համակարգչային ձայնագրման կրիչի բնօրինակից պատճենահանված կրիչ տալու համար`</w:t>
            </w:r>
          </w:p>
        </w:tc>
        <w:tc>
          <w:tcPr>
            <w:tcW w:w="4788" w:type="dxa"/>
          </w:tcPr>
          <w:p w:rsidR="008401D9" w:rsidRDefault="007F72A2">
            <w:pPr>
              <w:widowControl w:val="0"/>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պատրաստված յուրաքանչյուր կրիչի (կոմպակտ լազերային սկավառակի) համար` բազային տուրքի 50 տոկոսի չափով</w:t>
            </w:r>
          </w:p>
        </w:tc>
      </w:tr>
    </w:tbl>
    <w:p w:rsidR="00C45AAA" w:rsidRDefault="00C45AAA">
      <w:pPr>
        <w:pBdr>
          <w:top w:val="nil"/>
          <w:left w:val="nil"/>
          <w:bottom w:val="nil"/>
          <w:right w:val="nil"/>
          <w:between w:val="nil"/>
        </w:pBdr>
        <w:spacing w:line="360" w:lineRule="auto"/>
        <w:jc w:val="right"/>
        <w:rPr>
          <w:rFonts w:ascii="GHEA Grapalat" w:eastAsia="GHEA Grapalat" w:hAnsi="GHEA Grapalat" w:cs="GHEA Grapalat"/>
          <w:color w:val="000000"/>
        </w:rPr>
      </w:pPr>
    </w:p>
    <w:p w:rsidR="008401D9" w:rsidRDefault="00C45AAA" w:rsidP="00C45AAA">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5. Արտարժույթով պահանջ ներկայացվելու կամ պահանջի վիճարկման դեպքում պետական տուրքը հաշվարկվում է համապատասխանաբար հայցադիմումը կամ բողոքը ներկայացնելու օրվա դրությամբ Կենտրոնական բանկի հրապարակած արտարժույթի նկատմամբ հայկական դրամի՝ արժութային շուկաներում ձևավորված միջին փոխարժեքով:</w:t>
      </w:r>
      <w:r w:rsidR="007F72A2">
        <w:rPr>
          <w:rFonts w:ascii="GHEA Grapalat" w:eastAsia="GHEA Grapalat" w:hAnsi="GHEA Grapalat" w:cs="GHEA Grapalat"/>
          <w:color w:val="000000"/>
        </w:rPr>
        <w:t>»։</w:t>
      </w:r>
    </w:p>
    <w:p w:rsidR="008401D9" w:rsidRDefault="008401D9">
      <w:pPr>
        <w:pBdr>
          <w:top w:val="nil"/>
          <w:left w:val="nil"/>
          <w:bottom w:val="nil"/>
          <w:right w:val="nil"/>
          <w:between w:val="nil"/>
        </w:pBdr>
        <w:spacing w:line="360" w:lineRule="auto"/>
        <w:jc w:val="right"/>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2. </w:t>
      </w:r>
      <w:r>
        <w:rPr>
          <w:rFonts w:ascii="GHEA Grapalat" w:eastAsia="GHEA Grapalat" w:hAnsi="GHEA Grapalat" w:cs="GHEA Grapalat"/>
          <w:color w:val="000000"/>
        </w:rPr>
        <w:t>Օրենքի 9.1 հոդվածում «տասնապատիկի» բառը փոխարինել «30-ապատիկի» բառով:</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3. </w:t>
      </w:r>
      <w:r>
        <w:rPr>
          <w:rFonts w:ascii="GHEA Grapalat" w:eastAsia="GHEA Grapalat" w:hAnsi="GHEA Grapalat" w:cs="GHEA Grapalat"/>
          <w:color w:val="000000"/>
        </w:rPr>
        <w:t>Օրենքի 22-րդ հոդվածը շարադրել նոր խմբագրությամբ.</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color w:val="000000"/>
        </w:rPr>
        <w:t>«</w:t>
      </w:r>
      <w:r>
        <w:rPr>
          <w:rFonts w:ascii="GHEA Grapalat" w:eastAsia="GHEA Grapalat" w:hAnsi="GHEA Grapalat" w:cs="GHEA Grapalat"/>
          <w:b/>
          <w:color w:val="000000"/>
        </w:rPr>
        <w:t>Հոդված 22. Դատարաններում պետական տուրքի գծով արտոնությունները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 Դատարաններում պետական տուրքի վճարումից ազատվում են.</w:t>
      </w:r>
    </w:p>
    <w:p w:rsidR="008401D9" w:rsidRPr="007046F1"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7046F1">
        <w:rPr>
          <w:rFonts w:ascii="GHEA Grapalat" w:eastAsia="GHEA Grapalat" w:hAnsi="GHEA Grapalat" w:cs="GHEA Grapalat"/>
          <w:color w:val="000000"/>
        </w:rPr>
        <w:t>1) հայցվորները` աշխատավարձի և դրան հավասարեցված վճարումների հետ կապված այլ գումարների գանձման և աշխատանքային վեճերի վերաբերյալ հայցերով.</w:t>
      </w:r>
    </w:p>
    <w:p w:rsidR="008401D9" w:rsidRDefault="00484EF0">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w:t>
      </w:r>
      <w:r w:rsidR="007F72A2">
        <w:rPr>
          <w:rFonts w:ascii="GHEA Grapalat" w:eastAsia="GHEA Grapalat" w:hAnsi="GHEA Grapalat" w:cs="GHEA Grapalat"/>
          <w:color w:val="000000"/>
        </w:rPr>
        <w:t>) հայցվորները` ալիմենտի գանձման, ալիմենտի չափի ավելացման, ալիմենտ վճարելու վերաբերյալ համաձայնությամբ ալիմենտ վճարելու պարտավոր անձի մեղքով պարտք առաջանալիս մեղավոր անձին պատասխանատվության ենթարկելու, ալիմենտը ժամանակին չվճարելու համար տուգանք բռնագանձելու</w:t>
      </w:r>
      <w:r w:rsidR="0086284E">
        <w:rPr>
          <w:rFonts w:ascii="GHEA Grapalat" w:eastAsia="GHEA Grapalat" w:hAnsi="GHEA Grapalat" w:cs="GHEA Grapalat"/>
          <w:color w:val="000000"/>
        </w:rPr>
        <w:t xml:space="preserve"> </w:t>
      </w:r>
      <w:r w:rsidR="007F72A2">
        <w:rPr>
          <w:rFonts w:ascii="GHEA Grapalat" w:eastAsia="GHEA Grapalat" w:hAnsi="GHEA Grapalat" w:cs="GHEA Grapalat"/>
          <w:color w:val="000000"/>
        </w:rPr>
        <w:t>կամ ալիմենտային պարտավորությունների ուշացմամբ պատճառված վնասների հատուցման վերաբերյալ հայցերով.</w:t>
      </w:r>
    </w:p>
    <w:p w:rsidR="008401D9" w:rsidRDefault="00484EF0">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w:t>
      </w:r>
      <w:r w:rsidR="007F72A2">
        <w:rPr>
          <w:rFonts w:ascii="GHEA Grapalat" w:eastAsia="GHEA Grapalat" w:hAnsi="GHEA Grapalat" w:cs="GHEA Grapalat"/>
          <w:color w:val="000000"/>
        </w:rPr>
        <w:t>) հայցվորները` խեղման կամ առողջության</w:t>
      </w:r>
      <w:r w:rsidR="00CC249B">
        <w:rPr>
          <w:rFonts w:ascii="GHEA Grapalat" w:eastAsia="GHEA Grapalat" w:hAnsi="GHEA Grapalat" w:cs="GHEA Grapalat"/>
          <w:color w:val="000000"/>
        </w:rPr>
        <w:t>ը պատճառված</w:t>
      </w:r>
      <w:r w:rsidR="007F72A2">
        <w:rPr>
          <w:rFonts w:ascii="GHEA Grapalat" w:eastAsia="GHEA Grapalat" w:hAnsi="GHEA Grapalat" w:cs="GHEA Grapalat"/>
          <w:color w:val="000000"/>
        </w:rPr>
        <w:t xml:space="preserve"> այլ վնաս</w:t>
      </w:r>
      <w:r w:rsidR="00CC249B">
        <w:rPr>
          <w:rFonts w:ascii="GHEA Grapalat" w:eastAsia="GHEA Grapalat" w:hAnsi="GHEA Grapalat" w:cs="GHEA Grapalat"/>
          <w:color w:val="000000"/>
        </w:rPr>
        <w:t>ի</w:t>
      </w:r>
      <w:r w:rsidR="007F72A2">
        <w:rPr>
          <w:rFonts w:ascii="GHEA Grapalat" w:eastAsia="GHEA Grapalat" w:hAnsi="GHEA Grapalat" w:cs="GHEA Grapalat"/>
          <w:color w:val="000000"/>
        </w:rPr>
        <w:t>, ինչպես նաև կերակրողի մահվան հետևանքով պատճառված վնասի փոխհատուցման վերաբերյալ հայցերով.</w:t>
      </w:r>
    </w:p>
    <w:p w:rsidR="008401D9" w:rsidRDefault="00484EF0">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4</w:t>
      </w:r>
      <w:r w:rsidR="007F72A2">
        <w:rPr>
          <w:rFonts w:ascii="GHEA Grapalat" w:eastAsia="GHEA Grapalat" w:hAnsi="GHEA Grapalat" w:cs="GHEA Grapalat"/>
          <w:color w:val="000000"/>
        </w:rPr>
        <w:t xml:space="preserve">) սոցիալական ապահովագրության և սոցիալական ապահովության մարմինները` տուժողին կամ նրա ընտանիքի անդամներին վճարված թոշակի և </w:t>
      </w:r>
      <w:r w:rsidR="007F72A2">
        <w:rPr>
          <w:rFonts w:ascii="GHEA Grapalat" w:eastAsia="GHEA Grapalat" w:hAnsi="GHEA Grapalat" w:cs="GHEA Grapalat"/>
          <w:color w:val="000000"/>
        </w:rPr>
        <w:lastRenderedPageBreak/>
        <w:t>նպաստի գումարները վնաս պատճառողից գանձելու վերաբերյալ ռեգրեսիվ հայցերով.</w:t>
      </w:r>
    </w:p>
    <w:p w:rsidR="008401D9" w:rsidRDefault="00484EF0">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5</w:t>
      </w:r>
      <w:r w:rsidR="007F72A2">
        <w:rPr>
          <w:rFonts w:ascii="GHEA Grapalat" w:eastAsia="GHEA Grapalat" w:hAnsi="GHEA Grapalat" w:cs="GHEA Grapalat"/>
          <w:color w:val="000000"/>
        </w:rPr>
        <w:t>) հայցվորները` հանցագործության հետևանքով իրենց պատճառված նյութական վնասի փոխհատուցման վերաբերյալ հայցերով.</w:t>
      </w:r>
    </w:p>
    <w:p w:rsidR="008401D9" w:rsidRDefault="00484EF0">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6</w:t>
      </w:r>
      <w:r w:rsidR="007F72A2">
        <w:rPr>
          <w:rFonts w:ascii="GHEA Grapalat" w:eastAsia="GHEA Grapalat" w:hAnsi="GHEA Grapalat" w:cs="GHEA Grapalat"/>
          <w:color w:val="000000"/>
        </w:rPr>
        <w:t xml:space="preserve">) հայցվորները` օրենքով նախատեսված դեպքերում այլ անձանց` օրենքով պաշտպանվող իրավունքների և շահերի պաշտպանության հարցերով դատարան տրվող </w:t>
      </w:r>
      <w:r w:rsidR="00CC249B">
        <w:rPr>
          <w:rFonts w:ascii="GHEA Grapalat" w:eastAsia="GHEA Grapalat" w:hAnsi="GHEA Grapalat" w:cs="GHEA Grapalat"/>
          <w:color w:val="000000"/>
        </w:rPr>
        <w:t>հայցադիմումների (</w:t>
      </w:r>
      <w:r w:rsidR="007F72A2">
        <w:rPr>
          <w:rFonts w:ascii="GHEA Grapalat" w:eastAsia="GHEA Grapalat" w:hAnsi="GHEA Grapalat" w:cs="GHEA Grapalat"/>
          <w:color w:val="000000"/>
        </w:rPr>
        <w:t>դիմումների</w:t>
      </w:r>
      <w:r w:rsidR="00CC249B">
        <w:rPr>
          <w:rFonts w:ascii="GHEA Grapalat" w:eastAsia="GHEA Grapalat" w:hAnsi="GHEA Grapalat" w:cs="GHEA Grapalat"/>
          <w:color w:val="000000"/>
        </w:rPr>
        <w:t>)</w:t>
      </w:r>
      <w:r w:rsidR="007F72A2">
        <w:rPr>
          <w:rFonts w:ascii="GHEA Grapalat" w:eastAsia="GHEA Grapalat" w:hAnsi="GHEA Grapalat" w:cs="GHEA Grapalat"/>
          <w:color w:val="000000"/>
        </w:rPr>
        <w:t xml:space="preserve"> գծով.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7</w:t>
      </w:r>
      <w:r w:rsidR="007F72A2">
        <w:rPr>
          <w:rFonts w:ascii="GHEA Grapalat" w:eastAsia="GHEA Grapalat" w:hAnsi="GHEA Grapalat" w:cs="GHEA Grapalat"/>
          <w:color w:val="000000"/>
        </w:rPr>
        <w:t>) արդարացվածները` իրենց անօրինական ձերբակալման, կալանավորման, որպես մեղադրյալ ներգրավելու և ապօրինի դատապարտման հետևանքով պատճառված վնասի գույքային հատուցման հայցերով.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8</w:t>
      </w:r>
      <w:r w:rsidR="007F72A2">
        <w:rPr>
          <w:rFonts w:ascii="GHEA Grapalat" w:eastAsia="GHEA Grapalat" w:hAnsi="GHEA Grapalat" w:cs="GHEA Grapalat"/>
          <w:color w:val="000000"/>
        </w:rPr>
        <w:t xml:space="preserve">) արդարացվածները՝ </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ա. նախկին աշխատանքում (նախկին պաշտոնում) վերականգնման, իսկ դրա անհնարինության դեպքում` համարժեք աշխատանք (պաշտոն) ստանալու կամ նախկին աշխատանքը (պաշտոնը) կորցնելու հետևանքով պատճառված վնասի դրամական փոխհատուցման հայցերով.</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բ. ազատազրկման, կալանքի կամ ազատության սահմանափակման ձևով պատիժը կրելու, ինչպես նաև կարգապահական գումարտակում պահվելու ժամանակը բոլոր տեսակի աշխատանքային ստաժների մեջ հաշվակցելու հայցերով.</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գ. նախկինում զբաղեցրած բնակելի տարածքը հետ ստանալու, իսկ դրա անհնարինության դեպքում` բնակմակերեսով և գտնվելու վայրով համարժեք բնակելի տարածք ստանալու հայցերով.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9</w:t>
      </w:r>
      <w:r w:rsidR="007F72A2">
        <w:rPr>
          <w:rFonts w:ascii="GHEA Grapalat" w:eastAsia="GHEA Grapalat" w:hAnsi="GHEA Grapalat" w:cs="GHEA Grapalat"/>
          <w:color w:val="000000"/>
        </w:rPr>
        <w:t>) հայցվորները՝ Հայաստանի Հանրապետության քաղաքացիական օրենսգրքի 1087.3-րդ հոդվածով նախատեսված դեպքերում խոշտանգման հետևանքով պատճառված վնասների փոխհատուցման վերաբերյալ հայցով.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10</w:t>
      </w:r>
      <w:r w:rsidR="007F72A2">
        <w:rPr>
          <w:rFonts w:ascii="GHEA Grapalat" w:eastAsia="GHEA Grapalat" w:hAnsi="GHEA Grapalat" w:cs="GHEA Grapalat"/>
          <w:color w:val="000000"/>
        </w:rPr>
        <w:t>) ոչ առևտրային կազմակերպությունները և ֆիզիկական անձինք`</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ա. կատարողական թերթը կատարման ներկայացնելու բաց թողնված ժամկետը վերականգնելու, դատական ակտի կատարումը հետաձգելու կամ տարաժամկետելու, կատարման եղանակն ու կարգը փոխելու, դատական ակտի կատարման շրջադարձ կատարելու վերաբերյալ դիմումների քննության արդյունքով կայացվող որոշումների վերաբերյալ բողոքներով,</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բ. մշակութային արժեքները ապօրինի տիրապետողից հետ պահանջելու մասին հայց ներկայացնելիս.</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w:t>
      </w:r>
      <w:r w:rsidR="007046F1">
        <w:rPr>
          <w:rFonts w:ascii="GHEA Grapalat" w:eastAsia="GHEA Grapalat" w:hAnsi="GHEA Grapalat" w:cs="GHEA Grapalat"/>
          <w:color w:val="000000"/>
        </w:rPr>
        <w:t>1</w:t>
      </w:r>
      <w:r>
        <w:rPr>
          <w:rFonts w:ascii="GHEA Grapalat" w:eastAsia="GHEA Grapalat" w:hAnsi="GHEA Grapalat" w:cs="GHEA Grapalat"/>
          <w:color w:val="000000"/>
        </w:rPr>
        <w:t xml:space="preserve">) բողոք բերող անձինք՝ նոր կամ նոր երևան եկած հանգամանքների հետևանքով </w:t>
      </w:r>
      <w:r w:rsidR="00422AC1">
        <w:rPr>
          <w:rFonts w:ascii="GHEA Grapalat" w:eastAsia="GHEA Grapalat" w:hAnsi="GHEA Grapalat" w:cs="GHEA Grapalat"/>
          <w:color w:val="000000"/>
        </w:rPr>
        <w:t>դատական ակտը</w:t>
      </w:r>
      <w:r>
        <w:rPr>
          <w:rFonts w:ascii="GHEA Grapalat" w:eastAsia="GHEA Grapalat" w:hAnsi="GHEA Grapalat" w:cs="GHEA Grapalat"/>
          <w:color w:val="000000"/>
        </w:rPr>
        <w:t xml:space="preserve"> վերանայելու վերաբերյալ բողոքներով.</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w:t>
      </w:r>
      <w:r w:rsidR="007046F1">
        <w:rPr>
          <w:rFonts w:ascii="GHEA Grapalat" w:eastAsia="GHEA Grapalat" w:hAnsi="GHEA Grapalat" w:cs="GHEA Grapalat"/>
          <w:color w:val="000000"/>
        </w:rPr>
        <w:t>2</w:t>
      </w:r>
      <w:r>
        <w:rPr>
          <w:rFonts w:ascii="GHEA Grapalat" w:eastAsia="GHEA Grapalat" w:hAnsi="GHEA Grapalat" w:cs="GHEA Grapalat"/>
          <w:color w:val="000000"/>
        </w:rPr>
        <w:t>) պետական մարմինները՝ սույն հոդվածի 1-ին մասի 1</w:t>
      </w:r>
      <w:r w:rsidR="007046F1">
        <w:rPr>
          <w:rFonts w:ascii="GHEA Grapalat" w:eastAsia="GHEA Grapalat" w:hAnsi="GHEA Grapalat" w:cs="GHEA Grapalat"/>
          <w:color w:val="000000"/>
        </w:rPr>
        <w:t>0</w:t>
      </w:r>
      <w:r>
        <w:rPr>
          <w:rFonts w:ascii="GHEA Grapalat" w:eastAsia="GHEA Grapalat" w:hAnsi="GHEA Grapalat" w:cs="GHEA Grapalat"/>
          <w:color w:val="000000"/>
        </w:rPr>
        <w:t>-րդ կետի «ա» ենթակետով սահմանված դեպքերում.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w:t>
      </w:r>
      <w:r w:rsidR="007046F1">
        <w:rPr>
          <w:rFonts w:ascii="GHEA Grapalat" w:eastAsia="GHEA Grapalat" w:hAnsi="GHEA Grapalat" w:cs="GHEA Grapalat"/>
          <w:color w:val="000000"/>
        </w:rPr>
        <w:t>3</w:t>
      </w:r>
      <w:r>
        <w:rPr>
          <w:rFonts w:ascii="GHEA Grapalat" w:eastAsia="GHEA Grapalat" w:hAnsi="GHEA Grapalat" w:cs="GHEA Grapalat"/>
          <w:color w:val="000000"/>
        </w:rPr>
        <w:t>) դիմողները՝ արբիտրաժի վճռի հարկադիր կատարման համար կատարողական թերթ տալու դիմումների համար.</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14</w:t>
      </w:r>
      <w:r w:rsidR="007F72A2">
        <w:rPr>
          <w:rFonts w:ascii="GHEA Grapalat" w:eastAsia="GHEA Grapalat" w:hAnsi="GHEA Grapalat" w:cs="GHEA Grapalat"/>
          <w:color w:val="000000"/>
        </w:rPr>
        <w:t>) դիմողները կամ հայցվորները՝ Հայաստանի Հանրապետության վարչական դատավարության օրենսգրքի 27-րդ, 29.3-րդ և 31.3-րդ գլուխներով նախատեսված գործերով.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15</w:t>
      </w:r>
      <w:r w:rsidR="007F72A2">
        <w:rPr>
          <w:rFonts w:ascii="GHEA Grapalat" w:eastAsia="GHEA Grapalat" w:hAnsi="GHEA Grapalat" w:cs="GHEA Grapalat"/>
          <w:color w:val="000000"/>
        </w:rPr>
        <w:t>) հայցվորները՝ «Ընտանիքում բռնության կանխարգելման, ընտանիքում բռնության ենթարկված անձանց պաշտպանության և ընտանիքում համերաշխության վերականգնման մասին» օրենքով նախատեսված պաշտպանական որոշման վերաբերյալ հայցերով.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16</w:t>
      </w:r>
      <w:r w:rsidR="007F72A2">
        <w:rPr>
          <w:rFonts w:ascii="GHEA Grapalat" w:eastAsia="GHEA Grapalat" w:hAnsi="GHEA Grapalat" w:cs="GHEA Grapalat"/>
          <w:color w:val="000000"/>
        </w:rPr>
        <w:t>) ֆիզիկական անձինք` վարչական իրավախախտումների վերաբերյալ կենսաթոշակային ապահովության ոլորտում լիազորված մարմնի ընդունած որոշման դեմ բողոքներով.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17</w:t>
      </w:r>
      <w:r w:rsidR="007F72A2">
        <w:rPr>
          <w:rFonts w:ascii="GHEA Grapalat" w:eastAsia="GHEA Grapalat" w:hAnsi="GHEA Grapalat" w:cs="GHEA Grapalat"/>
          <w:color w:val="000000"/>
        </w:rPr>
        <w:t>) դատախազության մարմինները` պետական շահերի պաշտպանության վերաբերյալ հայցերով.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18</w:t>
      </w:r>
      <w:r w:rsidR="007F72A2">
        <w:rPr>
          <w:rFonts w:ascii="GHEA Grapalat" w:eastAsia="GHEA Grapalat" w:hAnsi="GHEA Grapalat" w:cs="GHEA Grapalat"/>
          <w:color w:val="000000"/>
        </w:rPr>
        <w:t>) դիմողները` ընտրելու և (կամ) ընտրվելու իրենց իրավունքների խախտման վերաբերյալ դիմումներով.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19</w:t>
      </w:r>
      <w:r w:rsidR="007F72A2">
        <w:rPr>
          <w:rFonts w:ascii="GHEA Grapalat" w:eastAsia="GHEA Grapalat" w:hAnsi="GHEA Grapalat" w:cs="GHEA Grapalat"/>
          <w:color w:val="000000"/>
        </w:rPr>
        <w:t xml:space="preserve">) ընտրությունների ժամանակ դիտորդական առաքելություն իրականացնող հասարակական կազմակերպությունները՝ Հայաստանի Հանրապետության վարչական դատավարության օրենսգրքի 29-րդ գլխով նախատեսված գործերով. </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20</w:t>
      </w:r>
      <w:r w:rsidR="007F72A2">
        <w:rPr>
          <w:rFonts w:ascii="GHEA Grapalat" w:eastAsia="GHEA Grapalat" w:hAnsi="GHEA Grapalat" w:cs="GHEA Grapalat"/>
          <w:color w:val="000000"/>
        </w:rPr>
        <w:t>) դիմողները՝ քաղաքացուն անգործունակ կամ սահմանափակ գործունակ ճանաչելու վերաբերյալ դիմումներով.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21</w:t>
      </w:r>
      <w:r w:rsidR="007F72A2">
        <w:rPr>
          <w:rFonts w:ascii="GHEA Grapalat" w:eastAsia="GHEA Grapalat" w:hAnsi="GHEA Grapalat" w:cs="GHEA Grapalat"/>
          <w:color w:val="000000"/>
        </w:rPr>
        <w:t>) ապաստան հայցողները և փախստականները՝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ա. ապաստանի հայցի և փախստականի ճանաչման վերաբերյալ ընդունված որոշումները բողոքարկելու վերաբերյալ հայցերով.</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բ. ապաստանի հայցի կամ փախստականի ճանաչման առնչությամբ հարուցված ապաստանի ընթացակարգի շրջանակներում իրենց իրավունքների և երաշխիքների խախտման վերաբերյալ հայցերով.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22</w:t>
      </w:r>
      <w:r w:rsidR="007F72A2">
        <w:rPr>
          <w:rFonts w:ascii="GHEA Grapalat" w:eastAsia="GHEA Grapalat" w:hAnsi="GHEA Grapalat" w:cs="GHEA Grapalat"/>
          <w:color w:val="000000"/>
        </w:rPr>
        <w:t>) հոգեբուժական կազմակերպությունները՝ քաղաքացուն հոգեբուժական կազմակերպություն ոչ հոժարակամ հոսպիտալացման ենթարկելու վերաբերյալ դիմումներով.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23</w:t>
      </w:r>
      <w:r w:rsidR="007F72A2">
        <w:rPr>
          <w:rFonts w:ascii="GHEA Grapalat" w:eastAsia="GHEA Grapalat" w:hAnsi="GHEA Grapalat" w:cs="GHEA Grapalat"/>
          <w:color w:val="000000"/>
        </w:rPr>
        <w:t>) բժշկական կազմակերպությունները կամ առողջապահության բնագավառում պետական կառավարման լիազոր մարմինը` քաղաքացուն բժշկական ոչ հոժարակամ հետազոտության և (կամ) բուժման ենթարկելու վերաբերյալ դիմումներով.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24</w:t>
      </w:r>
      <w:r w:rsidR="007F72A2">
        <w:rPr>
          <w:rFonts w:ascii="GHEA Grapalat" w:eastAsia="GHEA Grapalat" w:hAnsi="GHEA Grapalat" w:cs="GHEA Grapalat"/>
          <w:color w:val="000000"/>
        </w:rPr>
        <w:t>) հարկադիր կատարման ծառայողները` կողմերի հաշտության համաձայնության հիման վրա դատարանի` օրինական ուժի մեջ մտած վճռի վերանայման վերաբերյալ դիմումներով.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25</w:t>
      </w:r>
      <w:r w:rsidR="007F72A2">
        <w:rPr>
          <w:rFonts w:ascii="GHEA Grapalat" w:eastAsia="GHEA Grapalat" w:hAnsi="GHEA Grapalat" w:cs="GHEA Grapalat"/>
          <w:color w:val="000000"/>
        </w:rPr>
        <w:t xml:space="preserve">) ժամանակավոր ադմինիստրացիայի ղեկավարը և լուծարային կառավարիչը` «Բանկերի, վարկային կազմակերպությունների, ներդրումային ընկերությունների, ներդրումային ֆոնդի կառավարիչների և ապահովագրական </w:t>
      </w:r>
      <w:r w:rsidR="007F72A2">
        <w:rPr>
          <w:rFonts w:ascii="GHEA Grapalat" w:eastAsia="GHEA Grapalat" w:hAnsi="GHEA Grapalat" w:cs="GHEA Grapalat"/>
          <w:color w:val="000000"/>
        </w:rPr>
        <w:lastRenderedPageBreak/>
        <w:t>ընկերությունների սնանկության մասին» Հայաստանի Հանրապետության օրենքով սահմանված իրենց խնդիրներն իրագործելու նպատակով ներկայացվող հայցերով.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26</w:t>
      </w:r>
      <w:r w:rsidR="007F72A2">
        <w:rPr>
          <w:rFonts w:ascii="GHEA Grapalat" w:eastAsia="GHEA Grapalat" w:hAnsi="GHEA Grapalat" w:cs="GHEA Grapalat"/>
          <w:color w:val="000000"/>
        </w:rPr>
        <w:t>) պարտապանը` կամավոր սնանկության դիմումներով.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27</w:t>
      </w:r>
      <w:r w:rsidR="007F72A2">
        <w:rPr>
          <w:rFonts w:ascii="GHEA Grapalat" w:eastAsia="GHEA Grapalat" w:hAnsi="GHEA Grapalat" w:cs="GHEA Grapalat"/>
          <w:color w:val="000000"/>
        </w:rPr>
        <w:t>) սնանկության գործով կառավարիչները (ժամանակավոր կառավարիչները)` «Սնանկության մասին» Հայաստանի Հանրապետության օրենքով սահմանված իրենց լիազորությունների շրջանակներում դատարաններ ներկայացվող հայցադիմումների, դիմումների համար, ինչպես նաև դատական ակտը իրենց վարձատրության մասով բողոքարկելու համար.</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28</w:t>
      </w:r>
      <w:r w:rsidR="007F72A2">
        <w:rPr>
          <w:rFonts w:ascii="GHEA Grapalat" w:eastAsia="GHEA Grapalat" w:hAnsi="GHEA Grapalat" w:cs="GHEA Grapalat"/>
          <w:color w:val="000000"/>
        </w:rPr>
        <w:t>) մարդու իրավունքների պաշտպանը` իր կողմից ներկայացվող հայցերով.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29</w:t>
      </w:r>
      <w:r w:rsidR="007F72A2">
        <w:rPr>
          <w:rFonts w:ascii="GHEA Grapalat" w:eastAsia="GHEA Grapalat" w:hAnsi="GHEA Grapalat" w:cs="GHEA Grapalat"/>
          <w:color w:val="000000"/>
        </w:rPr>
        <w:t>) հայցվորները` պետական նպաստների(այդ թվում` նախկին ԽՍՀՄ խնայբանկի ՀԽՍՀ հանրապետական բանկում մինչև 1993 թվականի հունիսի 10-ը ներդրված դրամական ավանդների դիմաց փոխհատուցման), պետական կենսաթոշակների, սոցիալական ապահովության ծրագրերով վճարվող դրամական այլ վճարների, սոցիալական ապահովագրության վճարների նշանակման, վճարման, հաշվարկման, վերահաշվարկման և այլ</w:t>
      </w:r>
      <w:r w:rsidR="0073092C">
        <w:rPr>
          <w:rFonts w:ascii="GHEA Grapalat" w:eastAsia="GHEA Grapalat" w:hAnsi="GHEA Grapalat" w:cs="GHEA Grapalat"/>
          <w:color w:val="000000"/>
        </w:rPr>
        <w:t xml:space="preserve"> </w:t>
      </w:r>
      <w:r w:rsidR="007F72A2">
        <w:rPr>
          <w:rFonts w:ascii="GHEA Grapalat" w:eastAsia="GHEA Grapalat" w:hAnsi="GHEA Grapalat" w:cs="GHEA Grapalat"/>
          <w:color w:val="000000"/>
        </w:rPr>
        <w:t>հայցերով.</w:t>
      </w:r>
    </w:p>
    <w:p w:rsidR="008401D9" w:rsidRDefault="007046F1">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30</w:t>
      </w:r>
      <w:r w:rsidR="007F72A2">
        <w:rPr>
          <w:rFonts w:ascii="GHEA Grapalat" w:eastAsia="GHEA Grapalat" w:hAnsi="GHEA Grapalat" w:cs="GHEA Grapalat"/>
          <w:color w:val="000000"/>
        </w:rPr>
        <w:t>) հայցվորը` Հայաստանի Հանրապետություն անօրինական տեղափոխված կամ Հայաստանի Հանրապետությունում ապօրինի պահվող երեխայի վերադարձի վերաբերյալ գործերով:</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 Սույն հոդվածի 1-ին մասում նշված անձինք տուրքի վճարումից ազատվում են նաև դատարանի վճիռների և որոշումների դեմ վերաքննիչ և վճռաբեկ բողոքների համար:</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 Դատական ակտը միայն դատական ծախսերի մասով բողոքարկելու դեպքում բողոք բերող անձից պետական տուրք չի գանձվում: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4. Միջանկյալ դատական ակտերի դեմ ներկայացված բողոքներով պետական տուրք չի գանձվում։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5. Քրեական դատավարությունում հարուցված քաղաքացիական հայցի համար պետական տուրք չի գանձվում:»։</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4. </w:t>
      </w:r>
      <w:r>
        <w:rPr>
          <w:rFonts w:ascii="GHEA Grapalat" w:eastAsia="GHEA Grapalat" w:hAnsi="GHEA Grapalat" w:cs="GHEA Grapalat"/>
          <w:color w:val="000000"/>
        </w:rPr>
        <w:t>Օրենքի 31-րդ հոդվածի 1-ին մասի «գ» կետից հանել «կամ դատավորները» բառերը:</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5. </w:t>
      </w:r>
      <w:r>
        <w:rPr>
          <w:rFonts w:ascii="GHEA Grapalat" w:eastAsia="GHEA Grapalat" w:hAnsi="GHEA Grapalat" w:cs="GHEA Grapalat"/>
          <w:color w:val="000000"/>
        </w:rPr>
        <w:t>Օրենքի 38-րդ հոդվածի 1-ին մասում՝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 լրացնել նոր «բ1» կետ.</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«բ1) երբ վերաքննիչ դատարանը, բեկանելով և փոփոխելով դատական ակտը, մերժել է այն հայցը, որով հայցվորը ազատված է եղել պետական տուրքի վճարումից.».</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 «գ» կետում «անձը» բառից հետո լրացնել «, կամ վճռաբեկ դատարանի կողմից բողոքը առանց քննության թողնելու դեպքում» բառերը.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 լրացնել նոր «գ1» կետ.</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«գ1) գործը ընդհանուր հայցային վարույթի կարգով վարույթ ընդունելուց հետո գործը պարզեցված վարույթի կարգով քննելու դեպքում.».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4) լրացնել նոր «դ1» կետ.</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«դ1) եթե առաջին ատյանի դատարանը որոշում է կայացրել վճարման կարգադրությունը վերացնելու մասին</w:t>
      </w:r>
      <w:r w:rsidR="00C52A5A">
        <w:rPr>
          <w:rFonts w:ascii="GHEA Grapalat" w:eastAsia="GHEA Grapalat" w:hAnsi="GHEA Grapalat" w:cs="GHEA Grapalat"/>
          <w:color w:val="000000"/>
        </w:rPr>
        <w:t>`</w:t>
      </w:r>
      <w:r>
        <w:rPr>
          <w:rFonts w:ascii="GHEA Grapalat" w:eastAsia="GHEA Grapalat" w:hAnsi="GHEA Grapalat" w:cs="GHEA Grapalat"/>
          <w:color w:val="000000"/>
        </w:rPr>
        <w:t xml:space="preserve"> պարտապանի կողմից առարկություն ներկայացվելու կամ վճարման կարգադրությունը պարտապանին առաքելու անհնարինության դեպքում:»:</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Հոդված 6. Եզրափակիչ և անցումային դրույթներ</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 Սույն օրենքն ուժի մեջ է մտնում դրա պաշտոնական հրապարակման օրվան հաջորդող տասներորդ օրը: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2. Սույն օրենքը տարածվում է սույն օրենքն ուժի մեջ մտնելուց հետո ներկայացված հայցադիմումների (դիմումների) և դրանց հիման վրա հարուցված գործերի նկատմամբ:</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3. Մինչև սույն օրենքն ուժի մեջ մտնելը դատարան ներկայացված հայցադիմումների (դիմումների) քննության արդյունքում կայացված դատական ակտերի, այդ թվում` հայցադիմումի (դիմումի) ընդունումը մերժելու մասին կամ հայցադիմումը (դիմումը) վերադարձնելու մասին որոշումների բողոքարկման դեպքում կիրառվում են մինչև սույն օրենքի ուժի մեջ մտնելը գործող նորմերը, ներառյալ` դատարաններում պետական տուրքի </w:t>
      </w:r>
      <w:r w:rsidR="00C52A5A">
        <w:rPr>
          <w:rFonts w:ascii="GHEA Grapalat" w:eastAsia="GHEA Grapalat" w:hAnsi="GHEA Grapalat" w:cs="GHEA Grapalat"/>
          <w:color w:val="000000"/>
        </w:rPr>
        <w:t>գծով</w:t>
      </w:r>
      <w:r>
        <w:rPr>
          <w:rFonts w:ascii="GHEA Grapalat" w:eastAsia="GHEA Grapalat" w:hAnsi="GHEA Grapalat" w:cs="GHEA Grapalat"/>
          <w:color w:val="000000"/>
        </w:rPr>
        <w:t xml:space="preserve"> սահմանված արտոնությունները։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4. Մինչև սույն օրենքն ուժի մեջ մտնելը դատարան ներկայացված հայցադիմումները (դիմումները) կամ բողոքները վերադարձնելուց հետո դրանք սույն օրենքի ուժի մեջ մտնելուց հետո կրկին ներկայացնելու դեպքում դրանց նկատմամբ կիրառվում են մինչև սույն օրենքի ուժի մեջ մտնելը գործող նորմերը։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5. Մինչև սույն օրենքն ուժի մեջ մտնելը ներկայացված հայցադիմումներում (դիմումներում) կամ բողոքներում նշված պահանջը սույն օրենքն ուժի մեջ մտնելուց հետո փոփոխելու դեպքում պետական տուրքի գումարի չբավականացնող մասը գանձելիս կիրառման են ենթակա մինչև սույն օրենքի ուժի մեջ մտնելը գործող նորմերը։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br w:type="page"/>
      </w:r>
    </w:p>
    <w:p w:rsidR="008401D9" w:rsidRDefault="007F72A2">
      <w:pPr>
        <w:pBdr>
          <w:top w:val="nil"/>
          <w:left w:val="nil"/>
          <w:bottom w:val="nil"/>
          <w:right w:val="nil"/>
          <w:between w:val="nil"/>
        </w:pBd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lastRenderedPageBreak/>
        <w:t>ՀԱՅԱՍՏԱՆԻ ՀԱՆՐԱՊԵՏՈՒԹՅԱՆ</w:t>
      </w:r>
    </w:p>
    <w:p w:rsidR="008401D9" w:rsidRDefault="008401D9">
      <w:pPr>
        <w:pBdr>
          <w:top w:val="nil"/>
          <w:left w:val="nil"/>
          <w:bottom w:val="nil"/>
          <w:right w:val="nil"/>
          <w:between w:val="nil"/>
        </w:pBdr>
        <w:spacing w:line="360" w:lineRule="auto"/>
        <w:jc w:val="center"/>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ՕՐԵՆՔԸ</w:t>
      </w:r>
    </w:p>
    <w:p w:rsidR="008401D9" w:rsidRDefault="008401D9">
      <w:pPr>
        <w:pBdr>
          <w:top w:val="nil"/>
          <w:left w:val="nil"/>
          <w:bottom w:val="nil"/>
          <w:right w:val="nil"/>
          <w:between w:val="nil"/>
        </w:pBdr>
        <w:spacing w:line="360" w:lineRule="auto"/>
        <w:jc w:val="center"/>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ind w:firstLine="567"/>
        <w:jc w:val="center"/>
        <w:rPr>
          <w:rFonts w:ascii="Calibri" w:eastAsia="Calibri" w:hAnsi="Calibri" w:cs="Calibri"/>
          <w:color w:val="000000"/>
          <w:sz w:val="22"/>
          <w:szCs w:val="22"/>
        </w:rPr>
      </w:pPr>
      <w:r>
        <w:rPr>
          <w:rFonts w:ascii="GHEA Grapalat" w:eastAsia="GHEA Grapalat" w:hAnsi="GHEA Grapalat" w:cs="GHEA Grapalat"/>
          <w:b/>
          <w:color w:val="000000"/>
        </w:rPr>
        <w:t>ՀԱՅԱՍՏԱՆԻ ՀԱՆՐԱՊԵՏՈՒԹՅԱՆ ՔԱՂԱՔԱՑԻԱԿԱՆ ԴԱՏԱՎԱՐՈՒԹՅԱՆ ՕՐԵՆՍԳՐՔՈՒՄ ՓՈՓՈԽՈՒԹՅՈՒՆ ԵՎ ԼՐԱՑՈՒՄՆԵՐ ԿԱՏԱՐԵԼՈՒ ՄԱՍԻՆ</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1. </w:t>
      </w:r>
      <w:r>
        <w:rPr>
          <w:rFonts w:ascii="GHEA Grapalat" w:eastAsia="GHEA Grapalat" w:hAnsi="GHEA Grapalat" w:cs="GHEA Grapalat"/>
          <w:color w:val="000000"/>
        </w:rPr>
        <w:t>2018 թվականի փետրվարի 9-ի ՀՕ-110-Ն Հայաստանի Հանրապետության քաղաքացիական դատավարության օրենսգրքի (այսուհետ՝ Օրենսգիրք) 102-րդ հոդվածում.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 2-րդ մասը ուժը կորցրած ճանաչել.</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 լրացնել նոր 12-րդ մաս.</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«12. Եթե գործը պարզեցված վարույթի կարգով քննելու ընթացքում դատարանը որոշում է կայացնում գործն ընդհանուր հայցային վարույթի կարգով քննելու մասին, ապա հայցվորը պարտավոր է վճարել օրենքով ընդհանուր հայցային վարույթի կարգով հայցադիմումների ներկայացման համար սահմանված պետական տուրքի չափը։ Այս դեպքում դատարանը դատական ակտով անդրադառնում է ընդհանուր հայցային վարույթի կարգով հայցադիմում ներկայացնելու համար սահմանված չափին համապատասխան լրացուցիչ պետական տուրք գանձելու հարցին:»:</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2. </w:t>
      </w:r>
      <w:r>
        <w:rPr>
          <w:rFonts w:ascii="GHEA Grapalat" w:eastAsia="GHEA Grapalat" w:hAnsi="GHEA Grapalat" w:cs="GHEA Grapalat"/>
          <w:color w:val="000000"/>
        </w:rPr>
        <w:t>Օրենսգրքի 109-րդ հոդվածում լրացնել նոր 7-րդ մաս.</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«7. Վճարման կարգադրություն արձակելու դեպքում պարտապանը կրում է դիմողի կողմից վճարված պետական տուրքի հատուցման պարտականությունը:»:</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3. </w:t>
      </w:r>
      <w:r>
        <w:rPr>
          <w:rFonts w:ascii="GHEA Grapalat" w:eastAsia="GHEA Grapalat" w:hAnsi="GHEA Grapalat" w:cs="GHEA Grapalat"/>
          <w:color w:val="000000"/>
        </w:rPr>
        <w:t>Օրենսգրքի 301-րդ հոդվածում լրացնել նոր 2-րդ մաս.</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«2. Սույն հոդվածի 1-ին մասով նախատեսված դեպքերում գործն ընդհանուր հայցային վարույթի կարգով քննելու մասին որոշման մեջ դատարանը նշում է կատարում եզրափակիչ դատական ակտով լրացուցիչ պետական տուրք գանձելու հնարավորության վերաբերյալ:»:</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4. </w:t>
      </w:r>
      <w:r>
        <w:rPr>
          <w:rFonts w:ascii="GHEA Grapalat" w:eastAsia="GHEA Grapalat" w:hAnsi="GHEA Grapalat" w:cs="GHEA Grapalat"/>
          <w:color w:val="000000"/>
        </w:rPr>
        <w:t>Օրենսգրքի 309-րդ հոդվածի 2-րդ մասում «ապացույցները» բառից հետո լրացնել «, ինչպես նաև օրենքով սահմանված կարգով և չափով պետական տուրքը վճարած լինելը հավաստող փաստաթղթի բնօրինակը կամ համապատասխան գանձապետական հաշվին փոխանցումը հավաստող համապատասխան ծածկագիրը՝ տրամադրված վճարահաշվարկային կազմակերպության կողմից, կամ օրենքով նախատեսված դեպքերում` պետական տուրքի վճարման արտոնություն տրամադրելու վերաբերյալ միջնորդությունը» բառերը:</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5. </w:t>
      </w:r>
      <w:r>
        <w:rPr>
          <w:rFonts w:ascii="GHEA Grapalat" w:eastAsia="GHEA Grapalat" w:hAnsi="GHEA Grapalat" w:cs="GHEA Grapalat"/>
          <w:color w:val="000000"/>
        </w:rPr>
        <w:t>Օրենսգրքի 312-րդ հոդվածի 1-ին մասում լրացնել նոր 5-րդ կետ.</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«5) եզրահանգումներ </w:t>
      </w:r>
      <w:r w:rsidR="00E56368">
        <w:rPr>
          <w:rFonts w:ascii="GHEA Grapalat" w:eastAsia="GHEA Grapalat" w:hAnsi="GHEA Grapalat" w:cs="GHEA Grapalat"/>
          <w:color w:val="000000"/>
        </w:rPr>
        <w:t xml:space="preserve">պետական տուրքի վճարման կամ դիմողի կողմից վճարված պետական տուրքի հատուցման </w:t>
      </w:r>
      <w:r>
        <w:rPr>
          <w:rFonts w:ascii="GHEA Grapalat" w:eastAsia="GHEA Grapalat" w:hAnsi="GHEA Grapalat" w:cs="GHEA Grapalat"/>
          <w:color w:val="000000"/>
        </w:rPr>
        <w:t>վերաբերյալ:»:</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Հոդված 6. Եզրափակիչ և անցումային դրույթներ</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 Սույն օրենքն ուժի մեջ է մտնում դրա պաշտոնական հրապարակման օրվան հաջորդող տասներորդ օրը: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 Սույն օրենքը տարածվում է սույն օրենքն ուժի մեջ մտնելուց հետո ներկայացված հայցադիմումների (դիմումների) հիման վրա հարուցված գործերի նկատմամբ։</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3. Մինչև սույն օրենքն ուժի մեջ մտնելը ներկայացված հայցադիմումները պարզեցված վարույթի կարգով քննելու ընթացքում պարզեցված վարույթը </w:t>
      </w:r>
      <w:r>
        <w:rPr>
          <w:rFonts w:ascii="GHEA Grapalat" w:eastAsia="GHEA Grapalat" w:hAnsi="GHEA Grapalat" w:cs="GHEA Grapalat"/>
          <w:color w:val="000000"/>
        </w:rPr>
        <w:lastRenderedPageBreak/>
        <w:t>դադարեցնելու դեպքում կիրառվում են մինչև սույն օրենքի ուժի մեջ մտնելը գործող նորմերը։</w:t>
      </w:r>
      <w:r>
        <w:br w:type="page"/>
      </w:r>
    </w:p>
    <w:p w:rsidR="008401D9" w:rsidRDefault="007F72A2">
      <w:pPr>
        <w:pBdr>
          <w:top w:val="nil"/>
          <w:left w:val="nil"/>
          <w:bottom w:val="nil"/>
          <w:right w:val="nil"/>
          <w:between w:val="nil"/>
        </w:pBd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lastRenderedPageBreak/>
        <w:t>ՀԱՅԱՍՏԱՆԻ ՀԱՆՐԱՊԵՏՈՒԹՅԱՆ</w:t>
      </w:r>
    </w:p>
    <w:p w:rsidR="008401D9" w:rsidRDefault="008401D9">
      <w:pPr>
        <w:pBdr>
          <w:top w:val="nil"/>
          <w:left w:val="nil"/>
          <w:bottom w:val="nil"/>
          <w:right w:val="nil"/>
          <w:between w:val="nil"/>
        </w:pBdr>
        <w:spacing w:line="360" w:lineRule="auto"/>
        <w:jc w:val="center"/>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ՕՐԵՆՔԸ</w:t>
      </w:r>
    </w:p>
    <w:p w:rsidR="008401D9" w:rsidRDefault="008401D9">
      <w:pPr>
        <w:pBdr>
          <w:top w:val="nil"/>
          <w:left w:val="nil"/>
          <w:bottom w:val="nil"/>
          <w:right w:val="nil"/>
          <w:between w:val="nil"/>
        </w:pBdr>
        <w:spacing w:line="360" w:lineRule="auto"/>
        <w:jc w:val="center"/>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ՀԱՅԱՍՏԱՆԻ ՀԱՆՐԱՊԵՏՈՒԹՅԱՆ ՎԱՐՉԱԿԱՆ ԴԱՏԱՎԱՐՈՒԹՅԱՆ ՕՐԵՆՍԳՐՔՈՒՄ </w:t>
      </w:r>
      <w:r w:rsidR="0065557F">
        <w:rPr>
          <w:rFonts w:ascii="GHEA Grapalat" w:eastAsia="GHEA Grapalat" w:hAnsi="GHEA Grapalat" w:cs="GHEA Grapalat"/>
          <w:b/>
          <w:color w:val="000000"/>
        </w:rPr>
        <w:t>ՓՈՓՈԽՈՒԹՅՈՒՆ</w:t>
      </w:r>
      <w:r>
        <w:rPr>
          <w:rFonts w:ascii="GHEA Grapalat" w:eastAsia="GHEA Grapalat" w:hAnsi="GHEA Grapalat" w:cs="GHEA Grapalat"/>
          <w:b/>
          <w:color w:val="000000"/>
        </w:rPr>
        <w:t>ՆԵՐ ԵՎ ԼՐԱՑՈՒՄՆԵՐ ԿԱՏԱՐԵԼՈՒ ՄԱՍԻՆ</w:t>
      </w:r>
    </w:p>
    <w:p w:rsidR="008401D9" w:rsidRDefault="008401D9">
      <w:pPr>
        <w:pBdr>
          <w:top w:val="nil"/>
          <w:left w:val="nil"/>
          <w:bottom w:val="nil"/>
          <w:right w:val="nil"/>
          <w:between w:val="nil"/>
        </w:pBdr>
        <w:spacing w:line="360" w:lineRule="auto"/>
        <w:ind w:firstLine="567"/>
        <w:jc w:val="center"/>
        <w:rPr>
          <w:rFonts w:ascii="Calibri" w:eastAsia="Calibri" w:hAnsi="Calibri" w:cs="Calibri"/>
          <w:color w:val="000000"/>
          <w:sz w:val="22"/>
          <w:szCs w:val="22"/>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1. </w:t>
      </w:r>
      <w:r>
        <w:rPr>
          <w:rFonts w:ascii="GHEA Grapalat" w:eastAsia="GHEA Grapalat" w:hAnsi="GHEA Grapalat" w:cs="GHEA Grapalat"/>
          <w:color w:val="000000"/>
        </w:rPr>
        <w:t>2013 թվականի դեկտեմբերի 5-ի ՀՕ-139-Ն Հայաստանի Հանրապետության վարչական դատավարության օրենսգրքի (այսուհետ՝ Օրենսգիրք) 194-րդ հոդվածի 2-րդ մասում «պատճենները» բառից հետո լրացնել «, ինչպես նաև օրենքով սահմանված կարգով և չափով պետական տուրքի վճարումը հավաստող փաստաթղթի բնօրինակը կամ համապատասխան գանձապետական հաշվին պետական տուրքի փոխանցումը հավաստող համապատասխան ծածկագիրը` տրամադրված վճարահաշվարկային կազմակերպության կողմից, իսկ եթե օրենքը նախատեսում է պետական տուրքի մասնակի վճարման կամ վճարումը հետաձգելու կամ տարաժամկետելու հնարավորություն, ապա` այդ մասին համապատասխան միջնորդությունը» բառերը:</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2. </w:t>
      </w:r>
      <w:r>
        <w:rPr>
          <w:rFonts w:ascii="GHEA Grapalat" w:eastAsia="GHEA Grapalat" w:hAnsi="GHEA Grapalat" w:cs="GHEA Grapalat"/>
          <w:color w:val="000000"/>
        </w:rPr>
        <w:t>Օրենսգրքի 215-րդ հոդվածում՝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1) 2-րդ մասում «փաստաթղթերը» բառից հետո լրացնել «, ինչպես նաև օրենքով սահմանված կարգով և չափով պետական տուրքի վճարումը հավաստող փաստաթղթի բնօրինակը կամ համապատասխան գանձապետական հաշվին պետական տուրքի փոխանցումը հավաստող համապատասխան ծածկագիրը` տրամադրված վճարահաշվարկային կազմակերպության կողմից, իսկ եթե օրենքը նախատեսում է պետական տուրքի մասնակի վճարման կամ վճարումը հետաձգելու </w:t>
      </w:r>
      <w:r>
        <w:rPr>
          <w:rFonts w:ascii="GHEA Grapalat" w:eastAsia="GHEA Grapalat" w:hAnsi="GHEA Grapalat" w:cs="GHEA Grapalat"/>
          <w:color w:val="000000"/>
        </w:rPr>
        <w:lastRenderedPageBreak/>
        <w:t>կամ տարաժամկետելու հնարավորություն, ապա` այդ մասին համապատասխան միջնորդությունը» բառերը.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 լրացնել նոր 3.1-ին մաս.</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«3.1. Սույն հոդվածի 3-րդ մասով նախատեսված հայցադիմումին կցվում է օրենքով սահմանված կարգով և չափով պետական տուրքի վճարումը հավաստող փաստաթղթի բնօրինակը կամ համապատասխան գանձապետական հաշվին պետական տուրքի փոխանցումը հավաստող համապատասխան ծածկագիրը` տրամադրված վճարահաշվարկային կազմակերպության կողմից, իսկ եթե օրենքը նախատեսում է պետական տուրքի մասնակի վճարման կամ վճարումը հետաձգելու կամ տարաժամկետելու հնարավորություն, ապա` այդ մասին համապատասխան միջնորդությունը:».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 4-րդ մասում «3-րդ մասով» բառերը փոխարինել «3-րդ և 3.1-ին մասերով» բառերը:</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3. </w:t>
      </w:r>
      <w:r>
        <w:rPr>
          <w:rFonts w:ascii="GHEA Grapalat" w:eastAsia="GHEA Grapalat" w:hAnsi="GHEA Grapalat" w:cs="GHEA Grapalat"/>
          <w:color w:val="000000"/>
        </w:rPr>
        <w:t>Օրենսգրքի 219-րդ հոդվածում լրացնել նոր 1.1-ին մաս.</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«1.1. Սույն հոդվածի 1-ին մասով նախատեսված հայցադիմումին կցվում է օրենքով սահմանված կարգով և չափով պետական տուրքի վճարումը հավաստող փաստաթղթի բնօրինակը կամ համապատասխան գանձապետական հաշվին պետական տուրքի փոխանցումը հավաստող համապատասխան ծածկագիրը` տրամադրված վճարահաշվարկային կազմակերպության կողմից, իսկ եթե օրենքը նախատեսում է պետական տուրքի մասնակի վճարման կամ վճարումը հետաձգելու կամ տարաժամկետելու հնարավորություն, ապա` այդ մասին համապատասխան միջնորդությունը:»:</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4. </w:t>
      </w:r>
      <w:r>
        <w:rPr>
          <w:rFonts w:ascii="GHEA Grapalat" w:eastAsia="GHEA Grapalat" w:hAnsi="GHEA Grapalat" w:cs="GHEA Grapalat"/>
          <w:color w:val="000000"/>
        </w:rPr>
        <w:t>Օրենսգրքում լրացնել նոր 220.1-ին հոդված.</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w:t>
      </w:r>
      <w:r>
        <w:rPr>
          <w:rFonts w:ascii="GHEA Grapalat" w:eastAsia="GHEA Grapalat" w:hAnsi="GHEA Grapalat" w:cs="GHEA Grapalat"/>
          <w:b/>
          <w:color w:val="000000"/>
        </w:rPr>
        <w:t>Հոդված 220.1.</w:t>
      </w:r>
      <w:r>
        <w:rPr>
          <w:rFonts w:ascii="GHEA Grapalat" w:eastAsia="GHEA Grapalat" w:hAnsi="GHEA Grapalat" w:cs="GHEA Grapalat"/>
          <w:color w:val="000000"/>
        </w:rPr>
        <w:t xml:space="preserve"> </w:t>
      </w:r>
      <w:r>
        <w:rPr>
          <w:rFonts w:ascii="GHEA Grapalat" w:eastAsia="GHEA Grapalat" w:hAnsi="GHEA Grapalat" w:cs="GHEA Grapalat"/>
          <w:b/>
          <w:color w:val="000000"/>
        </w:rPr>
        <w:t>Նոտարի գործողությունների իրավաչափության վերաբերյալ հայցադիմումին ներկայացվող պահանջները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 Սույն օրենսգրքի 220-րդ հոդվածով նախատեսված գործերով ներկայացված հայցադիմումներին կցվում է օրենքով սահմանված կարգով և չափով պետական տուրքի վճարումը հավաստող փաստաթղթի բնօրինակը կամ համապատասխան գանձապետական հաշվին պետական տուրքի փոխանցումը հավաստող համապատասխան ծածկագիրը` տրամադրված վճարահաշվարկային կազմակերպության կողմից, իսկ եթե օրենքը նախատեսում է պետական տուրքի մասնակի վճարման կամ վճարումը հետաձգելու կամ տարաժամկետելու հնարավորություն, ապա` այդ մասին համապատասխան միջնորդությունը:»:</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5. </w:t>
      </w:r>
      <w:r>
        <w:rPr>
          <w:rFonts w:ascii="GHEA Grapalat" w:eastAsia="GHEA Grapalat" w:hAnsi="GHEA Grapalat" w:cs="GHEA Grapalat"/>
          <w:color w:val="000000"/>
        </w:rPr>
        <w:t>Օրենսգրքի 222.5-րդ հոդվածի 2-րդ մասում՝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 «ինչպես նաև» բառերը հանել.</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 «փաստերը» բառից հետո լրացնել «, ինչպես նաև օրենքով սահմանված կարգով և չափով պետական տուրքի վճարումը հավաստող փաստաթղթի բնօրինակը կամ համապատասխան գանձապետական հաշվին պետական տուրքի փոխանցումը հավաստող համապատասխան ծածկագիրը` տրամադրված վճարահաշվարկային կազմակերպության կողմից, իսկ եթե օրենքը նախատեսում է պետական տուրքի մասնակի վճարման կամ վճարումը հետաձգելու կամ տարաժամկետելու հնարավորություն, ապա` այդ մասին համապատասխան միջնորդությունը» բառերը:</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Հոդված 6. Եզրափակիչ և անցումային դրույթներ</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 Սույն օրենքն ուժի մեջ է մտնում դրա պաշտոնական հրապարակման օրվան հաջորդող տասներորդ օրը: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2. Սույն օրենքը տարածվում է սույն օրենքն ուժի մեջ մտնելուց հետո ներկայացված հայցադիմումների (դիմումների) նկատմամբ:</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 Մինչև սույն օրենքն ուժի մեջ մտնելը դատարան ներկայացված հայցադիմումները (դիմումները) վերադարձնելուց հետո դրանք սույն օրենքի ուժի մեջ մտնելուց հետո կրկին ներկայացնելու դեպքում դրանց նկատմամբ կիրառվում են մինչև սույն օրենքի ուժի մեջ մտնելը գործող նորմերը։</w:t>
      </w:r>
    </w:p>
    <w:p w:rsidR="008401D9" w:rsidRDefault="007F72A2">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br w:type="page"/>
      </w:r>
      <w:r>
        <w:rPr>
          <w:rFonts w:ascii="GHEA Grapalat" w:eastAsia="GHEA Grapalat" w:hAnsi="GHEA Grapalat" w:cs="GHEA Grapalat"/>
          <w:b/>
          <w:color w:val="000000"/>
        </w:rPr>
        <w:lastRenderedPageBreak/>
        <w:t>ՀԻՄՆԱՎՈՐՈՒՄ</w:t>
      </w:r>
    </w:p>
    <w:p w:rsidR="008401D9" w:rsidRDefault="00451EEF">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rPr>
          <w:rFonts w:ascii="GHEA Grapalat" w:eastAsia="GHEA Grapalat" w:hAnsi="GHEA Grapalat" w:cs="GHEA Grapalat"/>
          <w:b/>
          <w:color w:val="000000"/>
        </w:rPr>
        <w:t>«</w:t>
      </w:r>
      <w:r w:rsidR="007F72A2">
        <w:rPr>
          <w:rFonts w:ascii="GHEA Grapalat" w:eastAsia="GHEA Grapalat" w:hAnsi="GHEA Grapalat" w:cs="GHEA Grapalat"/>
          <w:b/>
          <w:color w:val="000000"/>
        </w:rPr>
        <w:t>«ՊԵՏԱԿԱՆ ՏՈՒՐՔԻ ՄԱՍԻՆ» ՀԱՅԱՍՏԱՆԻ ՀԱՆՐԱՊԵՏՈՒԹՅԱՆ ՕՐԵՆՔՈՒՄ</w:t>
      </w:r>
      <w:r w:rsidR="000850CA">
        <w:rPr>
          <w:rFonts w:ascii="GHEA Grapalat" w:eastAsia="GHEA Grapalat" w:hAnsi="GHEA Grapalat" w:cs="GHEA Grapalat"/>
          <w:b/>
          <w:color w:val="000000"/>
        </w:rPr>
        <w:t xml:space="preserve"> </w:t>
      </w:r>
      <w:r w:rsidR="007F72A2">
        <w:rPr>
          <w:rFonts w:ascii="GHEA Grapalat" w:eastAsia="GHEA Grapalat" w:hAnsi="GHEA Grapalat" w:cs="GHEA Grapalat"/>
          <w:b/>
          <w:color w:val="000000"/>
        </w:rPr>
        <w:t>ՓՈՓՈԽՈՒԹՅՈՒՆՆԵՐ ԵՎ ԼՐԱՑՈՒՄՆԵՐ ԿԱՏԱՐԵԼՈՒ ՄԱՍԻՆ</w:t>
      </w:r>
      <w:r>
        <w:rPr>
          <w:rFonts w:ascii="GHEA Grapalat" w:eastAsia="GHEA Grapalat" w:hAnsi="GHEA Grapalat" w:cs="GHEA Grapalat"/>
          <w:b/>
          <w:color w:val="000000"/>
        </w:rPr>
        <w:t>», «ՀԱՅԱՍՏԱՆԻ ՀԱՆՐԱՊԵՏՈՒԹՅԱՆ ՔԱՂԱՔԱՑԻԱԿԱՆ ԴԱՏԱՎԱՐՈՒԹՅԱՆ ՕՐԵՆՍԳՐՔՈՒՄ ՓՈՓՈԽՈՒԹՅՈՒՆ ԵՎ ԼՐԱՑՈՒՄՆԵՐ ԿԱՏԱՐԵԼՈՒ ՄԱՍԻՆ» ԵՎ «ՀԱՅԱՍՏԱՆԻ ՀԱՆՐԱՊԵՏՈՒԹՅԱՆ ՎԱՐՉԱԿԱՆ ԴԱՏԱՎԱՐՈՒԹՅԱՆ ՕՐԵՆՍԳՐՔՈՒՄ ՓՈՓՈԽՈՒԹՅՈՒՆՆԵՐ ԵՎ ԼՐԱՑՈՒՄՆԵՐ ԿԱՏԱՐԵԼՈՒ ՄԱՍԻՆ»</w:t>
      </w:r>
      <w:r w:rsidR="007F72A2">
        <w:rPr>
          <w:rFonts w:ascii="GHEA Grapalat" w:eastAsia="GHEA Grapalat" w:hAnsi="GHEA Grapalat" w:cs="GHEA Grapalat"/>
          <w:b/>
          <w:color w:val="000000"/>
        </w:rPr>
        <w:t xml:space="preserve"> ՕՐԵՆՔ</w:t>
      </w:r>
      <w:r>
        <w:rPr>
          <w:rFonts w:ascii="GHEA Grapalat" w:eastAsia="GHEA Grapalat" w:hAnsi="GHEA Grapalat" w:cs="GHEA Grapalat"/>
          <w:b/>
          <w:color w:val="000000"/>
        </w:rPr>
        <w:t>ՆԵՐ</w:t>
      </w:r>
      <w:r w:rsidR="007F72A2">
        <w:rPr>
          <w:rFonts w:ascii="GHEA Grapalat" w:eastAsia="GHEA Grapalat" w:hAnsi="GHEA Grapalat" w:cs="GHEA Grapalat"/>
          <w:b/>
          <w:color w:val="000000"/>
        </w:rPr>
        <w:t>Ի</w:t>
      </w:r>
      <w:r>
        <w:rPr>
          <w:rFonts w:ascii="GHEA Grapalat" w:eastAsia="GHEA Grapalat" w:hAnsi="GHEA Grapalat" w:cs="GHEA Grapalat"/>
          <w:b/>
          <w:color w:val="000000"/>
        </w:rPr>
        <w:t xml:space="preserve"> ՆԱԽԱԳԾԵՐԻ</w:t>
      </w:r>
      <w:r w:rsidR="007F72A2">
        <w:rPr>
          <w:rFonts w:ascii="GHEA Grapalat" w:eastAsia="GHEA Grapalat" w:hAnsi="GHEA Grapalat" w:cs="GHEA Grapalat"/>
          <w:b/>
          <w:color w:val="000000"/>
        </w:rPr>
        <w:t xml:space="preserve"> ԸՆԴՈՒՆՄԱՆ</w:t>
      </w:r>
      <w:r>
        <w:rPr>
          <w:rFonts w:ascii="GHEA Grapalat" w:eastAsia="GHEA Grapalat" w:hAnsi="GHEA Grapalat" w:cs="GHEA Grapalat"/>
          <w:b/>
          <w:color w:val="000000"/>
        </w:rPr>
        <w:t xml:space="preserve"> ՄԱՍԻՆ</w:t>
      </w:r>
    </w:p>
    <w:p w:rsidR="008401D9" w:rsidRDefault="008401D9">
      <w:pPr>
        <w:pBdr>
          <w:top w:val="nil"/>
          <w:left w:val="nil"/>
          <w:bottom w:val="nil"/>
          <w:right w:val="nil"/>
          <w:between w:val="nil"/>
        </w:pBdr>
        <w:spacing w:line="360" w:lineRule="auto"/>
        <w:ind w:left="927"/>
        <w:jc w:val="center"/>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1. Ընթացիկ իրավիճակը և իրավական ակտի  ընդունման անհրաժեշտությունը.</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u w:val="single"/>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u w:val="single"/>
        </w:rPr>
      </w:pPr>
      <w:r>
        <w:rPr>
          <w:rFonts w:ascii="GHEA Grapalat" w:eastAsia="GHEA Grapalat" w:hAnsi="GHEA Grapalat" w:cs="GHEA Grapalat"/>
          <w:color w:val="000000"/>
          <w:u w:val="single"/>
        </w:rPr>
        <w:t xml:space="preserve">1.1. Տուրքի դրույքաչափերը </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«Պետական տուրքի մասին» ՀՀ օրենքի (այսուհետ` Օրենք) ուսումնասիրությունը ցույց է տալիս, որ դատարան տրվող հայցադիմումների, դիմումների, դատարանի դատական ակտերի դեմ վերաքննիչ և վճռաբեկ բողոքների համար (այսուհետ` Տուրք) համար պետական տուրքի դրույքաչափերը, չհաշված հետագայում համալրված Տուրքի տեսակները, փոփոխության չեն ենթարկվել «Պետական տուրքի մասին» ՀՀ օրենքում փոփոխություններ և լրացումներ կատարելու մասին» 1999 թվականի հոկտեմբերի 12-ի ՀՕ-4 օրենքի ընդունումից ի վեր: Արդյունքում Օրենքի գործող դրույքաչափերը չեն արտացոլում  երկրի սոցիալ-տնտեսական հարաբերությունների առկա իրավիճակը: Այսպես, քննարկվող ժամանակահատվածում Հայաստանում էական փոփոխության են ենթարկվել որոշ սոցիալ-տնտեսական ցուցանիշներ, որոնք կարող են դրվել Տուրքի նախատեսվող դրույքաչափերի հաշվարկի հիմքում։ Մասնավորապես, </w:t>
      </w:r>
    </w:p>
    <w:p w:rsidR="008401D9" w:rsidRDefault="007F72A2">
      <w:pPr>
        <w:numPr>
          <w:ilvl w:val="0"/>
          <w:numId w:val="2"/>
        </w:numPr>
        <w:pBdr>
          <w:top w:val="nil"/>
          <w:left w:val="nil"/>
          <w:bottom w:val="nil"/>
          <w:right w:val="nil"/>
          <w:between w:val="nil"/>
        </w:pBdr>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Համաշխարհային բանկի տվյալներով, մեկ շնչին ընկնող համախառն ներքին արդյունքը` ազգային արժույթով արտահայտված (այսուհետ` ՀՆԱ) 2000թ.-ին կազմել է 575,929.413 դրամ, իսկ 2019թ.-ին` 1,942,464.217 դրամ</w:t>
      </w:r>
      <w:r>
        <w:rPr>
          <w:rFonts w:ascii="GHEA Grapalat" w:eastAsia="GHEA Grapalat" w:hAnsi="GHEA Grapalat" w:cs="GHEA Grapalat"/>
          <w:color w:val="000000"/>
          <w:vertAlign w:val="superscript"/>
        </w:rPr>
        <w:footnoteReference w:id="1"/>
      </w:r>
      <w:r>
        <w:rPr>
          <w:rFonts w:ascii="GHEA Grapalat" w:eastAsia="GHEA Grapalat" w:hAnsi="GHEA Grapalat" w:cs="GHEA Grapalat"/>
          <w:color w:val="000000"/>
        </w:rPr>
        <w:t xml:space="preserve">, </w:t>
      </w:r>
      <w:r>
        <w:rPr>
          <w:rFonts w:ascii="GHEA Grapalat" w:eastAsia="GHEA Grapalat" w:hAnsi="GHEA Grapalat" w:cs="GHEA Grapalat"/>
          <w:b/>
          <w:color w:val="000000"/>
        </w:rPr>
        <w:t>աճելով 3.37 անգամ,</w:t>
      </w:r>
      <w:r>
        <w:rPr>
          <w:rFonts w:ascii="GHEA Grapalat" w:eastAsia="GHEA Grapalat" w:hAnsi="GHEA Grapalat" w:cs="GHEA Grapalat"/>
          <w:color w:val="000000"/>
        </w:rPr>
        <w:t xml:space="preserve"> </w:t>
      </w:r>
    </w:p>
    <w:p w:rsidR="008401D9" w:rsidRDefault="007F72A2">
      <w:pPr>
        <w:numPr>
          <w:ilvl w:val="0"/>
          <w:numId w:val="2"/>
        </w:numPr>
        <w:pBdr>
          <w:top w:val="nil"/>
          <w:left w:val="nil"/>
          <w:bottom w:val="nil"/>
          <w:right w:val="nil"/>
          <w:between w:val="nil"/>
        </w:pBdr>
        <w:spacing w:line="360" w:lineRule="auto"/>
        <w:jc w:val="both"/>
        <w:rPr>
          <w:rFonts w:ascii="Calibri" w:eastAsia="Calibri" w:hAnsi="Calibri" w:cs="Calibri"/>
          <w:b/>
          <w:color w:val="000000"/>
        </w:rPr>
      </w:pPr>
      <w:r>
        <w:rPr>
          <w:rFonts w:ascii="GHEA Grapalat" w:eastAsia="GHEA Grapalat" w:hAnsi="GHEA Grapalat" w:cs="GHEA Grapalat"/>
          <w:color w:val="000000"/>
        </w:rPr>
        <w:t>միջին ամսական աշխատավարձը</w:t>
      </w:r>
      <w:r>
        <w:rPr>
          <w:rFonts w:ascii="GHEA Grapalat" w:eastAsia="GHEA Grapalat" w:hAnsi="GHEA Grapalat" w:cs="GHEA Grapalat"/>
          <w:color w:val="000000"/>
          <w:vertAlign w:val="superscript"/>
        </w:rPr>
        <w:footnoteReference w:id="2"/>
      </w:r>
      <w:r>
        <w:rPr>
          <w:rFonts w:ascii="GHEA Grapalat" w:eastAsia="GHEA Grapalat" w:hAnsi="GHEA Grapalat" w:cs="GHEA Grapalat"/>
          <w:color w:val="000000"/>
        </w:rPr>
        <w:t xml:space="preserve"> 2000թ.-ի հունվար-նոյեմբեր ամիսների կտրվածքով կազմել է 22,706 դրամ</w:t>
      </w:r>
      <w:r>
        <w:rPr>
          <w:rFonts w:ascii="GHEA Grapalat" w:eastAsia="GHEA Grapalat" w:hAnsi="GHEA Grapalat" w:cs="GHEA Grapalat"/>
          <w:color w:val="000000"/>
          <w:vertAlign w:val="superscript"/>
        </w:rPr>
        <w:footnoteReference w:id="3"/>
      </w:r>
      <w:r>
        <w:rPr>
          <w:rFonts w:ascii="GHEA Grapalat" w:eastAsia="GHEA Grapalat" w:hAnsi="GHEA Grapalat" w:cs="GHEA Grapalat"/>
          <w:color w:val="000000"/>
        </w:rPr>
        <w:t>, իսկ 2019թ.-ին` 182,673 դրամ</w:t>
      </w:r>
      <w:r>
        <w:rPr>
          <w:rFonts w:ascii="GHEA Grapalat" w:eastAsia="GHEA Grapalat" w:hAnsi="GHEA Grapalat" w:cs="GHEA Grapalat"/>
          <w:color w:val="000000"/>
          <w:vertAlign w:val="superscript"/>
        </w:rPr>
        <w:footnoteReference w:id="4"/>
      </w:r>
      <w:r>
        <w:rPr>
          <w:rFonts w:ascii="GHEA Grapalat" w:eastAsia="GHEA Grapalat" w:hAnsi="GHEA Grapalat" w:cs="GHEA Grapalat"/>
          <w:color w:val="000000"/>
        </w:rPr>
        <w:t xml:space="preserve">, </w:t>
      </w:r>
      <w:r>
        <w:rPr>
          <w:rFonts w:ascii="GHEA Grapalat" w:eastAsia="GHEA Grapalat" w:hAnsi="GHEA Grapalat" w:cs="GHEA Grapalat"/>
          <w:b/>
          <w:color w:val="000000"/>
        </w:rPr>
        <w:t xml:space="preserve">աճելով 8.04 անգամ, </w:t>
      </w:r>
    </w:p>
    <w:p w:rsidR="008401D9" w:rsidRDefault="007F72A2">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GHEA Grapalat" w:eastAsia="GHEA Grapalat" w:hAnsi="GHEA Grapalat" w:cs="GHEA Grapalat"/>
          <w:color w:val="000000"/>
        </w:rPr>
        <w:t>նվազագույն սպառողական զամբյուղի արժեքը 2004թ.-ի IV եռամսյակի միջին փաստացի գներով կազմել է 29,402.5 դրամ</w:t>
      </w:r>
      <w:r>
        <w:rPr>
          <w:rFonts w:ascii="GHEA Grapalat" w:eastAsia="GHEA Grapalat" w:hAnsi="GHEA Grapalat" w:cs="GHEA Grapalat"/>
          <w:color w:val="000000"/>
          <w:vertAlign w:val="superscript"/>
        </w:rPr>
        <w:footnoteReference w:id="5"/>
      </w:r>
      <w:r>
        <w:rPr>
          <w:rFonts w:ascii="GHEA Grapalat" w:eastAsia="GHEA Grapalat" w:hAnsi="GHEA Grapalat" w:cs="GHEA Grapalat"/>
          <w:color w:val="000000"/>
        </w:rPr>
        <w:t>, իսկ 2020թ. I եռամսյակի միջին ընթացիկ գներով` 61,390.7 դրամ</w:t>
      </w:r>
      <w:r>
        <w:rPr>
          <w:rFonts w:ascii="GHEA Grapalat" w:eastAsia="GHEA Grapalat" w:hAnsi="GHEA Grapalat" w:cs="GHEA Grapalat"/>
          <w:color w:val="000000"/>
          <w:vertAlign w:val="superscript"/>
        </w:rPr>
        <w:footnoteReference w:id="6"/>
      </w:r>
      <w:r>
        <w:rPr>
          <w:rFonts w:ascii="GHEA Grapalat" w:eastAsia="GHEA Grapalat" w:hAnsi="GHEA Grapalat" w:cs="GHEA Grapalat"/>
          <w:color w:val="000000"/>
        </w:rPr>
        <w:t xml:space="preserve">՝ </w:t>
      </w:r>
      <w:r>
        <w:rPr>
          <w:rFonts w:ascii="GHEA Grapalat" w:eastAsia="GHEA Grapalat" w:hAnsi="GHEA Grapalat" w:cs="GHEA Grapalat"/>
          <w:b/>
          <w:color w:val="000000"/>
        </w:rPr>
        <w:t>աճելով 2.8 անգամ</w:t>
      </w:r>
      <w:r>
        <w:rPr>
          <w:rFonts w:ascii="GHEA Grapalat" w:eastAsia="GHEA Grapalat" w:hAnsi="GHEA Grapalat" w:cs="GHEA Grapalat"/>
          <w:color w:val="000000"/>
        </w:rPr>
        <w:t xml:space="preserve">, </w:t>
      </w:r>
    </w:p>
    <w:p w:rsidR="008401D9" w:rsidRDefault="007F72A2">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GHEA Grapalat" w:eastAsia="GHEA Grapalat" w:hAnsi="GHEA Grapalat" w:cs="GHEA Grapalat"/>
          <w:color w:val="000000"/>
        </w:rPr>
        <w:t xml:space="preserve">նվազագույն աշխատավարձի չափը 2003թ. դրությամբ կազմել է 13,000 դրամ, իսկ 2020թ.-ին` 68,000 դրամ, </w:t>
      </w:r>
      <w:r>
        <w:rPr>
          <w:rFonts w:ascii="GHEA Grapalat" w:eastAsia="GHEA Grapalat" w:hAnsi="GHEA Grapalat" w:cs="GHEA Grapalat"/>
          <w:b/>
          <w:color w:val="000000"/>
        </w:rPr>
        <w:t>աճելով 5.2 անգամ</w:t>
      </w:r>
      <w:r>
        <w:rPr>
          <w:rFonts w:ascii="GHEA Grapalat" w:eastAsia="GHEA Grapalat" w:hAnsi="GHEA Grapalat" w:cs="GHEA Grapalat"/>
          <w:color w:val="000000"/>
        </w:rPr>
        <w:t xml:space="preserve">, </w:t>
      </w:r>
    </w:p>
    <w:p w:rsidR="008401D9" w:rsidRDefault="007F72A2">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GHEA Grapalat" w:eastAsia="GHEA Grapalat" w:hAnsi="GHEA Grapalat" w:cs="GHEA Grapalat"/>
          <w:color w:val="000000"/>
        </w:rPr>
        <w:t>աղքատության ընդհանուր գիծը 2001թ.-ին կազել է 12,019 դրամ</w:t>
      </w:r>
      <w:r>
        <w:rPr>
          <w:rFonts w:ascii="GHEA Grapalat" w:eastAsia="GHEA Grapalat" w:hAnsi="GHEA Grapalat" w:cs="GHEA Grapalat"/>
          <w:color w:val="000000"/>
          <w:vertAlign w:val="superscript"/>
        </w:rPr>
        <w:footnoteReference w:id="7"/>
      </w:r>
      <w:r>
        <w:rPr>
          <w:rFonts w:ascii="GHEA Grapalat" w:eastAsia="GHEA Grapalat" w:hAnsi="GHEA Grapalat" w:cs="GHEA Grapalat"/>
          <w:color w:val="000000"/>
        </w:rPr>
        <w:t>, իսկ 2018թ.-ին՝ 42,621 դրամ</w:t>
      </w:r>
      <w:r>
        <w:rPr>
          <w:rFonts w:ascii="GHEA Grapalat" w:eastAsia="GHEA Grapalat" w:hAnsi="GHEA Grapalat" w:cs="GHEA Grapalat"/>
          <w:color w:val="000000"/>
          <w:vertAlign w:val="superscript"/>
        </w:rPr>
        <w:footnoteReference w:id="8"/>
      </w:r>
      <w:r>
        <w:rPr>
          <w:rFonts w:ascii="GHEA Grapalat" w:eastAsia="GHEA Grapalat" w:hAnsi="GHEA Grapalat" w:cs="GHEA Grapalat"/>
          <w:color w:val="000000"/>
        </w:rPr>
        <w:t xml:space="preserve">՝ աճելով շուրջ </w:t>
      </w:r>
      <w:r>
        <w:rPr>
          <w:rFonts w:ascii="GHEA Grapalat" w:eastAsia="GHEA Grapalat" w:hAnsi="GHEA Grapalat" w:cs="GHEA Grapalat"/>
          <w:b/>
          <w:color w:val="000000"/>
        </w:rPr>
        <w:t>3.54 անգամ</w:t>
      </w:r>
      <w:r>
        <w:rPr>
          <w:rFonts w:ascii="GHEA Grapalat" w:eastAsia="GHEA Grapalat" w:hAnsi="GHEA Grapalat" w:cs="GHEA Grapalat"/>
          <w:color w:val="000000"/>
        </w:rPr>
        <w:t>,</w:t>
      </w:r>
    </w:p>
    <w:p w:rsidR="008401D9" w:rsidRDefault="007F72A2">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GHEA Grapalat" w:eastAsia="GHEA Grapalat" w:hAnsi="GHEA Grapalat" w:cs="GHEA Grapalat"/>
          <w:color w:val="000000"/>
        </w:rPr>
        <w:t>սպառողական գների ինդեքսը 2020թ.-ին ի համեմատ 2000թ.-ի հունվար ամսվա դրությամբ կազմել է 97.46%</w:t>
      </w:r>
      <w:r>
        <w:rPr>
          <w:rFonts w:ascii="GHEA Grapalat" w:eastAsia="GHEA Grapalat" w:hAnsi="GHEA Grapalat" w:cs="GHEA Grapalat"/>
          <w:color w:val="000000"/>
          <w:vertAlign w:val="superscript"/>
        </w:rPr>
        <w:footnoteReference w:id="9"/>
      </w:r>
      <w:r>
        <w:rPr>
          <w:rFonts w:ascii="GHEA Grapalat" w:eastAsia="GHEA Grapalat" w:hAnsi="GHEA Grapalat" w:cs="GHEA Grapalat"/>
          <w:color w:val="000000"/>
        </w:rPr>
        <w:t xml:space="preserve">` աճելով շուրջ </w:t>
      </w:r>
      <w:r>
        <w:rPr>
          <w:rFonts w:ascii="GHEA Grapalat" w:eastAsia="GHEA Grapalat" w:hAnsi="GHEA Grapalat" w:cs="GHEA Grapalat"/>
          <w:b/>
          <w:color w:val="000000"/>
        </w:rPr>
        <w:t>1.9 անգամ</w:t>
      </w:r>
      <w:r>
        <w:rPr>
          <w:rFonts w:ascii="GHEA Grapalat" w:eastAsia="GHEA Grapalat" w:hAnsi="GHEA Grapalat" w:cs="GHEA Grapalat"/>
          <w:color w:val="000000"/>
        </w:rPr>
        <w:t>։</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Արդյունքում, նշված սոցիալ-տնտեսական ցուցանիշները 2000թ.-ից մինչև 2020թ.-ի առաջին եռամսյակը աճել են </w:t>
      </w:r>
      <w:r>
        <w:rPr>
          <w:rFonts w:ascii="GHEA Grapalat" w:eastAsia="GHEA Grapalat" w:hAnsi="GHEA Grapalat" w:cs="GHEA Grapalat"/>
          <w:b/>
          <w:color w:val="000000"/>
        </w:rPr>
        <w:t>միջինում 4.1 անգամ</w:t>
      </w:r>
      <w:r>
        <w:rPr>
          <w:rFonts w:ascii="GHEA Grapalat" w:eastAsia="GHEA Grapalat" w:hAnsi="GHEA Grapalat" w:cs="GHEA Grapalat"/>
          <w:color w:val="000000"/>
        </w:rPr>
        <w:t>։</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Մյուս կողմից, Ֆինանսների նախարարության կողմից տրամադրված տեղեկատվության համաձայն` նախորդ երկու տարիների վիճակագրությունը ցույց է տալիս, որ  արդարադատության իրականացման ծախսերը գերազանցել են դատարանների կողմից հավաքագրված պետական տուրքի գումարները մինչև 4 և ավելի անգամ: Արդյունքում, 2018թ.-ից մինչև 2020թ.-ի առաջին եռմասյակի տվյալներով, «ՀՀ պետական բյուջեի մասին» օրենքներով ՀՀ դատարանների բնականոն գործունեությունն ապահովելու նպատակով ՀՀ դատական դեպարտամենտին հատկացված և փաստացի ծախսված գումարների տարբերությունը միջինում կազմել է </w:t>
      </w:r>
      <w:r>
        <w:rPr>
          <w:rFonts w:ascii="GHEA Grapalat" w:eastAsia="GHEA Grapalat" w:hAnsi="GHEA Grapalat" w:cs="GHEA Grapalat"/>
          <w:b/>
          <w:color w:val="000000"/>
        </w:rPr>
        <w:t>մոտ 4 անգամ</w:t>
      </w:r>
      <w:r>
        <w:rPr>
          <w:rFonts w:ascii="GHEA Grapalat" w:eastAsia="GHEA Grapalat" w:hAnsi="GHEA Grapalat" w:cs="GHEA Grapalat"/>
          <w:color w:val="000000"/>
        </w:rPr>
        <w:t>. 2018թ.-ին փաստացի իրականացված ծախսերը կազմել են 8,936,155,000 դրամ, իսկ եկամուտները` 1,682,304,140  դրամ, 2019թ.-ի փաստացի իրականացված  ծախսերը` 11,974,829,000 դրամ, իսկ եկամուտները` 2,181,408,540 դրամ, իսկ 2020թ.-ի առաջին եռմասյակի կտրվածքով փաստացի իրականացված ծախսերը` 1,947,434,000 դրամ, իսկ եկամուտները` 403,481,950 դրամ: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Կարելի է նաև փաստել, որ, առերույթ, այլ երկրներում Տուրքի չափերը էականորեն տարբերվում են ՀՀ-ում Տուրքերի չափերից</w:t>
      </w:r>
      <w:r>
        <w:rPr>
          <w:rFonts w:ascii="GHEA Grapalat" w:eastAsia="GHEA Grapalat" w:hAnsi="GHEA Grapalat" w:cs="GHEA Grapalat"/>
          <w:color w:val="000000"/>
          <w:vertAlign w:val="superscript"/>
        </w:rPr>
        <w:footnoteReference w:id="10"/>
      </w:r>
      <w:r>
        <w:rPr>
          <w:rFonts w:ascii="GHEA Grapalat" w:eastAsia="GHEA Grapalat" w:hAnsi="GHEA Grapalat" w:cs="GHEA Grapalat"/>
          <w:color w:val="000000"/>
        </w:rPr>
        <w:t>: Ըստ այդմ.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Չեխիայի Հանրապետությունում Տուրքը կազմում է 600 չեխական կրոն (22 եվրո), եթե հայցագինը չի գերազանցում 15,000 կրոնը (546 եվրո), իսկ նշված արժեքը գերազանցելու դեպքում՝ հայցագնի 4%-ը</w:t>
      </w:r>
      <w:r>
        <w:rPr>
          <w:rFonts w:ascii="GHEA Grapalat" w:eastAsia="GHEA Grapalat" w:hAnsi="GHEA Grapalat" w:cs="GHEA Grapalat"/>
          <w:color w:val="000000"/>
          <w:vertAlign w:val="superscript"/>
        </w:rPr>
        <w:footnoteReference w:id="11"/>
      </w:r>
      <w:r>
        <w:rPr>
          <w:rFonts w:ascii="GHEA Grapalat" w:eastAsia="GHEA Grapalat" w:hAnsi="GHEA Grapalat" w:cs="GHEA Grapalat"/>
          <w:color w:val="000000"/>
        </w:rPr>
        <w:t xml:space="preserve">: Իր հերթին, Չեխիայում ամսական կտրվածքով նվազագույն սպառողական զամբյուղի արժեքը կազմում է </w:t>
      </w:r>
      <w:r>
        <w:rPr>
          <w:rFonts w:ascii="GHEA Grapalat" w:eastAsia="GHEA Grapalat" w:hAnsi="GHEA Grapalat" w:cs="GHEA Grapalat"/>
          <w:color w:val="000000"/>
        </w:rPr>
        <w:lastRenderedPageBreak/>
        <w:t>126 եվրո</w:t>
      </w:r>
      <w:r>
        <w:rPr>
          <w:rFonts w:ascii="GHEA Grapalat" w:eastAsia="GHEA Grapalat" w:hAnsi="GHEA Grapalat" w:cs="GHEA Grapalat"/>
          <w:color w:val="000000"/>
          <w:vertAlign w:val="superscript"/>
        </w:rPr>
        <w:footnoteReference w:id="12"/>
      </w:r>
      <w:r>
        <w:rPr>
          <w:rFonts w:ascii="GHEA Grapalat" w:eastAsia="GHEA Grapalat" w:hAnsi="GHEA Grapalat" w:cs="GHEA Grapalat"/>
          <w:color w:val="000000"/>
        </w:rPr>
        <w:t xml:space="preserve">: Այսինքն, Տուրքի նվազագույն արժեքը կազմում է նվազագույն սպառողական զամբյուղի շուրջ 17.5%-ը: Այնինչ, ՀՀ-ում Տուրքի նվազագույն դրույքաչափը (1,500 դրամ) ներկայումս կազմում է նվազագույն սպառողական զամբյուղի (61,390.7 դրամ) շուրջ 2.4%-ը։ </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Ռուսաստանի Դաշնությունում գործում է Տուրքի հաշվարկման աստիճանաբար աճող մեխանիզմ: Մասնավորապես, գույքային բնույթի պահանջների դեպքում, եթե հայցագինը չի գերազանցում 20,000 ռուսական ռուբլին՝ հայցագնի 4%-ի չափով, սակայն ոչ պակաս քան 400 ռուսական ռուբլին</w:t>
      </w:r>
      <w:r>
        <w:rPr>
          <w:rFonts w:ascii="GHEA Grapalat" w:eastAsia="GHEA Grapalat" w:hAnsi="GHEA Grapalat" w:cs="GHEA Grapalat"/>
          <w:color w:val="000000"/>
          <w:vertAlign w:val="superscript"/>
        </w:rPr>
        <w:footnoteReference w:id="13"/>
      </w:r>
      <w:r>
        <w:rPr>
          <w:rFonts w:ascii="GHEA Grapalat" w:eastAsia="GHEA Grapalat" w:hAnsi="GHEA Grapalat" w:cs="GHEA Grapalat"/>
          <w:color w:val="000000"/>
        </w:rPr>
        <w:t>: Ընդ որում՝ նվազագույն սպառողական զամբյուղի արժեքը ՌԴ-ում, ըստ որոշ ոչ պաշտոնական աղբյուրների, կազմում է 11,200 ռուբլի</w:t>
      </w:r>
      <w:r>
        <w:rPr>
          <w:rFonts w:ascii="GHEA Grapalat" w:eastAsia="GHEA Grapalat" w:hAnsi="GHEA Grapalat" w:cs="GHEA Grapalat"/>
          <w:color w:val="000000"/>
          <w:vertAlign w:val="superscript"/>
        </w:rPr>
        <w:footnoteReference w:id="14"/>
      </w:r>
      <w:r>
        <w:rPr>
          <w:rFonts w:ascii="GHEA Grapalat" w:eastAsia="GHEA Grapalat" w:hAnsi="GHEA Grapalat" w:cs="GHEA Grapalat"/>
          <w:color w:val="000000"/>
        </w:rPr>
        <w:t xml:space="preserve">: Այսպիսով, ՌԴ-ում Տուրքի նվազագույն դրույքաչափը (400 ռուբլի) կազմում է նվազագույն սպառողական զամբյուղի (11,200 ռուբլի) 3.5%-ը: </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Էստոնիայում սահմանվում է Տուրքի դրույքաչափերի աղյուսակ, ըստ որի, մինչև 350 եվրո հայցագնի դեպքում գանձվում է 75 եվրո Տուրք (հայցագնի շուրջ 21.5%)</w:t>
      </w:r>
      <w:r>
        <w:rPr>
          <w:rFonts w:ascii="GHEA Grapalat" w:eastAsia="GHEA Grapalat" w:hAnsi="GHEA Grapalat" w:cs="GHEA Grapalat"/>
          <w:color w:val="000000"/>
          <w:vertAlign w:val="superscript"/>
        </w:rPr>
        <w:footnoteReference w:id="15"/>
      </w:r>
      <w:r>
        <w:rPr>
          <w:rFonts w:ascii="GHEA Grapalat" w:eastAsia="GHEA Grapalat" w:hAnsi="GHEA Grapalat" w:cs="GHEA Grapalat"/>
          <w:color w:val="000000"/>
        </w:rPr>
        <w:t>։ Նվազագույն սպառողական զամբյուղի արժեքը Էստոնիայում կազմում է 144 եվրո</w:t>
      </w:r>
      <w:r>
        <w:rPr>
          <w:rFonts w:ascii="GHEA Grapalat" w:eastAsia="GHEA Grapalat" w:hAnsi="GHEA Grapalat" w:cs="GHEA Grapalat"/>
          <w:color w:val="000000"/>
          <w:vertAlign w:val="superscript"/>
        </w:rPr>
        <w:footnoteReference w:id="16"/>
      </w:r>
      <w:r>
        <w:rPr>
          <w:rFonts w:ascii="GHEA Grapalat" w:eastAsia="GHEA Grapalat" w:hAnsi="GHEA Grapalat" w:cs="GHEA Grapalat"/>
          <w:color w:val="000000"/>
        </w:rPr>
        <w:t xml:space="preserve">: Այսպիսով, Էստոնիայում Տուրքի նվազագույն դրույքաչափը (75 եվրո) կազմում է նվազագույն սպառողական զամբյուղի (144 եվրո) մոտավորապես 52%-ը: </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 Գերմանիայի Դաշնային Հանրապետությունում օրենսդրորեն սահմանվում է Տուրքի հստակ դրույքաչափ՝ կախված հայցագնի արժեքից, որն էլ հետագայում </w:t>
      </w:r>
      <w:r>
        <w:rPr>
          <w:rFonts w:ascii="GHEA Grapalat" w:eastAsia="GHEA Grapalat" w:hAnsi="GHEA Grapalat" w:cs="GHEA Grapalat"/>
          <w:color w:val="000000"/>
        </w:rPr>
        <w:lastRenderedPageBreak/>
        <w:t>բազմապատկվում է հատուկ գործակցով՝ կախված գործի բնույթից, որը ընդհանուր իրավասության դատարանում գործն ըստ էության քննելու դեպքում կազմում է 3</w:t>
      </w:r>
      <w:r>
        <w:rPr>
          <w:rFonts w:ascii="GHEA Grapalat" w:eastAsia="GHEA Grapalat" w:hAnsi="GHEA Grapalat" w:cs="GHEA Grapalat"/>
          <w:color w:val="000000"/>
          <w:vertAlign w:val="superscript"/>
        </w:rPr>
        <w:footnoteReference w:id="17"/>
      </w:r>
      <w:r>
        <w:rPr>
          <w:rFonts w:ascii="GHEA Grapalat" w:eastAsia="GHEA Grapalat" w:hAnsi="GHEA Grapalat" w:cs="GHEA Grapalat"/>
          <w:color w:val="000000"/>
        </w:rPr>
        <w:t>: Այսպիսով, մինչև 300 եվրո հայցագնի դեպքում, տուրքի արժեքը կկազմի 25 եվրո x 3՝ 75 եվրո: Գերմանիայում նվազագույն սպառողական զամբյուղի արժեքը կազմում է 220 եվրո</w:t>
      </w:r>
      <w:r>
        <w:rPr>
          <w:rFonts w:ascii="GHEA Grapalat" w:eastAsia="GHEA Grapalat" w:hAnsi="GHEA Grapalat" w:cs="GHEA Grapalat"/>
          <w:color w:val="000000"/>
          <w:vertAlign w:val="superscript"/>
        </w:rPr>
        <w:footnoteReference w:id="18"/>
      </w:r>
      <w:r>
        <w:rPr>
          <w:rFonts w:ascii="GHEA Grapalat" w:eastAsia="GHEA Grapalat" w:hAnsi="GHEA Grapalat" w:cs="GHEA Grapalat"/>
          <w:color w:val="000000"/>
        </w:rPr>
        <w:t>: Այսպիսով, Գերմանիայում Տուրքի նվազագույն դրույքաչափը (75 եվրո) կազմում է նվազագույն սպառողական զամբյուղի (220 եվրո)  34%-ը: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Ուկրաինայում Տուրքը հաշվարկվում է «կենսաապահովման աշխատավարձ»-ի (прожиточный минимум/living wage) հիման վրա: Ընդ որում` Տուրքի չափը տարբեր է ֆիզիկական և իրավաբանական անձանց համար։ Այսպես, ֆիզիկական անձանց դեպքում այն կազմում է հայցագնի 1%-ը, բայց ոչ պակաս 0.4 կենսաապահովման աշխատավարձից և ոչ ավելի 5 կենսաապահովման աշխատավարձից, իսկ իրավաբանական անձանց համար` հայցագնի 1.5%-ը, բայց որ պակաս 1 կենսաապահովման աշխատավարձից և ոչ ավելի 350 կենսաապահովման աշխատավարձից։ Ընդ որում` 1 կենսաապահովման աշխատավարձը հավասար է 1921 (շուրջ 34,616 դրամ) ուկրաինական գրվնա։ Այսինքն, Տուրքի նվազագույն չափը կազմում է մոտավորապես 13,846 դրամ</w:t>
      </w:r>
      <w:r>
        <w:rPr>
          <w:rFonts w:ascii="GHEA Grapalat" w:eastAsia="GHEA Grapalat" w:hAnsi="GHEA Grapalat" w:cs="GHEA Grapalat"/>
          <w:color w:val="000000"/>
          <w:vertAlign w:val="superscript"/>
        </w:rPr>
        <w:footnoteReference w:id="19"/>
      </w:r>
      <w:r>
        <w:rPr>
          <w:rFonts w:ascii="GHEA Grapalat" w:eastAsia="GHEA Grapalat" w:hAnsi="GHEA Grapalat" w:cs="GHEA Grapalat"/>
          <w:color w:val="000000"/>
        </w:rPr>
        <w:t>։</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Ղազախստանում նույնպես Տուրքը հաշվարկվում է կենսաապահովման աշխատավարձի հիման վրա` տարբերակելով դրա չափերը ֆիզիկական և իրավաբանական անձանց համար։ Այստեղ ֆիզիկական անձանցից գանձվող Տուրքը հավասար է հայցագնի 1%-ին, իսկ իրավաբանական անձանց համար` 3%-ին, սակայն Տուրքի նվազագույն չափ սահմանված չէ</w:t>
      </w:r>
      <w:r>
        <w:rPr>
          <w:rFonts w:ascii="GHEA Grapalat" w:eastAsia="GHEA Grapalat" w:hAnsi="GHEA Grapalat" w:cs="GHEA Grapalat"/>
          <w:color w:val="000000"/>
          <w:vertAlign w:val="superscript"/>
        </w:rPr>
        <w:footnoteReference w:id="20"/>
      </w:r>
      <w:r>
        <w:rPr>
          <w:rFonts w:ascii="GHEA Grapalat" w:eastAsia="GHEA Grapalat" w:hAnsi="GHEA Grapalat" w:cs="GHEA Grapalat"/>
          <w:color w:val="000000"/>
        </w:rPr>
        <w:t>։</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 Վրաստանում Տուրքի չափը սահմանվում է հայցագնի 3%-ի չափով բայց ոչ պակաս քան 100 վրացական լարին, որը հավասար է շուրջ 15,619 դրամի։ Ընդ որում` Տուրքի առավելագույն չափի դեպքում տարբերակում է մտցվում ֆիզիկական և իրավաբանական անձանց համար. մասնավորապես, առաջին ատյանում ֆիզիկական անձանց դեպքում` 3,000 լարի (468,570 դրամ), իրավաբանական անձանց դեպքում` 5,000 լարի (780,950դրամ), վերաքննիչ ատյանում` ֆիզիկական անձանց դեպքում` 5,000 լարի (780,950դրամ), իրավաբանական անձանց դեպքում` 7,000 լարի (1,093,330 դրամ), վճռաբեկ ատյանում` ֆիզիկական անձանց դեպքում` 6,000 լարի (937,140 դրամ), իրավաբանական անձանց դեպքում` 8,000 լարի (1,249,520 դրամ)</w:t>
      </w:r>
      <w:r>
        <w:rPr>
          <w:rFonts w:ascii="GHEA Grapalat" w:eastAsia="GHEA Grapalat" w:hAnsi="GHEA Grapalat" w:cs="GHEA Grapalat"/>
          <w:color w:val="000000"/>
          <w:vertAlign w:val="superscript"/>
        </w:rPr>
        <w:footnoteReference w:id="21"/>
      </w:r>
      <w:r>
        <w:rPr>
          <w:rFonts w:ascii="GHEA Grapalat" w:eastAsia="GHEA Grapalat" w:hAnsi="GHEA Grapalat" w:cs="GHEA Grapalat"/>
          <w:color w:val="000000"/>
        </w:rPr>
        <w:t>։</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Բելոռուսիայի Հանրապետությունում Տուրքի չափը հավասար է հայցագնի 5%-ին, սակայն այստեղ Տուրքի նվազագույն և առավելագույն չափերը նշված չեն</w:t>
      </w:r>
      <w:r>
        <w:rPr>
          <w:rFonts w:ascii="GHEA Grapalat" w:eastAsia="GHEA Grapalat" w:hAnsi="GHEA Grapalat" w:cs="GHEA Grapalat"/>
          <w:color w:val="000000"/>
          <w:vertAlign w:val="superscript"/>
        </w:rPr>
        <w:footnoteReference w:id="22"/>
      </w:r>
      <w:r>
        <w:rPr>
          <w:rFonts w:ascii="GHEA Grapalat" w:eastAsia="GHEA Grapalat" w:hAnsi="GHEA Grapalat" w:cs="GHEA Grapalat"/>
          <w:color w:val="000000"/>
        </w:rPr>
        <w:t>։</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u w:val="single"/>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u w:val="single"/>
        </w:rPr>
      </w:pPr>
      <w:r>
        <w:rPr>
          <w:rFonts w:ascii="GHEA Grapalat" w:eastAsia="GHEA Grapalat" w:hAnsi="GHEA Grapalat" w:cs="GHEA Grapalat"/>
          <w:color w:val="000000"/>
          <w:u w:val="single"/>
        </w:rPr>
        <w:t>1.2. Տուրքի առավելագույն չափը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Ներկայումս Օրենքով սահմանված չեն Տուրքի առավելագույն չափերը առաջին ատյանի ընդհանուր իրավասության դատարանում և վերաքննիչ դատարանում, ինչը հատկապես կարևոր է այն դեպքերում, երբ քննվում են մեծ դրամական պահանջի գործեր, որի դեպքում հայցվորից գանձվող Տուրքի արժեքը կարող է անհամաչափ մեծ լինել։ Հետևաբար, անհրաժեշտություն է առաջանում սահմանել նաև Տուրքի առավելագույն չափերը։ Ընդ որում` միջազգային փորձի ուսումնասիրությունը ցույց է տալիս, որ մի շարք երկրներ սահմանում են Տուրքի առավելագույն չափը: Օրինակ` Չեխիայում այդ արժեքը հավասար է շուրջ 36,000 եվրոյի</w:t>
      </w:r>
      <w:r>
        <w:rPr>
          <w:rFonts w:ascii="GHEA Grapalat" w:eastAsia="GHEA Grapalat" w:hAnsi="GHEA Grapalat" w:cs="GHEA Grapalat"/>
          <w:color w:val="000000"/>
          <w:vertAlign w:val="superscript"/>
        </w:rPr>
        <w:footnoteReference w:id="23"/>
      </w:r>
      <w:r>
        <w:rPr>
          <w:rFonts w:ascii="GHEA Grapalat" w:eastAsia="GHEA Grapalat" w:hAnsi="GHEA Grapalat" w:cs="GHEA Grapalat"/>
          <w:color w:val="000000"/>
        </w:rPr>
        <w:t xml:space="preserve">, ինչը գերազանցում է </w:t>
      </w:r>
      <w:r>
        <w:rPr>
          <w:rFonts w:ascii="GHEA Grapalat" w:eastAsia="GHEA Grapalat" w:hAnsi="GHEA Grapalat" w:cs="GHEA Grapalat"/>
          <w:color w:val="000000"/>
        </w:rPr>
        <w:lastRenderedPageBreak/>
        <w:t>նվազագույն սպառողական զամբյուղը 280 անգամ, Էստոնիայում՝ 47,900 եվրո</w:t>
      </w:r>
      <w:r>
        <w:rPr>
          <w:rFonts w:ascii="GHEA Grapalat" w:eastAsia="GHEA Grapalat" w:hAnsi="GHEA Grapalat" w:cs="GHEA Grapalat"/>
          <w:color w:val="000000"/>
          <w:vertAlign w:val="superscript"/>
        </w:rPr>
        <w:footnoteReference w:id="24"/>
      </w:r>
      <w:r>
        <w:rPr>
          <w:rFonts w:ascii="GHEA Grapalat" w:eastAsia="GHEA Grapalat" w:hAnsi="GHEA Grapalat" w:cs="GHEA Grapalat"/>
          <w:color w:val="000000"/>
        </w:rPr>
        <w:t>, ինչը գերազանցում է նվազագույն սպառողական զամբյուղը 332 անգամ, Լեհաստանում՝ 50,000 եվրո</w:t>
      </w:r>
      <w:r>
        <w:rPr>
          <w:rFonts w:ascii="GHEA Grapalat" w:eastAsia="GHEA Grapalat" w:hAnsi="GHEA Grapalat" w:cs="GHEA Grapalat"/>
          <w:color w:val="000000"/>
          <w:vertAlign w:val="superscript"/>
        </w:rPr>
        <w:footnoteReference w:id="25"/>
      </w:r>
      <w:r>
        <w:rPr>
          <w:rFonts w:ascii="GHEA Grapalat" w:eastAsia="GHEA Grapalat" w:hAnsi="GHEA Grapalat" w:cs="GHEA Grapalat"/>
          <w:color w:val="000000"/>
        </w:rPr>
        <w:t>, ինչը գերազանցում է նվազագույն սպառողական զամբյուղը (148 եվրո</w:t>
      </w:r>
      <w:r>
        <w:rPr>
          <w:rFonts w:ascii="GHEA Grapalat" w:eastAsia="GHEA Grapalat" w:hAnsi="GHEA Grapalat" w:cs="GHEA Grapalat"/>
          <w:color w:val="000000"/>
          <w:vertAlign w:val="superscript"/>
        </w:rPr>
        <w:footnoteReference w:id="26"/>
      </w:r>
      <w:r>
        <w:rPr>
          <w:rFonts w:ascii="GHEA Grapalat" w:eastAsia="GHEA Grapalat" w:hAnsi="GHEA Grapalat" w:cs="GHEA Grapalat"/>
          <w:color w:val="000000"/>
        </w:rPr>
        <w:t>) 337 անգամ, Գերմանիայում՝ 270,000 եվրո</w:t>
      </w:r>
      <w:r>
        <w:rPr>
          <w:rFonts w:ascii="GHEA Grapalat" w:eastAsia="GHEA Grapalat" w:hAnsi="GHEA Grapalat" w:cs="GHEA Grapalat"/>
          <w:color w:val="000000"/>
          <w:vertAlign w:val="superscript"/>
        </w:rPr>
        <w:footnoteReference w:id="27"/>
      </w:r>
      <w:r>
        <w:rPr>
          <w:rFonts w:ascii="GHEA Grapalat" w:eastAsia="GHEA Grapalat" w:hAnsi="GHEA Grapalat" w:cs="GHEA Grapalat"/>
          <w:color w:val="000000"/>
        </w:rPr>
        <w:t>, ինչը գերազանցում է նվազագույն սպառողական զամբյուղը 1,227 անգամ, իսկ Սլովենիայում՝ 20,000 եվրո</w:t>
      </w:r>
      <w:r>
        <w:rPr>
          <w:rFonts w:ascii="GHEA Grapalat" w:eastAsia="GHEA Grapalat" w:hAnsi="GHEA Grapalat" w:cs="GHEA Grapalat"/>
          <w:color w:val="000000"/>
          <w:vertAlign w:val="superscript"/>
        </w:rPr>
        <w:footnoteReference w:id="28"/>
      </w:r>
      <w:r>
        <w:rPr>
          <w:rFonts w:ascii="GHEA Grapalat" w:eastAsia="GHEA Grapalat" w:hAnsi="GHEA Grapalat" w:cs="GHEA Grapalat"/>
          <w:color w:val="000000"/>
        </w:rPr>
        <w:t>, ինչը գերազանցում է նվազագույն սպառողական զամբյուղը (231 եվրո</w:t>
      </w:r>
      <w:r>
        <w:rPr>
          <w:rFonts w:ascii="GHEA Grapalat" w:eastAsia="GHEA Grapalat" w:hAnsi="GHEA Grapalat" w:cs="GHEA Grapalat"/>
          <w:color w:val="000000"/>
          <w:vertAlign w:val="superscript"/>
        </w:rPr>
        <w:footnoteReference w:id="29"/>
      </w:r>
      <w:r>
        <w:rPr>
          <w:rFonts w:ascii="GHEA Grapalat" w:eastAsia="GHEA Grapalat" w:hAnsi="GHEA Grapalat" w:cs="GHEA Grapalat"/>
          <w:color w:val="000000"/>
        </w:rPr>
        <w:t>) մոտավորապես 86.6 անգամ:</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u w:val="single"/>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u w:val="single"/>
        </w:rPr>
      </w:pPr>
      <w:r>
        <w:rPr>
          <w:rFonts w:ascii="GHEA Grapalat" w:eastAsia="GHEA Grapalat" w:hAnsi="GHEA Grapalat" w:cs="GHEA Grapalat"/>
          <w:color w:val="000000"/>
          <w:u w:val="single"/>
        </w:rPr>
        <w:t>1.3. Տուրքը սնանկության վարույթում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Ներկայումս առկա է անհամապատասխանություն սնանկության դիմումների համար վճարվող տուրքերի և, օրինակ, դրամական պահանջնով բռնագանձման համար վճարվող տուրքերի չափերի միջև, ինչի արդյունքում սնանկության վարույթը դիտվում է որպես մատչելի բռնագանձման վարույթ և կարող է չծառայել իր նպատակին, եթե պարտատիրոջ պահանջի չափը մեծ է, քանի որ եթե սնանկության դեպքում վճարվելու է ֆիքսված գումար` 500,000 դրամի չափով, ապա բռնագանձման պահանջի դեպքում այդ գումարը կարող է շատ ավելի մեծ լինել՝ կախված հայցագնի չափից։ Ուստի, անհրաժեշտ է վերանայել նաև սնանկության դիմումների համար վճարվող Տուրքի դրույքաչափերը։ Նշվածը հիմնված է նաև Համաշխարհային բանկի փորձագետների հետ քննարկումների վրա, ըստ որոնց, սնանկության գործընթացների համար պետական տուրքի չափը պետք է սահմանել` հաշվի առնելով մի կողմից` արդյո՞ք պարտապանի դեմ դիմումների ներկայացման </w:t>
      </w:r>
      <w:r>
        <w:rPr>
          <w:rFonts w:ascii="GHEA Grapalat" w:eastAsia="GHEA Grapalat" w:hAnsi="GHEA Grapalat" w:cs="GHEA Grapalat"/>
          <w:color w:val="000000"/>
        </w:rPr>
        <w:lastRenderedPageBreak/>
        <w:t>ընթակարգը պարզ է, մյուս կողմից` առաջին ատյանի ընդհանուր իրավասության դատարանում ներկայացվող դեպքերը: Ներկայացնելով Լեհաստանի օրինակը, որտեղ ցածր պետական տուրքեր նախատեսված լինելու պայմաններում սնանկության վարույթը վերածվել էր միայն պարտապաններին ճնշելու միջոցի և մեխանիզմի, Համաշխարհային բանկի ներկայացուցիչները նշել են, որ առաջին հայացքից Հայաստանում ևս կարող է ծագել նույն խնդիրը, քանի որ ներկայումս ՀՀ-ում նախատեսված է պետական տուրքի ցածր չափ:</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Միջազգային փորձի ուսումնասիրությունները վկայում են, որ հիմնականում Տուրքը սնանկության վարույթի համար սահմանված է կայուն դրամական գումարով, սակայն տարբերակված մոտեցում է դրսևորվում ֆիզիկական և իրզավաբանական անձանց համար: Օրինակ`</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ՌԴ-ում ֆիզիկական անձանց համար նախատեսված է 300 ռուբլի, իսկ իրավաբանական անձանց համար` 6,000 ռուբլի:</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Միացյալ Թագավորությունում` Անգլիայում և Վելսում` դիմումի համար 130 ֆունտ ստեռլինգ և սնանկության դեպոզիտ 550 ֆունտ ստեռլինգ, իսկ Հյուսիսային Իռլանդիայում` դատարանի վճար` 144 ֆունտ ստեռլինգ, սնանկության դեպոզիտ` 525 ֆունտ ստեռլինգ:</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Միացյալ Նահանգների նահանգների մեծ մասում, օրինակ` Նևադա նահանգում` 335 դոլար, եթե ներկայացվում է յոթերորդ կետով սահմանված կարգով, և 1,717 դոլար` եթե ներկայացվում է տասնմեկերորդ կետով սահմանված կարգով:</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Լատվիայում` 355.72 եվրո իրավաբանական անձանց համար և 71.14 եվրո ֆիզիկական անձանց համար։</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Ավելին, ներկայումս Ազգային ժողովում առաջին ընթերցմամբ ընդունվել է նաև «Սնանկության մասին» ՀՀ օրենքում փոփոխություններ կատարելու մասին </w:t>
      </w:r>
      <w:r>
        <w:rPr>
          <w:rFonts w:ascii="GHEA Grapalat" w:eastAsia="GHEA Grapalat" w:hAnsi="GHEA Grapalat" w:cs="GHEA Grapalat"/>
          <w:color w:val="000000"/>
        </w:rPr>
        <w:lastRenderedPageBreak/>
        <w:t>նախագիծը</w:t>
      </w:r>
      <w:r>
        <w:rPr>
          <w:rFonts w:ascii="GHEA Grapalat" w:eastAsia="GHEA Grapalat" w:hAnsi="GHEA Grapalat" w:cs="GHEA Grapalat"/>
          <w:color w:val="000000"/>
          <w:vertAlign w:val="superscript"/>
        </w:rPr>
        <w:footnoteReference w:id="30"/>
      </w:r>
      <w:r>
        <w:rPr>
          <w:rFonts w:ascii="GHEA Grapalat" w:eastAsia="GHEA Grapalat" w:hAnsi="GHEA Grapalat" w:cs="GHEA Grapalat"/>
          <w:color w:val="000000"/>
        </w:rPr>
        <w:t>, որով առաջարկվում է պարտապանի անվճարունակության հատկանիշներից պարտավորության չափի նվազագույն շեմը բարձրացնել` դարձնելով նվազագույն աշխատավարձի երկուհազարապատիկի չափով, ինչը ևս հիմնավորում է սնանկության դիմումներով Տուրքի բարձրացման անհրաժեշտությունը։ Սա կարող է նաև դրական ազդեցություն ունենալ կորոնավիրուսի հետևանքով առաջացած տնտեսական խնդիրների արդյունքում անվճարունակ անձանց սնանկ ճանաչելու գործընթացները հնարավորինս կանխելու առումով:</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u w:val="single"/>
        </w:rPr>
      </w:pPr>
      <w:r>
        <w:rPr>
          <w:rFonts w:ascii="GHEA Grapalat" w:eastAsia="GHEA Grapalat" w:hAnsi="GHEA Grapalat" w:cs="GHEA Grapalat"/>
          <w:color w:val="000000"/>
          <w:u w:val="single"/>
        </w:rPr>
        <w:t>1.4. Տուրքի գծով արտոնությունները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Վերանայման կարիք ունի նաև Տուրքի գծով արտոնությունների համակարգը, հատկապես, Տուրք վճարելուց ազատելու դեպքերը։</w:t>
      </w:r>
    </w:p>
    <w:p w:rsidR="008401D9" w:rsidRDefault="007F72A2">
      <w:pPr>
        <w:numPr>
          <w:ilvl w:val="0"/>
          <w:numId w:val="1"/>
        </w:numPr>
        <w:pBdr>
          <w:top w:val="nil"/>
          <w:left w:val="nil"/>
          <w:bottom w:val="nil"/>
          <w:right w:val="nil"/>
          <w:between w:val="nil"/>
        </w:pBdr>
        <w:spacing w:line="360" w:lineRule="auto"/>
        <w:ind w:left="567"/>
        <w:jc w:val="both"/>
        <w:rPr>
          <w:rFonts w:ascii="Calibri" w:eastAsia="Calibri" w:hAnsi="Calibri" w:cs="Calibri"/>
          <w:color w:val="000000"/>
        </w:rPr>
      </w:pPr>
      <w:r>
        <w:rPr>
          <w:rFonts w:ascii="GHEA Grapalat" w:eastAsia="GHEA Grapalat" w:hAnsi="GHEA Grapalat" w:cs="GHEA Grapalat"/>
          <w:color w:val="000000"/>
          <w:highlight w:val="white"/>
        </w:rPr>
        <w:t xml:space="preserve">Մինչ օրս ալիմենտի չափը ավելացնելու վերաբերյալ հայցերով Տուրք գանձելու դեպքերում, երբ խնդիր է առաջանում Տուրքը գանձելու կամ չգանձելու վերաբերյալ, դատարանները առաջնորդվում են </w:t>
      </w:r>
      <w:r>
        <w:rPr>
          <w:rFonts w:ascii="GHEA Grapalat" w:eastAsia="GHEA Grapalat" w:hAnsi="GHEA Grapalat" w:cs="GHEA Grapalat"/>
          <w:color w:val="000000"/>
        </w:rPr>
        <w:t>Դատարանների նախագահների խորհրդի` 29.01.2003թ. թիվ 129 որոշմամբ։ Հետևաբար անհրաժեշտ է օրենսդրական կարգավորման դաշտ բերել նաև տվյալ դեպքերը։</w:t>
      </w:r>
    </w:p>
    <w:p w:rsidR="008401D9" w:rsidRPr="00971725" w:rsidRDefault="007F72A2">
      <w:pPr>
        <w:numPr>
          <w:ilvl w:val="0"/>
          <w:numId w:val="1"/>
        </w:numPr>
        <w:pBdr>
          <w:top w:val="nil"/>
          <w:left w:val="nil"/>
          <w:bottom w:val="nil"/>
          <w:right w:val="nil"/>
          <w:between w:val="nil"/>
        </w:pBdr>
        <w:spacing w:line="360" w:lineRule="auto"/>
        <w:ind w:left="567"/>
        <w:jc w:val="both"/>
        <w:rPr>
          <w:rFonts w:ascii="Calibri" w:eastAsia="Calibri" w:hAnsi="Calibri" w:cs="Calibri"/>
          <w:color w:val="000000"/>
        </w:rPr>
      </w:pPr>
      <w:r w:rsidRPr="00971725">
        <w:rPr>
          <w:rFonts w:ascii="GHEA Grapalat" w:eastAsia="GHEA Grapalat" w:hAnsi="GHEA Grapalat" w:cs="GHEA Grapalat"/>
          <w:color w:val="000000"/>
        </w:rPr>
        <w:t>Ներկայումս դատական պրակտիկայում տարակարծիք մեկնաբանություններ են հնչում կապված վարչական դատավարությունում հատուկ վարույթի գործերի դիմաց գանձվող Տուրքի վերաբերյալ։ Հետևաբար, անհրաժեշտ է հստակ սահմանել նաև այս դեպքերը` ըստ անհրաժեշտության որոշ վարույթների դեպքում սահմանելով արտոնություններ։</w:t>
      </w:r>
    </w:p>
    <w:p w:rsidR="008401D9" w:rsidRDefault="007F72A2">
      <w:pPr>
        <w:numPr>
          <w:ilvl w:val="0"/>
          <w:numId w:val="1"/>
        </w:numPr>
        <w:pBdr>
          <w:top w:val="nil"/>
          <w:left w:val="nil"/>
          <w:bottom w:val="nil"/>
          <w:right w:val="nil"/>
          <w:between w:val="nil"/>
        </w:pBdr>
        <w:spacing w:line="360" w:lineRule="auto"/>
        <w:ind w:left="567"/>
        <w:jc w:val="both"/>
        <w:rPr>
          <w:rFonts w:ascii="Calibri" w:eastAsia="Calibri" w:hAnsi="Calibri" w:cs="Calibri"/>
          <w:color w:val="000000"/>
        </w:rPr>
      </w:pPr>
      <w:r>
        <w:rPr>
          <w:rFonts w:ascii="GHEA Grapalat" w:eastAsia="GHEA Grapalat" w:hAnsi="GHEA Grapalat" w:cs="GHEA Grapalat"/>
          <w:color w:val="000000"/>
        </w:rPr>
        <w:lastRenderedPageBreak/>
        <w:t>Ներկայումս վարչական իրավախախտումների վերաբերյալ համապատասխան լիազորված մարմինների ընդունված որոշման դեմ բողոքներով, բացառությամբ ճանապարհային ոստիկանության կողմից ընդունվածների, գործում է Տուրքի վճարման արտոնություն։ Այնինչ, Վարչական իրավախախտումների վերաբերյալ Հայաստանի Հանրապետության օրենսգրքի ուսումնասիրությունը վկայում է, որ առկա են նաև այլ դեպքեր, երբ լիազոր մարմինը ենթարկում է վարչական պատասխանատվության։ Տվյալ դեպքում նշված արտոնությունը հիմնավորված և արդարացի չէ, քանի որ նման արտոնություններ սահմանելով պետությունը նպատակ է հետապնդում ստեղծել սոցիալական երաշխիքներ իր քաղաքացիների համար, որոնք ելնելով իրենց սոցիալական դրությունից որոշակի դեպքերում կարող են դժվարություններ ունենալ՝ կապված Տուրքի վճարման հետ: Արդյունքում ստեղծվել է մի իրավիճակ, երբ անձինք կատարում են վարչական իրավախախտում, ենթարկվում պատասխանատվության և վիճարկում վարչական ակտը՝ առանց Տուրք վճարելու, այնինչ դատարանը կատարում է նույնածավալ աշխատանք: Տվյալ իրողությունն անմիջականորեն հանգեցնում է նաև վարչական դատարանի անհիմն ծանրաբեռնվածությանը Հետևաբար, անհրաժեշտ է վերանայել նաև այս դեպքերը` հիմքում ունենալով այդպիսի արտոնության սոցիալական արդարությունից բխող պահանջը և նախատեսելով այն դեպքերը, երբ արտոնությունը պայմանավորված կլինի քաղաքացիների սոցիալական կարիքներով։ Ընդ որում</w:t>
      </w:r>
      <w:r w:rsidR="00940FE8">
        <w:rPr>
          <w:rFonts w:ascii="GHEA Grapalat" w:eastAsia="GHEA Grapalat" w:hAnsi="GHEA Grapalat" w:cs="GHEA Grapalat"/>
          <w:color w:val="000000"/>
        </w:rPr>
        <w:t>,</w:t>
      </w:r>
      <w:r>
        <w:rPr>
          <w:rFonts w:ascii="GHEA Grapalat" w:eastAsia="GHEA Grapalat" w:hAnsi="GHEA Grapalat" w:cs="GHEA Grapalat"/>
          <w:color w:val="000000"/>
        </w:rPr>
        <w:t xml:space="preserve"> այս անհրաժեշտությունը սահմանված է նաև ՀՀ կառավարության` 2019թ.-ի հոկտեմբերի 10-ի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թիվ 1441-Լ որոշմամբ (այսուհետ` Ռազմավարություն)։</w:t>
      </w:r>
    </w:p>
    <w:p w:rsidR="008401D9" w:rsidRDefault="007F72A2">
      <w:pPr>
        <w:numPr>
          <w:ilvl w:val="0"/>
          <w:numId w:val="1"/>
        </w:numPr>
        <w:pBdr>
          <w:top w:val="nil"/>
          <w:left w:val="nil"/>
          <w:bottom w:val="nil"/>
          <w:right w:val="nil"/>
          <w:between w:val="nil"/>
        </w:pBdr>
        <w:spacing w:line="360" w:lineRule="auto"/>
        <w:ind w:left="567"/>
        <w:jc w:val="both"/>
        <w:rPr>
          <w:rFonts w:ascii="Calibri" w:eastAsia="Calibri" w:hAnsi="Calibri" w:cs="Calibri"/>
          <w:color w:val="000000"/>
        </w:rPr>
      </w:pPr>
      <w:r>
        <w:rPr>
          <w:rFonts w:ascii="GHEA Grapalat" w:eastAsia="GHEA Grapalat" w:hAnsi="GHEA Grapalat" w:cs="GHEA Grapalat"/>
          <w:color w:val="000000"/>
        </w:rPr>
        <w:lastRenderedPageBreak/>
        <w:t>Ներկայումս անձինք ազատված են նաև հարկադիր կատարողների գործողությունները բողոքարկելու վերաբերյալ դիմումներով Տուրքի վճարումից: Հարկ է նկատել, որ ներկայումս, հաշվի առնելով այն հանգամանքը, որ վարչական ակտը այն ուժի մեջ մտնելուց հետո երկու ամսում չբողոքարկելու դեպքում դառնում է անբողոքարկելի, անձինք չարաշահելով գործող արտոնությունը դատական կարգով բողոքարկում են հարկադիր կատարողների գործողությունները: Ուստի, հիմք ընդունելով նաև Ռազմավարությամբ սահմանված նպատակները, հարկ է վերանայել նաև տվյալ դեպքերը` կրկին հիմքում ունենալով այդպիսի արտոնության սոցիալական արդարությունից բխող պահանջը։</w:t>
      </w:r>
    </w:p>
    <w:p w:rsidR="008401D9" w:rsidRPr="00971725" w:rsidRDefault="007F72A2">
      <w:pPr>
        <w:numPr>
          <w:ilvl w:val="0"/>
          <w:numId w:val="1"/>
        </w:numPr>
        <w:pBdr>
          <w:top w:val="nil"/>
          <w:left w:val="nil"/>
          <w:bottom w:val="nil"/>
          <w:right w:val="nil"/>
          <w:between w:val="nil"/>
        </w:pBdr>
        <w:spacing w:line="360" w:lineRule="auto"/>
        <w:ind w:left="567"/>
        <w:jc w:val="both"/>
        <w:rPr>
          <w:rFonts w:ascii="Calibri" w:eastAsia="Calibri" w:hAnsi="Calibri" w:cs="Calibri"/>
          <w:color w:val="000000"/>
        </w:rPr>
      </w:pPr>
      <w:r>
        <w:rPr>
          <w:rFonts w:ascii="GHEA Grapalat" w:eastAsia="GHEA Grapalat" w:hAnsi="GHEA Grapalat" w:cs="GHEA Grapalat"/>
          <w:color w:val="000000"/>
        </w:rPr>
        <w:t>Վերանայման կարիք ունի վճարման կարգադրություններ արձակելու մասին դիմումներով Տուրք սահմանելու խնդիրը: Մանսավորապես, ներկայումս Օրենքի 22-րդ հոդվածի 1-ին մասի «իբ» կետով այդ դեպքերը սահմանված են որպես արտոնություն: Սակայն, հիմք ընդունելով վճարման կարգադրությունների քանակը և վարույթի իրականացման նպատակով դատարանի կողմից կատարվող աշխատանքի ծավալը, անհրաժեշտ է նախատեսել նաև Տուրքի դրույքաչափ վճարման կարգադրություն արձակելու մասին դիմումներ դատարան ներկայացնելու դեպքերի համար: Նման մոտեցումն առկա է նաև մի շարք այլ երկրներում. օրինակ՝ Էստոնիայում այն կազմում է վիճարկվող գումարի 3 տոկոսը, բայց ոչ պակաս քան 45 եվրոն</w:t>
      </w:r>
      <w:r>
        <w:rPr>
          <w:rFonts w:ascii="GHEA Grapalat" w:eastAsia="GHEA Grapalat" w:hAnsi="GHEA Grapalat" w:cs="GHEA Grapalat"/>
          <w:color w:val="000000"/>
          <w:vertAlign w:val="superscript"/>
        </w:rPr>
        <w:footnoteReference w:id="31"/>
      </w:r>
      <w:r>
        <w:rPr>
          <w:rFonts w:ascii="GHEA Grapalat" w:eastAsia="GHEA Grapalat" w:hAnsi="GHEA Grapalat" w:cs="GHEA Grapalat"/>
          <w:color w:val="000000"/>
        </w:rPr>
        <w:t>, Չեխիայում՝ 4 տոկոսը</w:t>
      </w:r>
      <w:r>
        <w:rPr>
          <w:rFonts w:ascii="GHEA Grapalat" w:eastAsia="GHEA Grapalat" w:hAnsi="GHEA Grapalat" w:cs="GHEA Grapalat"/>
          <w:color w:val="000000"/>
          <w:vertAlign w:val="superscript"/>
        </w:rPr>
        <w:footnoteReference w:id="32"/>
      </w:r>
      <w:r>
        <w:rPr>
          <w:rFonts w:ascii="GHEA Grapalat" w:eastAsia="GHEA Grapalat" w:hAnsi="GHEA Grapalat" w:cs="GHEA Grapalat"/>
          <w:color w:val="000000"/>
        </w:rPr>
        <w:t>, Լեհաստանում՝ հիմնական դրույքաչափի (5%) շուրջ ¼-</w:t>
      </w:r>
      <w:r>
        <w:rPr>
          <w:rFonts w:ascii="GHEA Grapalat" w:eastAsia="GHEA Grapalat" w:hAnsi="GHEA Grapalat" w:cs="GHEA Grapalat"/>
          <w:color w:val="000000"/>
        </w:rPr>
        <w:lastRenderedPageBreak/>
        <w:t>րդը</w:t>
      </w:r>
      <w:r>
        <w:rPr>
          <w:rFonts w:ascii="GHEA Grapalat" w:eastAsia="GHEA Grapalat" w:hAnsi="GHEA Grapalat" w:cs="GHEA Grapalat"/>
          <w:color w:val="000000"/>
          <w:vertAlign w:val="superscript"/>
        </w:rPr>
        <w:footnoteReference w:id="33"/>
      </w:r>
      <w:r>
        <w:rPr>
          <w:rFonts w:ascii="GHEA Grapalat" w:eastAsia="GHEA Grapalat" w:hAnsi="GHEA Grapalat" w:cs="GHEA Grapalat"/>
          <w:color w:val="000000"/>
        </w:rPr>
        <w:t>: Ավելին, նման մոտեցումը բխում է նաև Համաշխարհային բանկի փորձագետների հետ անցկացված քննարկումների արդյունքներից և հիմնավորովում նրանց ներկայացրած օրինակներով:</w:t>
      </w:r>
    </w:p>
    <w:p w:rsidR="004F6A6E" w:rsidRPr="00C35220" w:rsidRDefault="003B4CFF" w:rsidP="004F6A6E">
      <w:pPr>
        <w:numPr>
          <w:ilvl w:val="0"/>
          <w:numId w:val="1"/>
        </w:numPr>
        <w:pBdr>
          <w:top w:val="nil"/>
          <w:left w:val="nil"/>
          <w:bottom w:val="nil"/>
          <w:right w:val="nil"/>
          <w:between w:val="nil"/>
        </w:pBdr>
        <w:spacing w:line="360" w:lineRule="auto"/>
        <w:ind w:left="567"/>
        <w:jc w:val="both"/>
        <w:rPr>
          <w:rFonts w:ascii="Calibri" w:eastAsia="Calibri" w:hAnsi="Calibri" w:cs="Calibri"/>
          <w:color w:val="000000"/>
        </w:rPr>
      </w:pPr>
      <w:r w:rsidRPr="00C35220">
        <w:rPr>
          <w:rFonts w:ascii="GHEA Grapalat" w:eastAsia="GHEA Grapalat" w:hAnsi="GHEA Grapalat" w:cs="GHEA Grapalat"/>
          <w:color w:val="000000" w:themeColor="text1"/>
        </w:rPr>
        <w:t>Ներկայումս դիտորդական կազմակերպությունները ազատված չեն պետական տուրքի վճարումից` ընտությունների հետ անմիջականորեն կապված զանցանքների կատարման համար վարչական պատասխանատվության ենթարկելու գործերով: Միևնույն ժամանակ, այս գործերով դիտորդական կազմակերպությանը դատարան դիմելու իրավունքի վերապահումը օրենսդրի կողմից հետապնդում է ընտրությունների օրինականության նկատմամբ հանրային վերահսկողության ապահովման նպատակ: Այլ կերպ, նշված գործերով հայցադիմումներ ներկայացնելով, դիտորդական կազմակերպությունը որևէ մասնավոր շահ չի հետապնդում, փոխարենը հետապնդում է Հայաստանի Հանրապետության ընտրական օրենսդրության պահանջների կատարման ապահովման, ընտրությունների անցկացման օրինականության ապահովմանը նպաստելու նպատակ: Հետևաբար, նպատակահարմար է նշված դեպքերի համար Տուրքի գծով արտոնություն սահմանել նաև դիտորդական կազմակերպությունների համար</w:t>
      </w:r>
      <w:r w:rsidR="00DD6305" w:rsidRPr="00C35220">
        <w:rPr>
          <w:rFonts w:ascii="GHEA Grapalat" w:eastAsia="GHEA Grapalat" w:hAnsi="GHEA Grapalat" w:cs="GHEA Grapalat"/>
          <w:color w:val="000000" w:themeColor="text1"/>
        </w:rPr>
        <w:t xml:space="preserve">` խթանելով վերոնշյալ նպատակների </w:t>
      </w:r>
      <w:r w:rsidR="00AD1E15" w:rsidRPr="00C35220">
        <w:rPr>
          <w:rFonts w:ascii="GHEA Grapalat" w:eastAsia="GHEA Grapalat" w:hAnsi="GHEA Grapalat" w:cs="GHEA Grapalat"/>
          <w:color w:val="000000" w:themeColor="text1"/>
        </w:rPr>
        <w:t xml:space="preserve">արդյունավետ </w:t>
      </w:r>
      <w:r w:rsidR="00DD6305" w:rsidRPr="00C35220">
        <w:rPr>
          <w:rFonts w:ascii="GHEA Grapalat" w:eastAsia="GHEA Grapalat" w:hAnsi="GHEA Grapalat" w:cs="GHEA Grapalat"/>
          <w:color w:val="000000" w:themeColor="text1"/>
        </w:rPr>
        <w:t>իրականացումը</w:t>
      </w:r>
      <w:r w:rsidRPr="00C35220">
        <w:rPr>
          <w:rFonts w:ascii="GHEA Grapalat" w:eastAsia="GHEA Grapalat" w:hAnsi="GHEA Grapalat" w:cs="GHEA Grapalat"/>
          <w:color w:val="000000" w:themeColor="text1"/>
        </w:rPr>
        <w:t>։</w:t>
      </w:r>
    </w:p>
    <w:p w:rsidR="004F6A6E" w:rsidRPr="00C35220" w:rsidRDefault="004F6A6E" w:rsidP="004F6A6E">
      <w:pPr>
        <w:numPr>
          <w:ilvl w:val="0"/>
          <w:numId w:val="1"/>
        </w:numPr>
        <w:pBdr>
          <w:top w:val="nil"/>
          <w:left w:val="nil"/>
          <w:bottom w:val="nil"/>
          <w:right w:val="nil"/>
          <w:between w:val="nil"/>
        </w:pBdr>
        <w:spacing w:line="360" w:lineRule="auto"/>
        <w:ind w:left="567"/>
        <w:jc w:val="both"/>
        <w:rPr>
          <w:rFonts w:ascii="GHEA Grapalat" w:eastAsia="GHEA Grapalat" w:hAnsi="GHEA Grapalat" w:cs="GHEA Grapalat"/>
          <w:color w:val="000000" w:themeColor="text1"/>
        </w:rPr>
      </w:pPr>
      <w:r w:rsidRPr="00C35220">
        <w:rPr>
          <w:rFonts w:ascii="GHEA Grapalat" w:eastAsia="GHEA Grapalat" w:hAnsi="GHEA Grapalat" w:cs="GHEA Grapalat"/>
          <w:color w:val="000000" w:themeColor="text1"/>
        </w:rPr>
        <w:t xml:space="preserve">Տուրքի գծով արտոնությունների գործող համակարգում նախատեսված չեն «Ընտանիքում բռնության կանխարգելման, ընտանիքում բռնության ենթարկված անձանց պաշտպանության և ընտանիքում համերաշխության վերականգնման մասին» օրենքով նախատեսված պաշտպանական որոշման վերաբերյալ հայցերով դատարան դիմելու դեպքերը։ </w:t>
      </w:r>
      <w:r w:rsidR="00287649" w:rsidRPr="00C35220">
        <w:rPr>
          <w:rFonts w:ascii="GHEA Grapalat" w:eastAsia="GHEA Grapalat" w:hAnsi="GHEA Grapalat" w:cs="GHEA Grapalat"/>
          <w:color w:val="000000" w:themeColor="text1"/>
        </w:rPr>
        <w:t>Սակայն, անհրաժեշտ է նկատի ունենալ, որ նման որոշման համար դատարան դիմում են</w:t>
      </w:r>
      <w:r w:rsidR="00287649" w:rsidRPr="00C35220">
        <w:t xml:space="preserve"> </w:t>
      </w:r>
      <w:r w:rsidR="00287649" w:rsidRPr="00C35220">
        <w:rPr>
          <w:rFonts w:ascii="GHEA Grapalat" w:eastAsia="GHEA Grapalat" w:hAnsi="GHEA Grapalat" w:cs="GHEA Grapalat"/>
          <w:color w:val="000000" w:themeColor="text1"/>
        </w:rPr>
        <w:t xml:space="preserve">ընտանիքում </w:t>
      </w:r>
      <w:r w:rsidR="00287649" w:rsidRPr="00C35220">
        <w:rPr>
          <w:rFonts w:ascii="GHEA Grapalat" w:eastAsia="GHEA Grapalat" w:hAnsi="GHEA Grapalat" w:cs="GHEA Grapalat"/>
          <w:color w:val="000000" w:themeColor="text1"/>
        </w:rPr>
        <w:lastRenderedPageBreak/>
        <w:t>բռնության ենթարկված կամ ենթադրաբար ենթարկված անձը</w:t>
      </w:r>
      <w:r w:rsidR="00E36D64" w:rsidRPr="00C35220">
        <w:rPr>
          <w:rFonts w:ascii="GHEA Grapalat" w:eastAsia="GHEA Grapalat" w:hAnsi="GHEA Grapalat" w:cs="GHEA Grapalat"/>
          <w:color w:val="000000" w:themeColor="text1"/>
        </w:rPr>
        <w:t>։ Ուստի, հիմք ընդունելով նշված հարաբերություններում դատարան դիմող սուբյեկտների կարգավիճակը և նրանց համար առավել գործուն երաշխիքներ նախատեսելու անհրաժեշտությունը, նպատակահարմար է վերոնշյալ դեպքերի համար նույնպես սահմանել Տուրքի գծով արտոնություն։</w:t>
      </w:r>
    </w:p>
    <w:p w:rsidR="008401D9" w:rsidRPr="0041257E" w:rsidRDefault="007F72A2">
      <w:pPr>
        <w:numPr>
          <w:ilvl w:val="0"/>
          <w:numId w:val="1"/>
        </w:numPr>
        <w:pBdr>
          <w:top w:val="nil"/>
          <w:left w:val="nil"/>
          <w:bottom w:val="nil"/>
          <w:right w:val="nil"/>
          <w:between w:val="nil"/>
        </w:pBdr>
        <w:spacing w:line="360" w:lineRule="auto"/>
        <w:ind w:left="567"/>
        <w:jc w:val="both"/>
        <w:rPr>
          <w:rFonts w:ascii="Calibri" w:eastAsia="Calibri" w:hAnsi="Calibri" w:cs="Calibri"/>
          <w:color w:val="000000"/>
        </w:rPr>
      </w:pPr>
      <w:r>
        <w:rPr>
          <w:rFonts w:ascii="GHEA Grapalat" w:eastAsia="GHEA Grapalat" w:hAnsi="GHEA Grapalat" w:cs="GHEA Grapalat"/>
          <w:color w:val="000000"/>
        </w:rPr>
        <w:t>Ներկայումս օրենսդրորեն հստակ կարգավորված չէ այն հարցը, թե միջանկյալ դատական ակտերի դեմ բողոքների դեպքում Տուրք գանձվում է, թե` ոչ։ Հետևաբար, անհրաժեշտ է օրենսդրորեն կարգավորել նաև նշված խնդիրը։</w:t>
      </w:r>
    </w:p>
    <w:p w:rsidR="0041257E" w:rsidRPr="00C45BB2" w:rsidRDefault="0041257E" w:rsidP="0041257E">
      <w:pPr>
        <w:pBdr>
          <w:top w:val="nil"/>
          <w:left w:val="nil"/>
          <w:bottom w:val="nil"/>
          <w:right w:val="nil"/>
          <w:between w:val="nil"/>
        </w:pBdr>
        <w:spacing w:line="360" w:lineRule="auto"/>
        <w:ind w:firstLine="567"/>
        <w:jc w:val="both"/>
        <w:rPr>
          <w:rFonts w:ascii="GHEA Grapalat" w:eastAsia="GHEA Grapalat" w:hAnsi="GHEA Grapalat" w:cs="GHEA Grapalat"/>
          <w:color w:val="000000"/>
          <w:u w:val="single"/>
        </w:rPr>
      </w:pPr>
      <w:r w:rsidRPr="00940FE8">
        <w:rPr>
          <w:rFonts w:ascii="GHEA Grapalat" w:eastAsia="GHEA Grapalat" w:hAnsi="GHEA Grapalat" w:cs="GHEA Grapalat"/>
          <w:color w:val="000000"/>
          <w:u w:val="single"/>
        </w:rPr>
        <w:t xml:space="preserve">1.5. </w:t>
      </w:r>
      <w:r w:rsidR="00214449" w:rsidRPr="00940FE8">
        <w:rPr>
          <w:rFonts w:ascii="GHEA Grapalat" w:eastAsia="GHEA Grapalat" w:hAnsi="GHEA Grapalat" w:cs="GHEA Grapalat"/>
          <w:color w:val="000000"/>
          <w:u w:val="single"/>
        </w:rPr>
        <w:t>Տուրքի վերադարձման դեպքերը</w:t>
      </w:r>
      <w:r w:rsidR="00C45BB2" w:rsidRPr="00940FE8">
        <w:rPr>
          <w:rFonts w:ascii="GHEA Grapalat" w:eastAsia="GHEA Grapalat" w:hAnsi="GHEA Grapalat" w:cs="GHEA Grapalat"/>
          <w:color w:val="000000"/>
          <w:u w:val="single"/>
        </w:rPr>
        <w:t>.</w:t>
      </w:r>
    </w:p>
    <w:p w:rsidR="0041257E" w:rsidRDefault="0041257E" w:rsidP="0041257E">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41257E">
        <w:rPr>
          <w:rFonts w:ascii="GHEA Grapalat" w:eastAsia="GHEA Grapalat" w:hAnsi="GHEA Grapalat" w:cs="GHEA Grapalat"/>
          <w:color w:val="000000"/>
        </w:rPr>
        <w:t xml:space="preserve">Վերանայման կարիք ունի նաև Տուրքի </w:t>
      </w:r>
      <w:r w:rsidR="00C45BB2">
        <w:rPr>
          <w:rFonts w:ascii="GHEA Grapalat" w:eastAsia="GHEA Grapalat" w:hAnsi="GHEA Grapalat" w:cs="GHEA Grapalat"/>
          <w:color w:val="000000"/>
        </w:rPr>
        <w:t>վերադարձի հիմքերի գործող</w:t>
      </w:r>
      <w:r w:rsidRPr="0041257E">
        <w:rPr>
          <w:rFonts w:ascii="GHEA Grapalat" w:eastAsia="GHEA Grapalat" w:hAnsi="GHEA Grapalat" w:cs="GHEA Grapalat"/>
          <w:color w:val="000000"/>
        </w:rPr>
        <w:t xml:space="preserve"> համակարգը։</w:t>
      </w:r>
    </w:p>
    <w:p w:rsidR="000C15EA" w:rsidRDefault="000C15EA" w:rsidP="000C15EA">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Մասնավորապես, </w:t>
      </w:r>
      <w:r w:rsidR="00B73F9B" w:rsidRPr="005F1BF9">
        <w:rPr>
          <w:rFonts w:ascii="GHEA Grapalat" w:eastAsia="GHEA Grapalat" w:hAnsi="GHEA Grapalat" w:cs="GHEA Grapalat"/>
        </w:rPr>
        <w:t>Դատական պրակտիկայում շարունակում են խնդրահարույց մնալ այն դեպքերը, երբ Օրենքի ուժով պետական տուրքից ազատված գործերով պատասխանողը բողոքարկման կապակցությամբ վճարում է պետական տուրք և հայցը մերժվում է, իսկ հայցվոր ի սկզբանե պետական տուրքից ազատված լինելու արտոնության ուժով ազատվում է նաև պատասխանողի կողմից վճարված տուրքի գումարը փոխհատուցելու պարտականությունից։ Ուշագրավ է Սահմանադրական դատարանի</w:t>
      </w:r>
      <w:r w:rsidR="00B73F9B">
        <w:rPr>
          <w:rFonts w:ascii="GHEA Grapalat" w:eastAsia="GHEA Grapalat" w:hAnsi="GHEA Grapalat" w:cs="GHEA Grapalat"/>
        </w:rPr>
        <w:t>`</w:t>
      </w:r>
      <w:r w:rsidR="00B73F9B" w:rsidRPr="005F1BF9">
        <w:rPr>
          <w:rFonts w:ascii="GHEA Grapalat" w:eastAsia="GHEA Grapalat" w:hAnsi="GHEA Grapalat" w:cs="GHEA Grapalat"/>
        </w:rPr>
        <w:t xml:space="preserve"> 10.07.2018թ</w:t>
      </w:r>
      <w:r w:rsidR="00B73F9B" w:rsidRPr="005F1BF9">
        <w:rPr>
          <w:rFonts w:ascii="MS Mincho" w:eastAsia="MS Mincho" w:hAnsi="MS Mincho" w:cs="MS Mincho" w:hint="eastAsia"/>
        </w:rPr>
        <w:t>․</w:t>
      </w:r>
      <w:r w:rsidR="00B73F9B" w:rsidRPr="005F1BF9">
        <w:rPr>
          <w:rFonts w:ascii="GHEA Grapalat" w:eastAsia="GHEA Grapalat" w:hAnsi="GHEA Grapalat" w:cs="GHEA Grapalat"/>
        </w:rPr>
        <w:t xml:space="preserve"> թիվ ՍԴՈ-1423 որոշումը, որտեղ ամրագրված է.</w:t>
      </w:r>
      <w:r w:rsidR="00B73F9B" w:rsidRPr="005F1BF9">
        <w:rPr>
          <w:rFonts w:ascii="GHEA Grapalat" w:eastAsia="GHEA Grapalat" w:hAnsi="GHEA Grapalat" w:cs="GHEA Grapalat"/>
          <w:i/>
        </w:rPr>
        <w:t xml:space="preserve">«Այն դեպքերում, երբ դատաքննության անբարենպաստ ելքով կամ օրենքով նախատեսված կոնկրետ հիմքով պայմանավորված դատավարության մասնակից այն սուբյեկտը, որն իրավունքի ուժով օգտվել է պետական տուրքի վճարման արտոնությունից, դատարանի որոշմամբ կարող է կրել դատական ծախսերն Օրենքով նախատեսված հիմքերով հատուցելու պարտականություն՝ պահպանելով պետական տուրքի գծով արտոնությունը»։ </w:t>
      </w:r>
      <w:r w:rsidR="00B73F9B">
        <w:rPr>
          <w:rFonts w:ascii="GHEA Grapalat" w:eastAsia="GHEA Grapalat" w:hAnsi="GHEA Grapalat" w:cs="GHEA Grapalat"/>
          <w:iCs/>
        </w:rPr>
        <w:t>Արդյունքում ստեղծվում է մի իրավիճակ, երբ</w:t>
      </w:r>
      <w:r w:rsidR="00B73F9B" w:rsidRPr="005F1BF9">
        <w:rPr>
          <w:rFonts w:ascii="GHEA Grapalat" w:eastAsia="GHEA Grapalat" w:hAnsi="GHEA Grapalat" w:cs="GHEA Grapalat"/>
        </w:rPr>
        <w:t xml:space="preserve"> պետական տուրքի բաշխումը հնարավոր չէ իրականացնել կողմերի միջև</w:t>
      </w:r>
      <w:r w:rsidR="00B73F9B">
        <w:rPr>
          <w:rFonts w:ascii="GHEA Grapalat" w:eastAsia="GHEA Grapalat" w:hAnsi="GHEA Grapalat" w:cs="GHEA Grapalat"/>
        </w:rPr>
        <w:t>։</w:t>
      </w:r>
      <w:r w:rsidR="00B73F9B" w:rsidRPr="005F1BF9">
        <w:rPr>
          <w:rFonts w:ascii="GHEA Grapalat" w:eastAsia="GHEA Grapalat" w:hAnsi="GHEA Grapalat" w:cs="GHEA Grapalat"/>
        </w:rPr>
        <w:t xml:space="preserve"> </w:t>
      </w:r>
      <w:r w:rsidR="00B73F9B">
        <w:rPr>
          <w:rFonts w:ascii="GHEA Grapalat" w:eastAsia="GHEA Grapalat" w:hAnsi="GHEA Grapalat" w:cs="GHEA Grapalat"/>
        </w:rPr>
        <w:lastRenderedPageBreak/>
        <w:t>Հետևաբար, նշված խնդրի լուծման համար անհրաժեշտ է</w:t>
      </w:r>
      <w:r w:rsidR="000D4A9B" w:rsidRPr="000D4A9B">
        <w:rPr>
          <w:rFonts w:ascii="GHEA Grapalat" w:eastAsia="GHEA Grapalat" w:hAnsi="GHEA Grapalat" w:cs="GHEA Grapalat"/>
        </w:rPr>
        <w:t xml:space="preserve"> </w:t>
      </w:r>
      <w:r w:rsidR="000D4A9B">
        <w:rPr>
          <w:rFonts w:ascii="GHEA Grapalat" w:eastAsia="GHEA Grapalat" w:hAnsi="GHEA Grapalat" w:cs="GHEA Grapalat"/>
        </w:rPr>
        <w:t>լրացուցիչ</w:t>
      </w:r>
      <w:r w:rsidR="000D4A9B" w:rsidRPr="005F1BF9">
        <w:rPr>
          <w:rFonts w:ascii="GHEA Grapalat" w:eastAsia="GHEA Grapalat" w:hAnsi="GHEA Grapalat" w:cs="GHEA Grapalat"/>
        </w:rPr>
        <w:t xml:space="preserve"> հիմք</w:t>
      </w:r>
      <w:r w:rsidR="00B73F9B">
        <w:rPr>
          <w:rFonts w:ascii="GHEA Grapalat" w:eastAsia="GHEA Grapalat" w:hAnsi="GHEA Grapalat" w:cs="GHEA Grapalat"/>
        </w:rPr>
        <w:t xml:space="preserve"> նախաատեսել </w:t>
      </w:r>
      <w:r w:rsidR="00B73F9B" w:rsidRPr="005F1BF9">
        <w:rPr>
          <w:rFonts w:ascii="GHEA Grapalat" w:eastAsia="GHEA Grapalat" w:hAnsi="GHEA Grapalat" w:cs="GHEA Grapalat"/>
        </w:rPr>
        <w:t>պետական տուրքի վերադարձի համար:</w:t>
      </w:r>
    </w:p>
    <w:p w:rsidR="00492B87" w:rsidRDefault="000D4A9B" w:rsidP="00B422C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color w:val="000000"/>
        </w:rPr>
        <w:t xml:space="preserve">Միևնույն ժամանակ, </w:t>
      </w:r>
      <w:r w:rsidR="00492B87">
        <w:rPr>
          <w:rFonts w:ascii="GHEA Grapalat" w:eastAsia="GHEA Grapalat" w:hAnsi="GHEA Grapalat" w:cs="GHEA Grapalat"/>
          <w:color w:val="000000"/>
        </w:rPr>
        <w:t>խ</w:t>
      </w:r>
      <w:r w:rsidR="00492B87">
        <w:rPr>
          <w:rFonts w:ascii="GHEA Grapalat" w:eastAsia="GHEA Grapalat" w:hAnsi="GHEA Grapalat" w:cs="GHEA Grapalat"/>
        </w:rPr>
        <w:t xml:space="preserve">նդրահարույց է նաև վճռաբեկ դատարանի կողմից բողոքը առանց քննության թողնելու դեպքում պետական տուրքը չվերադարձվելու հարցը։ </w:t>
      </w:r>
      <w:r w:rsidR="008F3D7E">
        <w:rPr>
          <w:rFonts w:ascii="GHEA Grapalat" w:eastAsia="GHEA Grapalat" w:hAnsi="GHEA Grapalat" w:cs="GHEA Grapalat"/>
        </w:rPr>
        <w:t>Այսպես</w:t>
      </w:r>
      <w:r w:rsidR="00492B87">
        <w:rPr>
          <w:rFonts w:ascii="GHEA Grapalat" w:eastAsia="GHEA Grapalat" w:hAnsi="GHEA Grapalat" w:cs="GHEA Grapalat"/>
        </w:rPr>
        <w:t>, ներկայումս «Պետական տուրքի մաիսն» օրենքի 38-րդ հոդվածի 1-ին մասի «բ» կետի համաձայն` պետական տուրքը ենթակա է վերադարձման մասնակի կամ լրիվ (...) դատարանների կողմից դիմումները (բողոքները) վերադարձվելու կամ դրանց ընդունումը մերժվելու դեպքում։ Միաժամանակ, նույն հոդվածի 3-րդ մասով սահմանվում է, որ Հայաստանի Հանրապետության քաղաքացիական դատավարության օրենսգրքի 397-րդ հոդվածի 1-ին մասի հիմքով Հայաստանի Հանրապետության վճռաբեկ դատարանի կողմից վճռի դեմ բերված վերաքննիչ բողոքի քննության արդյունքով վերաքննիչ դատարանի կայացրած դատական ակտերի դեմ բերված վճռաբեկ բողոքը վարույթ ընդունելը մերժվելու կամ Հայաստանի Հանրապետության վարչական դատավարության օրենսգրքի 162</w:t>
      </w:r>
      <w:r w:rsidR="008F3D7E">
        <w:rPr>
          <w:rFonts w:ascii="GHEA Grapalat" w:eastAsia="GHEA Grapalat" w:hAnsi="GHEA Grapalat" w:cs="GHEA Grapalat"/>
        </w:rPr>
        <w:t>-րդ</w:t>
      </w:r>
      <w:r w:rsidR="00492B87">
        <w:rPr>
          <w:rFonts w:ascii="GHEA Grapalat" w:eastAsia="GHEA Grapalat" w:hAnsi="GHEA Grapalat" w:cs="GHEA Grapalat"/>
        </w:rPr>
        <w:t xml:space="preserve"> հոդվածի 1-ին մասի 2-րդ կետի հիմքով Հայաստանի Հանրապետության վճռաբեկ դատարանի կողմից գործն ըստ էության լուծող դատական ակտերի դեմ բերված վճռաբեկ բողոքը վարույթ ընդունելը մերժվելու դեպքում</w:t>
      </w:r>
      <w:r w:rsidR="00492B87">
        <w:rPr>
          <w:rFonts w:ascii="Cambria" w:eastAsia="Cambria" w:hAnsi="Cambria" w:cs="Cambria"/>
        </w:rPr>
        <w:t> </w:t>
      </w:r>
      <w:r w:rsidR="00492B87">
        <w:rPr>
          <w:rFonts w:ascii="GHEA Grapalat" w:eastAsia="GHEA Grapalat" w:hAnsi="GHEA Grapalat" w:cs="GHEA Grapalat"/>
        </w:rPr>
        <w:t>պետական</w:t>
      </w:r>
      <w:r w:rsidR="00492B87">
        <w:rPr>
          <w:rFonts w:ascii="Cambria" w:eastAsia="Cambria" w:hAnsi="Cambria" w:cs="Cambria"/>
        </w:rPr>
        <w:t> </w:t>
      </w:r>
      <w:r w:rsidR="00492B87">
        <w:rPr>
          <w:rFonts w:ascii="GHEA Grapalat" w:eastAsia="GHEA Grapalat" w:hAnsi="GHEA Grapalat" w:cs="GHEA Grapalat"/>
        </w:rPr>
        <w:t>տուրքը, բայց ոչ ավելի, քան քսան հազար Հայաստանի Հանրապետության դրամ, չի վերադարձվում:</w:t>
      </w:r>
      <w:r w:rsidR="00B422CF">
        <w:rPr>
          <w:rFonts w:ascii="GHEA Grapalat" w:eastAsia="GHEA Grapalat" w:hAnsi="GHEA Grapalat" w:cs="GHEA Grapalat"/>
        </w:rPr>
        <w:t xml:space="preserve"> </w:t>
      </w:r>
      <w:r w:rsidR="00492B87">
        <w:rPr>
          <w:rFonts w:ascii="GHEA Grapalat" w:eastAsia="GHEA Grapalat" w:hAnsi="GHEA Grapalat" w:cs="GHEA Grapalat"/>
        </w:rPr>
        <w:t>Այս տեսնկյունից</w:t>
      </w:r>
      <w:r w:rsidR="008F3D7E">
        <w:rPr>
          <w:rFonts w:ascii="GHEA Grapalat" w:eastAsia="GHEA Grapalat" w:hAnsi="GHEA Grapalat" w:cs="GHEA Grapalat"/>
        </w:rPr>
        <w:t>, բողոքը առանց քննության թողնելու դեպքում Տ</w:t>
      </w:r>
      <w:r w:rsidR="00B422CF">
        <w:rPr>
          <w:rFonts w:ascii="GHEA Grapalat" w:eastAsia="GHEA Grapalat" w:hAnsi="GHEA Grapalat" w:cs="GHEA Grapalat"/>
        </w:rPr>
        <w:t>ու</w:t>
      </w:r>
      <w:r w:rsidR="008F3D7E">
        <w:rPr>
          <w:rFonts w:ascii="GHEA Grapalat" w:eastAsia="GHEA Grapalat" w:hAnsi="GHEA Grapalat" w:cs="GHEA Grapalat"/>
        </w:rPr>
        <w:t>րքի վերադարձի հիմք չնախատեսելը</w:t>
      </w:r>
      <w:r w:rsidR="00492B87">
        <w:rPr>
          <w:rFonts w:ascii="GHEA Grapalat" w:eastAsia="GHEA Grapalat" w:hAnsi="GHEA Grapalat" w:cs="GHEA Grapalat"/>
        </w:rPr>
        <w:t xml:space="preserve"> անարդար </w:t>
      </w:r>
      <w:r w:rsidR="008F3D7E">
        <w:rPr>
          <w:rFonts w:ascii="GHEA Grapalat" w:eastAsia="GHEA Grapalat" w:hAnsi="GHEA Grapalat" w:cs="GHEA Grapalat"/>
        </w:rPr>
        <w:t>է թվում</w:t>
      </w:r>
      <w:r w:rsidR="00492B87">
        <w:rPr>
          <w:rFonts w:ascii="GHEA Grapalat" w:eastAsia="GHEA Grapalat" w:hAnsi="GHEA Grapalat" w:cs="GHEA Grapalat"/>
        </w:rPr>
        <w:t xml:space="preserve">, </w:t>
      </w:r>
      <w:r w:rsidR="008F3D7E">
        <w:rPr>
          <w:rFonts w:ascii="GHEA Grapalat" w:eastAsia="GHEA Grapalat" w:hAnsi="GHEA Grapalat" w:cs="GHEA Grapalat"/>
        </w:rPr>
        <w:t>հատկապես</w:t>
      </w:r>
      <w:r w:rsidR="00492B87">
        <w:rPr>
          <w:rFonts w:ascii="GHEA Grapalat" w:eastAsia="GHEA Grapalat" w:hAnsi="GHEA Grapalat" w:cs="GHEA Grapalat"/>
        </w:rPr>
        <w:t xml:space="preserve">, հաշվի առնելով, որ բողոքը վարույթ ընդունելը մերժելու դեպքում վճռաբեկ դատարանը </w:t>
      </w:r>
      <w:r w:rsidR="00B422CF">
        <w:rPr>
          <w:rFonts w:ascii="GHEA Grapalat" w:eastAsia="GHEA Grapalat" w:hAnsi="GHEA Grapalat" w:cs="GHEA Grapalat"/>
        </w:rPr>
        <w:t>բավականին խորությամբ</w:t>
      </w:r>
      <w:r w:rsidR="00492B87">
        <w:rPr>
          <w:rFonts w:ascii="GHEA Grapalat" w:eastAsia="GHEA Grapalat" w:hAnsi="GHEA Grapalat" w:cs="GHEA Grapalat"/>
        </w:rPr>
        <w:t xml:space="preserve"> </w:t>
      </w:r>
      <w:r w:rsidR="008F3D7E">
        <w:rPr>
          <w:rFonts w:ascii="GHEA Grapalat" w:eastAsia="GHEA Grapalat" w:hAnsi="GHEA Grapalat" w:cs="GHEA Grapalat"/>
        </w:rPr>
        <w:t>քննում է</w:t>
      </w:r>
      <w:r w:rsidR="00492B87">
        <w:rPr>
          <w:rFonts w:ascii="GHEA Grapalat" w:eastAsia="GHEA Grapalat" w:hAnsi="GHEA Grapalat" w:cs="GHEA Grapalat"/>
        </w:rPr>
        <w:t xml:space="preserve"> բողոքը, </w:t>
      </w:r>
      <w:r w:rsidR="008F3D7E">
        <w:rPr>
          <w:rFonts w:ascii="GHEA Grapalat" w:eastAsia="GHEA Grapalat" w:hAnsi="GHEA Grapalat" w:cs="GHEA Grapalat"/>
        </w:rPr>
        <w:t>իսկ</w:t>
      </w:r>
      <w:r w:rsidR="00492B87">
        <w:rPr>
          <w:rFonts w:ascii="GHEA Grapalat" w:eastAsia="GHEA Grapalat" w:hAnsi="GHEA Grapalat" w:cs="GHEA Grapalat"/>
        </w:rPr>
        <w:t xml:space="preserve"> առանց քննության թողնելու դեպքում, նման մոտեցում առկա չէ։</w:t>
      </w:r>
    </w:p>
    <w:p w:rsidR="009E4E2F" w:rsidRDefault="009E4E2F" w:rsidP="00B422C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Հարկ է նաև նշել, որ</w:t>
      </w:r>
      <w:r w:rsidRPr="009E4E2F">
        <w:rPr>
          <w:rFonts w:ascii="GHEA Grapalat" w:eastAsia="GHEA Grapalat" w:hAnsi="GHEA Grapalat" w:cs="GHEA Grapalat"/>
        </w:rPr>
        <w:t xml:space="preserve"> </w:t>
      </w:r>
      <w:r w:rsidRPr="007F42A8">
        <w:rPr>
          <w:rFonts w:ascii="GHEA Grapalat" w:eastAsia="GHEA Grapalat" w:hAnsi="GHEA Grapalat" w:cs="GHEA Grapalat"/>
        </w:rPr>
        <w:t xml:space="preserve">դատական ծախսերն առավել նվազ են պարզեցված այլ ընթացակարգերի, այդ թվում՝ պարզեցված վարույթի համար: Հետևաբար, այս վարույթների համար կարծում ենք անհրաժեշտ է սահմանել տարբերակված </w:t>
      </w:r>
      <w:r w:rsidRPr="007F42A8">
        <w:rPr>
          <w:rFonts w:ascii="GHEA Grapalat" w:eastAsia="GHEA Grapalat" w:hAnsi="GHEA Grapalat" w:cs="GHEA Grapalat"/>
        </w:rPr>
        <w:lastRenderedPageBreak/>
        <w:t>մոտեցում։</w:t>
      </w:r>
      <w:r>
        <w:rPr>
          <w:rFonts w:ascii="GHEA Grapalat" w:eastAsia="GHEA Grapalat" w:hAnsi="GHEA Grapalat" w:cs="GHEA Grapalat"/>
        </w:rPr>
        <w:t xml:space="preserve"> Ընդ որում, </w:t>
      </w:r>
      <w:r w:rsidRPr="005F1BF9">
        <w:rPr>
          <w:rFonts w:ascii="GHEA Grapalat" w:eastAsia="GHEA Grapalat" w:hAnsi="GHEA Grapalat" w:cs="GHEA Grapalat"/>
        </w:rPr>
        <w:t xml:space="preserve">գործնականում հնարավոր են դեպքեր, երբ հայցադիմումն ընդունվում է ընդհանուր հայցային վարույթի շրջանակներում, սակայն հետագայում քննվում է պարզեցված վարույթի կարգով, և հակառակը՝ մի շարք հանգամանքների առկայության դեպքում դատարանը հայցադիմումը վարույթ է ընդունում պարզեցված վարույթի կարգով քննելու համար, սակայն օրենքով  սահմանված հանգամանքներն ի հայտ գալուց </w:t>
      </w:r>
      <w:r>
        <w:rPr>
          <w:rFonts w:ascii="GHEA Grapalat" w:eastAsia="GHEA Grapalat" w:hAnsi="GHEA Grapalat" w:cs="GHEA Grapalat"/>
        </w:rPr>
        <w:t xml:space="preserve">հետո </w:t>
      </w:r>
      <w:r w:rsidRPr="005F1BF9">
        <w:rPr>
          <w:rFonts w:ascii="GHEA Grapalat" w:eastAsia="GHEA Grapalat" w:hAnsi="GHEA Grapalat" w:cs="GHEA Grapalat"/>
        </w:rPr>
        <w:t>որոշում է կայացնում գործն ընդհանուր հայցային վարույթի կարգով քննելու մասին։</w:t>
      </w:r>
      <w:r>
        <w:rPr>
          <w:rFonts w:ascii="GHEA Grapalat" w:eastAsia="GHEA Grapalat" w:hAnsi="GHEA Grapalat" w:cs="GHEA Grapalat"/>
        </w:rPr>
        <w:t xml:space="preserve"> Ուստի,</w:t>
      </w:r>
      <w:r w:rsidRPr="005F1BF9">
        <w:rPr>
          <w:rFonts w:ascii="GHEA Grapalat" w:eastAsia="GHEA Grapalat" w:hAnsi="GHEA Grapalat" w:cs="GHEA Grapalat"/>
        </w:rPr>
        <w:t xml:space="preserve"> առավել արդարացի </w:t>
      </w:r>
      <w:r>
        <w:rPr>
          <w:rFonts w:ascii="GHEA Grapalat" w:eastAsia="GHEA Grapalat" w:hAnsi="GHEA Grapalat" w:cs="GHEA Grapalat"/>
        </w:rPr>
        <w:t>կլինի</w:t>
      </w:r>
      <w:r w:rsidRPr="005F1BF9">
        <w:rPr>
          <w:rFonts w:ascii="GHEA Grapalat" w:eastAsia="GHEA Grapalat" w:hAnsi="GHEA Grapalat" w:cs="GHEA Grapalat"/>
        </w:rPr>
        <w:t xml:space="preserve"> սահմանել պետական տուրքի համապատասխանաբար մասնակի վերադարձի կամ ավել վճարման հնարավորություն և ընթացակարգ</w:t>
      </w:r>
      <w:r>
        <w:rPr>
          <w:rFonts w:ascii="GHEA Grapalat" w:eastAsia="GHEA Grapalat" w:hAnsi="GHEA Grapalat" w:cs="GHEA Grapalat"/>
        </w:rPr>
        <w:t xml:space="preserve"> նման դեպքերի համար</w:t>
      </w:r>
      <w:r w:rsidRPr="005F1BF9">
        <w:rPr>
          <w:rFonts w:ascii="GHEA Grapalat" w:eastAsia="GHEA Grapalat" w:hAnsi="GHEA Grapalat" w:cs="GHEA Grapalat"/>
        </w:rPr>
        <w:t>։</w:t>
      </w:r>
    </w:p>
    <w:p w:rsidR="009E4E2F" w:rsidRDefault="009E4E2F" w:rsidP="009E4E2F">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Իր հերթին, Հայաստանի Հանրապետության</w:t>
      </w:r>
      <w:r w:rsidRPr="009E4E2F">
        <w:rPr>
          <w:rFonts w:ascii="GHEA Grapalat" w:eastAsia="GHEA Grapalat" w:hAnsi="GHEA Grapalat" w:cs="GHEA Grapalat"/>
        </w:rPr>
        <w:t xml:space="preserve"> քաղաքացիական դատավարության օրենսգրքի ուսումնասիրությունից </w:t>
      </w:r>
      <w:r>
        <w:rPr>
          <w:rFonts w:ascii="GHEA Grapalat" w:eastAsia="GHEA Grapalat" w:hAnsi="GHEA Grapalat" w:cs="GHEA Grapalat"/>
        </w:rPr>
        <w:t>բխում</w:t>
      </w:r>
      <w:r w:rsidRPr="009E4E2F">
        <w:rPr>
          <w:rFonts w:ascii="GHEA Grapalat" w:eastAsia="GHEA Grapalat" w:hAnsi="GHEA Grapalat" w:cs="GHEA Grapalat"/>
        </w:rPr>
        <w:t xml:space="preserve"> է, որ գործնականում հնարավոր են դեպքեր, երբ հայցադիմումն ընդունվում է ընդհանուր հայցային վարույթի շրջանակներում, սակայն հետագայում քննվում է պարզեցված վարույթի կարգով, և հակառակը՝ մի շարք հանգամանքների առկայության դեպքում դատարանը հայցադիմումը վարույթ է ընդունում պարզեցված վարույթի կարգով քննելու համար, սակայն օրենքով  սահմանված հանգամանքներն ի հայտ գալուց որոշում է կայացնում գործն ընդհանուր հայցային վարույթի կարգով քննելու մասին։ Հաշվի առնելով վերը նշված դեպքերը՝ </w:t>
      </w:r>
      <w:r>
        <w:rPr>
          <w:rFonts w:ascii="GHEA Grapalat" w:eastAsia="GHEA Grapalat" w:hAnsi="GHEA Grapalat" w:cs="GHEA Grapalat"/>
        </w:rPr>
        <w:t>անհրաժեշտ է սահմանել նաև Տուրքի վերադարձման հիմք, ընդհանուր հայցային վարույթից պարզեցված վարույթի անցնելու դեպքերի համար, և լրացուցիչ տուրք գանձելու հիմք` պարզեցված վարույթից ընդհանուր հայցային վարույթին անցում կատարելու դեպքերի համար</w:t>
      </w:r>
      <w:r w:rsidRPr="009E4E2F">
        <w:rPr>
          <w:rFonts w:ascii="GHEA Grapalat" w:eastAsia="GHEA Grapalat" w:hAnsi="GHEA Grapalat" w:cs="GHEA Grapalat"/>
        </w:rPr>
        <w:t>։</w:t>
      </w:r>
    </w:p>
    <w:p w:rsidR="000C15EA" w:rsidRDefault="00014638" w:rsidP="000C15EA">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Միաժամանակ, հիմ</w:t>
      </w:r>
      <w:r w:rsidR="006F71B9">
        <w:rPr>
          <w:rFonts w:ascii="GHEA Grapalat" w:eastAsia="GHEA Grapalat" w:hAnsi="GHEA Grapalat" w:cs="GHEA Grapalat"/>
          <w:color w:val="000000"/>
        </w:rPr>
        <w:t>ք ընդունելով</w:t>
      </w:r>
      <w:r>
        <w:rPr>
          <w:rFonts w:ascii="GHEA Grapalat" w:eastAsia="GHEA Grapalat" w:hAnsi="GHEA Grapalat" w:cs="GHEA Grapalat"/>
          <w:color w:val="000000"/>
        </w:rPr>
        <w:t xml:space="preserve">, որ վճարման </w:t>
      </w:r>
      <w:r w:rsidR="006F71B9">
        <w:rPr>
          <w:rFonts w:ascii="GHEA Grapalat" w:eastAsia="GHEA Grapalat" w:hAnsi="GHEA Grapalat" w:cs="GHEA Grapalat"/>
          <w:color w:val="000000"/>
        </w:rPr>
        <w:t xml:space="preserve">կարգադրություն արձակելու մասին դիմում ներկայացնելու համար նույնպես սահմանվում է Տուրքի դրույքաչափ, նպատակահարմար է նաև նախատեսել դրա վերադարձի դեպքեր, երբ </w:t>
      </w:r>
      <w:r w:rsidR="000C15EA">
        <w:rPr>
          <w:rFonts w:ascii="GHEA Grapalat" w:eastAsia="GHEA Grapalat" w:hAnsi="GHEA Grapalat" w:cs="GHEA Grapalat"/>
          <w:color w:val="000000"/>
        </w:rPr>
        <w:t>դատարանը որոշում է կայաց</w:t>
      </w:r>
      <w:r w:rsidR="006F71B9">
        <w:rPr>
          <w:rFonts w:ascii="GHEA Grapalat" w:eastAsia="GHEA Grapalat" w:hAnsi="GHEA Grapalat" w:cs="GHEA Grapalat"/>
          <w:color w:val="000000"/>
        </w:rPr>
        <w:t>նում</w:t>
      </w:r>
      <w:r w:rsidR="000C15EA">
        <w:rPr>
          <w:rFonts w:ascii="GHEA Grapalat" w:eastAsia="GHEA Grapalat" w:hAnsi="GHEA Grapalat" w:cs="GHEA Grapalat"/>
          <w:color w:val="000000"/>
        </w:rPr>
        <w:t xml:space="preserve"> վճարման կարգադրությունը վերացնելու մասին</w:t>
      </w:r>
      <w:r w:rsidR="006F71B9">
        <w:rPr>
          <w:rFonts w:ascii="GHEA Grapalat" w:eastAsia="GHEA Grapalat" w:hAnsi="GHEA Grapalat" w:cs="GHEA Grapalat"/>
          <w:color w:val="000000"/>
        </w:rPr>
        <w:t xml:space="preserve"> այնպիսի </w:t>
      </w:r>
      <w:r w:rsidR="006F71B9">
        <w:rPr>
          <w:rFonts w:ascii="GHEA Grapalat" w:eastAsia="GHEA Grapalat" w:hAnsi="GHEA Grapalat" w:cs="GHEA Grapalat"/>
          <w:color w:val="000000"/>
        </w:rPr>
        <w:lastRenderedPageBreak/>
        <w:t>դեպքերում, երբ դա պայմանավորված է ոչ թե դիմողի այլ պարտապանի գործողություններով</w:t>
      </w:r>
      <w:r w:rsidR="000C15EA">
        <w:rPr>
          <w:rFonts w:ascii="GHEA Grapalat" w:eastAsia="GHEA Grapalat" w:hAnsi="GHEA Grapalat" w:cs="GHEA Grapalat"/>
          <w:color w:val="000000"/>
        </w:rPr>
        <w:t>:</w:t>
      </w:r>
    </w:p>
    <w:p w:rsidR="00214449" w:rsidRPr="00214449" w:rsidRDefault="00214449" w:rsidP="000C15EA">
      <w:pPr>
        <w:pBdr>
          <w:top w:val="nil"/>
          <w:left w:val="nil"/>
          <w:bottom w:val="nil"/>
          <w:right w:val="nil"/>
          <w:between w:val="nil"/>
        </w:pBdr>
        <w:spacing w:line="360" w:lineRule="auto"/>
        <w:ind w:firstLine="567"/>
        <w:jc w:val="both"/>
        <w:rPr>
          <w:rFonts w:ascii="GHEA Grapalat" w:eastAsia="GHEA Grapalat" w:hAnsi="GHEA Grapalat" w:cs="GHEA Grapalat"/>
          <w:color w:val="000000"/>
          <w:u w:val="single"/>
        </w:rPr>
      </w:pPr>
      <w:r w:rsidRPr="00940FE8">
        <w:rPr>
          <w:rFonts w:ascii="GHEA Grapalat" w:eastAsia="GHEA Grapalat" w:hAnsi="GHEA Grapalat" w:cs="GHEA Grapalat"/>
          <w:color w:val="000000"/>
          <w:u w:val="single"/>
        </w:rPr>
        <w:t>1.6. Այլ օրենքներում կատարվող փոփոխությունները.</w:t>
      </w:r>
    </w:p>
    <w:p w:rsidR="00214449" w:rsidRPr="0041257E" w:rsidRDefault="00214449" w:rsidP="000C15EA">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Պայմանավորված Օրենքում կատարված փոփոխություններով, անհրաժեշտ է կատարել փոփոխություններ նաև Հայաստանի Հանրապետության քաղաքացիական </w:t>
      </w:r>
      <w:r w:rsidR="001D6B56">
        <w:rPr>
          <w:rFonts w:ascii="GHEA Grapalat" w:eastAsia="GHEA Grapalat" w:hAnsi="GHEA Grapalat" w:cs="GHEA Grapalat"/>
          <w:color w:val="000000"/>
          <w:lang w:val="ru-RU"/>
        </w:rPr>
        <w:t xml:space="preserve">դատավարության </w:t>
      </w:r>
      <w:r>
        <w:rPr>
          <w:rFonts w:ascii="GHEA Grapalat" w:eastAsia="GHEA Grapalat" w:hAnsi="GHEA Grapalat" w:cs="GHEA Grapalat"/>
          <w:color w:val="000000"/>
        </w:rPr>
        <w:t xml:space="preserve">օրենսգրքում։ Մասնավորապես, </w:t>
      </w:r>
      <w:r w:rsidR="0014728B">
        <w:rPr>
          <w:rFonts w:ascii="GHEA Grapalat" w:eastAsia="GHEA Grapalat" w:hAnsi="GHEA Grapalat" w:cs="GHEA Grapalat"/>
          <w:color w:val="000000"/>
        </w:rPr>
        <w:t>անհրաժեշտ է սահմաել կանոններ, որոնց միջոցով կապահովվի ընդհանուր հայցային վարույթի կարգով քննվող վարույթից պարզեցված վարույթի անցնելու կամ հակառակի դեպքում առաջացող քաղաքացիադատավարական հարաբերությունների կարգավորումը</w:t>
      </w:r>
      <w:r w:rsidR="0017422D">
        <w:rPr>
          <w:rFonts w:ascii="GHEA Grapalat" w:eastAsia="GHEA Grapalat" w:hAnsi="GHEA Grapalat" w:cs="GHEA Grapalat"/>
          <w:color w:val="000000"/>
        </w:rPr>
        <w:t>, կամ կանոներ, որոնք կկարգավորեն վճարման կարգադրություն արձակելու դիմում ներկայացնելու համար Տուրք գանձելու վերաբերյալ հարաբերությունները։</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2. Առաջարկվող կարգավորման բնույթը.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Վերոնշյալ հիմնավորումները հաշվի առնելով և պայմանավորված Հայաստանում սոցիալ-տնտեսական ցուցանիշների, ինչպես նաև արդարադատության իրականացման ծախսերի աճով՝ «Պետական տուրքի մասին» Հայաստանի Հանրապետության օրենքում փոփոխություններ և լրացումներ կատարելու մասին» օրենքի նախագծով առաջարկվում է՝</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 Տուրքի գործող դրույքաչափերը ավելացնել միջինում մինչև 4 անգամ։ Արդյունքում դրամական պահանջի դեպքում Տուրքի նվազագույն արժեքը կազմում է 6,000 դրամ, որն էլ իր հերթին կազմում է նվազագույն սպառողական զամբյուղի մոտավորապես 9.77 %-ը: Միաժամանակ, նույն սկզբունքով առաջարկվում է վերանայել նաև դրամական պահանջներով հայցադիմումների, դիմումների Տուրքի տոկոսադրույքները, ինչպես նաև Տուրքի գանձման այլ դեպքերը։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2) Տուրքի առավելագույն շեմ սահմանել նվազագույն սպառողական զամբյուղի մոտավորապես 407-ապատիկը՝ 25,000,000 դրամ` ընդհանուր իրավասության առաջին ատյանի դատարանում, հաշվարկման հիմքում դնելով ուսումնասիրված երկրների Տուրքի առավելագույն չափերի և նվազագույն սպառողական զամբյուղների հարաբերակցությունը: Ինչպես նաև, նշվածի հիման վրա առաջարկվում է սահմանել Տուրքի առավելագույն չափերը վերաքննիչ քաղաքացիական դատարանում` 15,000,000 դրամ, և վճռաբեկ դատարանում քաղաքացիական գործերով` 10,000,000 դրամ։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 Սահմանել Տուրքի առավելագույն և նվազագույն չափերը նաև վարչական դատավարության կարգով քննվող գործերի համար։</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4) Տարանջատել քաղաքացիական, վարչական և սնանկության վարույթներով Տուրքի դրույքաչափերի վերաբերյալ կարգավորումները` դրանք նախատեսելով միևնույն հոդվածի առանձին մասերում։</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4) Վերանայել Սահմանադրական դատարան ներկայացվող դիմումների համար Տուրքի չափերը։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5) Փոփոխության ենթարկել նաև Տուրքի վճարումից արտոնություններ սահմանելու դեպքերը։ Արդյունքում, առաջարկվում է վերանայել դրույթներ, որոնք ներկայումս գործնականում չեն կիրառվում, ինչպես օրինակ, տուգանքների զիջման կամ նվազեցման հետ կապված դեպքերը։ </w:t>
      </w:r>
      <w:r w:rsidR="00294487">
        <w:rPr>
          <w:rFonts w:ascii="GHEA Grapalat" w:eastAsia="GHEA Grapalat" w:hAnsi="GHEA Grapalat" w:cs="GHEA Grapalat"/>
          <w:color w:val="000000"/>
        </w:rPr>
        <w:t>Օրինակ` վ</w:t>
      </w:r>
      <w:r>
        <w:rPr>
          <w:rFonts w:ascii="GHEA Grapalat" w:eastAsia="GHEA Grapalat" w:hAnsi="GHEA Grapalat" w:cs="GHEA Grapalat"/>
          <w:color w:val="000000"/>
        </w:rPr>
        <w:t>արչական դատավարությունում հատուկ վարույթի գործերով առաջարկվում է արտոնություն սահմանել նաև հավաքի անցկացման մասին համայնքի ղեկավարի որոշումների և գործողությունների իրավաչափությունը վիճարկելու վերաբերյալ դիմումների և հասարակական կազմակերպության ներկայացրած հայցերի համար` շրջակա միջավայրի պաշտպանության հետ կապված</w:t>
      </w:r>
      <w:r w:rsidR="00294487">
        <w:rPr>
          <w:rFonts w:ascii="GHEA Grapalat" w:eastAsia="GHEA Grapalat" w:hAnsi="GHEA Grapalat" w:cs="GHEA Grapalat"/>
          <w:color w:val="000000"/>
        </w:rPr>
        <w:t xml:space="preserve">, </w:t>
      </w:r>
      <w:r w:rsidR="00294487" w:rsidRPr="0035267E">
        <w:rPr>
          <w:rFonts w:ascii="GHEA Grapalat" w:eastAsia="GHEA Grapalat" w:hAnsi="GHEA Grapalat" w:cs="GHEA Grapalat"/>
          <w:color w:val="000000"/>
        </w:rPr>
        <w:t xml:space="preserve">ընդլայնել ալիմենտային հարաբերությունների վիճարկման դեպքում Տուրքի գծով արտոնության սահմանները, նախատեսել արտոնություն </w:t>
      </w:r>
      <w:r w:rsidR="00362DE5" w:rsidRPr="0035267E">
        <w:rPr>
          <w:rFonts w:ascii="GHEA Grapalat" w:eastAsia="GHEA Grapalat" w:hAnsi="GHEA Grapalat" w:cs="GHEA Grapalat"/>
          <w:color w:val="000000"/>
        </w:rPr>
        <w:t xml:space="preserve">ընտրությունների ժամանակ դիտորդական առաքելություն </w:t>
      </w:r>
      <w:r w:rsidR="00362DE5" w:rsidRPr="0035267E">
        <w:rPr>
          <w:rFonts w:ascii="GHEA Grapalat" w:eastAsia="GHEA Grapalat" w:hAnsi="GHEA Grapalat" w:cs="GHEA Grapalat"/>
          <w:color w:val="000000"/>
        </w:rPr>
        <w:lastRenderedPageBreak/>
        <w:t>իրականացնող հասարակական կազմակերպությունների համար դատական կարգով վարչական պատասխանատվության ենթարկելու վերաբերյալ հայցադիմումների համար և այլն արտոնություններ։</w:t>
      </w:r>
      <w:r w:rsidR="00362DE5">
        <w:rPr>
          <w:rFonts w:ascii="GHEA Grapalat" w:eastAsia="GHEA Grapalat" w:hAnsi="GHEA Grapalat" w:cs="GHEA Grapalat"/>
          <w:color w:val="000000"/>
        </w:rPr>
        <w:t xml:space="preserve"> </w:t>
      </w:r>
      <w:r>
        <w:rPr>
          <w:rFonts w:ascii="GHEA Grapalat" w:eastAsia="GHEA Grapalat" w:hAnsi="GHEA Grapalat" w:cs="GHEA Grapalat"/>
          <w:color w:val="000000"/>
        </w:rPr>
        <w:t>Միաժամանակ, առաջարկվում է վճարման կարգադրություններ արձակելու համար դիմումներ ներկայացնելու համար սահմանել Տուրք:</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6) Կապված նոր քաղաքացիական դատավարության օրենսգրքում եզրափակիչ դատական ակտերի սպառիչ ցանկի ամրագրմամբ վերանայել դրանց հետ կապված արտոնությունների դեպքերը` նախատեսելով Տուրքի գանձում գործի վարույթը կարճելու և հայցը առանց քննության թողնելու վերաբերյալ որոշումների դեպքում։</w:t>
      </w:r>
    </w:p>
    <w:p w:rsidR="0065557F" w:rsidRDefault="00B3678D">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35267E">
        <w:rPr>
          <w:rFonts w:ascii="GHEA Grapalat" w:eastAsia="GHEA Grapalat" w:hAnsi="GHEA Grapalat" w:cs="GHEA Grapalat"/>
          <w:color w:val="000000"/>
        </w:rPr>
        <w:t>7) Նախատեսել Տուրքի վերադարձման լրացուցիչ դեպքեր, երբ</w:t>
      </w:r>
      <w:r w:rsidR="000236B3" w:rsidRPr="0035267E">
        <w:rPr>
          <w:rFonts w:ascii="GHEA Grapalat" w:eastAsia="GHEA Grapalat" w:hAnsi="GHEA Grapalat" w:cs="GHEA Grapalat"/>
          <w:color w:val="000000"/>
        </w:rPr>
        <w:t xml:space="preserve"> </w:t>
      </w:r>
      <w:r w:rsidRPr="0035267E">
        <w:rPr>
          <w:rFonts w:ascii="GHEA Grapalat" w:eastAsia="GHEA Grapalat" w:hAnsi="GHEA Grapalat" w:cs="GHEA Grapalat"/>
          <w:color w:val="000000"/>
        </w:rPr>
        <w:t>վերաքննիչ դատարանը, բեկանելով և փոփոխելով դատական ակտը, մերժ</w:t>
      </w:r>
      <w:r w:rsidR="000236B3" w:rsidRPr="0035267E">
        <w:rPr>
          <w:rFonts w:ascii="GHEA Grapalat" w:eastAsia="GHEA Grapalat" w:hAnsi="GHEA Grapalat" w:cs="GHEA Grapalat"/>
          <w:color w:val="000000"/>
        </w:rPr>
        <w:t>ում</w:t>
      </w:r>
      <w:r w:rsidRPr="0035267E">
        <w:rPr>
          <w:rFonts w:ascii="GHEA Grapalat" w:eastAsia="GHEA Grapalat" w:hAnsi="GHEA Grapalat" w:cs="GHEA Grapalat"/>
          <w:color w:val="000000"/>
        </w:rPr>
        <w:t xml:space="preserve"> է այն հայցը, որով հայցվորը ազատված է եղել պետական տուրքի վճարումից</w:t>
      </w:r>
      <w:r w:rsidR="000236B3" w:rsidRPr="0035267E">
        <w:rPr>
          <w:rFonts w:ascii="GHEA Grapalat" w:eastAsia="GHEA Grapalat" w:hAnsi="GHEA Grapalat" w:cs="GHEA Grapalat"/>
          <w:color w:val="000000"/>
        </w:rPr>
        <w:t xml:space="preserve">, </w:t>
      </w:r>
      <w:r w:rsidRPr="0035267E">
        <w:rPr>
          <w:rFonts w:ascii="GHEA Grapalat" w:eastAsia="GHEA Grapalat" w:hAnsi="GHEA Grapalat" w:cs="GHEA Grapalat"/>
          <w:color w:val="000000"/>
        </w:rPr>
        <w:t>վճռաբեկ դատարան</w:t>
      </w:r>
      <w:r w:rsidR="000236B3" w:rsidRPr="0035267E">
        <w:rPr>
          <w:rFonts w:ascii="GHEA Grapalat" w:eastAsia="GHEA Grapalat" w:hAnsi="GHEA Grapalat" w:cs="GHEA Grapalat"/>
          <w:color w:val="000000"/>
        </w:rPr>
        <w:t>ը</w:t>
      </w:r>
      <w:r w:rsidRPr="0035267E">
        <w:rPr>
          <w:rFonts w:ascii="GHEA Grapalat" w:eastAsia="GHEA Grapalat" w:hAnsi="GHEA Grapalat" w:cs="GHEA Grapalat"/>
          <w:color w:val="000000"/>
        </w:rPr>
        <w:t xml:space="preserve"> բողոքը </w:t>
      </w:r>
      <w:r w:rsidR="000236B3" w:rsidRPr="0035267E">
        <w:rPr>
          <w:rFonts w:ascii="GHEA Grapalat" w:eastAsia="GHEA Grapalat" w:hAnsi="GHEA Grapalat" w:cs="GHEA Grapalat"/>
          <w:color w:val="000000"/>
        </w:rPr>
        <w:t xml:space="preserve">թողնում է </w:t>
      </w:r>
      <w:r w:rsidRPr="0035267E">
        <w:rPr>
          <w:rFonts w:ascii="GHEA Grapalat" w:eastAsia="GHEA Grapalat" w:hAnsi="GHEA Grapalat" w:cs="GHEA Grapalat"/>
          <w:color w:val="000000"/>
        </w:rPr>
        <w:t>առանց քննության</w:t>
      </w:r>
      <w:r w:rsidR="000236B3" w:rsidRPr="0035267E">
        <w:rPr>
          <w:rFonts w:ascii="GHEA Grapalat" w:eastAsia="GHEA Grapalat" w:hAnsi="GHEA Grapalat" w:cs="GHEA Grapalat"/>
          <w:color w:val="000000"/>
        </w:rPr>
        <w:t xml:space="preserve">, դատարանը </w:t>
      </w:r>
      <w:r w:rsidRPr="0035267E">
        <w:rPr>
          <w:rFonts w:ascii="GHEA Grapalat" w:eastAsia="GHEA Grapalat" w:hAnsi="GHEA Grapalat" w:cs="GHEA Grapalat"/>
          <w:color w:val="000000"/>
        </w:rPr>
        <w:t>գործը ընդհանուր հայցային վարույթի կարգով վարույթ ընդունելուց հետո գործը</w:t>
      </w:r>
      <w:r w:rsidR="000236B3" w:rsidRPr="0035267E">
        <w:rPr>
          <w:rFonts w:ascii="GHEA Grapalat" w:eastAsia="GHEA Grapalat" w:hAnsi="GHEA Grapalat" w:cs="GHEA Grapalat"/>
          <w:color w:val="000000"/>
        </w:rPr>
        <w:t xml:space="preserve"> քննում է</w:t>
      </w:r>
      <w:r w:rsidRPr="0035267E">
        <w:rPr>
          <w:rFonts w:ascii="GHEA Grapalat" w:eastAsia="GHEA Grapalat" w:hAnsi="GHEA Grapalat" w:cs="GHEA Grapalat"/>
          <w:color w:val="000000"/>
        </w:rPr>
        <w:t xml:space="preserve"> պարզեցված վարույթի կարգով</w:t>
      </w:r>
      <w:r w:rsidR="000236B3" w:rsidRPr="0035267E">
        <w:rPr>
          <w:rFonts w:ascii="GHEA Grapalat" w:eastAsia="GHEA Grapalat" w:hAnsi="GHEA Grapalat" w:cs="GHEA Grapalat"/>
          <w:color w:val="000000"/>
        </w:rPr>
        <w:t xml:space="preserve"> կամ </w:t>
      </w:r>
      <w:r w:rsidRPr="0035267E">
        <w:rPr>
          <w:rFonts w:ascii="GHEA Grapalat" w:eastAsia="GHEA Grapalat" w:hAnsi="GHEA Grapalat" w:cs="GHEA Grapalat"/>
          <w:color w:val="000000"/>
        </w:rPr>
        <w:t>առաջին ատյանի դատարանը որոշում է կայաց</w:t>
      </w:r>
      <w:r w:rsidR="000236B3" w:rsidRPr="0035267E">
        <w:rPr>
          <w:rFonts w:ascii="GHEA Grapalat" w:eastAsia="GHEA Grapalat" w:hAnsi="GHEA Grapalat" w:cs="GHEA Grapalat"/>
          <w:color w:val="000000"/>
        </w:rPr>
        <w:t>նում</w:t>
      </w:r>
      <w:r w:rsidRPr="0035267E">
        <w:rPr>
          <w:rFonts w:ascii="GHEA Grapalat" w:eastAsia="GHEA Grapalat" w:hAnsi="GHEA Grapalat" w:cs="GHEA Grapalat"/>
          <w:color w:val="000000"/>
        </w:rPr>
        <w:t xml:space="preserve"> վճարման կարգադրությունը վերացնելու մասին` պարտապանի կողմից առարկություն ներկայացվելու կամ վճարման կարգադրությունը պարտապանին առաքելու անհնարինության դեպքում</w:t>
      </w:r>
      <w:r w:rsidR="001D6B56">
        <w:rPr>
          <w:rFonts w:ascii="GHEA Grapalat" w:eastAsia="GHEA Grapalat" w:hAnsi="GHEA Grapalat" w:cs="GHEA Grapalat"/>
          <w:color w:val="000000"/>
        </w:rPr>
        <w:t>:</w:t>
      </w:r>
    </w:p>
    <w:p w:rsidR="001D6B56" w:rsidRDefault="0065557F" w:rsidP="001D6B56">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8) Տուրքի վերանայման գծով այլ կարգավորումներ</w:t>
      </w:r>
      <w:r w:rsidR="00B3678D" w:rsidRPr="0035267E">
        <w:rPr>
          <w:rFonts w:ascii="GHEA Grapalat" w:eastAsia="GHEA Grapalat" w:hAnsi="GHEA Grapalat" w:cs="GHEA Grapalat"/>
          <w:color w:val="000000"/>
        </w:rPr>
        <w:t>:</w:t>
      </w:r>
    </w:p>
    <w:p w:rsidR="001D6B56" w:rsidRPr="001D6B56" w:rsidRDefault="001D6B56" w:rsidP="001D6B56">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9</w:t>
      </w:r>
      <w:r>
        <w:rPr>
          <w:rFonts w:ascii="GHEA Grapalat" w:eastAsia="GHEA Grapalat" w:hAnsi="GHEA Grapalat" w:cs="GHEA Grapalat"/>
          <w:color w:val="000000"/>
          <w:lang w:val="hy-AM"/>
        </w:rPr>
        <w:t xml:space="preserve">) </w:t>
      </w:r>
      <w:r>
        <w:rPr>
          <w:rFonts w:ascii="GHEA Grapalat" w:eastAsia="GHEA Grapalat" w:hAnsi="GHEA Grapalat" w:cs="GHEA Grapalat"/>
          <w:color w:val="000000"/>
        </w:rPr>
        <w:t xml:space="preserve">Պայմանավորված Օրենքում կատարված փոփոխություններով, կատարել փոփոխություններ Հայաստանի Հանրապետության քաղաքացիական </w:t>
      </w:r>
      <w:r>
        <w:rPr>
          <w:rFonts w:ascii="GHEA Grapalat" w:eastAsia="GHEA Grapalat" w:hAnsi="GHEA Grapalat" w:cs="GHEA Grapalat"/>
          <w:color w:val="000000"/>
          <w:lang w:val="ru-RU"/>
        </w:rPr>
        <w:t>դատավարության</w:t>
      </w:r>
      <w:r w:rsidRPr="001D6B56">
        <w:rPr>
          <w:rFonts w:ascii="GHEA Grapalat" w:eastAsia="GHEA Grapalat" w:hAnsi="GHEA Grapalat" w:cs="GHEA Grapalat"/>
          <w:color w:val="000000"/>
        </w:rPr>
        <w:t xml:space="preserve"> </w:t>
      </w:r>
      <w:r>
        <w:rPr>
          <w:rFonts w:ascii="GHEA Grapalat" w:eastAsia="GHEA Grapalat" w:hAnsi="GHEA Grapalat" w:cs="GHEA Grapalat"/>
          <w:color w:val="000000"/>
          <w:lang w:val="ru-RU"/>
        </w:rPr>
        <w:t>և</w:t>
      </w:r>
      <w:r w:rsidRPr="001D6B56">
        <w:rPr>
          <w:rFonts w:ascii="GHEA Grapalat" w:eastAsia="GHEA Grapalat" w:hAnsi="GHEA Grapalat" w:cs="GHEA Grapalat"/>
          <w:color w:val="000000"/>
        </w:rPr>
        <w:t xml:space="preserve"> </w:t>
      </w:r>
      <w:r>
        <w:rPr>
          <w:rFonts w:ascii="GHEA Grapalat" w:eastAsia="GHEA Grapalat" w:hAnsi="GHEA Grapalat" w:cs="GHEA Grapalat"/>
          <w:color w:val="000000"/>
          <w:lang w:val="ru-RU"/>
        </w:rPr>
        <w:t>Հայաստանի</w:t>
      </w:r>
      <w:r w:rsidRPr="001D6B56">
        <w:rPr>
          <w:rFonts w:ascii="GHEA Grapalat" w:eastAsia="GHEA Grapalat" w:hAnsi="GHEA Grapalat" w:cs="GHEA Grapalat"/>
          <w:color w:val="000000"/>
        </w:rPr>
        <w:t xml:space="preserve"> </w:t>
      </w:r>
      <w:r>
        <w:rPr>
          <w:rFonts w:ascii="GHEA Grapalat" w:eastAsia="GHEA Grapalat" w:hAnsi="GHEA Grapalat" w:cs="GHEA Grapalat"/>
          <w:color w:val="000000"/>
          <w:lang w:val="ru-RU"/>
        </w:rPr>
        <w:t>Հանրապետության</w:t>
      </w:r>
      <w:r w:rsidRPr="001D6B56">
        <w:rPr>
          <w:rFonts w:ascii="GHEA Grapalat" w:eastAsia="GHEA Grapalat" w:hAnsi="GHEA Grapalat" w:cs="GHEA Grapalat"/>
          <w:color w:val="000000"/>
        </w:rPr>
        <w:t xml:space="preserve"> </w:t>
      </w:r>
      <w:r>
        <w:rPr>
          <w:rFonts w:ascii="GHEA Grapalat" w:eastAsia="GHEA Grapalat" w:hAnsi="GHEA Grapalat" w:cs="GHEA Grapalat"/>
          <w:color w:val="000000"/>
          <w:lang w:val="ru-RU"/>
        </w:rPr>
        <w:t>վարչական</w:t>
      </w:r>
      <w:r w:rsidRPr="001D6B56">
        <w:rPr>
          <w:rFonts w:ascii="GHEA Grapalat" w:eastAsia="GHEA Grapalat" w:hAnsi="GHEA Grapalat" w:cs="GHEA Grapalat"/>
          <w:color w:val="000000"/>
        </w:rPr>
        <w:t xml:space="preserve"> </w:t>
      </w:r>
      <w:r>
        <w:rPr>
          <w:rFonts w:ascii="GHEA Grapalat" w:eastAsia="GHEA Grapalat" w:hAnsi="GHEA Grapalat" w:cs="GHEA Grapalat"/>
          <w:color w:val="000000"/>
          <w:lang w:val="ru-RU"/>
        </w:rPr>
        <w:t>դատավարության</w:t>
      </w:r>
      <w:r w:rsidRPr="001D6B56">
        <w:rPr>
          <w:rFonts w:ascii="GHEA Grapalat" w:eastAsia="GHEA Grapalat" w:hAnsi="GHEA Grapalat" w:cs="GHEA Grapalat"/>
          <w:color w:val="000000"/>
        </w:rPr>
        <w:t xml:space="preserve"> </w:t>
      </w:r>
      <w:r>
        <w:rPr>
          <w:rFonts w:ascii="GHEA Grapalat" w:eastAsia="GHEA Grapalat" w:hAnsi="GHEA Grapalat" w:cs="GHEA Grapalat"/>
          <w:color w:val="000000"/>
        </w:rPr>
        <w:t>օրենսգրք</w:t>
      </w:r>
      <w:r>
        <w:rPr>
          <w:rFonts w:ascii="GHEA Grapalat" w:eastAsia="GHEA Grapalat" w:hAnsi="GHEA Grapalat" w:cs="GHEA Grapalat"/>
          <w:color w:val="000000"/>
          <w:lang w:val="ru-RU"/>
        </w:rPr>
        <w:t>եր</w:t>
      </w:r>
      <w:r>
        <w:rPr>
          <w:rFonts w:ascii="GHEA Grapalat" w:eastAsia="GHEA Grapalat" w:hAnsi="GHEA Grapalat" w:cs="GHEA Grapalat"/>
          <w:color w:val="000000"/>
        </w:rPr>
        <w:t>ում։</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3. Նախագծի մշակման գործընթացում ներգրավված ինստիտուտները, անձինք և նրանց դիրքորոշումը.</w:t>
      </w:r>
    </w:p>
    <w:p w:rsidR="008401D9" w:rsidRDefault="007F72A2">
      <w:pPr>
        <w:pBdr>
          <w:top w:val="nil"/>
          <w:left w:val="nil"/>
          <w:bottom w:val="nil"/>
          <w:right w:val="nil"/>
          <w:between w:val="nil"/>
        </w:pBdr>
        <w:spacing w:line="360" w:lineRule="auto"/>
        <w:ind w:firstLine="700"/>
        <w:jc w:val="both"/>
        <w:rPr>
          <w:rFonts w:ascii="GHEA Grapalat" w:eastAsia="GHEA Grapalat" w:hAnsi="GHEA Grapalat" w:cs="GHEA Grapalat"/>
          <w:color w:val="000000"/>
        </w:rPr>
      </w:pPr>
      <w:r>
        <w:rPr>
          <w:rFonts w:ascii="GHEA Grapalat" w:eastAsia="GHEA Grapalat" w:hAnsi="GHEA Grapalat" w:cs="GHEA Grapalat"/>
          <w:color w:val="000000"/>
          <w:highlight w:val="white"/>
        </w:rPr>
        <w:lastRenderedPageBreak/>
        <w:t>Նախագիծը մշակվել է Արդարադատության նախարարության «Օրենսդրության զարգացման և իրավական հետազոտությունների կենտրոն» հիմնադրամի կողմից:</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4. Ակնկալվող արդյունքը.</w:t>
      </w: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Նախագծի ընդունման արդյունքում ակնկալվում է համապատասխանեցնել Տուրքի դրույքաչափերը ներկայումս հաստատված սոցիալ-տնտեսական ցուցանիշներին։ Կատարվող փոփոխություններով և լրացումներով ակնկալվում է բարձրացնել արդարադատության արդյունավետությունը։ Միևնույն ժամանակ որպես հստակ նպատակ հետապնդվում է դատարան դիմելու մատչելիության սկզբունքը չխախտելը։ Նշված փոփոխությունները կապահովեն նաև Ռազմավարությամբ և դրանից բխող գործողությունների ծրագրերով սահմանված դատարանների գործունեության արդյունավետության բարձրացումը։</w:t>
      </w:r>
      <w:r>
        <w:br w:type="page"/>
      </w:r>
    </w:p>
    <w:p w:rsidR="008401D9" w:rsidRDefault="007F72A2">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rPr>
          <w:rFonts w:ascii="GHEA Grapalat" w:eastAsia="GHEA Grapalat" w:hAnsi="GHEA Grapalat" w:cs="GHEA Grapalat"/>
          <w:b/>
          <w:color w:val="000000"/>
        </w:rPr>
        <w:lastRenderedPageBreak/>
        <w:t>ՏԵՂԵԿԱՆՔ</w:t>
      </w:r>
    </w:p>
    <w:p w:rsidR="008401D9" w:rsidRDefault="008401D9">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p>
    <w:p w:rsidR="008401D9" w:rsidRDefault="00451EEF">
      <w:pPr>
        <w:pBdr>
          <w:top w:val="nil"/>
          <w:left w:val="nil"/>
          <w:bottom w:val="nil"/>
          <w:right w:val="nil"/>
          <w:between w:val="nil"/>
        </w:pBd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««ՊԵՏԱԿԱՆ ՏՈՒՐՔԻ ՄԱՍԻՆ» ՀԱՅԱՍՏԱՆԻ ՀԱՆՐԱՊԵՏՈՒԹՅԱՆ ՕՐԵՆՔՈՒՄ ՓՈՓՈԽՈՒԹՅՈՒՆՆԵՐ ԵՎ ԼՐԱՑՈՒՄՆԵՐ ԿԱՏԱՐԵԼՈՒ ՄԱՍԻՆ», «ՀԱՅԱՍՏԱՆԻ ՀԱՆՐԱՊԵՏՈՒԹՅԱՆ ՔԱՂԱՔԱՑԻԱԿԱՆ ԴԱՏԱՎԱՐՈՒԹՅԱՆ ՕՐԵՆՍԳՐՔՈՒՄ ՓՈՓՈԽՈՒԹՅՈՒՆ ԵՎ ԼՐԱՑՈՒՄՆԵՐ ԿԱՏԱՐԵԼՈՒ ՄԱՍԻՆ» ԵՎ «ՀԱՅԱՍՏԱՆԻ ՀԱՆՐԱՊԵՏՈՒԹՅԱՆ ՎԱՐՉԱԿԱՆ ԴԱՏԱՎԱՐՈՒԹՅԱՆ ՕՐԵՆՍԳՐՔՈՒՄ ՓՈՓՈԽՈՒԹՅՈՒՆՆԵՐ ԵՎ ԼՐԱՑՈՒՄՆԵՐ ԿԱՏԱՐԵԼՈՒ ՄԱՍԻՆ» ՕՐԵՆՔՆԵՐԻ ՆԱԽԱԳԾԵՐԻ ԸՆԴՈՒՆՄԱՆ ՄԱՍԻՆ</w:t>
      </w:r>
    </w:p>
    <w:p w:rsidR="008401D9" w:rsidRDefault="008401D9">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p>
    <w:p w:rsidR="008401D9" w:rsidRDefault="007F72A2">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««Պետական տուրքի մասին» Հայաստանի Հանրապետության օրենքում փոփոխություններ և լրացումներ կատարելու մասին»</w:t>
      </w:r>
      <w:r w:rsidR="00F34395">
        <w:rPr>
          <w:rFonts w:ascii="GHEA Grapalat" w:eastAsia="GHEA Grapalat" w:hAnsi="GHEA Grapalat" w:cs="GHEA Grapalat"/>
          <w:color w:val="000000"/>
        </w:rPr>
        <w:t>, «Հայաստանի Հանրապետության քաղաքացիական դատավարության օրենսգրքում փոփոխություն և լրացումներ կատարելու մասին» և «Հայաստանի Հանրապետության վարչական դատավարության օրենսգրքում փոփոխություններ և լրացումներ կատարելու մասին»</w:t>
      </w:r>
      <w:r>
        <w:rPr>
          <w:rFonts w:ascii="GHEA Grapalat" w:eastAsia="GHEA Grapalat" w:hAnsi="GHEA Grapalat" w:cs="GHEA Grapalat"/>
          <w:color w:val="000000"/>
        </w:rPr>
        <w:t xml:space="preserve"> օրենք</w:t>
      </w:r>
      <w:r w:rsidR="00F34395">
        <w:rPr>
          <w:rFonts w:ascii="GHEA Grapalat" w:eastAsia="GHEA Grapalat" w:hAnsi="GHEA Grapalat" w:cs="GHEA Grapalat"/>
          <w:color w:val="000000"/>
        </w:rPr>
        <w:t>ներ</w:t>
      </w:r>
      <w:r>
        <w:rPr>
          <w:rFonts w:ascii="GHEA Grapalat" w:eastAsia="GHEA Grapalat" w:hAnsi="GHEA Grapalat" w:cs="GHEA Grapalat"/>
          <w:color w:val="000000"/>
        </w:rPr>
        <w:t>ի</w:t>
      </w:r>
      <w:r w:rsidR="00F34395">
        <w:rPr>
          <w:rFonts w:ascii="GHEA Grapalat" w:eastAsia="GHEA Grapalat" w:hAnsi="GHEA Grapalat" w:cs="GHEA Grapalat"/>
          <w:color w:val="000000"/>
        </w:rPr>
        <w:t xml:space="preserve"> նախագծերի</w:t>
      </w:r>
      <w:r>
        <w:rPr>
          <w:rFonts w:ascii="GHEA Grapalat" w:eastAsia="GHEA Grapalat" w:hAnsi="GHEA Grapalat" w:cs="GHEA Grapalat"/>
          <w:color w:val="000000"/>
        </w:rPr>
        <w:t xml:space="preserve"> ընդունման կապակցությամբ այլ նորմատիվ իրավական ակտեր ընդունել անհրաժեշտ չէ։</w:t>
      </w: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401D9" w:rsidRDefault="008401D9">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4808CF" w:rsidRDefault="004808CF">
      <w:pPr>
        <w:rPr>
          <w:rFonts w:ascii="GHEA Grapalat" w:eastAsia="GHEA Grapalat" w:hAnsi="GHEA Grapalat" w:cs="GHEA Grapalat"/>
          <w:b/>
          <w:color w:val="000000"/>
        </w:rPr>
      </w:pPr>
      <w:r>
        <w:rPr>
          <w:rFonts w:ascii="GHEA Grapalat" w:eastAsia="GHEA Grapalat" w:hAnsi="GHEA Grapalat" w:cs="GHEA Grapalat"/>
          <w:b/>
          <w:color w:val="000000"/>
        </w:rPr>
        <w:br w:type="page"/>
      </w:r>
    </w:p>
    <w:p w:rsidR="008401D9" w:rsidRDefault="007F72A2">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rPr>
          <w:rFonts w:ascii="GHEA Grapalat" w:eastAsia="GHEA Grapalat" w:hAnsi="GHEA Grapalat" w:cs="GHEA Grapalat"/>
          <w:b/>
          <w:color w:val="000000"/>
        </w:rPr>
        <w:lastRenderedPageBreak/>
        <w:t>ՏԵՂԵԿԱՆՔ</w:t>
      </w:r>
    </w:p>
    <w:p w:rsidR="008401D9" w:rsidRDefault="008401D9">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p>
    <w:p w:rsidR="008401D9" w:rsidRDefault="00451EEF">
      <w:pPr>
        <w:pBdr>
          <w:top w:val="nil"/>
          <w:left w:val="nil"/>
          <w:bottom w:val="nil"/>
          <w:right w:val="nil"/>
          <w:between w:val="nil"/>
        </w:pBd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««ՊԵՏԱԿԱՆ ՏՈՒՐՔԻ ՄԱՍԻՆ» ՀԱՅԱՍՏԱՆԻ ՀԱՆՐԱՊԵՏՈՒԹՅԱՆ ՕՐԵՆՔՈՒՄ ՓՈՓՈԽՈՒԹՅՈՒՆՆԵՐ ԵՎ ԼՐԱՑՈՒՄՆԵՐ ԿԱՏԱՐԵԼՈՒ ՄԱՍԻՆ», «ՀԱՅԱՍՏԱՆԻ ՀԱՆՐԱՊԵՏՈՒԹՅԱՆ ՔԱՂԱՔԱՑԻԱԿԱՆ ԴԱՏԱՎԱՐՈՒԹՅԱՆ ՕՐԵՆՍԳՐՔՈՒՄ ՓՈՓՈԽՈՒԹՅՈՒՆ ԵՎ ԼՐԱՑՈՒՄՆԵՐ ԿԱՏԱՐԵԼՈՒ ՄԱՍԻՆ» ԵՎ «ՀԱՅԱՍՏԱՆԻ ՀԱՆՐԱՊԵՏՈՒԹՅԱՆ ՎԱՐՉԱԿԱՆ ԴԱՏԱՎԱՐՈՒԹՅԱՆ ՕՐԵՆՍԳՐՔՈՒՄ ՓՈՓՈԽՈՒԹՅՈՒՆՆԵՐ ԵՎ ԼՐԱՑՈՒՄՆԵՐ ԿԱՏԱՐԵԼՈՒ ՄԱՍԻՆ» ՕՐԵՆՔՆԵՐԻ ՆԱԽԱԳԾԵՐԻ ԸՆԴՈՒՆՄԱՆ ՄԱՍԻՆ</w:t>
      </w:r>
    </w:p>
    <w:p w:rsidR="008401D9" w:rsidRDefault="008401D9">
      <w:pPr>
        <w:pBdr>
          <w:top w:val="nil"/>
          <w:left w:val="nil"/>
          <w:bottom w:val="nil"/>
          <w:right w:val="nil"/>
          <w:between w:val="nil"/>
        </w:pBdr>
        <w:spacing w:line="360" w:lineRule="auto"/>
        <w:jc w:val="center"/>
        <w:rPr>
          <w:rFonts w:ascii="GHEA Grapalat" w:eastAsia="GHEA Grapalat" w:hAnsi="GHEA Grapalat" w:cs="GHEA Grapalat"/>
          <w:b/>
          <w:color w:val="000000"/>
        </w:rPr>
      </w:pPr>
    </w:p>
    <w:p w:rsidR="008401D9" w:rsidRPr="000A0172" w:rsidRDefault="00E64CF0" w:rsidP="000A0172">
      <w:pPr>
        <w:pBdr>
          <w:top w:val="nil"/>
          <w:left w:val="nil"/>
          <w:bottom w:val="nil"/>
          <w:right w:val="nil"/>
          <w:between w:val="nil"/>
        </w:pBdr>
        <w:spacing w:after="200" w:line="360"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««Պետական տուրքի մասին» Հայաստանի Հանրապետության օրենքում փոփոխություններ և լրացումներ կատարելու մասին», «Հայաստանի Հանրապետության քաղաքացիական դատավարության օրենսգրքում փոփոխություն և լրացումներ կատարելու մասին» և «Հայաստանի Հանրապետության վարչական դատավարության օրենսգրքում փոփոխություններ և լրացումներ կատարելու մասին» օրենքների նախագծերի</w:t>
      </w:r>
      <w:r w:rsidR="007F72A2">
        <w:rPr>
          <w:rFonts w:ascii="GHEA Grapalat" w:eastAsia="GHEA Grapalat" w:hAnsi="GHEA Grapalat" w:cs="GHEA Grapalat"/>
          <w:color w:val="000000"/>
        </w:rPr>
        <w:t xml:space="preserve"> ընդունման կապակցությամբ պետական կամ տեղական ինքնակառավարման մարմնի բյուջեում եկամուտների և ծախսերի էական ավելացում կամ նվազեցում չի նախատեսվում:</w:t>
      </w:r>
    </w:p>
    <w:sectPr w:rsidR="008401D9" w:rsidRPr="000A0172" w:rsidSect="00102FD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726" w:rsidRDefault="00BF4726">
      <w:r>
        <w:separator/>
      </w:r>
    </w:p>
  </w:endnote>
  <w:endnote w:type="continuationSeparator" w:id="0">
    <w:p w:rsidR="00BF4726" w:rsidRDefault="00BF47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CB" w:rsidRDefault="00CB347C">
    <w:pPr>
      <w:pBdr>
        <w:top w:val="nil"/>
        <w:left w:val="nil"/>
        <w:bottom w:val="nil"/>
        <w:right w:val="nil"/>
        <w:between w:val="nil"/>
      </w:pBdr>
      <w:tabs>
        <w:tab w:val="center" w:pos="4680"/>
        <w:tab w:val="right" w:pos="9360"/>
      </w:tabs>
      <w:jc w:val="right"/>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fldChar w:fldCharType="begin"/>
    </w:r>
    <w:r w:rsidR="002972CB">
      <w:rPr>
        <w:rFonts w:ascii="GHEA Grapalat" w:eastAsia="GHEA Grapalat" w:hAnsi="GHEA Grapalat" w:cs="GHEA Grapalat"/>
        <w:color w:val="000000"/>
        <w:sz w:val="20"/>
        <w:szCs w:val="20"/>
      </w:rPr>
      <w:instrText>PAGE</w:instrText>
    </w:r>
    <w:r>
      <w:rPr>
        <w:rFonts w:ascii="GHEA Grapalat" w:eastAsia="GHEA Grapalat" w:hAnsi="GHEA Grapalat" w:cs="GHEA Grapalat"/>
        <w:color w:val="000000"/>
        <w:sz w:val="20"/>
        <w:szCs w:val="20"/>
      </w:rPr>
      <w:fldChar w:fldCharType="separate"/>
    </w:r>
    <w:r w:rsidR="001D6B56">
      <w:rPr>
        <w:rFonts w:ascii="GHEA Grapalat" w:eastAsia="GHEA Grapalat" w:hAnsi="GHEA Grapalat" w:cs="GHEA Grapalat"/>
        <w:noProof/>
        <w:color w:val="000000"/>
        <w:sz w:val="20"/>
        <w:szCs w:val="20"/>
      </w:rPr>
      <w:t>42</w:t>
    </w:r>
    <w:r>
      <w:rPr>
        <w:rFonts w:ascii="GHEA Grapalat" w:eastAsia="GHEA Grapalat" w:hAnsi="GHEA Grapalat" w:cs="GHEA Grapalat"/>
        <w:color w:val="000000"/>
        <w:sz w:val="20"/>
        <w:szCs w:val="20"/>
      </w:rPr>
      <w:fldChar w:fldCharType="end"/>
    </w:r>
  </w:p>
  <w:p w:rsidR="002972CB" w:rsidRDefault="002972CB">
    <w:pPr>
      <w:pBdr>
        <w:top w:val="nil"/>
        <w:left w:val="nil"/>
        <w:bottom w:val="nil"/>
        <w:right w:val="nil"/>
        <w:between w:val="nil"/>
      </w:pBdr>
      <w:tabs>
        <w:tab w:val="center" w:pos="4680"/>
        <w:tab w:val="right" w:pos="9360"/>
      </w:tabs>
      <w:rPr>
        <w:rFonts w:ascii="GHEA Grapalat" w:eastAsia="GHEA Grapalat" w:hAnsi="GHEA Grapalat" w:cs="GHEA Grapalat"/>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726" w:rsidRDefault="00BF4726">
      <w:r>
        <w:separator/>
      </w:r>
    </w:p>
  </w:footnote>
  <w:footnote w:type="continuationSeparator" w:id="0">
    <w:p w:rsidR="00BF4726" w:rsidRDefault="00BF4726">
      <w:r>
        <w:continuationSeparator/>
      </w:r>
    </w:p>
  </w:footnote>
  <w:footnote w:id="1">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https://data.worldbank.org/indicator/NY.GDP.PCAP.KN?locations=AM</w:t>
      </w:r>
    </w:p>
  </w:footnote>
  <w:footnote w:id="2">
    <w:p w:rsidR="002972CB" w:rsidRDefault="002972CB">
      <w:pPr>
        <w:pBdr>
          <w:top w:val="nil"/>
          <w:left w:val="nil"/>
          <w:bottom w:val="nil"/>
          <w:right w:val="nil"/>
          <w:between w:val="nil"/>
        </w:pBdr>
        <w:jc w:val="both"/>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Միջին ամսական աշխատավարձը վարձու աշխատողի համախառն վարձատրությունն է` հաշվի առած ՀՀ օրենսդրությամբ սահմանված հարկերը և այլ պահումները + աշխատավարձին հավասարեցված այլ վճարումների հաշվարկված գումարները (դրամական և բնեղեն արտահայտությամբ) հարաբերելով աշխատավարձի հաշվարկման համար կիրառվող աշխատողների միջին թվաքանակին</w:t>
      </w:r>
    </w:p>
  </w:footnote>
  <w:footnote w:id="3">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https://www.armstat.am/file/doc/687.pdf, էջ 6</w:t>
      </w:r>
    </w:p>
  </w:footnote>
  <w:footnote w:id="4">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hyperlink r:id="rId1">
        <w:r>
          <w:rPr>
            <w:rFonts w:ascii="GHEA Grapalat" w:eastAsia="GHEA Grapalat" w:hAnsi="GHEA Grapalat" w:cs="GHEA Grapalat"/>
            <w:color w:val="000000"/>
            <w:sz w:val="20"/>
            <w:szCs w:val="20"/>
          </w:rPr>
          <w:t>https://www.armstat.am/file/article/sv_03_20a_142.pdf</w:t>
        </w:r>
      </w:hyperlink>
      <w:r>
        <w:rPr>
          <w:rFonts w:ascii="GHEA Grapalat" w:eastAsia="GHEA Grapalat" w:hAnsi="GHEA Grapalat" w:cs="GHEA Grapalat"/>
          <w:color w:val="000000"/>
          <w:sz w:val="20"/>
          <w:szCs w:val="20"/>
        </w:rPr>
        <w:t>, էջ 119</w:t>
      </w:r>
    </w:p>
  </w:footnote>
  <w:footnote w:id="5">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hyperlink r:id="rId2">
        <w:r>
          <w:rPr>
            <w:rFonts w:ascii="GHEA Grapalat" w:eastAsia="GHEA Grapalat" w:hAnsi="GHEA Grapalat" w:cs="GHEA Grapalat"/>
            <w:color w:val="000000"/>
            <w:sz w:val="20"/>
            <w:szCs w:val="20"/>
          </w:rPr>
          <w:t>https://www.armstat.am/file/article/sv_12a_04_62.pdf</w:t>
        </w:r>
      </w:hyperlink>
      <w:r>
        <w:rPr>
          <w:rFonts w:ascii="GHEA Grapalat" w:eastAsia="GHEA Grapalat" w:hAnsi="GHEA Grapalat" w:cs="GHEA Grapalat"/>
          <w:color w:val="000000"/>
          <w:sz w:val="20"/>
          <w:szCs w:val="20"/>
        </w:rPr>
        <w:t>, էջ 210</w:t>
      </w:r>
    </w:p>
  </w:footnote>
  <w:footnote w:id="6">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hyperlink r:id="rId3">
        <w:r>
          <w:rPr>
            <w:rFonts w:ascii="GHEA Grapalat" w:eastAsia="GHEA Grapalat" w:hAnsi="GHEA Grapalat" w:cs="GHEA Grapalat"/>
            <w:color w:val="000000"/>
            <w:sz w:val="20"/>
            <w:szCs w:val="20"/>
          </w:rPr>
          <w:t>https://www.armstat.am/file/article/sv_03_20a_6200.pdf</w:t>
        </w:r>
      </w:hyperlink>
      <w:r>
        <w:rPr>
          <w:rFonts w:ascii="GHEA Grapalat" w:eastAsia="GHEA Grapalat" w:hAnsi="GHEA Grapalat" w:cs="GHEA Grapalat"/>
          <w:color w:val="000000"/>
          <w:sz w:val="20"/>
          <w:szCs w:val="20"/>
        </w:rPr>
        <w:t>, էջ 345</w:t>
      </w:r>
    </w:p>
  </w:footnote>
  <w:footnote w:id="7">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vertAlign w:val="superscript"/>
        </w:rPr>
        <w:t xml:space="preserve"> </w:t>
      </w:r>
      <w:r>
        <w:rPr>
          <w:rFonts w:ascii="GHEA Grapalat" w:eastAsia="GHEA Grapalat" w:hAnsi="GHEA Grapalat" w:cs="GHEA Grapalat"/>
          <w:color w:val="000000"/>
          <w:sz w:val="20"/>
          <w:szCs w:val="20"/>
        </w:rPr>
        <w:t>https://www.armstat.am/file/doc/652.pdf, էջ 145</w:t>
      </w:r>
    </w:p>
  </w:footnote>
  <w:footnote w:id="8">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https://www.armstat.am/file/doc/99516748.pdf, էջ 118</w:t>
      </w:r>
    </w:p>
  </w:footnote>
  <w:footnote w:id="9">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https://armstat.am/am/?nid=714</w:t>
      </w:r>
    </w:p>
  </w:footnote>
  <w:footnote w:id="10">
    <w:p w:rsidR="002972CB" w:rsidRDefault="002972CB">
      <w:pPr>
        <w:pBdr>
          <w:top w:val="nil"/>
          <w:left w:val="nil"/>
          <w:bottom w:val="nil"/>
          <w:right w:val="nil"/>
          <w:between w:val="nil"/>
        </w:pBdr>
        <w:jc w:val="both"/>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Միջազգային փորձի հետ համեմատության համար հիքմ են ընդունվել նվազագույն սպառողական զամբյուղի և Տուրքի համար սահմանված նվազագույն դրույքաչափի հարաբերակցությունը։</w:t>
      </w:r>
    </w:p>
  </w:footnote>
  <w:footnote w:id="11">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Study on the Transparency of Costs of Civil Judicial Proceedings in the European Union,COUNTRY REPORT, THE CZECH REPUBLIC, Submitted by Milan Chladek Country Expert, DECEMBER 30, 2007, էջ 18</w:t>
      </w:r>
    </w:p>
  </w:footnote>
  <w:footnote w:id="12">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http://ec.europa.eu/social/BlobServlet?docId=15037&amp;langId=en, էջ` 1</w:t>
      </w:r>
    </w:p>
  </w:footnote>
  <w:footnote w:id="13">
    <w:p w:rsidR="002972CB" w:rsidRPr="00486BF4" w:rsidRDefault="002972CB">
      <w:pPr>
        <w:pBdr>
          <w:top w:val="nil"/>
          <w:left w:val="nil"/>
          <w:bottom w:val="nil"/>
          <w:right w:val="nil"/>
          <w:between w:val="nil"/>
        </w:pBdr>
        <w:rPr>
          <w:rFonts w:ascii="GHEA Grapalat" w:eastAsia="GHEA Grapalat" w:hAnsi="GHEA Grapalat" w:cs="GHEA Grapalat"/>
          <w:color w:val="000000"/>
          <w:sz w:val="20"/>
          <w:szCs w:val="20"/>
          <w:lang w:val="ru-RU"/>
        </w:rPr>
      </w:pPr>
      <w:r>
        <w:rPr>
          <w:rStyle w:val="FootnoteReference"/>
        </w:rPr>
        <w:footnoteRef/>
      </w:r>
      <w:r w:rsidRPr="00486BF4">
        <w:rPr>
          <w:rFonts w:ascii="GHEA Grapalat" w:eastAsia="GHEA Grapalat" w:hAnsi="GHEA Grapalat" w:cs="GHEA Grapalat"/>
          <w:color w:val="000000"/>
          <w:sz w:val="20"/>
          <w:szCs w:val="20"/>
          <w:lang w:val="ru-RU"/>
        </w:rPr>
        <w:t xml:space="preserve"> Налоговый кодекс РФ, статья 333.19</w:t>
      </w:r>
    </w:p>
  </w:footnote>
  <w:footnote w:id="14">
    <w:p w:rsidR="002972CB" w:rsidRPr="00486BF4" w:rsidRDefault="002972CB">
      <w:pPr>
        <w:pBdr>
          <w:top w:val="nil"/>
          <w:left w:val="nil"/>
          <w:bottom w:val="nil"/>
          <w:right w:val="nil"/>
          <w:between w:val="nil"/>
        </w:pBdr>
        <w:jc w:val="both"/>
        <w:rPr>
          <w:rFonts w:ascii="GHEA Grapalat" w:eastAsia="GHEA Grapalat" w:hAnsi="GHEA Grapalat" w:cs="GHEA Grapalat"/>
          <w:color w:val="000000"/>
          <w:sz w:val="20"/>
          <w:szCs w:val="20"/>
          <w:lang w:val="ru-RU"/>
        </w:rPr>
      </w:pPr>
      <w:r>
        <w:rPr>
          <w:rStyle w:val="FootnoteReference"/>
        </w:rPr>
        <w:footnoteRef/>
      </w:r>
      <w:hyperlink r:id="rId4">
        <w:r>
          <w:rPr>
            <w:rFonts w:ascii="GHEA Grapalat" w:eastAsia="GHEA Grapalat" w:hAnsi="GHEA Grapalat" w:cs="GHEA Grapalat"/>
            <w:color w:val="000000"/>
            <w:sz w:val="20"/>
            <w:szCs w:val="20"/>
          </w:rPr>
          <w:t>https</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www</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com</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ru</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BF</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BE</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1%82%</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1%80%</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5%</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1%</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8%</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1%82%</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5%</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BB</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w:t>
        </w:r>
        <w:r>
          <w:rPr>
            <w:rFonts w:ascii="GHEA Grapalat" w:eastAsia="GHEA Grapalat" w:hAnsi="GHEA Grapalat" w:cs="GHEA Grapalat"/>
            <w:color w:val="000000"/>
            <w:sz w:val="20"/>
            <w:szCs w:val="20"/>
          </w:rPr>
          <w:t>C</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1%81%</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BA</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w:t>
        </w:r>
        <w:r>
          <w:rPr>
            <w:rFonts w:ascii="GHEA Grapalat" w:eastAsia="GHEA Grapalat" w:hAnsi="GHEA Grapalat" w:cs="GHEA Grapalat"/>
            <w:color w:val="000000"/>
            <w:sz w:val="20"/>
            <w:szCs w:val="20"/>
          </w:rPr>
          <w:t>F</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BA</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BE</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1%80%</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7%</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8%</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BD</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0-2020-%</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8%</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BB</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8-%</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BA</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BA</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1%81%</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2%</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5%</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1%81%</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1%82%</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8-%</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BA</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BE</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BD</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1%86%</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1%81-%</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BA</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BE</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BD</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1%86%</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BC</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8-%</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2-%</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1%80%</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BE</w:t>
        </w:r>
        <w:r w:rsidRPr="00486BF4">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1%81%</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1%81%</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8%</w:t>
        </w:r>
        <w:r>
          <w:rPr>
            <w:rFonts w:ascii="GHEA Grapalat" w:eastAsia="GHEA Grapalat" w:hAnsi="GHEA Grapalat" w:cs="GHEA Grapalat"/>
            <w:color w:val="000000"/>
            <w:sz w:val="20"/>
            <w:szCs w:val="20"/>
          </w:rPr>
          <w:t>D</w:t>
        </w:r>
        <w:r w:rsidRPr="00486BF4">
          <w:rPr>
            <w:rFonts w:ascii="GHEA Grapalat" w:eastAsia="GHEA Grapalat" w:hAnsi="GHEA Grapalat" w:cs="GHEA Grapalat"/>
            <w:color w:val="000000"/>
            <w:sz w:val="20"/>
            <w:szCs w:val="20"/>
            <w:lang w:val="ru-RU"/>
          </w:rPr>
          <w:t>0%</w:t>
        </w:r>
        <w:r>
          <w:rPr>
            <w:rFonts w:ascii="GHEA Grapalat" w:eastAsia="GHEA Grapalat" w:hAnsi="GHEA Grapalat" w:cs="GHEA Grapalat"/>
            <w:color w:val="000000"/>
            <w:sz w:val="20"/>
            <w:szCs w:val="20"/>
          </w:rPr>
          <w:t>B</w:t>
        </w:r>
        <w:r w:rsidRPr="00486BF4">
          <w:rPr>
            <w:rFonts w:ascii="GHEA Grapalat" w:eastAsia="GHEA Grapalat" w:hAnsi="GHEA Grapalat" w:cs="GHEA Grapalat"/>
            <w:color w:val="000000"/>
            <w:sz w:val="20"/>
            <w:szCs w:val="20"/>
            <w:lang w:val="ru-RU"/>
          </w:rPr>
          <w:t>8/</w:t>
        </w:r>
        <w:r>
          <w:rPr>
            <w:rFonts w:ascii="GHEA Grapalat" w:eastAsia="GHEA Grapalat" w:hAnsi="GHEA Grapalat" w:cs="GHEA Grapalat"/>
            <w:color w:val="000000"/>
            <w:sz w:val="20"/>
            <w:szCs w:val="20"/>
          </w:rPr>
          <w:t>a</w:t>
        </w:r>
        <w:r w:rsidRPr="00486BF4">
          <w:rPr>
            <w:rFonts w:ascii="GHEA Grapalat" w:eastAsia="GHEA Grapalat" w:hAnsi="GHEA Grapalat" w:cs="GHEA Grapalat"/>
            <w:color w:val="000000"/>
            <w:sz w:val="20"/>
            <w:szCs w:val="20"/>
            <w:lang w:val="ru-RU"/>
          </w:rPr>
          <w:t>-51835266</w:t>
        </w:r>
      </w:hyperlink>
    </w:p>
  </w:footnote>
  <w:footnote w:id="15">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State Fees Act, Annex 1</w:t>
      </w:r>
    </w:p>
  </w:footnote>
  <w:footnote w:id="16">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http://ec.europa.eu/social/BlobServlet?docId=14578&amp;langId=en, էջ` 1</w:t>
      </w:r>
    </w:p>
  </w:footnote>
  <w:footnote w:id="17">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Study on the Transparency of Costs of Civil Judicial Proceedings in the European Union, COUNTRY REPORT, GERMANY, Submitted by Michael Bonsau Country Expert, DECEMBER 30, 2007, էջեր` 19-21</w:t>
      </w:r>
    </w:p>
  </w:footnote>
  <w:footnote w:id="18">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http://ec.europa.eu/social/BlobServlet?docId=14575&amp;langId=en, էջ` 1</w:t>
      </w:r>
    </w:p>
  </w:footnote>
  <w:footnote w:id="19">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https://balance.ua/ru/news/post/stavki-sudebnogo-sbora-2019</w:t>
      </w:r>
    </w:p>
  </w:footnote>
  <w:footnote w:id="20">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http://almaty.sud.kz/rus/content/gosudarstvennaya-poshlina</w:t>
      </w:r>
    </w:p>
  </w:footnote>
  <w:footnote w:id="21">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https://matsne.gov.ge/ru/document/view/93718?publication=84</w:t>
      </w:r>
    </w:p>
  </w:footnote>
  <w:footnote w:id="22">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http://samsebeyurist.by/spravochnaya-informatsiya/tarify/gosposhltigna-sud</w:t>
      </w:r>
    </w:p>
  </w:footnote>
  <w:footnote w:id="23">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հղում 9</w:t>
      </w:r>
    </w:p>
  </w:footnote>
  <w:footnote w:id="24">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Study on the Transparency of Costs of Civil Judicial Proceedings in the European Union, COUNTRY REPORT, ESTONIA, Submitted by Anu Sander Country Expert, DECEMBER 30, 2007, էջ` 27</w:t>
      </w:r>
    </w:p>
  </w:footnote>
  <w:footnote w:id="25">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hyperlink r:id="rId5">
        <w:r>
          <w:rPr>
            <w:rFonts w:ascii="GHEA Grapalat" w:eastAsia="GHEA Grapalat" w:hAnsi="GHEA Grapalat" w:cs="GHEA Grapalat"/>
            <w:color w:val="000000"/>
            <w:sz w:val="20"/>
            <w:szCs w:val="20"/>
          </w:rPr>
          <w:t>https://www.lexology.com/library/detail.aspx?g=44bb22c6-37c3-4dfc-bcfa-94aa2885687f</w:t>
        </w:r>
      </w:hyperlink>
    </w:p>
  </w:footnote>
  <w:footnote w:id="26">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http://ec.europa.eu/social/BlobServlet?docId=15027&amp;langId=en, էջ` 1</w:t>
      </w:r>
    </w:p>
  </w:footnote>
  <w:footnote w:id="27">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հղում 15</w:t>
      </w:r>
    </w:p>
  </w:footnote>
  <w:footnote w:id="28">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https://e-justice.europa.eu/content_costs_of_proceedings-37-en.do</w:t>
      </w:r>
    </w:p>
  </w:footnote>
  <w:footnote w:id="29">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http://ec.europa.eu/social/BlobServlet?docId=15029&amp;langId=en, էջ` 1</w:t>
      </w:r>
    </w:p>
  </w:footnote>
  <w:footnote w:id="30">
    <w:p w:rsidR="002972CB" w:rsidRDefault="002972CB">
      <w:pPr>
        <w:pBdr>
          <w:top w:val="nil"/>
          <w:left w:val="nil"/>
          <w:bottom w:val="nil"/>
          <w:right w:val="nil"/>
          <w:between w:val="nil"/>
        </w:pBdr>
        <w:spacing w:after="200" w:line="276" w:lineRule="auto"/>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Պ-583-20.04.2020,25.05.2020-ՏՀ-011/1, http://www.parliament.am/drafts.php?sel=showdraft&amp;DraftID=58147</w:t>
      </w:r>
    </w:p>
  </w:footnote>
  <w:footnote w:id="31">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State Fees Act, §59(6)</w:t>
      </w:r>
    </w:p>
  </w:footnote>
  <w:footnote w:id="32">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6">
        <w:r>
          <w:rPr>
            <w:rFonts w:ascii="GHEA Grapalat" w:eastAsia="GHEA Grapalat" w:hAnsi="GHEA Grapalat" w:cs="GHEA Grapalat"/>
            <w:color w:val="000000"/>
            <w:sz w:val="20"/>
            <w:szCs w:val="20"/>
          </w:rPr>
          <w:t>https://www.eulerhermes.com/content/dam/onemarketing/ehndbx/eulerhermes_com/en_gl/erd/collection/Czech_Rep.pdf</w:t>
        </w:r>
      </w:hyperlink>
    </w:p>
  </w:footnote>
  <w:footnote w:id="33">
    <w:p w:rsidR="002972CB" w:rsidRDefault="002972C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7">
        <w:r>
          <w:rPr>
            <w:rFonts w:ascii="GHEA Grapalat" w:eastAsia="GHEA Grapalat" w:hAnsi="GHEA Grapalat" w:cs="GHEA Grapalat"/>
            <w:color w:val="000000"/>
            <w:sz w:val="20"/>
            <w:szCs w:val="20"/>
          </w:rPr>
          <w:t>https://cgolegal.com/services/litigation-department/payment-order-proceedings-and-writ-of-payment-proceedings/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CB" w:rsidRDefault="002972CB">
    <w:pPr>
      <w:pBdr>
        <w:top w:val="nil"/>
        <w:left w:val="single" w:sz="18" w:space="4" w:color="FF0000"/>
        <w:bottom w:val="nil"/>
        <w:right w:val="nil"/>
        <w:between w:val="nil"/>
      </w:pBdr>
      <w:tabs>
        <w:tab w:val="right" w:pos="10206"/>
      </w:tabs>
      <w:spacing w:line="276" w:lineRule="auto"/>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sz w:val="22"/>
        <w:szCs w:val="22"/>
      </w:rPr>
      <w:t>ՆԱԽԱԳԻԾ</w:t>
    </w:r>
    <w:r>
      <w:rPr>
        <w:noProof/>
      </w:rPr>
      <w:drawing>
        <wp:anchor distT="0" distB="0" distL="0" distR="0" simplePos="0" relativeHeight="251658240" behindDoc="0" locked="0" layoutInCell="1" allowOverlap="1">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2972CB" w:rsidRDefault="002972CB">
    <w:pPr>
      <w:pBdr>
        <w:top w:val="nil"/>
        <w:left w:val="single" w:sz="18" w:space="4" w:color="0000FF"/>
        <w:bottom w:val="nil"/>
        <w:right w:val="nil"/>
        <w:between w:val="nil"/>
      </w:pBdr>
      <w:tabs>
        <w:tab w:val="center" w:pos="4680"/>
        <w:tab w:val="right" w:pos="9360"/>
      </w:tabs>
      <w:spacing w:line="276" w:lineRule="auto"/>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2972CB" w:rsidRDefault="002972CB">
    <w:pPr>
      <w:pBdr>
        <w:top w:val="nil"/>
        <w:left w:val="single" w:sz="18" w:space="4" w:color="FF6600"/>
        <w:bottom w:val="nil"/>
        <w:right w:val="nil"/>
        <w:between w:val="nil"/>
      </w:pBdr>
      <w:tabs>
        <w:tab w:val="center" w:pos="4680"/>
        <w:tab w:val="right" w:pos="9360"/>
      </w:tabs>
      <w:spacing w:line="276" w:lineRule="auto"/>
      <w:ind w:hanging="2"/>
      <w:rPr>
        <w:rFonts w:ascii="Art" w:eastAsia="Art" w:hAnsi="Art" w:cs="Art"/>
        <w:color w:val="000000"/>
        <w:sz w:val="18"/>
        <w:szCs w:val="18"/>
      </w:rPr>
    </w:pPr>
  </w:p>
  <w:p w:rsidR="002972CB" w:rsidRDefault="002972CB">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DA3"/>
    <w:multiLevelType w:val="multilevel"/>
    <w:tmpl w:val="95A44EE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nsid w:val="49237F31"/>
    <w:multiLevelType w:val="multilevel"/>
    <w:tmpl w:val="BD60A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rsids>
    <w:rsidRoot w:val="008401D9"/>
    <w:rsid w:val="00014638"/>
    <w:rsid w:val="000236B3"/>
    <w:rsid w:val="000850CA"/>
    <w:rsid w:val="000A0172"/>
    <w:rsid w:val="000C15EA"/>
    <w:rsid w:val="000C3E8B"/>
    <w:rsid w:val="000D4A9B"/>
    <w:rsid w:val="00102FDB"/>
    <w:rsid w:val="0014728B"/>
    <w:rsid w:val="0017422D"/>
    <w:rsid w:val="001A2B63"/>
    <w:rsid w:val="001B48A8"/>
    <w:rsid w:val="001C5DA9"/>
    <w:rsid w:val="001D2308"/>
    <w:rsid w:val="001D6B56"/>
    <w:rsid w:val="0020014E"/>
    <w:rsid w:val="00214449"/>
    <w:rsid w:val="002603D0"/>
    <w:rsid w:val="00287649"/>
    <w:rsid w:val="00294487"/>
    <w:rsid w:val="002972CB"/>
    <w:rsid w:val="002A3A14"/>
    <w:rsid w:val="002A67F6"/>
    <w:rsid w:val="002F3F45"/>
    <w:rsid w:val="003251E1"/>
    <w:rsid w:val="0035267E"/>
    <w:rsid w:val="00362DE5"/>
    <w:rsid w:val="003B4CFF"/>
    <w:rsid w:val="003D3198"/>
    <w:rsid w:val="0041257E"/>
    <w:rsid w:val="00422AC1"/>
    <w:rsid w:val="00451EEF"/>
    <w:rsid w:val="00467955"/>
    <w:rsid w:val="004808CF"/>
    <w:rsid w:val="00484EF0"/>
    <w:rsid w:val="00486BF4"/>
    <w:rsid w:val="00492B87"/>
    <w:rsid w:val="004E3067"/>
    <w:rsid w:val="004F6A6E"/>
    <w:rsid w:val="005C73E0"/>
    <w:rsid w:val="005F091E"/>
    <w:rsid w:val="00602B53"/>
    <w:rsid w:val="00623B4D"/>
    <w:rsid w:val="0065557F"/>
    <w:rsid w:val="006B5A1F"/>
    <w:rsid w:val="006E1882"/>
    <w:rsid w:val="006F3149"/>
    <w:rsid w:val="006F71B9"/>
    <w:rsid w:val="007046F1"/>
    <w:rsid w:val="0073092C"/>
    <w:rsid w:val="007647C8"/>
    <w:rsid w:val="007A32B9"/>
    <w:rsid w:val="007A7B6E"/>
    <w:rsid w:val="007F72A2"/>
    <w:rsid w:val="008401D9"/>
    <w:rsid w:val="0086284E"/>
    <w:rsid w:val="008D7A9B"/>
    <w:rsid w:val="008F3D7E"/>
    <w:rsid w:val="0090763F"/>
    <w:rsid w:val="00934956"/>
    <w:rsid w:val="00940FE8"/>
    <w:rsid w:val="00964162"/>
    <w:rsid w:val="00971725"/>
    <w:rsid w:val="009E4E2F"/>
    <w:rsid w:val="00A51DD6"/>
    <w:rsid w:val="00AD1E15"/>
    <w:rsid w:val="00AE6007"/>
    <w:rsid w:val="00B3678D"/>
    <w:rsid w:val="00B422CF"/>
    <w:rsid w:val="00B63D8C"/>
    <w:rsid w:val="00B73F9B"/>
    <w:rsid w:val="00B86492"/>
    <w:rsid w:val="00BC75BA"/>
    <w:rsid w:val="00BF4726"/>
    <w:rsid w:val="00C35220"/>
    <w:rsid w:val="00C45AAA"/>
    <w:rsid w:val="00C45BB2"/>
    <w:rsid w:val="00C52A5A"/>
    <w:rsid w:val="00CB347C"/>
    <w:rsid w:val="00CC249B"/>
    <w:rsid w:val="00CD2DAD"/>
    <w:rsid w:val="00D42B39"/>
    <w:rsid w:val="00D653ED"/>
    <w:rsid w:val="00D67C25"/>
    <w:rsid w:val="00DD6305"/>
    <w:rsid w:val="00DE208D"/>
    <w:rsid w:val="00DF1284"/>
    <w:rsid w:val="00E11695"/>
    <w:rsid w:val="00E36D64"/>
    <w:rsid w:val="00E42D7E"/>
    <w:rsid w:val="00E56368"/>
    <w:rsid w:val="00E64CF0"/>
    <w:rsid w:val="00E95EF3"/>
    <w:rsid w:val="00F34395"/>
    <w:rsid w:val="00F96918"/>
    <w:rsid w:val="00FA59AF"/>
    <w:rsid w:val="00FF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25"/>
  </w:style>
  <w:style w:type="paragraph" w:styleId="Heading1">
    <w:name w:val="heading 1"/>
    <w:basedOn w:val="Normal1"/>
    <w:next w:val="Normal1"/>
    <w:uiPriority w:val="9"/>
    <w:qFormat/>
    <w:rsid w:val="00DC714A"/>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uiPriority w:val="9"/>
    <w:semiHidden/>
    <w:unhideWhenUsed/>
    <w:qFormat/>
    <w:rsid w:val="00DC714A"/>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uiPriority w:val="9"/>
    <w:semiHidden/>
    <w:unhideWhenUsed/>
    <w:qFormat/>
    <w:rsid w:val="00DC714A"/>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uiPriority w:val="9"/>
    <w:semiHidden/>
    <w:unhideWhenUsed/>
    <w:qFormat/>
    <w:rsid w:val="00DC714A"/>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uiPriority w:val="9"/>
    <w:semiHidden/>
    <w:unhideWhenUsed/>
    <w:qFormat/>
    <w:rsid w:val="00DC714A"/>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uiPriority w:val="9"/>
    <w:semiHidden/>
    <w:unhideWhenUsed/>
    <w:qFormat/>
    <w:rsid w:val="00DC714A"/>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DC714A"/>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rsid w:val="00DC714A"/>
  </w:style>
  <w:style w:type="paragraph" w:styleId="Subtitle">
    <w:name w:val="Subtitle"/>
    <w:basedOn w:val="Normal"/>
    <w:next w:val="Normal"/>
    <w:uiPriority w:val="11"/>
    <w:qFormat/>
    <w:rsid w:val="00102FDB"/>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rsid w:val="00DC714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C714A"/>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C714A"/>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C714A"/>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C714A"/>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C714A"/>
    <w:rPr>
      <w:sz w:val="20"/>
      <w:szCs w:val="20"/>
    </w:rPr>
  </w:style>
  <w:style w:type="character" w:styleId="CommentReference">
    <w:name w:val="annotation reference"/>
    <w:basedOn w:val="DefaultParagraphFont"/>
    <w:uiPriority w:val="99"/>
    <w:semiHidden/>
    <w:unhideWhenUsed/>
    <w:rsid w:val="00DC714A"/>
    <w:rPr>
      <w:sz w:val="16"/>
      <w:szCs w:val="16"/>
    </w:rPr>
  </w:style>
  <w:style w:type="paragraph" w:styleId="BalloonText">
    <w:name w:val="Balloon Text"/>
    <w:basedOn w:val="Normal"/>
    <w:link w:val="BalloonTextChar"/>
    <w:uiPriority w:val="99"/>
    <w:semiHidden/>
    <w:unhideWhenUsed/>
    <w:rsid w:val="002D6FB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D6FB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D6FBD"/>
    <w:rPr>
      <w:b/>
      <w:bCs/>
    </w:rPr>
  </w:style>
  <w:style w:type="character" w:customStyle="1" w:styleId="CommentSubjectChar">
    <w:name w:val="Comment Subject Char"/>
    <w:basedOn w:val="CommentTextChar"/>
    <w:link w:val="CommentSubject"/>
    <w:uiPriority w:val="99"/>
    <w:semiHidden/>
    <w:rsid w:val="002D6FBD"/>
    <w:rPr>
      <w:b/>
      <w:bCs/>
      <w:sz w:val="20"/>
      <w:szCs w:val="20"/>
    </w:rPr>
  </w:style>
  <w:style w:type="character" w:styleId="Strong">
    <w:name w:val="Strong"/>
    <w:basedOn w:val="DefaultParagraphFont"/>
    <w:uiPriority w:val="22"/>
    <w:qFormat/>
    <w:rsid w:val="00317525"/>
    <w:rPr>
      <w:b/>
      <w:bCs/>
    </w:rPr>
  </w:style>
  <w:style w:type="table" w:styleId="TableGrid">
    <w:name w:val="Table Grid"/>
    <w:basedOn w:val="TableNormal"/>
    <w:uiPriority w:val="59"/>
    <w:rsid w:val="00806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D2C5E"/>
    <w:rPr>
      <w:sz w:val="20"/>
      <w:szCs w:val="20"/>
    </w:rPr>
  </w:style>
  <w:style w:type="character" w:customStyle="1" w:styleId="FootnoteTextChar">
    <w:name w:val="Footnote Text Char"/>
    <w:basedOn w:val="DefaultParagraphFont"/>
    <w:link w:val="FootnoteText"/>
    <w:uiPriority w:val="99"/>
    <w:semiHidden/>
    <w:rsid w:val="008D2C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2C5E"/>
    <w:rPr>
      <w:vertAlign w:val="superscript"/>
    </w:rPr>
  </w:style>
  <w:style w:type="table" w:customStyle="1" w:styleId="a3">
    <w:basedOn w:val="TableNormal"/>
    <w:rsid w:val="00102FD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102FD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102FDB"/>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102FDB"/>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F6A6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rmstat.am/file/article/sv_03_20a_6200.pdf" TargetMode="External"/><Relationship Id="rId7" Type="http://schemas.openxmlformats.org/officeDocument/2006/relationships/hyperlink" Target="https://cgolegal.com/services/litigation-department/payment-order-proceedings-and-writ-of-payment-proceedings/" TargetMode="External"/><Relationship Id="rId2" Type="http://schemas.openxmlformats.org/officeDocument/2006/relationships/hyperlink" Target="https://www.armstat.am/file/article/sv_12a_04_62.pdf" TargetMode="External"/><Relationship Id="rId1" Type="http://schemas.openxmlformats.org/officeDocument/2006/relationships/hyperlink" Target="https://www.armstat.am/file/article/sv_03_20a_142.pdf" TargetMode="External"/><Relationship Id="rId6" Type="http://schemas.openxmlformats.org/officeDocument/2006/relationships/hyperlink" Target="https://www.eulerhermes.com/content/dam/onemarketing/ehndbx/eulerhermes_com/en_gl/erd/collection/Czech_Rep.pdf" TargetMode="External"/><Relationship Id="rId5" Type="http://schemas.openxmlformats.org/officeDocument/2006/relationships/hyperlink" Target="https://www.lexology.com/library/detail.aspx?g=44bb22c6-37c3-4dfc-bcfa-94aa2885687f" TargetMode="External"/><Relationship Id="rId4" Type="http://schemas.openxmlformats.org/officeDocument/2006/relationships/hyperlink" Target="https://www.dw.com/ru/%D0%BF%D0%BE%D1%82%D1%80%D0%B5%D0%B1%D0%B8%D1%82%D0%B5%D0%BB%D1%8C%D1%81%D0%BA%D0%B0%D1%8F-%D0%BA%D0%BE%D1%80%D0%B7%D0%B8%D0%BD%D0%B0-2020-%D0%B8%D0%BB%D0%B8-%D0%BA%D0%B0%D0%BA-%D1%81%D0%B2%D0%B5%D1%81%D1%82%D0%B8-%D0%BA%D0%BE%D0%BD%D1%86%D1%8B-%D1%81-%D0%BA%D0%BE%D0%BD%D1%86%D0%B0%D0%BC%D0%B8-%D0%B2-%D1%80%D0%BE%D1%81%D1%81%D0%B8%D0%B8/a-518352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Un7/TIZEpoqoxmgpCl67COQzA==">AMUW2mW6Qc1GHb4PNejwgrkc2fhpXOluA3iVAtZjapnvC/d7uyMkTB9l+tkPCnW0YIUq2jHQozOvzm3vF/FWaKmezfnrh/oc29nYkFRLIEpSryI7VxLd4tI=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47</Pages>
  <Words>7824</Words>
  <Characters>44600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lastModifiedBy>L-Petrosyan</cp:lastModifiedBy>
  <cp:revision>19</cp:revision>
  <cp:lastPrinted>2020-11-23T20:00:00Z</cp:lastPrinted>
  <dcterms:created xsi:type="dcterms:W3CDTF">2020-11-24T15:30:00Z</dcterms:created>
  <dcterms:modified xsi:type="dcterms:W3CDTF">2020-12-04T07:13:00Z</dcterms:modified>
</cp:coreProperties>
</file>