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C056" w14:textId="77777777" w:rsidR="002542BB" w:rsidRPr="00CF7BBD" w:rsidRDefault="002542BB" w:rsidP="00444444">
      <w:pPr>
        <w:tabs>
          <w:tab w:val="left" w:pos="90"/>
        </w:tabs>
        <w:spacing w:line="360" w:lineRule="auto"/>
        <w:ind w:left="0" w:hanging="2"/>
        <w:rPr>
          <w:rFonts w:ascii="GHEA Grapalat" w:eastAsia="GHEA Grapalat" w:hAnsi="GHEA Grapalat" w:cs="GHEA Grapalat"/>
        </w:rPr>
      </w:pPr>
    </w:p>
    <w:p w14:paraId="5D1A4E1A" w14:textId="77777777" w:rsidR="002542BB" w:rsidRPr="00CF7BBD" w:rsidRDefault="009A2E5A" w:rsidP="00444444">
      <w:pPr>
        <w:tabs>
          <w:tab w:val="left" w:pos="90"/>
        </w:tabs>
        <w:spacing w:line="360" w:lineRule="auto"/>
        <w:ind w:left="0" w:hanging="2"/>
        <w:jc w:val="center"/>
        <w:rPr>
          <w:rFonts w:ascii="GHEA Grapalat" w:eastAsia="GHEA Grapalat" w:hAnsi="GHEA Grapalat" w:cs="GHEA Grapalat"/>
        </w:rPr>
      </w:pPr>
      <w:r w:rsidRPr="00CF7BBD">
        <w:rPr>
          <w:rFonts w:ascii="GHEA Grapalat" w:eastAsia="GHEA Grapalat" w:hAnsi="GHEA Grapalat" w:cs="GHEA Grapalat"/>
          <w:b/>
        </w:rPr>
        <w:t>ՀԱՅԱՍՏԱՆԻ ՀԱՆՐԱՊԵՏՈՒԹՅԱՆ</w:t>
      </w:r>
    </w:p>
    <w:p w14:paraId="55331163" w14:textId="77777777" w:rsidR="002542BB" w:rsidRPr="00CF7BBD" w:rsidRDefault="009A2E5A" w:rsidP="00444444">
      <w:pPr>
        <w:tabs>
          <w:tab w:val="left" w:pos="90"/>
        </w:tabs>
        <w:spacing w:line="360" w:lineRule="auto"/>
        <w:ind w:left="0" w:hanging="2"/>
        <w:jc w:val="center"/>
        <w:rPr>
          <w:rFonts w:ascii="GHEA Grapalat" w:eastAsia="GHEA Grapalat" w:hAnsi="GHEA Grapalat" w:cs="GHEA Grapalat"/>
        </w:rPr>
      </w:pPr>
      <w:r w:rsidRPr="00CF7BBD">
        <w:rPr>
          <w:rFonts w:ascii="GHEA Grapalat" w:eastAsia="GHEA Grapalat" w:hAnsi="GHEA Grapalat" w:cs="GHEA Grapalat"/>
          <w:b/>
        </w:rPr>
        <w:t>Օ Ր Ե Ն Ք Ը</w:t>
      </w:r>
    </w:p>
    <w:p w14:paraId="232EE9EB" w14:textId="05C4444D" w:rsidR="002542BB" w:rsidRPr="00CF7BBD" w:rsidRDefault="009A2E5A" w:rsidP="00444444">
      <w:pPr>
        <w:tabs>
          <w:tab w:val="left" w:pos="90"/>
        </w:tabs>
        <w:spacing w:line="360" w:lineRule="auto"/>
        <w:ind w:left="0" w:hanging="2"/>
        <w:jc w:val="center"/>
        <w:rPr>
          <w:rFonts w:ascii="GHEA Grapalat" w:eastAsia="GHEA Grapalat" w:hAnsi="GHEA Grapalat" w:cs="GHEA Grapalat"/>
        </w:rPr>
      </w:pPr>
      <w:r w:rsidRPr="00CF7BBD">
        <w:rPr>
          <w:rFonts w:ascii="GHEA Grapalat" w:eastAsia="GHEA Grapalat" w:hAnsi="GHEA Grapalat" w:cs="GHEA Grapalat"/>
          <w:b/>
        </w:rPr>
        <w:t>ՀԱՅԱՍՏԱՆԻ ՀԱՆՐԱՊԵՏՈՒԹՅԱՆ ՎԱՐՉԱԿԱՆ ԴԱՏԱՎԱՐՈՒԹՅԱՆ ՕՐԵՆՍԳՐՔՈՒՄ ՓՈՓՈԽՈՒԹՅՈՒՆՆԵՐ ԵՎ ԼՐԱՑՈՒՄՆԵՐ ԿԱՏԱՐԵԼՈՒ ՄԱՍԻՆ</w:t>
      </w:r>
    </w:p>
    <w:p w14:paraId="59D0A5E0" w14:textId="77777777" w:rsidR="002542BB" w:rsidRPr="00CF7BBD" w:rsidRDefault="002542BB" w:rsidP="00444444">
      <w:pPr>
        <w:spacing w:line="360" w:lineRule="auto"/>
        <w:ind w:left="0" w:right="-90" w:hanging="2"/>
        <w:jc w:val="both"/>
        <w:rPr>
          <w:rFonts w:ascii="GHEA Grapalat" w:eastAsia="GHEA Grapalat" w:hAnsi="GHEA Grapalat" w:cs="GHEA Grapalat"/>
        </w:rPr>
      </w:pPr>
    </w:p>
    <w:p w14:paraId="098D4F1D" w14:textId="6F7F445D" w:rsidR="002542BB" w:rsidRPr="00CF7BBD" w:rsidRDefault="00CF7BBD" w:rsidP="00444444">
      <w:pPr>
        <w:spacing w:line="360" w:lineRule="auto"/>
        <w:ind w:left="-2" w:right="-90" w:firstLineChars="0" w:firstLine="567"/>
        <w:jc w:val="both"/>
        <w:rPr>
          <w:rFonts w:ascii="GHEA Grapalat" w:eastAsia="GHEA Grapalat" w:hAnsi="GHEA Grapalat" w:cs="GHEA Grapalat"/>
        </w:rPr>
      </w:pPr>
      <w:r w:rsidRPr="00CF7BBD">
        <w:rPr>
          <w:rFonts w:ascii="GHEA Grapalat" w:eastAsia="GHEA Grapalat" w:hAnsi="GHEA Grapalat" w:cs="GHEA Grapalat"/>
          <w:b/>
        </w:rPr>
        <w:tab/>
      </w:r>
      <w:proofErr w:type="spellStart"/>
      <w:r w:rsidR="009A2E5A" w:rsidRPr="00CF7BBD">
        <w:rPr>
          <w:rFonts w:ascii="GHEA Grapalat" w:eastAsia="GHEA Grapalat" w:hAnsi="GHEA Grapalat" w:cs="GHEA Grapalat"/>
          <w:b/>
        </w:rPr>
        <w:t>Հոդված</w:t>
      </w:r>
      <w:proofErr w:type="spellEnd"/>
      <w:r w:rsidR="009A2E5A" w:rsidRPr="00CF7BBD">
        <w:rPr>
          <w:rFonts w:ascii="GHEA Grapalat" w:eastAsia="GHEA Grapalat" w:hAnsi="GHEA Grapalat" w:cs="GHEA Grapalat"/>
          <w:b/>
        </w:rPr>
        <w:t xml:space="preserve"> 1. </w:t>
      </w:r>
      <w:proofErr w:type="spellStart"/>
      <w:r w:rsidR="009A2E5A" w:rsidRPr="00CF7BBD">
        <w:rPr>
          <w:rFonts w:ascii="GHEA Grapalat" w:eastAsia="GHEA Grapalat" w:hAnsi="GHEA Grapalat" w:cs="GHEA Grapalat"/>
        </w:rPr>
        <w:t>Հայաստանի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Հանրապետության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2013 </w:t>
      </w:r>
      <w:proofErr w:type="spellStart"/>
      <w:r w:rsidR="009A2E5A" w:rsidRPr="00CF7BBD">
        <w:rPr>
          <w:rFonts w:ascii="GHEA Grapalat" w:eastAsia="GHEA Grapalat" w:hAnsi="GHEA Grapalat" w:cs="GHEA Grapalat"/>
        </w:rPr>
        <w:t>թվականի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դեկտեմբերի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5-ի </w:t>
      </w:r>
      <w:proofErr w:type="spellStart"/>
      <w:r w:rsidR="009A2E5A" w:rsidRPr="00CF7BBD">
        <w:rPr>
          <w:rFonts w:ascii="GHEA Grapalat" w:eastAsia="GHEA Grapalat" w:hAnsi="GHEA Grapalat" w:cs="GHEA Grapalat"/>
        </w:rPr>
        <w:t>վարչական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դատավարության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օրենսգրքի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(</w:t>
      </w:r>
      <w:proofErr w:type="spellStart"/>
      <w:r w:rsidR="009A2E5A" w:rsidRPr="00CF7BBD">
        <w:rPr>
          <w:rFonts w:ascii="GHEA Grapalat" w:eastAsia="GHEA Grapalat" w:hAnsi="GHEA Grapalat" w:cs="GHEA Grapalat"/>
        </w:rPr>
        <w:t>այսուհետ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` </w:t>
      </w:r>
      <w:proofErr w:type="spellStart"/>
      <w:r w:rsidR="009A2E5A" w:rsidRPr="00CF7BBD">
        <w:rPr>
          <w:rFonts w:ascii="GHEA Grapalat" w:eastAsia="GHEA Grapalat" w:hAnsi="GHEA Grapalat" w:cs="GHEA Grapalat"/>
        </w:rPr>
        <w:t>Օրենսգիրք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) 18-րդ </w:t>
      </w:r>
      <w:proofErr w:type="spellStart"/>
      <w:r w:rsidR="009A2E5A" w:rsidRPr="00CF7BBD">
        <w:rPr>
          <w:rFonts w:ascii="GHEA Grapalat" w:eastAsia="GHEA Grapalat" w:hAnsi="GHEA Grapalat" w:cs="GHEA Grapalat"/>
        </w:rPr>
        <w:t>գլուխը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շարադրել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նոր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խմբագրությամբ</w:t>
      </w:r>
      <w:proofErr w:type="spellEnd"/>
      <w:r w:rsidR="009A2E5A" w:rsidRPr="00CF7BBD">
        <w:rPr>
          <w:rFonts w:ascii="GHEA Grapalat" w:eastAsia="GHEA Grapalat" w:hAnsi="GHEA Grapalat" w:cs="GHEA Grapalat"/>
        </w:rPr>
        <w:t>.</w:t>
      </w:r>
    </w:p>
    <w:p w14:paraId="0D20AE75" w14:textId="6192CF1A" w:rsidR="002542BB" w:rsidRPr="00CF7BBD" w:rsidRDefault="009A2E5A" w:rsidP="00444444">
      <w:pPr>
        <w:spacing w:line="360" w:lineRule="auto"/>
        <w:ind w:left="0" w:right="-90" w:hanging="2"/>
        <w:jc w:val="center"/>
        <w:rPr>
          <w:rFonts w:ascii="GHEA Grapalat" w:eastAsia="GHEA Grapalat" w:hAnsi="GHEA Grapalat" w:cs="GHEA Grapalat"/>
        </w:rPr>
      </w:pPr>
      <w:r w:rsidRPr="00CF7BBD">
        <w:rPr>
          <w:rFonts w:ascii="GHEA Grapalat" w:eastAsia="GHEA Grapalat" w:hAnsi="GHEA Grapalat" w:cs="GHEA Grapalat"/>
        </w:rPr>
        <w:t>«</w:t>
      </w:r>
      <w:r w:rsidRPr="00CF7BBD">
        <w:rPr>
          <w:rFonts w:ascii="GHEA Grapalat" w:eastAsia="GHEA Grapalat" w:hAnsi="GHEA Grapalat" w:cs="GHEA Grapalat"/>
          <w:b/>
        </w:rPr>
        <w:t xml:space="preserve">Գ Լ ՈՒ </w:t>
      </w:r>
      <w:proofErr w:type="gramStart"/>
      <w:r w:rsidRPr="00CF7BBD">
        <w:rPr>
          <w:rFonts w:ascii="GHEA Grapalat" w:eastAsia="GHEA Grapalat" w:hAnsi="GHEA Grapalat" w:cs="GHEA Grapalat"/>
          <w:b/>
        </w:rPr>
        <w:t>Խ</w:t>
      </w:r>
      <w:r w:rsidRPr="00CF7BBD">
        <w:rPr>
          <w:rFonts w:ascii="Cambria" w:eastAsia="Cambria" w:hAnsi="Cambria" w:cs="Cambria"/>
          <w:b/>
        </w:rPr>
        <w:t> </w:t>
      </w:r>
      <w:r w:rsidR="00780E6F">
        <w:rPr>
          <w:rFonts w:ascii="Cambria" w:eastAsia="Cambria" w:hAnsi="Cambria" w:cs="Cambria"/>
          <w:b/>
        </w:rPr>
        <w:t xml:space="preserve"> </w:t>
      </w:r>
      <w:r w:rsidRPr="00CF7BBD">
        <w:rPr>
          <w:rFonts w:ascii="GHEA Grapalat" w:eastAsia="GHEA Grapalat" w:hAnsi="GHEA Grapalat" w:cs="GHEA Grapalat"/>
          <w:b/>
        </w:rPr>
        <w:t>18</w:t>
      </w:r>
      <w:proofErr w:type="gramEnd"/>
      <w:r w:rsidRPr="00CF7BBD">
        <w:rPr>
          <w:rFonts w:ascii="GHEA Grapalat" w:eastAsia="GHEA Grapalat" w:hAnsi="GHEA Grapalat" w:cs="GHEA Grapalat"/>
          <w:b/>
        </w:rPr>
        <w:t>.</w:t>
      </w:r>
    </w:p>
    <w:p w14:paraId="39D16458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b/>
          <w:color w:val="000000"/>
        </w:rPr>
        <w:t>ԳՐԱՎՈՐ ԸՆԹԱՑԱԿԱՐԳԸ</w:t>
      </w:r>
    </w:p>
    <w:p w14:paraId="31035365" w14:textId="77777777" w:rsidR="002542BB" w:rsidRPr="00CF7BBD" w:rsidRDefault="002542BB" w:rsidP="00444444">
      <w:pPr>
        <w:spacing w:line="360" w:lineRule="auto"/>
        <w:ind w:left="0" w:right="-90" w:hanging="2"/>
        <w:jc w:val="both"/>
        <w:rPr>
          <w:rFonts w:ascii="GHEA Grapalat" w:eastAsia="GHEA Grapalat" w:hAnsi="GHEA Grapalat" w:cs="GHEA Grapalat"/>
        </w:rPr>
      </w:pPr>
    </w:p>
    <w:p w14:paraId="67A311D8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11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Cambria" w:eastAsia="Cambria" w:hAnsi="Cambria" w:cs="Cambria"/>
          <w:color w:val="000000"/>
        </w:rPr>
        <w:t> 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Հոդված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116.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ընթացակարգի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իրականացման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կարգը</w:t>
      </w:r>
      <w:proofErr w:type="spellEnd"/>
    </w:p>
    <w:p w14:paraId="75F08899" w14:textId="6F031202" w:rsidR="002542BB" w:rsidRPr="00CF7BBD" w:rsidRDefault="009A2E5A" w:rsidP="004444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0"/>
        </w:tabs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8C4285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="008C4285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</w:t>
      </w:r>
      <w:r w:rsidR="00DE7287">
        <w:rPr>
          <w:rFonts w:ascii="GHEA Grapalat" w:eastAsia="GHEA Grapalat" w:hAnsi="GHEA Grapalat" w:cs="GHEA Grapalat"/>
          <w:color w:val="000000"/>
        </w:rPr>
        <w:t>ով</w:t>
      </w:r>
      <w:proofErr w:type="spellEnd"/>
      <w:r w:rsidR="00DE7287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DE7287">
        <w:rPr>
          <w:rFonts w:ascii="GHEA Grapalat" w:eastAsia="GHEA Grapalat" w:hAnsi="GHEA Grapalat" w:cs="GHEA Grapalat"/>
          <w:color w:val="000000"/>
        </w:rPr>
        <w:t>քննություն</w:t>
      </w:r>
      <w:r w:rsidRPr="00CF7BBD">
        <w:rPr>
          <w:rFonts w:ascii="GHEA Grapalat" w:eastAsia="GHEA Grapalat" w:hAnsi="GHEA Grapalat" w:cs="GHEA Grapalat"/>
          <w:color w:val="000000"/>
        </w:rPr>
        <w:t>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իրականացվում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օրենսգրքով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նախատեսված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ընդհանուր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կանոնների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համաձայն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՝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հատուկ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կանոնների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պահպանմամբ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որոնք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սահմանված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գլխի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դրույթներով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27B53C76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Cambria" w:eastAsia="Cambria" w:hAnsi="Cambria" w:cs="Cambria"/>
          <w:color w:val="000000"/>
        </w:rPr>
        <w:t> </w:t>
      </w:r>
    </w:p>
    <w:p w14:paraId="6EDD3D7A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Cambria" w:eastAsia="Cambria" w:hAnsi="Cambria" w:cs="Cambria"/>
          <w:color w:val="000000"/>
        </w:rPr>
        <w:t> 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Հոդված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117.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քննվող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գործերը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</w:p>
    <w:p w14:paraId="388C5D84" w14:textId="40A74C7F" w:rsidR="002542BB" w:rsidRPr="00CF7BBD" w:rsidRDefault="009A2E5A" w:rsidP="00444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0"/>
        </w:tabs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իրավախախտումների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Հայաստանի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Հանրապետության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օրենսգրքի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123.3-ր</w:t>
      </w:r>
      <w:r w:rsidR="00A00C9D">
        <w:rPr>
          <w:rFonts w:ascii="GHEA Grapalat" w:eastAsia="GHEA Grapalat" w:hAnsi="GHEA Grapalat" w:cs="GHEA Grapalat"/>
          <w:color w:val="000000"/>
        </w:rPr>
        <w:t xml:space="preserve">դ </w:t>
      </w:r>
      <w:proofErr w:type="spellStart"/>
      <w:r w:rsidR="00A00C9D">
        <w:rPr>
          <w:rFonts w:ascii="GHEA Grapalat" w:eastAsia="GHEA Grapalat" w:hAnsi="GHEA Grapalat" w:cs="GHEA Grapalat"/>
          <w:color w:val="000000"/>
        </w:rPr>
        <w:t>հոդվածով</w:t>
      </w:r>
      <w:proofErr w:type="spellEnd"/>
      <w:r w:rsidR="00A00C9D">
        <w:rPr>
          <w:rFonts w:ascii="GHEA Grapalat" w:eastAsia="GHEA Grapalat" w:hAnsi="GHEA Grapalat" w:cs="GHEA Grapalat"/>
          <w:color w:val="000000"/>
        </w:rPr>
        <w:t>,</w:t>
      </w:r>
      <w:r w:rsidRPr="00CF7BBD">
        <w:rPr>
          <w:rFonts w:ascii="GHEA Grapalat" w:eastAsia="GHEA Grapalat" w:hAnsi="GHEA Grapalat" w:cs="GHEA Grapalat"/>
          <w:color w:val="000000"/>
        </w:rPr>
        <w:t xml:space="preserve"> 123.5-րդ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հոդվածի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1-2-րդ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մասեր</w:t>
      </w:r>
      <w:r w:rsidR="00A00C9D">
        <w:rPr>
          <w:rFonts w:ascii="GHEA Grapalat" w:eastAsia="GHEA Grapalat" w:hAnsi="GHEA Grapalat" w:cs="GHEA Grapalat"/>
          <w:color w:val="000000"/>
        </w:rPr>
        <w:t>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, 123.6-րդ, 124-րդ, 124.3-րդ, 124.4-րդ և 124.7-րդ</w:t>
      </w:r>
      <w:r w:rsid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հոդվածներով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նախատեսված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իրավախախտումների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քննությունն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իրականացվում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7BEC75E1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2.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կարող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նաև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այլ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գործեր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եթե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՝</w:t>
      </w:r>
    </w:p>
    <w:p w14:paraId="39732C47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lastRenderedPageBreak/>
        <w:t>1)</w:t>
      </w:r>
      <w:r w:rsidRPr="00CF7BBD">
        <w:rPr>
          <w:rFonts w:ascii="Cambria" w:eastAsia="Cambria" w:hAnsi="Cambria" w:cs="Cambria"/>
          <w:color w:val="000000"/>
        </w:rPr>
        <w:t> 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առկա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դատավարության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բոլոր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մասնակիցների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միջև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կնքված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`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համաձայնություն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հայցադիմումի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պատասխան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ներկայացնելու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համար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սահմանված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ժամկետում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դատավարության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որևէ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մասնակից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չի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առարկել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դեմ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.</w:t>
      </w:r>
    </w:p>
    <w:p w14:paraId="12767D3B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>2)</w:t>
      </w:r>
      <w:r w:rsidRPr="00CF7BBD">
        <w:rPr>
          <w:rFonts w:ascii="Cambria" w:eastAsia="Cambria" w:hAnsi="Cambria" w:cs="Cambria"/>
          <w:color w:val="000000"/>
        </w:rPr>
        <w:t> 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մինչև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նախնական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նիստի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ավարտը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դատավարության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որևէ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մասնակից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չի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առարկել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հայցի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դեմ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66AF0750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3.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չի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կարող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քննվել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եթե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՝</w:t>
      </w:r>
    </w:p>
    <w:p w14:paraId="63B881D2" w14:textId="01F2627B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1)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առկա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դատավարության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մասնակիցներին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վկաներին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փորձագետին</w:t>
      </w:r>
      <w:proofErr w:type="spellEnd"/>
      <w:r w:rsidR="00EB3F24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հարցաքննելու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փորձաքննություն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նշանակելու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ապացույցը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զննելու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հանձնարարություններ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տալու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անհրաժեշտություն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.</w:t>
      </w:r>
    </w:p>
    <w:p w14:paraId="3859357F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2)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վարույթ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ընդունել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հակընդդեմ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հայց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.</w:t>
      </w:r>
    </w:p>
    <w:p w14:paraId="51662BAB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3)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առկա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պատշաճ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պատասխանողին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փոխարինելու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քննությանն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այլ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անձանց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ներգրավելու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անհրաժեշտություն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.</w:t>
      </w:r>
    </w:p>
    <w:p w14:paraId="57A6137D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0"/>
        </w:tabs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4)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անհրաժեշտ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</w:t>
      </w:r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ձեռնարկել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օրենսգրքի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5-րդ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հոդվածով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նախատեսված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գործողություններ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որոնք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գնահատմամբ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չեն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կարող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իրականացվել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  <w:highlight w:val="white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43219201" w14:textId="2D542CBA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Cambria" w:eastAsia="Cambria" w:hAnsi="Cambria" w:cs="Cambria"/>
          <w:color w:val="000000"/>
        </w:rPr>
        <w:t> </w:t>
      </w:r>
    </w:p>
    <w:p w14:paraId="79EB099A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Cambria" w:eastAsia="Cambria" w:hAnsi="Cambria" w:cs="Cambria"/>
          <w:color w:val="000000"/>
        </w:rPr>
        <w:t>  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Հոդված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118.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ընթացակարգ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կիրառելու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որոշումը</w:t>
      </w:r>
      <w:proofErr w:type="spellEnd"/>
    </w:p>
    <w:p w14:paraId="48DC3F99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1.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հարցը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լուծում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հայցադիմումը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վարույթ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ընդունելու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որոշմամբ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իսկ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օրենսգրքի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117-րդ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հոդվածի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2-րդ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նախատեսված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դեպքերում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կիրառում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մինչև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նախնական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նիստի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ավարտն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առանձին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ակտի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ձևով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կայացված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որոշմամբ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4480A4BA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2.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կիրառելու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մեջ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նշվում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ըստ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էության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լուծող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ակտի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հրապարակման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163C4CBD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3.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կիրառելու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հետ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մեկտեղ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դատավարության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մասնակցին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ուղարկվում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lastRenderedPageBreak/>
        <w:t>պարզաբանում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՝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որոշումը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ստանալուց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հետո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կատարման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ենթակա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գործողությունների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՝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այդ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թվում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վարույթի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բոլոր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նյութերը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ներկայացնելու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դրանց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կատարման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ժամկետների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չկատարելու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հետևանքների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3E31204D" w14:textId="1144B33E" w:rsidR="002542BB" w:rsidRPr="00CF7BBD" w:rsidRDefault="002542BB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GHEA Grapalat" w:eastAsia="GHEA Grapalat" w:hAnsi="GHEA Grapalat" w:cs="GHEA Grapalat"/>
          <w:color w:val="000000"/>
        </w:rPr>
      </w:pPr>
    </w:p>
    <w:p w14:paraId="7DB0F4D3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Cambria" w:eastAsia="Cambria" w:hAnsi="Cambria" w:cs="Cambria"/>
          <w:color w:val="000000"/>
        </w:rPr>
        <w:t> 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Հոդված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118.1.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ընթացակարգ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կիրառելու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որոշումն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ստանալուց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հետո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դատավարության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մասնակիցների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կողմից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կատարվող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գործողությունները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</w:p>
    <w:p w14:paraId="08AD2E1A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1.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Դատավարության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մասնակիցների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միջնորդությունները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ինչպես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նաև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նրանց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պահանջների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առարկությունների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հիմքում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ընկած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փաստերը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հիմնավորող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ապացույցները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կարող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ներկայացվել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կիրառելու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որոշումն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ստանալու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օրվանից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ուշ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մեկամսյա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ժամկետում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76CE6133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2.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շրջանակներում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հակընդդեմ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հայց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կարող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ներկայացվել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կիրառելու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որոշումն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ստանալու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օրվանից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երկշաբաթյա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ժամկետում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6673E5D9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3.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Ելնելով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առանձնահատկություններից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՝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դատավարության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մասնակցի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միջնորդությամբ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հոդվածի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1-ին և 2-րդ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մասերով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սահմանված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ժամկետները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կարող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երկարաձգվել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որոշմամբ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0745ADA5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4.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հոդվածի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1-ին և 2-րդ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մասերով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սահմանված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ժամկետների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խախտմամբ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ներկայացված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դատավարական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փաստաթղթերը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ապացույցները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որոշմամբ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վերադարձվում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դրանք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ներկայացնող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անձանց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բացառությամբ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դեպքի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երբ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բավարարում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բաց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թողնված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դատավարական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ժամկետը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վերականգնելու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միջնորդությունը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41DDCB30" w14:textId="139CFE12" w:rsidR="002542BB" w:rsidRPr="00CF7BBD" w:rsidRDefault="002542BB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GHEA Grapalat" w:eastAsia="GHEA Grapalat" w:hAnsi="GHEA Grapalat" w:cs="GHEA Grapalat"/>
          <w:color w:val="000000"/>
        </w:rPr>
      </w:pPr>
    </w:p>
    <w:p w14:paraId="74C8BB10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Cambria" w:eastAsia="Cambria" w:hAnsi="Cambria" w:cs="Cambria"/>
          <w:color w:val="000000"/>
        </w:rPr>
        <w:t>  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Հոդված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118.2.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Գործը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քննելու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կարգը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ժամկետները</w:t>
      </w:r>
      <w:proofErr w:type="spellEnd"/>
    </w:p>
    <w:p w14:paraId="53BD51B8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lastRenderedPageBreak/>
        <w:t xml:space="preserve">1.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քննությունը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իրականացվում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առանց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նիստ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հրավիրելու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բացառությամբ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դեպքերի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երբ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՝</w:t>
      </w:r>
    </w:p>
    <w:p w14:paraId="20F4D1E4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>1)</w:t>
      </w:r>
      <w:r w:rsidRPr="00CF7BBD">
        <w:rPr>
          <w:rFonts w:ascii="Cambria" w:eastAsia="Cambria" w:hAnsi="Cambria" w:cs="Cambria"/>
          <w:color w:val="000000"/>
        </w:rPr>
        <w:t> 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եկել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եզրահանգման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անհրաժեշտ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դատավարության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մասնակիցներից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ստանալ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պարզաբանումներ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լուծման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համար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նշանակություն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ունեցող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վկայակոչված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հանգամանքների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առկա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ապացույցների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.</w:t>
      </w:r>
    </w:p>
    <w:p w14:paraId="6B24EDB2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>2)</w:t>
      </w:r>
      <w:r w:rsidRPr="00CF7BBD">
        <w:rPr>
          <w:rFonts w:ascii="Cambria" w:eastAsia="Cambria" w:hAnsi="Cambria" w:cs="Cambria"/>
          <w:color w:val="000000"/>
        </w:rPr>
        <w:t> 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հայցվորը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հրաժարվել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պահանջից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.</w:t>
      </w:r>
    </w:p>
    <w:p w14:paraId="02BFA5A7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>3)</w:t>
      </w:r>
      <w:r w:rsidRPr="00CF7BBD">
        <w:rPr>
          <w:rFonts w:ascii="Cambria" w:eastAsia="Cambria" w:hAnsi="Cambria" w:cs="Cambria"/>
          <w:color w:val="000000"/>
        </w:rPr>
        <w:t> 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կողմերը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կնքել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հաշտության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համաձայնություն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0D429F02" w14:textId="51C05DBD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2.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արդյունքում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ըստ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էության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լուծող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ակտը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կայացնում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հրապարակում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կիրառելու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կայացնելու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օրվանից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չորս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ամսվա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ընթացքում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: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Ելնելով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առանձնահատկություններից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՝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նշված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ժամկետը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կարող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երկարաձգվել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ևս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AE2CD6">
        <w:rPr>
          <w:rFonts w:ascii="GHEA Grapalat" w:eastAsia="GHEA Grapalat" w:hAnsi="GHEA Grapalat" w:cs="GHEA Grapalat"/>
          <w:color w:val="000000"/>
        </w:rPr>
        <w:t>մեկ</w:t>
      </w:r>
      <w:proofErr w:type="spellEnd"/>
      <w:r w:rsidR="00AE2CD6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AE2CD6">
        <w:rPr>
          <w:rFonts w:ascii="GHEA Grapalat" w:eastAsia="GHEA Grapalat" w:hAnsi="GHEA Grapalat" w:cs="GHEA Grapalat"/>
          <w:color w:val="000000"/>
        </w:rPr>
        <w:t>անգամ</w:t>
      </w:r>
      <w:proofErr w:type="spellEnd"/>
      <w:r w:rsidR="00AE2CD6">
        <w:rPr>
          <w:rFonts w:ascii="GHEA Grapalat" w:eastAsia="GHEA Grapalat" w:hAnsi="GHEA Grapalat" w:cs="GHEA Grapalat"/>
          <w:color w:val="000000"/>
        </w:rPr>
        <w:t xml:space="preserve">` </w:t>
      </w:r>
      <w:proofErr w:type="spellStart"/>
      <w:r w:rsidR="00AE2CD6">
        <w:rPr>
          <w:rFonts w:ascii="GHEA Grapalat" w:eastAsia="GHEA Grapalat" w:hAnsi="GHEA Grapalat" w:cs="GHEA Grapalat"/>
          <w:color w:val="000000"/>
        </w:rPr>
        <w:t>մինչև</w:t>
      </w:r>
      <w:proofErr w:type="spellEnd"/>
      <w:r w:rsidR="00AE2CD6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չորս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ամ</w:t>
      </w:r>
      <w:r w:rsidR="00AE2CD6">
        <w:rPr>
          <w:rFonts w:ascii="GHEA Grapalat" w:eastAsia="GHEA Grapalat" w:hAnsi="GHEA Grapalat" w:cs="GHEA Grapalat"/>
          <w:color w:val="000000"/>
        </w:rPr>
        <w:t>ի</w:t>
      </w:r>
      <w:r w:rsidRPr="00CF7BBD">
        <w:rPr>
          <w:rFonts w:ascii="GHEA Grapalat" w:eastAsia="GHEA Grapalat" w:hAnsi="GHEA Grapalat" w:cs="GHEA Grapalat"/>
          <w:color w:val="000000"/>
        </w:rPr>
        <w:t>ս</w:t>
      </w:r>
      <w:proofErr w:type="spellEnd"/>
      <w:r w:rsidR="00AE2CD6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AE2CD6">
        <w:rPr>
          <w:rFonts w:ascii="GHEA Grapalat" w:eastAsia="GHEA Grapalat" w:hAnsi="GHEA Grapalat" w:cs="GHEA Grapalat"/>
          <w:color w:val="000000"/>
        </w:rPr>
        <w:t>ժամկետ</w:t>
      </w:r>
      <w:r w:rsidRPr="00CF7BBD">
        <w:rPr>
          <w:rFonts w:ascii="GHEA Grapalat" w:eastAsia="GHEA Grapalat" w:hAnsi="GHEA Grapalat" w:cs="GHEA Grapalat"/>
          <w:color w:val="000000"/>
        </w:rPr>
        <w:t>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4FDAD111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3.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ընթացքում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կարող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փոփոխել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ակտի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հրապարակման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՝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պահպանելով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հոդվածի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2-րդ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պահանջը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։</w:t>
      </w:r>
    </w:p>
    <w:p w14:paraId="66D5D6C2" w14:textId="77777777" w:rsidR="002542BB" w:rsidRPr="00CF7BBD" w:rsidRDefault="002542BB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GHEA Grapalat" w:eastAsia="Cambria" w:hAnsi="GHEA Grapalat" w:cs="Cambria"/>
          <w:color w:val="000000"/>
        </w:rPr>
      </w:pPr>
    </w:p>
    <w:p w14:paraId="349CBC60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Cambria" w:eastAsia="Cambria" w:hAnsi="Cambria" w:cs="Cambria"/>
          <w:color w:val="000000"/>
        </w:rPr>
        <w:t> 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Հոդված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118.3.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գործի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քննությունը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դադարեցնելը</w:t>
      </w:r>
      <w:proofErr w:type="spellEnd"/>
    </w:p>
    <w:p w14:paraId="7BF377ED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1.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Եթե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օրենսգրքի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117-րդ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հոդվածի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3-րդ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սահմանված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հանգամանքներն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ի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հայտ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եկել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կիրառելու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որոշումը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կայացնելուց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հետո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բայց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ուշ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մինչև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ըստ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էության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լուծող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ակտ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հրապարակելը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կայացնում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ընդհանուր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կանոններով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օրենսգրքի</w:t>
      </w:r>
      <w:proofErr w:type="spellEnd"/>
      <w:r w:rsidRPr="00CF7BBD">
        <w:rPr>
          <w:rFonts w:ascii="GHEA Grapalat" w:eastAsia="Cambria" w:hAnsi="GHEA Grapalat" w:cs="Cambria"/>
          <w:color w:val="000000"/>
        </w:rPr>
        <w:t xml:space="preserve"> </w:t>
      </w:r>
      <w:r w:rsidRPr="00CF7BBD">
        <w:rPr>
          <w:rFonts w:ascii="GHEA Grapalat" w:eastAsia="GHEA Grapalat" w:hAnsi="GHEA Grapalat" w:cs="GHEA Grapalat"/>
          <w:color w:val="000000"/>
        </w:rPr>
        <w:t xml:space="preserve">89-րդ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հոդվածով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սահմանված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հրավիրում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նախնական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նիստ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09E65834" w14:textId="08CBBEA3" w:rsidR="002542BB" w:rsidRPr="00CF7BBD" w:rsidRDefault="002542BB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GHEA Grapalat" w:eastAsia="GHEA Grapalat" w:hAnsi="GHEA Grapalat" w:cs="GHEA Grapalat"/>
          <w:color w:val="000000"/>
        </w:rPr>
      </w:pPr>
    </w:p>
    <w:p w14:paraId="64D2717E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b/>
          <w:color w:val="000000"/>
        </w:rPr>
        <w:tab/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Հոդված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118.4.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քննվող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գործով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գործն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ըստ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էության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լուծող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ակտը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Pr="00CF7BBD">
        <w:rPr>
          <w:rFonts w:ascii="GHEA Grapalat" w:eastAsia="GHEA Grapalat" w:hAnsi="GHEA Grapalat" w:cs="GHEA Grapalat"/>
          <w:b/>
        </w:rPr>
        <w:t xml:space="preserve">և </w:t>
      </w:r>
      <w:proofErr w:type="spellStart"/>
      <w:r w:rsidRPr="00CF7BBD">
        <w:rPr>
          <w:rFonts w:ascii="GHEA Grapalat" w:eastAsia="GHEA Grapalat" w:hAnsi="GHEA Grapalat" w:cs="GHEA Grapalat"/>
          <w:b/>
        </w:rPr>
        <w:t>դրա</w:t>
      </w:r>
      <w:proofErr w:type="spellEnd"/>
      <w:r w:rsidRPr="00CF7BBD">
        <w:rPr>
          <w:rFonts w:ascii="GHEA Grapalat" w:eastAsia="GHEA Grapalat" w:hAnsi="GHEA Grapalat" w:cs="GHEA Grapalat"/>
          <w:b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</w:rPr>
        <w:t>բողոքարկումը</w:t>
      </w:r>
      <w:proofErr w:type="spellEnd"/>
    </w:p>
    <w:p w14:paraId="06B7FFCA" w14:textId="150F6FAB" w:rsidR="002542BB" w:rsidRPr="00CF7BBD" w:rsidRDefault="001E562D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1</w:t>
      </w:r>
      <w:r w:rsidR="009A2E5A" w:rsidRPr="00CF7BBD">
        <w:rPr>
          <w:rFonts w:ascii="GHEA Grapalat" w:eastAsia="GHEA Grapalat" w:hAnsi="GHEA Grapalat" w:cs="GHEA Grapalat"/>
          <w:color w:val="000000"/>
        </w:rPr>
        <w:t xml:space="preserve">.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քննության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արդյունքում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կայացված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վճիռը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ինչպես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նաև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վարույթը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կարճելու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մասին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որոշումն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օրինական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ուժի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մեջ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մտնում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այն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հրապարակելու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օրվանից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տասնհինգ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օր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հետո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եթե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դրա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դեմ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վերաքննիչ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բողոք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չի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color w:val="000000"/>
        </w:rPr>
        <w:t>բերվում</w:t>
      </w:r>
      <w:proofErr w:type="spellEnd"/>
      <w:r w:rsidR="009A2E5A" w:rsidRPr="00CF7BBD">
        <w:rPr>
          <w:rFonts w:ascii="GHEA Grapalat" w:eastAsia="GHEA Grapalat" w:hAnsi="GHEA Grapalat" w:cs="GHEA Grapalat"/>
          <w:color w:val="000000"/>
        </w:rPr>
        <w:t>։</w:t>
      </w:r>
    </w:p>
    <w:p w14:paraId="5BDC9E41" w14:textId="0C3BB489" w:rsidR="002542BB" w:rsidRPr="00CF7BBD" w:rsidRDefault="001E562D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hAnsi="GHEA Grapalat"/>
        </w:rPr>
      </w:pPr>
      <w:r>
        <w:rPr>
          <w:rFonts w:ascii="GHEA Grapalat" w:eastAsia="GHEA Grapalat" w:hAnsi="GHEA Grapalat" w:cs="GHEA Grapalat"/>
        </w:rPr>
        <w:t>2</w:t>
      </w:r>
      <w:r w:rsidR="009A2E5A" w:rsidRPr="00CF7BBD">
        <w:rPr>
          <w:rFonts w:ascii="GHEA Grapalat" w:eastAsia="GHEA Grapalat" w:hAnsi="GHEA Grapalat" w:cs="GHEA Grapalat"/>
        </w:rPr>
        <w:t xml:space="preserve">. </w:t>
      </w:r>
      <w:proofErr w:type="spellStart"/>
      <w:r w:rsidR="009A2E5A" w:rsidRPr="00CF7BBD">
        <w:rPr>
          <w:rFonts w:ascii="GHEA Grapalat" w:eastAsia="GHEA Grapalat" w:hAnsi="GHEA Grapalat" w:cs="GHEA Grapalat"/>
        </w:rPr>
        <w:t>Սույն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օրենսգրքի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117-րդ </w:t>
      </w:r>
      <w:proofErr w:type="spellStart"/>
      <w:r w:rsidR="009A2E5A" w:rsidRPr="00CF7BBD">
        <w:rPr>
          <w:rFonts w:ascii="GHEA Grapalat" w:eastAsia="GHEA Grapalat" w:hAnsi="GHEA Grapalat" w:cs="GHEA Grapalat"/>
        </w:rPr>
        <w:t>հոդվածի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1-ին </w:t>
      </w:r>
      <w:proofErr w:type="spellStart"/>
      <w:r w:rsidR="009A2E5A" w:rsidRPr="00CF7BBD">
        <w:rPr>
          <w:rFonts w:ascii="GHEA Grapalat" w:eastAsia="GHEA Grapalat" w:hAnsi="GHEA Grapalat" w:cs="GHEA Grapalat"/>
        </w:rPr>
        <w:t>մասով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նախատեսված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գործերով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կայացված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գործն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ըստ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էության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լուծող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դատական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ակտերը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չեն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կարող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բողոքարկվել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վարչական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</w:rPr>
        <w:t>մարմնի</w:t>
      </w:r>
      <w:proofErr w:type="spellEnd"/>
      <w:r w:rsidR="009A2E5A" w:rsidRPr="00CF7BBD">
        <w:rPr>
          <w:rFonts w:ascii="GHEA Grapalat" w:eastAsia="GHEA Grapalat" w:hAnsi="GHEA Grapalat" w:cs="GHEA Grapalat"/>
        </w:rPr>
        <w:t xml:space="preserve"> </w:t>
      </w:r>
      <w:proofErr w:type="spellStart"/>
      <w:proofErr w:type="gramStart"/>
      <w:r w:rsidR="009A2E5A" w:rsidRPr="00CF7BBD">
        <w:rPr>
          <w:rFonts w:ascii="GHEA Grapalat" w:eastAsia="GHEA Grapalat" w:hAnsi="GHEA Grapalat" w:cs="GHEA Grapalat"/>
        </w:rPr>
        <w:t>կողմից</w:t>
      </w:r>
      <w:proofErr w:type="spellEnd"/>
      <w:r w:rsidR="009A2E5A" w:rsidRPr="00CF7BBD">
        <w:rPr>
          <w:rFonts w:ascii="GHEA Grapalat" w:eastAsia="GHEA Grapalat" w:hAnsi="GHEA Grapalat" w:cs="GHEA Grapalat"/>
        </w:rPr>
        <w:t>:»</w:t>
      </w:r>
      <w:proofErr w:type="gramEnd"/>
      <w:r w:rsidR="009A2E5A" w:rsidRPr="00CF7BBD">
        <w:rPr>
          <w:rFonts w:ascii="GHEA Grapalat" w:eastAsia="GHEA Grapalat" w:hAnsi="GHEA Grapalat" w:cs="GHEA Grapalat"/>
        </w:rPr>
        <w:t>:</w:t>
      </w:r>
    </w:p>
    <w:p w14:paraId="39B01475" w14:textId="77777777" w:rsidR="002542BB" w:rsidRPr="00CF7BBD" w:rsidRDefault="002542BB" w:rsidP="00444444">
      <w:pPr>
        <w:spacing w:line="360" w:lineRule="auto"/>
        <w:ind w:left="-2" w:right="-90" w:firstLineChars="0" w:firstLine="709"/>
        <w:jc w:val="both"/>
        <w:rPr>
          <w:rFonts w:ascii="GHEA Grapalat" w:eastAsia="GHEA Grapalat" w:hAnsi="GHEA Grapalat" w:cs="GHEA Grapalat"/>
        </w:rPr>
      </w:pPr>
    </w:p>
    <w:p w14:paraId="330D951C" w14:textId="1145A0E5" w:rsidR="002542BB" w:rsidRPr="00CF7BBD" w:rsidRDefault="009A2E5A" w:rsidP="00444444">
      <w:pPr>
        <w:tabs>
          <w:tab w:val="left" w:pos="90"/>
        </w:tabs>
        <w:spacing w:line="360" w:lineRule="auto"/>
        <w:ind w:left="0" w:hanging="2"/>
        <w:jc w:val="both"/>
        <w:rPr>
          <w:rFonts w:ascii="GHEA Grapalat" w:eastAsia="GHEA Grapalat" w:hAnsi="GHEA Grapalat" w:cs="GHEA Grapalat"/>
        </w:rPr>
      </w:pPr>
      <w:r w:rsidRPr="00CF7BBD">
        <w:rPr>
          <w:rFonts w:ascii="GHEA Grapalat" w:eastAsia="GHEA Grapalat" w:hAnsi="GHEA Grapalat" w:cs="GHEA Grapalat"/>
          <w:b/>
        </w:rPr>
        <w:tab/>
      </w:r>
      <w:r w:rsidR="00BB0EF9" w:rsidRPr="00CF7BBD">
        <w:rPr>
          <w:rFonts w:ascii="GHEA Grapalat" w:eastAsia="GHEA Grapalat" w:hAnsi="GHEA Grapalat" w:cs="GHEA Grapalat"/>
          <w:b/>
        </w:rPr>
        <w:tab/>
      </w:r>
      <w:r w:rsidR="00BB0EF9" w:rsidRPr="00CF7BBD">
        <w:rPr>
          <w:rFonts w:ascii="GHEA Grapalat" w:eastAsia="GHEA Grapalat" w:hAnsi="GHEA Grapalat" w:cs="GHEA Grapalat"/>
          <w:b/>
        </w:rPr>
        <w:tab/>
      </w:r>
      <w:proofErr w:type="spellStart"/>
      <w:r w:rsidRPr="00CF7BBD">
        <w:rPr>
          <w:rFonts w:ascii="GHEA Grapalat" w:eastAsia="GHEA Grapalat" w:hAnsi="GHEA Grapalat" w:cs="GHEA Grapalat"/>
          <w:b/>
        </w:rPr>
        <w:t>Հոդված</w:t>
      </w:r>
      <w:proofErr w:type="spellEnd"/>
      <w:r w:rsidRPr="00CF7BBD">
        <w:rPr>
          <w:rFonts w:ascii="GHEA Grapalat" w:eastAsia="GHEA Grapalat" w:hAnsi="GHEA Grapalat" w:cs="GHEA Grapalat"/>
          <w:b/>
        </w:rPr>
        <w:t xml:space="preserve"> </w:t>
      </w:r>
      <w:r w:rsidR="00BD09BF">
        <w:rPr>
          <w:rFonts w:ascii="GHEA Grapalat" w:eastAsia="GHEA Grapalat" w:hAnsi="GHEA Grapalat" w:cs="GHEA Grapalat"/>
          <w:b/>
        </w:rPr>
        <w:t>2</w:t>
      </w:r>
      <w:r w:rsidRPr="00CF7BBD">
        <w:rPr>
          <w:rFonts w:ascii="GHEA Grapalat" w:eastAsia="GHEA Grapalat" w:hAnsi="GHEA Grapalat" w:cs="GHEA Grapalat"/>
          <w:b/>
        </w:rPr>
        <w:t xml:space="preserve">. </w:t>
      </w:r>
      <w:proofErr w:type="spellStart"/>
      <w:r w:rsidRPr="00CF7BBD">
        <w:rPr>
          <w:rFonts w:ascii="GHEA Grapalat" w:eastAsia="GHEA Grapalat" w:hAnsi="GHEA Grapalat" w:cs="GHEA Grapalat"/>
        </w:rPr>
        <w:t>Օրենսգրքի</w:t>
      </w:r>
      <w:proofErr w:type="spellEnd"/>
      <w:r w:rsidRPr="00CF7BBD">
        <w:rPr>
          <w:rFonts w:ascii="GHEA Grapalat" w:eastAsia="GHEA Grapalat" w:hAnsi="GHEA Grapalat" w:cs="GHEA Grapalat"/>
        </w:rPr>
        <w:t xml:space="preserve"> 126-րդ </w:t>
      </w:r>
      <w:proofErr w:type="spellStart"/>
      <w:r w:rsidRPr="00CF7BBD">
        <w:rPr>
          <w:rFonts w:ascii="GHEA Grapalat" w:eastAsia="GHEA Grapalat" w:hAnsi="GHEA Grapalat" w:cs="GHEA Grapalat"/>
        </w:rPr>
        <w:t>հոդվածի</w:t>
      </w:r>
      <w:proofErr w:type="spellEnd"/>
      <w:r w:rsidRPr="00CF7BBD">
        <w:rPr>
          <w:rFonts w:ascii="GHEA Grapalat" w:eastAsia="GHEA Grapalat" w:hAnsi="GHEA Grapalat" w:cs="GHEA Grapalat"/>
        </w:rPr>
        <w:t xml:space="preserve"> 5-րդ </w:t>
      </w:r>
      <w:proofErr w:type="spellStart"/>
      <w:r w:rsidRPr="00CF7BBD">
        <w:rPr>
          <w:rFonts w:ascii="GHEA Grapalat" w:eastAsia="GHEA Grapalat" w:hAnsi="GHEA Grapalat" w:cs="GHEA Grapalat"/>
        </w:rPr>
        <w:t>մասը</w:t>
      </w:r>
      <w:proofErr w:type="spellEnd"/>
      <w:r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</w:rPr>
        <w:t>շարադրել</w:t>
      </w:r>
      <w:proofErr w:type="spellEnd"/>
      <w:r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</w:rPr>
        <w:t>նոր</w:t>
      </w:r>
      <w:proofErr w:type="spellEnd"/>
      <w:r w:rsidRPr="00CF7BBD">
        <w:rPr>
          <w:rFonts w:ascii="GHEA Grapalat" w:eastAsia="GHEA Grapalat" w:hAnsi="GHEA Grapalat" w:cs="GHEA Grapalat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</w:rPr>
        <w:t>խմբագրությամբ</w:t>
      </w:r>
      <w:proofErr w:type="spellEnd"/>
      <w:r w:rsidRPr="00CF7BBD">
        <w:rPr>
          <w:rFonts w:ascii="GHEA Grapalat" w:eastAsia="GHEA Grapalat" w:hAnsi="GHEA Grapalat" w:cs="GHEA Grapalat"/>
        </w:rPr>
        <w:t>.</w:t>
      </w:r>
    </w:p>
    <w:p w14:paraId="2B1E2D63" w14:textId="773C7D04" w:rsidR="002542BB" w:rsidRPr="00CF7BBD" w:rsidRDefault="009A2E5A" w:rsidP="00444444">
      <w:pPr>
        <w:spacing w:line="360" w:lineRule="auto"/>
        <w:ind w:left="0" w:hanging="2"/>
        <w:jc w:val="both"/>
        <w:rPr>
          <w:rFonts w:ascii="GHEA Grapalat" w:hAnsi="GHEA Grapalat"/>
        </w:rPr>
      </w:pPr>
      <w:r w:rsidRPr="00CF7BBD">
        <w:rPr>
          <w:rFonts w:ascii="GHEA Grapalat" w:eastAsia="GHEA Grapalat" w:hAnsi="GHEA Grapalat" w:cs="GHEA Grapalat"/>
        </w:rPr>
        <w:t xml:space="preserve"> </w:t>
      </w:r>
      <w:r w:rsidRPr="00CF7BBD">
        <w:rPr>
          <w:rFonts w:ascii="GHEA Grapalat" w:eastAsia="GHEA Grapalat" w:hAnsi="GHEA Grapalat" w:cs="GHEA Grapalat"/>
        </w:rPr>
        <w:tab/>
      </w:r>
      <w:r w:rsidRPr="00CF7BBD">
        <w:rPr>
          <w:rFonts w:ascii="GHEA Grapalat" w:eastAsia="GHEA Grapalat" w:hAnsi="GHEA Grapalat" w:cs="GHEA Grapalat"/>
          <w:color w:val="000000"/>
        </w:rPr>
        <w:t xml:space="preserve">«5.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վճիռը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կայացրած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դատավորը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կնքում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վճռի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յուրաքանչյուր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էջը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ստորագրում</w:t>
      </w:r>
      <w:proofErr w:type="spellEnd"/>
      <w:r w:rsidRPr="00CF7BBD">
        <w:rPr>
          <w:rFonts w:ascii="Cambria" w:eastAsia="Cambria" w:hAnsi="Cambria" w:cs="Cambria"/>
          <w:color w:val="000000"/>
        </w:rPr>
        <w:t> </w:t>
      </w:r>
      <w:r w:rsidRPr="00CF7BBD">
        <w:rPr>
          <w:rFonts w:ascii="GHEA Grapalat" w:eastAsia="GHEA Grapalat" w:hAnsi="GHEA Grapalat" w:cs="GHEA Grapalat"/>
          <w:color w:val="000000"/>
        </w:rPr>
        <w:t xml:space="preserve">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կնքում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վճռի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եզրափակիչ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proofErr w:type="gramStart"/>
      <w:r w:rsidRPr="00CF7BBD">
        <w:rPr>
          <w:rFonts w:ascii="GHEA Grapalat" w:eastAsia="GHEA Grapalat" w:hAnsi="GHEA Grapalat" w:cs="GHEA Grapalat"/>
          <w:color w:val="000000"/>
        </w:rPr>
        <w:t>մասը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  <w:r w:rsidRPr="00CF7BBD">
        <w:rPr>
          <w:rFonts w:ascii="GHEA Grapalat" w:eastAsia="GHEA Grapalat" w:hAnsi="GHEA Grapalat" w:cs="GHEA Grapalat"/>
        </w:rPr>
        <w:t>»</w:t>
      </w:r>
      <w:proofErr w:type="gramEnd"/>
      <w:r w:rsidRPr="00CF7BBD">
        <w:rPr>
          <w:rFonts w:ascii="GHEA Grapalat" w:eastAsia="GHEA Grapalat" w:hAnsi="GHEA Grapalat" w:cs="GHEA Grapalat"/>
        </w:rPr>
        <w:t>:</w:t>
      </w:r>
    </w:p>
    <w:p w14:paraId="3FBFFD1E" w14:textId="77777777" w:rsidR="002542BB" w:rsidRPr="00CF7BBD" w:rsidRDefault="002542BB" w:rsidP="00444444">
      <w:pPr>
        <w:tabs>
          <w:tab w:val="left" w:pos="90"/>
        </w:tabs>
        <w:spacing w:line="360" w:lineRule="auto"/>
        <w:ind w:left="0" w:hanging="2"/>
        <w:jc w:val="both"/>
        <w:rPr>
          <w:rFonts w:ascii="GHEA Grapalat" w:eastAsia="GHEA Grapalat" w:hAnsi="GHEA Grapalat" w:cs="GHEA Grapalat"/>
        </w:rPr>
      </w:pPr>
    </w:p>
    <w:p w14:paraId="435E2CAF" w14:textId="4E106C1D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b/>
          <w:color w:val="000000"/>
        </w:rPr>
        <w:tab/>
      </w:r>
      <w:r w:rsidR="00BB0EF9" w:rsidRPr="00CF7BBD">
        <w:rPr>
          <w:rFonts w:ascii="GHEA Grapalat" w:eastAsia="GHEA Grapalat" w:hAnsi="GHEA Grapalat" w:cs="GHEA Grapalat"/>
          <w:b/>
          <w:color w:val="000000"/>
        </w:rPr>
        <w:tab/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</w:rPr>
        <w:t>Հոդված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="00BD09BF">
        <w:rPr>
          <w:rFonts w:ascii="GHEA Grapalat" w:eastAsia="GHEA Grapalat" w:hAnsi="GHEA Grapalat" w:cs="GHEA Grapalat"/>
          <w:b/>
          <w:color w:val="000000"/>
        </w:rPr>
        <w:t>3</w:t>
      </w:r>
      <w:r w:rsidRPr="00CF7BBD">
        <w:rPr>
          <w:rFonts w:ascii="GHEA Grapalat" w:eastAsia="GHEA Grapalat" w:hAnsi="GHEA Grapalat" w:cs="GHEA Grapalat"/>
          <w:b/>
          <w:color w:val="000000"/>
        </w:rPr>
        <w:t xml:space="preserve">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Օրենսգիրքը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լրացնել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142.1-րդ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հոդվածով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.</w:t>
      </w:r>
    </w:p>
    <w:p w14:paraId="0EE505AD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>«</w:t>
      </w:r>
      <w:r w:rsidRPr="00CF7BBD">
        <w:rPr>
          <w:rFonts w:ascii="GHEA Grapalat" w:eastAsia="GHEA Grapalat" w:hAnsi="GHEA Grapalat" w:cs="GHEA Grapalat"/>
          <w:b/>
          <w:color w:val="000000"/>
        </w:rPr>
        <w:t>142.1.</w:t>
      </w:r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  <w:highlight w:val="white"/>
        </w:rPr>
        <w:t>Վերաքննիչ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  <w:highlight w:val="white"/>
        </w:rPr>
        <w:t>բողոքի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  <w:highlight w:val="white"/>
        </w:rPr>
        <w:t>քննությունը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  <w:highlight w:val="white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b/>
          <w:color w:val="000000"/>
          <w:highlight w:val="white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b/>
          <w:color w:val="000000"/>
          <w:highlight w:val="white"/>
        </w:rPr>
        <w:t>ընթացակարգով</w:t>
      </w:r>
      <w:proofErr w:type="spellEnd"/>
    </w:p>
    <w:p w14:paraId="031777FF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1.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օրենսգրքի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18-րդ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գլխով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նախատեսված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կայացված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ակտերի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վերանայման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դեպքում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Վերաքննիչ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վերաքննիչ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բողոքի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ցանկացած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փուլում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կարող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կայացել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վերաքննիչ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բողոքը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36632351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2.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Վերաքննիչ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բողոքի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քննությունը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իրականացվում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առանց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նիստ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հրավիրելու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144E9E51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3.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Վերաքննիչ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բողոքը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կայացվելու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դեպքում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դատավարության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մասնակիցները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տեղեկացվում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միայն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բողոքի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արդյունքով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կայացվելիք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ակտի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հրապարակման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օրվա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մասին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271C4346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4.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վերաքննիչ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բողոքի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քննության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ընթացքում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զեկուցող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դատավորը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կազմում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վերաքննիչ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նախագիծը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նյութերի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հետ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տրամադրվում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վերաքննիչ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կազմի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մյուս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դատավորներին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024D909A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lastRenderedPageBreak/>
        <w:t xml:space="preserve">5.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կազմում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ընդգրկված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դատավորները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կարող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նախագծի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ներկայացնել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դիտողություններ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առաջարկություններ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որոնց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հիման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վրա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զեկուցող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դատավորը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լրամշակում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նախագիծը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74B111F3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Cambria" w:eastAsia="Arial" w:hAnsi="Cambria" w:cs="Cambria"/>
          <w:color w:val="000000"/>
        </w:rPr>
        <w:t> </w:t>
      </w:r>
      <w:r w:rsidRPr="00CF7BBD">
        <w:rPr>
          <w:rFonts w:ascii="GHEA Grapalat" w:eastAsia="GHEA Grapalat" w:hAnsi="GHEA Grapalat" w:cs="GHEA Grapalat"/>
          <w:color w:val="000000"/>
        </w:rPr>
        <w:t xml:space="preserve">6.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Վերաքննիչ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նախագծի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վերաբերյալ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կազմում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ընդգրկված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դատավորների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կողմից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դիտողություններ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առաջարկություններ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չներկայացվելու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դրանց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հիման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վրա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նախագիծը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լրամշակելուց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հետո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ներկայացված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դիտողությունները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առաջարկությունները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չընդունելու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դեպքում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զեկուցողն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ներկայացնում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քվեարկության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480A8559" w14:textId="77777777" w:rsidR="002542BB" w:rsidRPr="00CF7BBD" w:rsidRDefault="009A2E5A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7.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Եթե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քվեարկության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արդյունքով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զեկուցողի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ներկայացրած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նախագիծը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չի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ընդունվում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,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ապա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տվյալ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նախագիծը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կազմում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դեմ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քվեարկած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դատավորների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կազմից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նրանց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կողմից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որոշված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proofErr w:type="gramStart"/>
      <w:r w:rsidRPr="00CF7BBD">
        <w:rPr>
          <w:rFonts w:ascii="GHEA Grapalat" w:eastAsia="GHEA Grapalat" w:hAnsi="GHEA Grapalat" w:cs="GHEA Grapalat"/>
          <w:color w:val="000000"/>
        </w:rPr>
        <w:t>դատավորը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:»</w:t>
      </w:r>
      <w:proofErr w:type="gram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56AA91A7" w14:textId="77777777" w:rsidR="002542BB" w:rsidRPr="00CF7BBD" w:rsidRDefault="002542BB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GHEA Grapalat" w:eastAsia="GHEA Grapalat" w:hAnsi="GHEA Grapalat" w:cs="GHEA Grapalat"/>
          <w:color w:val="000000"/>
        </w:rPr>
      </w:pPr>
    </w:p>
    <w:p w14:paraId="68A2AA34" w14:textId="76C17899" w:rsidR="002542BB" w:rsidRPr="00CF7BBD" w:rsidRDefault="00BB0EF9" w:rsidP="00444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b/>
          <w:color w:val="000000"/>
        </w:rPr>
        <w:tab/>
      </w:r>
      <w:r w:rsidRPr="00CF7BBD">
        <w:rPr>
          <w:rFonts w:ascii="GHEA Grapalat" w:eastAsia="GHEA Grapalat" w:hAnsi="GHEA Grapalat" w:cs="GHEA Grapalat"/>
          <w:b/>
          <w:color w:val="000000"/>
        </w:rPr>
        <w:tab/>
      </w:r>
      <w:proofErr w:type="spellStart"/>
      <w:r w:rsidR="009A2E5A" w:rsidRPr="00CF7BBD">
        <w:rPr>
          <w:rFonts w:ascii="GHEA Grapalat" w:eastAsia="GHEA Grapalat" w:hAnsi="GHEA Grapalat" w:cs="GHEA Grapalat"/>
          <w:b/>
          <w:color w:val="000000"/>
        </w:rPr>
        <w:t>Հոդված</w:t>
      </w:r>
      <w:proofErr w:type="spellEnd"/>
      <w:r w:rsidR="009A2E5A"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="00BD09BF">
        <w:rPr>
          <w:rFonts w:ascii="GHEA Grapalat" w:eastAsia="GHEA Grapalat" w:hAnsi="GHEA Grapalat" w:cs="GHEA Grapalat"/>
          <w:b/>
          <w:color w:val="000000"/>
        </w:rPr>
        <w:t>4</w:t>
      </w:r>
      <w:r w:rsidR="009A2E5A" w:rsidRPr="00CF7BBD">
        <w:rPr>
          <w:rFonts w:ascii="GHEA Grapalat" w:eastAsia="GHEA Grapalat" w:hAnsi="GHEA Grapalat" w:cs="GHEA Grapalat"/>
          <w:b/>
          <w:color w:val="000000"/>
        </w:rPr>
        <w:t xml:space="preserve">. </w:t>
      </w:r>
      <w:proofErr w:type="spellStart"/>
      <w:r w:rsidR="009A2E5A" w:rsidRPr="00CF7BBD">
        <w:rPr>
          <w:rFonts w:ascii="GHEA Grapalat" w:eastAsia="GHEA Grapalat" w:hAnsi="GHEA Grapalat" w:cs="GHEA Grapalat"/>
          <w:b/>
          <w:color w:val="000000"/>
        </w:rPr>
        <w:t>Եզրափակիչ</w:t>
      </w:r>
      <w:proofErr w:type="spellEnd"/>
      <w:r w:rsidR="009A2E5A"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b/>
          <w:color w:val="000000"/>
        </w:rPr>
        <w:t>մաս</w:t>
      </w:r>
      <w:proofErr w:type="spellEnd"/>
      <w:r w:rsidR="009A2E5A" w:rsidRPr="00CF7BBD">
        <w:rPr>
          <w:rFonts w:ascii="GHEA Grapalat" w:eastAsia="GHEA Grapalat" w:hAnsi="GHEA Grapalat" w:cs="GHEA Grapalat"/>
          <w:b/>
          <w:color w:val="000000"/>
        </w:rPr>
        <w:t xml:space="preserve"> և </w:t>
      </w:r>
      <w:proofErr w:type="spellStart"/>
      <w:r w:rsidR="009A2E5A" w:rsidRPr="00CF7BBD">
        <w:rPr>
          <w:rFonts w:ascii="GHEA Grapalat" w:eastAsia="GHEA Grapalat" w:hAnsi="GHEA Grapalat" w:cs="GHEA Grapalat"/>
          <w:b/>
          <w:color w:val="000000"/>
        </w:rPr>
        <w:t>անցումային</w:t>
      </w:r>
      <w:proofErr w:type="spellEnd"/>
      <w:r w:rsidR="009A2E5A" w:rsidRPr="00CF7BBD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spellStart"/>
      <w:r w:rsidR="009A2E5A" w:rsidRPr="00CF7BBD">
        <w:rPr>
          <w:rFonts w:ascii="GHEA Grapalat" w:eastAsia="GHEA Grapalat" w:hAnsi="GHEA Grapalat" w:cs="GHEA Grapalat"/>
          <w:b/>
          <w:color w:val="000000"/>
        </w:rPr>
        <w:t>դրույթներ</w:t>
      </w:r>
      <w:proofErr w:type="spellEnd"/>
    </w:p>
    <w:p w14:paraId="4368745E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1.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օրենքն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ուժի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մեջ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է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մտնում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պաշտոնական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հրապարակման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օրվան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հաջորդող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տասներորդ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19450E12" w14:textId="77777777" w:rsidR="002542BB" w:rsidRPr="00CF7BBD" w:rsidRDefault="009A2E5A" w:rsidP="00444444">
      <w:pPr>
        <w:shd w:val="clear" w:color="auto" w:fill="FFFFFF"/>
        <w:spacing w:line="360" w:lineRule="auto"/>
        <w:ind w:left="-2" w:firstLineChars="0" w:firstLine="709"/>
        <w:jc w:val="both"/>
        <w:rPr>
          <w:rFonts w:ascii="GHEA Grapalat" w:eastAsia="GHEA Grapalat" w:hAnsi="GHEA Grapalat" w:cs="GHEA Grapalat"/>
          <w:color w:val="000000"/>
        </w:rPr>
      </w:pPr>
      <w:r w:rsidRPr="00CF7BBD">
        <w:rPr>
          <w:rFonts w:ascii="GHEA Grapalat" w:eastAsia="GHEA Grapalat" w:hAnsi="GHEA Grapalat" w:cs="GHEA Grapalat"/>
          <w:color w:val="000000"/>
        </w:rPr>
        <w:t xml:space="preserve">2.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Մինչև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օրենքի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ուժի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մեջ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մտնելը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և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Վարչական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վերաքննիչ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դատարանի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վարույթում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գտնվող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գործերի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նկատմամբ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սույն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օրենքով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նախատեսված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գրավոր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ընթացակարգի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կանոնները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չեն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 xml:space="preserve"> </w:t>
      </w:r>
      <w:proofErr w:type="spellStart"/>
      <w:r w:rsidRPr="00CF7BBD">
        <w:rPr>
          <w:rFonts w:ascii="GHEA Grapalat" w:eastAsia="GHEA Grapalat" w:hAnsi="GHEA Grapalat" w:cs="GHEA Grapalat"/>
          <w:color w:val="000000"/>
        </w:rPr>
        <w:t>կիրառվում</w:t>
      </w:r>
      <w:proofErr w:type="spellEnd"/>
      <w:r w:rsidRPr="00CF7BBD">
        <w:rPr>
          <w:rFonts w:ascii="GHEA Grapalat" w:eastAsia="GHEA Grapalat" w:hAnsi="GHEA Grapalat" w:cs="GHEA Grapalat"/>
          <w:color w:val="000000"/>
        </w:rPr>
        <w:t>:</w:t>
      </w:r>
    </w:p>
    <w:p w14:paraId="09398CCD" w14:textId="77777777" w:rsidR="002542BB" w:rsidRPr="00CF7BBD" w:rsidRDefault="002542BB" w:rsidP="00444444">
      <w:pPr>
        <w:shd w:val="clear" w:color="auto" w:fill="FFFFFF"/>
        <w:spacing w:line="360" w:lineRule="auto"/>
        <w:ind w:left="0" w:hanging="2"/>
        <w:jc w:val="both"/>
        <w:rPr>
          <w:rFonts w:ascii="GHEA Grapalat" w:eastAsia="GHEA Grapalat" w:hAnsi="GHEA Grapalat" w:cs="GHEA Grapalat"/>
          <w:color w:val="000000"/>
        </w:rPr>
      </w:pPr>
    </w:p>
    <w:p w14:paraId="7FDB5A27" w14:textId="77777777" w:rsidR="002542BB" w:rsidRPr="00CF7BBD" w:rsidRDefault="002542BB" w:rsidP="00444444">
      <w:pPr>
        <w:tabs>
          <w:tab w:val="left" w:pos="90"/>
        </w:tabs>
        <w:spacing w:line="360" w:lineRule="auto"/>
        <w:ind w:left="0" w:hanging="2"/>
        <w:jc w:val="both"/>
        <w:rPr>
          <w:rFonts w:ascii="GHEA Grapalat" w:eastAsia="GHEA Grapalat" w:hAnsi="GHEA Grapalat" w:cs="GHEA Grapalat"/>
        </w:rPr>
      </w:pPr>
    </w:p>
    <w:p w14:paraId="1D1E8787" w14:textId="77777777" w:rsidR="002542BB" w:rsidRPr="00CF7BBD" w:rsidRDefault="002542BB" w:rsidP="00444444">
      <w:pPr>
        <w:tabs>
          <w:tab w:val="left" w:pos="90"/>
        </w:tabs>
        <w:spacing w:line="360" w:lineRule="auto"/>
        <w:ind w:left="0" w:hanging="2"/>
        <w:jc w:val="right"/>
        <w:rPr>
          <w:rFonts w:ascii="GHEA Grapalat" w:eastAsia="GHEA Grapalat" w:hAnsi="GHEA Grapalat" w:cs="GHEA Grapalat"/>
        </w:rPr>
      </w:pPr>
    </w:p>
    <w:p w14:paraId="3741F52C" w14:textId="77777777" w:rsidR="002542BB" w:rsidRPr="00CF7BBD" w:rsidRDefault="002542BB" w:rsidP="00444444">
      <w:pPr>
        <w:tabs>
          <w:tab w:val="left" w:pos="90"/>
        </w:tabs>
        <w:spacing w:line="360" w:lineRule="auto"/>
        <w:ind w:left="0" w:hanging="2"/>
        <w:jc w:val="both"/>
        <w:rPr>
          <w:rFonts w:ascii="GHEA Grapalat" w:eastAsia="GHEA Grapalat" w:hAnsi="GHEA Grapalat" w:cs="GHEA Grapalat"/>
        </w:rPr>
      </w:pPr>
    </w:p>
    <w:p w14:paraId="78677C7C" w14:textId="19775E8E" w:rsidR="002542BB" w:rsidRPr="00CF7BBD" w:rsidRDefault="002542BB" w:rsidP="00444444">
      <w:pPr>
        <w:tabs>
          <w:tab w:val="left" w:pos="90"/>
        </w:tabs>
        <w:spacing w:line="360" w:lineRule="auto"/>
        <w:ind w:left="0" w:hanging="2"/>
        <w:jc w:val="both"/>
        <w:rPr>
          <w:rFonts w:ascii="GHEA Grapalat" w:eastAsia="GHEA Grapalat" w:hAnsi="GHEA Grapalat" w:cs="GHEA Grapalat"/>
        </w:rPr>
      </w:pPr>
    </w:p>
    <w:p w14:paraId="13732509" w14:textId="43608DA1" w:rsidR="00C065FF" w:rsidRPr="00CF7BBD" w:rsidRDefault="00C065FF" w:rsidP="00444444">
      <w:pPr>
        <w:tabs>
          <w:tab w:val="left" w:pos="90"/>
        </w:tabs>
        <w:spacing w:line="360" w:lineRule="auto"/>
        <w:ind w:left="0" w:hanging="2"/>
        <w:jc w:val="both"/>
        <w:rPr>
          <w:rFonts w:ascii="GHEA Grapalat" w:eastAsia="GHEA Grapalat" w:hAnsi="GHEA Grapalat" w:cs="GHEA Grapalat"/>
        </w:rPr>
      </w:pPr>
    </w:p>
    <w:p w14:paraId="6A263EA4" w14:textId="583DFBA8" w:rsidR="00C065FF" w:rsidRPr="00CF7BBD" w:rsidRDefault="00C065FF" w:rsidP="00444444">
      <w:pPr>
        <w:tabs>
          <w:tab w:val="left" w:pos="90"/>
        </w:tabs>
        <w:spacing w:line="360" w:lineRule="auto"/>
        <w:ind w:left="0" w:hanging="2"/>
        <w:jc w:val="both"/>
        <w:rPr>
          <w:rFonts w:ascii="GHEA Grapalat" w:eastAsia="GHEA Grapalat" w:hAnsi="GHEA Grapalat" w:cs="GHEA Grapalat"/>
        </w:rPr>
      </w:pPr>
    </w:p>
    <w:p w14:paraId="5CEC5351" w14:textId="71452ADB" w:rsidR="00C065FF" w:rsidRPr="00CF7BBD" w:rsidRDefault="00C065FF" w:rsidP="00444444">
      <w:pPr>
        <w:tabs>
          <w:tab w:val="left" w:pos="90"/>
        </w:tabs>
        <w:spacing w:line="360" w:lineRule="auto"/>
        <w:ind w:left="0" w:hanging="2"/>
        <w:jc w:val="both"/>
        <w:rPr>
          <w:rFonts w:ascii="GHEA Grapalat" w:eastAsia="GHEA Grapalat" w:hAnsi="GHEA Grapalat" w:cs="GHEA Grapalat"/>
        </w:rPr>
      </w:pPr>
    </w:p>
    <w:p w14:paraId="5EFD1A07" w14:textId="2EDC71B6" w:rsidR="00C065FF" w:rsidRPr="00CF7BBD" w:rsidRDefault="00C065FF" w:rsidP="00444444">
      <w:pPr>
        <w:tabs>
          <w:tab w:val="left" w:pos="90"/>
        </w:tabs>
        <w:spacing w:line="360" w:lineRule="auto"/>
        <w:ind w:left="0" w:hanging="2"/>
        <w:jc w:val="both"/>
        <w:rPr>
          <w:rFonts w:ascii="GHEA Grapalat" w:eastAsia="GHEA Grapalat" w:hAnsi="GHEA Grapalat" w:cs="GHEA Grapalat"/>
        </w:rPr>
      </w:pPr>
    </w:p>
    <w:p w14:paraId="7258D89A" w14:textId="77777777" w:rsidR="00C065FF" w:rsidRPr="00265400" w:rsidRDefault="00C065FF" w:rsidP="00444444">
      <w:pPr>
        <w:spacing w:line="360" w:lineRule="auto"/>
        <w:ind w:left="0" w:hanging="2"/>
        <w:jc w:val="both"/>
        <w:rPr>
          <w:rFonts w:ascii="GHEA Grapalat" w:hAnsi="GHEA Grapalat"/>
        </w:rPr>
      </w:pPr>
    </w:p>
    <w:p w14:paraId="557A7DD6" w14:textId="77777777" w:rsidR="00C065FF" w:rsidRPr="00CF7BBD" w:rsidRDefault="00C065FF" w:rsidP="00444444">
      <w:pPr>
        <w:spacing w:line="360" w:lineRule="auto"/>
        <w:ind w:left="0" w:hanging="2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CF7BBD">
        <w:rPr>
          <w:rFonts w:ascii="GHEA Grapalat" w:hAnsi="GHEA Grapalat"/>
          <w:b/>
          <w:bCs/>
          <w:iCs/>
          <w:noProof/>
          <w:lang w:val="hy-AM"/>
        </w:rPr>
        <w:t>ՀԻՄՆԱՎՈՐՈՒՄ</w:t>
      </w:r>
    </w:p>
    <w:p w14:paraId="573A582D" w14:textId="6FDE530C" w:rsidR="00C065FF" w:rsidRPr="00CF7BBD" w:rsidRDefault="00C065FF" w:rsidP="00444444">
      <w:pPr>
        <w:tabs>
          <w:tab w:val="left" w:pos="90"/>
        </w:tabs>
        <w:spacing w:line="360" w:lineRule="auto"/>
        <w:ind w:left="0" w:hanging="2"/>
        <w:jc w:val="center"/>
        <w:rPr>
          <w:rFonts w:ascii="GHEA Grapalat" w:hAnsi="GHEA Grapalat"/>
          <w:lang w:val="hy-AM"/>
        </w:rPr>
      </w:pPr>
      <w:r w:rsidRPr="00CF7BBD">
        <w:rPr>
          <w:rFonts w:ascii="GHEA Grapalat" w:hAnsi="GHEA Grapalat" w:cs="GHEA Mariam"/>
          <w:lang w:val="hy-AM"/>
        </w:rPr>
        <w:t xml:space="preserve"> «</w:t>
      </w:r>
      <w:r w:rsidRPr="00CF7BBD">
        <w:rPr>
          <w:rFonts w:ascii="GHEA Grapalat" w:hAnsi="GHEA Grapalat"/>
          <w:b/>
          <w:lang w:val="hy-AM"/>
        </w:rPr>
        <w:t xml:space="preserve">ՀԱՅԱՍՏԱՆԻ ՀԱՆՐԱՊԵՏՈՒԹՅԱՆ ՎԱՐՉԱԿԱՆ ԴԱՏԱՎԱՐՈՒԹՅԱՆ ՕՐԵՆՍԳՐՔՈՒՄ  ՓՈՓՈԽՈՒԹՅՈՒՆՆԵՐ </w:t>
      </w:r>
      <w:r w:rsidR="00CF7BBD">
        <w:rPr>
          <w:rFonts w:ascii="GHEA Grapalat" w:hAnsi="GHEA Grapalat"/>
          <w:b/>
          <w:lang w:val="hy-AM"/>
        </w:rPr>
        <w:t xml:space="preserve">ԵՎ ԼՐԱՑՈՒՄՆԵՐ </w:t>
      </w:r>
      <w:r w:rsidRPr="00CF7BBD">
        <w:rPr>
          <w:rFonts w:ascii="GHEA Grapalat" w:hAnsi="GHEA Grapalat"/>
          <w:b/>
          <w:lang w:val="hy-AM"/>
        </w:rPr>
        <w:t>ԿԱՏԱՐԵԼՈՒ ՄԱՍԻՆ</w:t>
      </w:r>
      <w:r w:rsidRPr="00CF7BBD">
        <w:rPr>
          <w:rFonts w:ascii="GHEA Grapalat" w:hAnsi="GHEA Grapalat" w:cs="GHEA Mariam"/>
          <w:lang w:val="hy-AM"/>
        </w:rPr>
        <w:t>»</w:t>
      </w:r>
      <w:r w:rsidRPr="00CF7BBD">
        <w:rPr>
          <w:rFonts w:ascii="GHEA Grapalat" w:hAnsi="GHEA Grapalat"/>
          <w:lang w:val="hy-AM"/>
        </w:rPr>
        <w:t xml:space="preserve"> </w:t>
      </w:r>
    </w:p>
    <w:p w14:paraId="7455A397" w14:textId="1D18276C" w:rsidR="00C065FF" w:rsidRPr="00CF7BBD" w:rsidRDefault="00C065FF" w:rsidP="00444444">
      <w:pPr>
        <w:spacing w:line="360" w:lineRule="auto"/>
        <w:ind w:left="0" w:hanging="2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CF7BBD">
        <w:rPr>
          <w:rFonts w:ascii="GHEA Grapalat" w:hAnsi="GHEA Grapalat"/>
          <w:b/>
          <w:lang w:val="hy-AM"/>
        </w:rPr>
        <w:t>ՕՐԵ</w:t>
      </w:r>
      <w:r w:rsidRPr="00CF7BBD">
        <w:rPr>
          <w:rFonts w:ascii="GHEA Grapalat" w:hAnsi="GHEA Grapalat" w:cs="Sylfaen"/>
          <w:b/>
          <w:lang w:val="hy-AM"/>
        </w:rPr>
        <w:t>ՆՔԻ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/>
          <w:b/>
          <w:bCs/>
          <w:iCs/>
          <w:noProof/>
          <w:lang w:val="hy-AM"/>
        </w:rPr>
        <w:t>ԸՆԴՈՒՆՄԱՆ</w:t>
      </w:r>
    </w:p>
    <w:p w14:paraId="1471D19E" w14:textId="77777777" w:rsidR="00C065FF" w:rsidRPr="00CF7BBD" w:rsidRDefault="00C065FF" w:rsidP="00444444">
      <w:pPr>
        <w:spacing w:line="360" w:lineRule="auto"/>
        <w:ind w:left="0" w:hanging="2"/>
        <w:jc w:val="center"/>
        <w:rPr>
          <w:rFonts w:ascii="GHEA Grapalat" w:hAnsi="GHEA Grapalat"/>
          <w:b/>
          <w:lang w:val="hy-AM"/>
        </w:rPr>
      </w:pPr>
    </w:p>
    <w:p w14:paraId="6D835451" w14:textId="77777777" w:rsidR="00C065FF" w:rsidRPr="00CF7BBD" w:rsidRDefault="00C065FF" w:rsidP="00444444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-2" w:firstLineChars="0" w:firstLine="567"/>
        <w:jc w:val="both"/>
        <w:rPr>
          <w:rFonts w:ascii="GHEA Grapalat" w:hAnsi="GHEA Grapalat"/>
          <w:bCs/>
          <w:lang w:val="hy-AM"/>
        </w:rPr>
      </w:pPr>
      <w:r w:rsidRPr="00CF7BBD">
        <w:rPr>
          <w:rFonts w:ascii="GHEA Grapalat" w:hAnsi="GHEA Grapalat" w:cs="GHEA Mariam"/>
          <w:b/>
          <w:lang w:val="hy-AM"/>
        </w:rPr>
        <w:t>1. Ընթացիկ</w:t>
      </w:r>
      <w:r w:rsidRPr="00CF7BBD">
        <w:rPr>
          <w:rFonts w:ascii="GHEA Grapalat" w:hAnsi="GHEA Grapalat"/>
          <w:b/>
          <w:lang w:val="hy-AM"/>
        </w:rPr>
        <w:t xml:space="preserve"> իրավիճակը և իրավական ակտի ընդունման անհրաժեշտությունը</w:t>
      </w:r>
    </w:p>
    <w:p w14:paraId="1406BBBE" w14:textId="77777777" w:rsidR="00265400" w:rsidRPr="001509BA" w:rsidRDefault="00BD09BF" w:rsidP="00444444">
      <w:pPr>
        <w:widowControl w:val="0"/>
        <w:tabs>
          <w:tab w:val="left" w:pos="567"/>
          <w:tab w:val="left" w:pos="709"/>
        </w:tabs>
        <w:spacing w:line="360" w:lineRule="auto"/>
        <w:ind w:left="0" w:hanging="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NewRoman"/>
          <w:lang w:val="hy-AM"/>
        </w:rPr>
        <w:tab/>
      </w:r>
      <w:r>
        <w:rPr>
          <w:rFonts w:ascii="GHEA Grapalat" w:hAnsi="GHEA Grapalat" w:cs="TimesNewRoman"/>
          <w:lang w:val="hy-AM"/>
        </w:rPr>
        <w:tab/>
      </w:r>
      <w:r w:rsidR="00265400" w:rsidRPr="001509BA">
        <w:rPr>
          <w:rFonts w:ascii="GHEA Grapalat" w:hAnsi="GHEA Grapalat"/>
          <w:lang w:val="hy-AM"/>
        </w:rPr>
        <w:t>Մասնագիտացված արդարադատության, այդ թվում` վարչական արդարադատության, ինստիտուտի ներդրումը, ի թիվս այլնի, նպատակ է հետապնդում առաջին հերթին ապահովել տվյալ ոլորտում դատական պաշտպանության իրավունքի իրացման արդյունավետությունը և լիարժեքությունը` արդարադատության այդ տեսակին բնորոշ առանձնահատկությունների հաշվառմամբ</w:t>
      </w:r>
      <w:r w:rsidR="00265400" w:rsidRPr="001509BA">
        <w:rPr>
          <w:rFonts w:ascii="GHEA Grapalat" w:hAnsi="GHEA Grapalat"/>
          <w:vertAlign w:val="superscript"/>
          <w:lang w:val="hy-AM"/>
        </w:rPr>
        <w:footnoteReference w:id="1"/>
      </w:r>
      <w:r w:rsidR="00265400" w:rsidRPr="001509BA">
        <w:rPr>
          <w:rFonts w:ascii="GHEA Grapalat" w:hAnsi="GHEA Grapalat"/>
          <w:lang w:val="hy-AM"/>
        </w:rPr>
        <w:t>:</w:t>
      </w:r>
      <w:r w:rsidR="00265400" w:rsidRPr="001509BA">
        <w:rPr>
          <w:rFonts w:ascii="Cambria" w:hAnsi="Cambria" w:cs="Cambria"/>
          <w:lang w:val="hy-AM"/>
        </w:rPr>
        <w:t> </w:t>
      </w:r>
    </w:p>
    <w:p w14:paraId="615D3041" w14:textId="1AE4DFE9" w:rsidR="00265400" w:rsidRDefault="00265400" w:rsidP="00444444">
      <w:pPr>
        <w:widowControl w:val="0"/>
        <w:tabs>
          <w:tab w:val="left" w:pos="567"/>
          <w:tab w:val="left" w:pos="709"/>
        </w:tabs>
        <w:spacing w:line="360" w:lineRule="auto"/>
        <w:ind w:left="0" w:hanging="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1509BA">
        <w:rPr>
          <w:rFonts w:ascii="GHEA Grapalat" w:hAnsi="GHEA Grapalat"/>
          <w:lang w:val="hy-AM"/>
        </w:rPr>
        <w:t>Վարչական արդարադատությ</w:t>
      </w:r>
      <w:r w:rsidR="00422CD2">
        <w:rPr>
          <w:rFonts w:ascii="GHEA Grapalat" w:hAnsi="GHEA Grapalat"/>
          <w:lang w:val="hy-AM"/>
        </w:rPr>
        <w:t xml:space="preserve">ան </w:t>
      </w:r>
      <w:r w:rsidRPr="001509BA">
        <w:rPr>
          <w:rFonts w:ascii="GHEA Grapalat" w:hAnsi="GHEA Grapalat"/>
          <w:lang w:val="hy-AM"/>
        </w:rPr>
        <w:t>շուրջ 12 տարիների ընթացքում Հայաստանի Հանրապետությունում ընդունված վարչական դատավարության երկու օրենսգրքերով կարգավորվեցին վարչական արդարադատության առանցքային հարցերը</w:t>
      </w:r>
      <w:r w:rsidR="00422CD2">
        <w:rPr>
          <w:rFonts w:ascii="GHEA Grapalat" w:hAnsi="GHEA Grapalat"/>
          <w:lang w:val="hy-AM"/>
        </w:rPr>
        <w:t>:</w:t>
      </w:r>
    </w:p>
    <w:p w14:paraId="596E9F3F" w14:textId="78D44CBC" w:rsidR="00422CD2" w:rsidRDefault="00422CD2" w:rsidP="00444444">
      <w:pPr>
        <w:widowControl w:val="0"/>
        <w:tabs>
          <w:tab w:val="left" w:pos="567"/>
          <w:tab w:val="left" w:pos="709"/>
        </w:tabs>
        <w:spacing w:line="360" w:lineRule="auto"/>
        <w:ind w:left="0" w:hanging="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Այդուհանդերձ, </w:t>
      </w:r>
      <w:r w:rsidR="00130B58">
        <w:rPr>
          <w:rFonts w:ascii="GHEA Grapalat" w:hAnsi="GHEA Grapalat"/>
          <w:lang w:val="hy-AM"/>
        </w:rPr>
        <w:t xml:space="preserve">այդ օրենսգրքերով վարչական գործերի քննության համար գրավոր կամ պարզեցված կարգ չի նախատեսվել, ինչը շարունակաբար հանգեցրել է Վարչական դատարանի ծանրաբեռնվածության մեծացման: </w:t>
      </w:r>
    </w:p>
    <w:p w14:paraId="0390BEB0" w14:textId="24530C7F" w:rsidR="00130B58" w:rsidRDefault="00130B58" w:rsidP="00444444">
      <w:pPr>
        <w:widowControl w:val="0"/>
        <w:tabs>
          <w:tab w:val="left" w:pos="567"/>
          <w:tab w:val="left" w:pos="709"/>
        </w:tabs>
        <w:spacing w:line="360" w:lineRule="auto"/>
        <w:ind w:left="0" w:hanging="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Թեև ՀՀ վարչական դատավարության</w:t>
      </w:r>
      <w:r w:rsidR="00444444" w:rsidRPr="0044444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օրենսգրքի</w:t>
      </w:r>
      <w:r w:rsidR="00444444">
        <w:rPr>
          <w:rFonts w:ascii="GHEA Grapalat" w:hAnsi="GHEA Grapalat"/>
          <w:lang w:val="hy-AM"/>
        </w:rPr>
        <w:t xml:space="preserve"> </w:t>
      </w:r>
      <w:r w:rsidR="00444444" w:rsidRPr="00444444">
        <w:rPr>
          <w:rFonts w:ascii="GHEA Grapalat" w:hAnsi="GHEA Grapalat"/>
          <w:lang w:val="hy-AM"/>
        </w:rPr>
        <w:t>(</w:t>
      </w:r>
      <w:r w:rsidR="00444444">
        <w:rPr>
          <w:rFonts w:ascii="GHEA Grapalat" w:hAnsi="GHEA Grapalat"/>
          <w:lang w:val="hy-AM"/>
        </w:rPr>
        <w:t>այսուհետ` Օրենսգիրք</w:t>
      </w:r>
      <w:r w:rsidR="00444444" w:rsidRPr="00444444">
        <w:rPr>
          <w:rFonts w:ascii="GHEA Grapalat" w:hAnsi="GHEA Grapalat"/>
          <w:lang w:val="hy-AM"/>
        </w:rPr>
        <w:t>)</w:t>
      </w:r>
      <w:r w:rsidR="0044444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130B58">
        <w:rPr>
          <w:rFonts w:ascii="GHEA Grapalat" w:hAnsi="GHEA Grapalat"/>
          <w:lang w:val="hy-AM"/>
        </w:rPr>
        <w:t>18</w:t>
      </w:r>
      <w:r>
        <w:rPr>
          <w:rFonts w:ascii="GHEA Grapalat" w:hAnsi="GHEA Grapalat"/>
          <w:lang w:val="hy-AM"/>
        </w:rPr>
        <w:t>-րդ գլխով նախատեսված է գրավոր դատաքննություն անցկացնելու հնարավորություն, այն վերաբերում է միայն դատաքննության փուլ</w:t>
      </w:r>
      <w:r w:rsidR="00444444"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և իրականացվում է </w:t>
      </w:r>
      <w:r w:rsidRPr="00130B58">
        <w:rPr>
          <w:rFonts w:ascii="GHEA Grapalat" w:hAnsi="GHEA Grapalat"/>
          <w:lang w:val="hy-AM"/>
        </w:rPr>
        <w:t>միայն դատավ</w:t>
      </w:r>
      <w:r>
        <w:rPr>
          <w:rFonts w:ascii="GHEA Grapalat" w:hAnsi="GHEA Grapalat"/>
          <w:lang w:val="hy-AM"/>
        </w:rPr>
        <w:t>արության մասնակիցների համաձայնության դեպքում:</w:t>
      </w:r>
      <w:r w:rsidRPr="00130B58">
        <w:rPr>
          <w:rFonts w:ascii="GHEA Grapalat" w:hAnsi="GHEA Grapalat"/>
          <w:lang w:val="hy-AM"/>
        </w:rPr>
        <w:t xml:space="preserve"> </w:t>
      </w:r>
    </w:p>
    <w:p w14:paraId="21131B96" w14:textId="0F2F8A21" w:rsidR="00444444" w:rsidRDefault="00444444" w:rsidP="00444444">
      <w:pPr>
        <w:widowControl w:val="0"/>
        <w:tabs>
          <w:tab w:val="left" w:pos="567"/>
          <w:tab w:val="left" w:pos="709"/>
        </w:tabs>
        <w:spacing w:line="360" w:lineRule="auto"/>
        <w:ind w:left="0" w:hanging="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Հարկ է նշել, որ Օրենսգրքում </w:t>
      </w:r>
      <w:r w:rsidRPr="00444444">
        <w:rPr>
          <w:rFonts w:ascii="GHEA Grapalat" w:hAnsi="GHEA Grapalat"/>
          <w:lang w:val="hy-AM"/>
        </w:rPr>
        <w:t xml:space="preserve">24.06.2020 </w:t>
      </w:r>
      <w:r>
        <w:rPr>
          <w:rFonts w:ascii="GHEA Grapalat" w:hAnsi="GHEA Grapalat"/>
          <w:lang w:val="hy-AM"/>
        </w:rPr>
        <w:t>թվականին կատարված փոփոխությունների արդյունքում ներդրվեց վճռաբեկ բողոքի քննության գրավոր ընթացակարգ:</w:t>
      </w:r>
    </w:p>
    <w:p w14:paraId="47699681" w14:textId="5A0AE851" w:rsidR="00444444" w:rsidRDefault="00444444" w:rsidP="00444444">
      <w:pPr>
        <w:widowControl w:val="0"/>
        <w:tabs>
          <w:tab w:val="left" w:pos="567"/>
          <w:tab w:val="left" w:pos="709"/>
        </w:tabs>
        <w:spacing w:line="360" w:lineRule="auto"/>
        <w:ind w:left="0" w:hanging="2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Վերոգրյալի արդյունքում պարզ է դառնում, որ Վարչական դատարանում և </w:t>
      </w:r>
      <w:r>
        <w:rPr>
          <w:rFonts w:ascii="GHEA Grapalat" w:hAnsi="GHEA Grapalat"/>
          <w:lang w:val="hy-AM"/>
        </w:rPr>
        <w:lastRenderedPageBreak/>
        <w:t>Վարչական վերաքննիչ դատարանում գրավոր ընթացակարգի կիրառում նախատեսված չէ, ինչի արդյունքում տվյալ դատարանները գտնվում են գերծանրաբեռնված վիճակում և հնարավոր չի լինում երաշխավորել գործի ողջամիտ ժամկետում քննության սկզբունքը:</w:t>
      </w:r>
    </w:p>
    <w:p w14:paraId="5077A2FF" w14:textId="1FB2358A" w:rsidR="00C065FF" w:rsidRPr="00CF7BBD" w:rsidRDefault="00BD09BF" w:rsidP="00EB3F24">
      <w:pPr>
        <w:tabs>
          <w:tab w:val="left" w:pos="567"/>
        </w:tabs>
        <w:spacing w:line="360" w:lineRule="auto"/>
        <w:ind w:left="0" w:right="-9" w:hanging="2"/>
        <w:jc w:val="both"/>
        <w:rPr>
          <w:rFonts w:ascii="GHEA Grapalat" w:hAnsi="GHEA Grapalat" w:cs="Arial"/>
          <w:lang w:val="af-ZA"/>
        </w:rPr>
      </w:pPr>
      <w:r w:rsidRPr="00265400">
        <w:rPr>
          <w:rFonts w:ascii="GHEA Grapalat" w:hAnsi="GHEA Grapalat" w:cs="Arial"/>
          <w:lang w:val="hy-AM"/>
        </w:rPr>
        <w:tab/>
      </w:r>
      <w:r w:rsidRPr="00265400">
        <w:rPr>
          <w:rFonts w:ascii="GHEA Grapalat" w:hAnsi="GHEA Grapalat" w:cs="Arial"/>
          <w:lang w:val="hy-AM"/>
        </w:rPr>
        <w:tab/>
      </w:r>
      <w:r w:rsidR="00444444" w:rsidRPr="00444444">
        <w:rPr>
          <w:rFonts w:ascii="GHEA Grapalat" w:hAnsi="GHEA Grapalat" w:cs="Arial"/>
          <w:lang w:val="hy-AM"/>
        </w:rPr>
        <w:t>Գրավոր ընթացակարգը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վարչական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դատավարությունում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ներդնելու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անհրաժեշտությունը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պայմանավորված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է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նախևառաջ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այն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հանգամանքով</w:t>
      </w:r>
      <w:r w:rsidR="00C065FF" w:rsidRPr="00CF7BBD">
        <w:rPr>
          <w:rFonts w:ascii="GHEA Grapalat" w:hAnsi="GHEA Grapalat" w:cs="Arial"/>
          <w:lang w:val="af-ZA"/>
        </w:rPr>
        <w:t xml:space="preserve">, </w:t>
      </w:r>
      <w:r w:rsidR="00C065FF" w:rsidRPr="00444444">
        <w:rPr>
          <w:rFonts w:ascii="GHEA Grapalat" w:hAnsi="GHEA Grapalat" w:cs="Arial"/>
          <w:lang w:val="hy-AM"/>
        </w:rPr>
        <w:t>որ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444444" w:rsidRPr="00444444">
        <w:rPr>
          <w:rFonts w:ascii="GHEA Grapalat" w:hAnsi="GHEA Grapalat" w:cs="Arial"/>
          <w:lang w:val="hy-AM"/>
        </w:rPr>
        <w:t>Վ</w:t>
      </w:r>
      <w:r w:rsidR="00C065FF" w:rsidRPr="00444444">
        <w:rPr>
          <w:rFonts w:ascii="GHEA Grapalat" w:hAnsi="GHEA Grapalat" w:cs="Arial"/>
          <w:lang w:val="hy-AM"/>
        </w:rPr>
        <w:t>արչական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դատարանում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չափազանց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մեծ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քանակով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վիճարկվում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են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Ճանապարհային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ոստիկանության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կողմից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կայացված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տուգանքների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վերաբերյալ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որոշումները</w:t>
      </w:r>
      <w:r w:rsidR="00C065FF" w:rsidRPr="00CF7BBD">
        <w:rPr>
          <w:rFonts w:ascii="GHEA Grapalat" w:hAnsi="GHEA Grapalat" w:cs="Arial"/>
          <w:lang w:val="af-ZA"/>
        </w:rPr>
        <w:t xml:space="preserve">, </w:t>
      </w:r>
      <w:r w:rsidR="00C065FF" w:rsidRPr="00444444">
        <w:rPr>
          <w:rFonts w:ascii="GHEA Grapalat" w:hAnsi="GHEA Grapalat" w:cs="Arial"/>
          <w:lang w:val="hy-AM"/>
        </w:rPr>
        <w:t>որոնցով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նախատեսված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տուգանքի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չափը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չի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գերազանցում</w:t>
      </w:r>
      <w:r w:rsidR="00C065FF" w:rsidRPr="00CF7BBD">
        <w:rPr>
          <w:rFonts w:ascii="GHEA Grapalat" w:hAnsi="GHEA Grapalat" w:cs="Arial"/>
          <w:lang w:val="af-ZA"/>
        </w:rPr>
        <w:t xml:space="preserve"> 5.000 </w:t>
      </w:r>
      <w:r w:rsidR="00C065FF" w:rsidRPr="00444444">
        <w:rPr>
          <w:rFonts w:ascii="GHEA Grapalat" w:hAnsi="GHEA Grapalat" w:cs="Arial"/>
          <w:lang w:val="hy-AM"/>
        </w:rPr>
        <w:t>ՀՀ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444444">
        <w:rPr>
          <w:rFonts w:ascii="GHEA Grapalat" w:hAnsi="GHEA Grapalat" w:cs="Arial"/>
          <w:lang w:val="hy-AM"/>
        </w:rPr>
        <w:t>դրամը։</w:t>
      </w:r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CF7BBD">
        <w:rPr>
          <w:rFonts w:ascii="GHEA Grapalat" w:hAnsi="GHEA Grapalat" w:cs="Arial"/>
          <w:lang w:val="en-GB"/>
        </w:rPr>
        <w:t>Պ</w:t>
      </w:r>
      <w:proofErr w:type="spellStart"/>
      <w:r w:rsidR="00C065FF" w:rsidRPr="00CF7BBD">
        <w:rPr>
          <w:rFonts w:ascii="GHEA Grapalat" w:hAnsi="GHEA Grapalat" w:cs="Arial"/>
          <w:lang w:val="af-ZA"/>
        </w:rPr>
        <w:t>ետական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մարմինների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ու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դրանց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պաշտոնատար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անձանց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ակտերն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անվա</w:t>
      </w:r>
      <w:r w:rsidR="00C065FF" w:rsidRPr="00CF7BBD">
        <w:rPr>
          <w:rFonts w:ascii="GHEA Grapalat" w:hAnsi="GHEA Grapalat" w:cs="Arial"/>
          <w:lang w:val="af-ZA"/>
        </w:rPr>
        <w:softHyphen/>
        <w:t>վեր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ճանաչելու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պահանջի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վերաբերյալ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վարչական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գործերը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հարուցվում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են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գլխա</w:t>
      </w:r>
      <w:r w:rsidR="00C065FF" w:rsidRPr="00CF7BBD">
        <w:rPr>
          <w:rFonts w:ascii="GHEA Grapalat" w:hAnsi="GHEA Grapalat" w:cs="Arial"/>
          <w:lang w:val="af-ZA"/>
        </w:rPr>
        <w:softHyphen/>
        <w:t>վորապես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ֆիզիկական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անձանց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կողմից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 (91.5%) </w:t>
      </w:r>
      <w:proofErr w:type="spellStart"/>
      <w:r w:rsidR="00C065FF" w:rsidRPr="00CF7BBD">
        <w:rPr>
          <w:rFonts w:ascii="GHEA Grapalat" w:hAnsi="GHEA Grapalat" w:cs="Arial"/>
          <w:lang w:val="af-ZA"/>
        </w:rPr>
        <w:t>ընդդեմ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ՀՀ </w:t>
      </w:r>
      <w:proofErr w:type="spellStart"/>
      <w:r w:rsidR="00C065FF" w:rsidRPr="00CF7BBD">
        <w:rPr>
          <w:rFonts w:ascii="GHEA Grapalat" w:hAnsi="GHEA Grapalat" w:cs="Arial"/>
          <w:lang w:val="af-ZA"/>
        </w:rPr>
        <w:t>ճանապարհային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af-ZA"/>
        </w:rPr>
        <w:t>ոստի</w:t>
      </w:r>
      <w:r w:rsidR="00C065FF" w:rsidRPr="00CF7BBD">
        <w:rPr>
          <w:rFonts w:ascii="GHEA Grapalat" w:hAnsi="GHEA Grapalat" w:cs="Arial"/>
          <w:lang w:val="af-ZA"/>
        </w:rPr>
        <w:softHyphen/>
        <w:t>կանության</w:t>
      </w:r>
      <w:proofErr w:type="spellEnd"/>
      <w:r w:rsidR="00444444">
        <w:rPr>
          <w:rStyle w:val="FootnoteReference"/>
          <w:rFonts w:ascii="GHEA Grapalat" w:hAnsi="GHEA Grapalat" w:cs="Arial"/>
          <w:lang w:val="af-ZA"/>
        </w:rPr>
        <w:footnoteReference w:id="2"/>
      </w:r>
      <w:r w:rsidR="00C065FF" w:rsidRPr="00CF7BBD">
        <w:rPr>
          <w:rFonts w:ascii="GHEA Grapalat" w:hAnsi="GHEA Grapalat" w:cs="Arial"/>
          <w:lang w:val="af-ZA"/>
        </w:rPr>
        <w:t xml:space="preserve">:  </w:t>
      </w:r>
    </w:p>
    <w:p w14:paraId="18B4EB74" w14:textId="6989B532" w:rsidR="00C065FF" w:rsidRPr="00EB3F24" w:rsidRDefault="00B254F3" w:rsidP="00EB3F24">
      <w:pPr>
        <w:tabs>
          <w:tab w:val="left" w:pos="567"/>
        </w:tabs>
        <w:spacing w:line="360" w:lineRule="auto"/>
        <w:ind w:left="0" w:right="-9" w:hanging="2"/>
        <w:jc w:val="both"/>
        <w:rPr>
          <w:rFonts w:ascii="GHEA Grapalat" w:hAnsi="GHEA Grapalat" w:cs="Arial"/>
          <w:lang w:val="hy-AM"/>
        </w:rPr>
      </w:pPr>
      <w:r w:rsidRPr="008C4285">
        <w:rPr>
          <w:rFonts w:ascii="GHEA Grapalat" w:hAnsi="GHEA Grapalat" w:cs="Arial"/>
          <w:lang w:val="af-ZA"/>
        </w:rPr>
        <w:tab/>
      </w:r>
      <w:r w:rsidRPr="008C4285">
        <w:rPr>
          <w:rFonts w:ascii="GHEA Grapalat" w:hAnsi="GHEA Grapalat" w:cs="Arial"/>
          <w:lang w:val="af-ZA"/>
        </w:rPr>
        <w:tab/>
      </w:r>
      <w:proofErr w:type="spellStart"/>
      <w:r w:rsidR="00C065FF" w:rsidRPr="00CF7BBD">
        <w:rPr>
          <w:rFonts w:ascii="GHEA Grapalat" w:hAnsi="GHEA Grapalat" w:cs="Arial"/>
          <w:lang w:val="ru-RU"/>
        </w:rPr>
        <w:t>Վերոգրյալից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ru-RU"/>
        </w:rPr>
        <w:t>բխում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r w:rsidR="00C065FF" w:rsidRPr="00CF7BBD">
        <w:rPr>
          <w:rFonts w:ascii="GHEA Grapalat" w:hAnsi="GHEA Grapalat" w:cs="Arial"/>
          <w:lang w:val="ru-RU"/>
        </w:rPr>
        <w:t>է</w:t>
      </w:r>
      <w:r w:rsidR="00C065FF" w:rsidRPr="00CF7BBD">
        <w:rPr>
          <w:rFonts w:ascii="GHEA Grapalat" w:hAnsi="GHEA Grapalat" w:cs="Arial"/>
          <w:lang w:val="af-ZA"/>
        </w:rPr>
        <w:t xml:space="preserve">, </w:t>
      </w:r>
      <w:proofErr w:type="spellStart"/>
      <w:r w:rsidR="00C065FF" w:rsidRPr="00CF7BBD">
        <w:rPr>
          <w:rFonts w:ascii="GHEA Grapalat" w:hAnsi="GHEA Grapalat" w:cs="Arial"/>
          <w:lang w:val="ru-RU"/>
        </w:rPr>
        <w:t>որ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ru-RU"/>
        </w:rPr>
        <w:t>նմանատիպ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ru-RU"/>
        </w:rPr>
        <w:t>գործերի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ru-RU"/>
        </w:rPr>
        <w:t>համար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, </w:t>
      </w:r>
      <w:proofErr w:type="spellStart"/>
      <w:r w:rsidR="00C065FF" w:rsidRPr="00CF7BBD">
        <w:rPr>
          <w:rFonts w:ascii="GHEA Grapalat" w:hAnsi="GHEA Grapalat" w:cs="Arial"/>
          <w:lang w:val="ru-RU"/>
        </w:rPr>
        <w:t>հաշվի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 w:rsidR="00C065FF" w:rsidRPr="00CF7BBD">
        <w:rPr>
          <w:rFonts w:ascii="GHEA Grapalat" w:hAnsi="GHEA Grapalat" w:cs="Arial"/>
          <w:lang w:val="ru-RU"/>
        </w:rPr>
        <w:t>առնելով</w:t>
      </w:r>
      <w:proofErr w:type="spellEnd"/>
      <w:r w:rsidR="00C065FF" w:rsidRPr="00CF7BBD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  <w:lang w:val="ru-RU"/>
        </w:rPr>
        <w:t>գործի</w:t>
      </w:r>
      <w:proofErr w:type="spellEnd"/>
      <w:r w:rsidRPr="00EB3F24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  <w:lang w:val="ru-RU"/>
        </w:rPr>
        <w:t>բնույթը</w:t>
      </w:r>
      <w:proofErr w:type="spellEnd"/>
      <w:r w:rsidR="00C065FF" w:rsidRPr="00EB3F24">
        <w:rPr>
          <w:rFonts w:ascii="GHEA Grapalat" w:hAnsi="GHEA Grapalat" w:cs="Arial"/>
          <w:lang w:val="hy-AM"/>
        </w:rPr>
        <w:t xml:space="preserve">, անհրաժեշտ է սահմանել բացառապես </w:t>
      </w:r>
      <w:r w:rsidRPr="00EB3F24">
        <w:rPr>
          <w:rFonts w:ascii="GHEA Grapalat" w:hAnsi="GHEA Grapalat" w:cs="Arial"/>
          <w:lang w:val="hy-AM"/>
        </w:rPr>
        <w:t>գրավոր</w:t>
      </w:r>
      <w:r w:rsidR="00C065FF" w:rsidRPr="00EB3F24">
        <w:rPr>
          <w:rFonts w:ascii="GHEA Grapalat" w:hAnsi="GHEA Grapalat" w:cs="Arial"/>
          <w:lang w:val="hy-AM"/>
        </w:rPr>
        <w:t xml:space="preserve"> ընթացակարգ:</w:t>
      </w:r>
    </w:p>
    <w:p w14:paraId="588EF534" w14:textId="7262C163" w:rsidR="00EB3F24" w:rsidRPr="00EB3F24" w:rsidRDefault="00EB3F24" w:rsidP="003055E4">
      <w:pPr>
        <w:tabs>
          <w:tab w:val="left" w:pos="567"/>
        </w:tabs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</w:pPr>
      <w:r w:rsidRPr="00EB3F24">
        <w:rPr>
          <w:rFonts w:ascii="GHEA Grapalat" w:hAnsi="GHEA Grapalat" w:cs="Arial"/>
          <w:lang w:val="hy-AM"/>
        </w:rPr>
        <w:tab/>
        <w:t xml:space="preserve">Հատկանշական է, որ միջազգային փորձի ուսումնասիրությունից ևս բխում է </w:t>
      </w:r>
      <w:r>
        <w:rPr>
          <w:rFonts w:ascii="GHEA Grapalat" w:hAnsi="GHEA Grapalat" w:cs="Arial"/>
          <w:lang w:val="hy-AM"/>
        </w:rPr>
        <w:t>գրավոր/</w:t>
      </w:r>
      <w:r w:rsidRPr="00EB3F24">
        <w:rPr>
          <w:rFonts w:ascii="GHEA Grapalat" w:hAnsi="GHEA Grapalat" w:cs="Arial"/>
          <w:lang w:val="hy-AM"/>
        </w:rPr>
        <w:t>պարզեցված վարույթը վարչական դատավարությունում ներդնելու արդի միտումները: Այսպես, Եվրոպայի խորհրդի արդարադատության արդյունավետության հարցերի եվրոպական հանձնաժողովի (CEPEJ)</w:t>
      </w:r>
      <w:r w:rsidRPr="00EB3F24">
        <w:rPr>
          <w:rFonts w:ascii="Cambria" w:hAnsi="Cambria" w:cs="Cambria"/>
          <w:lang w:val="hy-AM"/>
        </w:rPr>
        <w:t> </w:t>
      </w:r>
      <w:r w:rsidRPr="00EB3F24">
        <w:rPr>
          <w:rFonts w:ascii="GHEA Grapalat" w:hAnsi="GHEA Grapalat" w:cs="Arial"/>
          <w:lang w:val="hy-AM"/>
        </w:rPr>
        <w:t>կողմից նշվել է, որ վարչական դատավարության արդյունավետությունը բարձրացնելու հիմնական միջոցներից է վարչական գործերով պարզեցված վարույթի նախատեսումը</w:t>
      </w:r>
      <w:r>
        <w:rPr>
          <w:rStyle w:val="FootnoteReference"/>
          <w:rFonts w:ascii="GHEA Grapalat" w:hAnsi="GHEA Grapalat" w:cs="Arial"/>
          <w:lang w:val="hy-AM"/>
        </w:rPr>
        <w:footnoteReference w:id="3"/>
      </w:r>
      <w:r>
        <w:rPr>
          <w:rFonts w:ascii="GHEA Grapalat" w:hAnsi="GHEA Grapalat" w:cs="Arial"/>
          <w:lang w:val="hy-AM"/>
        </w:rPr>
        <w:t xml:space="preserve">: </w:t>
      </w:r>
      <w:r w:rsidRPr="00EB3F2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 xml:space="preserve">Ընդ որում, հանձնաժողովն արձանագրել է, որ Եվրոպայի խորհրդի անդամ պետություններից 19-ը վարչական դատավարությունում ամրագրել են պարզեցված </w:t>
      </w:r>
      <w:r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>ընթացակարգ</w:t>
      </w:r>
      <w:r w:rsidRPr="00EB3F2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 xml:space="preserve">: </w:t>
      </w:r>
      <w:r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>Ավելին</w:t>
      </w:r>
      <w:r w:rsidRPr="00EB3F2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 xml:space="preserve">, վիճակագրությունը ցույց է տվել, որ վարչական գործերով պարզեցված վարույթը հիմնականում կիրառվում է, երբ դրամական պարտավորությունը կամ տուգանքի չափը </w:t>
      </w:r>
      <w:r w:rsidRPr="00EB3F2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lastRenderedPageBreak/>
        <w:t>չի գերազանցում օրենքով նախատեսված որոշակի գումարը, ինչպես նաև այն դեպքերում, երբ իրավախախտումն արձանագրվել է լուսանկարահանող կամ տեսանկարահանող սարքերով:</w:t>
      </w:r>
    </w:p>
    <w:p w14:paraId="6A61D38B" w14:textId="4758F55C" w:rsidR="003055E4" w:rsidRPr="003055E4" w:rsidRDefault="00EB3F24" w:rsidP="00F22D8E">
      <w:pPr>
        <w:tabs>
          <w:tab w:val="left" w:pos="567"/>
        </w:tabs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</w:pPr>
      <w:r w:rsidRPr="003055E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ab/>
      </w:r>
      <w:r w:rsidR="003055E4" w:rsidRPr="003055E4">
        <w:rPr>
          <w:rFonts w:ascii="GHEA Grapalat" w:hAnsi="GHEA Grapalat" w:cs="Arian AMU"/>
          <w:b/>
          <w:color w:val="000000" w:themeColor="text1"/>
          <w:position w:val="0"/>
          <w:shd w:val="clear" w:color="auto" w:fill="FFFFFF"/>
          <w:lang w:val="hy-AM"/>
        </w:rPr>
        <w:t>Գերմանիայի</w:t>
      </w:r>
      <w:r w:rsidR="003055E4" w:rsidRPr="003055E4">
        <w:rPr>
          <w:rFonts w:ascii="Cambria" w:hAnsi="Cambria" w:cs="Cambria"/>
          <w:color w:val="000000" w:themeColor="text1"/>
          <w:position w:val="0"/>
          <w:shd w:val="clear" w:color="auto" w:fill="FFFFFF"/>
          <w:lang w:val="hy-AM"/>
        </w:rPr>
        <w:t> </w:t>
      </w:r>
      <w:r w:rsidR="003055E4" w:rsidRPr="003055E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 xml:space="preserve">վարչական դատավարության օրենսգրքի 84-րդ հոդվածի համաձայն՝ դատարանը կարող է առանց </w:t>
      </w:r>
      <w:r w:rsidR="003055E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>դատական նիստ հրավիրելու անցնել վճռի կայացման</w:t>
      </w:r>
      <w:r w:rsidR="003055E4" w:rsidRPr="003055E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>, եթե գործ</w:t>
      </w:r>
      <w:r w:rsidR="003055E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>ի բնույթը</w:t>
      </w:r>
      <w:r w:rsidR="003055E4" w:rsidRPr="003055E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 xml:space="preserve"> իրավական կամ փաստական առումով</w:t>
      </w:r>
      <w:r w:rsidR="003055E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 xml:space="preserve"> բարդ չէ և եթե գործի լուծման համար անհրաժեշտ փաստերը</w:t>
      </w:r>
      <w:r w:rsidR="003055E4" w:rsidRPr="003055E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 xml:space="preserve"> </w:t>
      </w:r>
      <w:r w:rsidR="003055E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>պարզ</w:t>
      </w:r>
      <w:r w:rsidR="00AC7E95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>ված</w:t>
      </w:r>
      <w:r w:rsidR="003055E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 xml:space="preserve"> են</w:t>
      </w:r>
      <w:r w:rsidR="003055E4">
        <w:rPr>
          <w:rStyle w:val="FootnoteReference"/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footnoteReference w:id="4"/>
      </w:r>
      <w:r w:rsidR="003055E4">
        <w:rPr>
          <w:rFonts w:ascii="GHEA Grapalat" w:hAnsi="GHEA Grapalat" w:cs="Arian AMU"/>
          <w:color w:val="000000" w:themeColor="text1"/>
          <w:position w:val="0"/>
          <w:shd w:val="clear" w:color="auto" w:fill="FFFFFF"/>
          <w:lang w:val="hy-AM"/>
        </w:rPr>
        <w:t>:</w:t>
      </w:r>
    </w:p>
    <w:p w14:paraId="4796D626" w14:textId="5BCB2AE7" w:rsidR="00EB3F24" w:rsidRPr="00EB3F24" w:rsidRDefault="003055E4" w:rsidP="00EB3F24">
      <w:pPr>
        <w:pStyle w:val="NormalWeb"/>
        <w:tabs>
          <w:tab w:val="left" w:pos="567"/>
        </w:tabs>
        <w:spacing w:before="0" w:beforeAutospacing="0" w:after="0" w:afterAutospacing="0" w:line="360" w:lineRule="auto"/>
        <w:ind w:left="5" w:hanging="7"/>
        <w:jc w:val="both"/>
        <w:textAlignment w:val="baseline"/>
        <w:rPr>
          <w:rFonts w:ascii="GHEA Grapalat" w:hAnsi="GHEA Grapalat" w:cs="Arian AMU"/>
          <w:color w:val="000000" w:themeColor="text1"/>
          <w:position w:val="0"/>
        </w:rPr>
      </w:pPr>
      <w:r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ab/>
      </w:r>
      <w:r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ab/>
      </w:r>
      <w:r w:rsidR="00EB3F24" w:rsidRPr="00EB3F24"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>Էստոնիայի</w:t>
      </w:r>
      <w:r w:rsidR="00EB3F24" w:rsidRPr="00EB3F24">
        <w:rPr>
          <w:rStyle w:val="apple-converted-space"/>
          <w:rFonts w:ascii="Cambria" w:eastAsia="Calibri" w:hAnsi="Cambria" w:cs="Cambria"/>
          <w:color w:val="000000" w:themeColor="text1"/>
        </w:rPr>
        <w:t> </w:t>
      </w:r>
      <w:r w:rsidR="00EB3F24" w:rsidRPr="00EB3F24">
        <w:rPr>
          <w:rFonts w:ascii="GHEA Grapalat" w:hAnsi="GHEA Grapalat" w:cs="Arian AMU"/>
          <w:color w:val="000000" w:themeColor="text1"/>
        </w:rPr>
        <w:t>վարչական դատավարության օրենսգրքի 133-րդ հոդվածի համաձայն՝ դատարանը կարող է կիրառել պարզեցված վարույթ, եթե անձի իրավունքի խախտումն իր բնույթով լուրջ չէ, վեճի առարկայի գումարը չի գերազանցում 1000 եվրոն, ինչպես նաև այն դեպքերում, երբ կողմերը և երրորդ անձինք միջնորդում են գործը պարզեցված վարույթի կարգով քննելու: Ընդ որում, նույն օրենսգրքի 134-րդ հոդվածի համաձայն՝ պարզեցված վարույթի կարգով գործը քննելիս դատարանը կարող է սահմանել դատավարական փաստաթղթերը, ապացույցները ներկայացնելու ավելի սեղմ ժամկետներ, վճիռը չպատճառաբանել և այլն</w:t>
      </w:r>
      <w:r w:rsidR="00EB3F24">
        <w:rPr>
          <w:rStyle w:val="FootnoteReference"/>
          <w:rFonts w:ascii="GHEA Grapalat" w:hAnsi="GHEA Grapalat" w:cs="Arian AMU"/>
          <w:color w:val="000000" w:themeColor="text1"/>
        </w:rPr>
        <w:footnoteReference w:id="5"/>
      </w:r>
      <w:r w:rsidR="00EB3F24" w:rsidRPr="00EB3F24">
        <w:rPr>
          <w:rFonts w:ascii="GHEA Grapalat" w:hAnsi="GHEA Grapalat" w:cs="Arian AMU"/>
          <w:color w:val="000000" w:themeColor="text1"/>
        </w:rPr>
        <w:t>:</w:t>
      </w:r>
    </w:p>
    <w:p w14:paraId="00A23C50" w14:textId="70350A2B" w:rsidR="00EB3F24" w:rsidRPr="00EB3F24" w:rsidRDefault="00EB3F24" w:rsidP="00EB3F24">
      <w:pPr>
        <w:pStyle w:val="NormalWeb"/>
        <w:tabs>
          <w:tab w:val="left" w:pos="567"/>
        </w:tabs>
        <w:spacing w:before="0" w:beforeAutospacing="0" w:after="0" w:afterAutospacing="0" w:line="360" w:lineRule="auto"/>
        <w:ind w:hanging="2"/>
        <w:jc w:val="both"/>
        <w:textAlignment w:val="baseline"/>
        <w:rPr>
          <w:rFonts w:ascii="GHEA Grapalat" w:hAnsi="GHEA Grapalat" w:cs="Arian AMU"/>
          <w:color w:val="000000" w:themeColor="text1"/>
        </w:rPr>
      </w:pPr>
      <w:r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ab/>
      </w:r>
      <w:r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ab/>
      </w:r>
      <w:r w:rsidRPr="00EB3F24"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>Ռուսաստանի</w:t>
      </w:r>
      <w:r w:rsidRPr="00EB3F24">
        <w:rPr>
          <w:rStyle w:val="apple-converted-space"/>
          <w:rFonts w:ascii="Cambria" w:eastAsia="Calibri" w:hAnsi="Cambria" w:cs="Cambria"/>
          <w:color w:val="000000" w:themeColor="text1"/>
        </w:rPr>
        <w:t> </w:t>
      </w:r>
      <w:r w:rsidRPr="00EB3F24"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>Դաշնության</w:t>
      </w:r>
      <w:r w:rsidRPr="00EB3F24">
        <w:rPr>
          <w:rStyle w:val="apple-converted-space"/>
          <w:rFonts w:ascii="Cambria" w:eastAsia="Calibri" w:hAnsi="Cambria" w:cs="Cambria"/>
          <w:color w:val="000000" w:themeColor="text1"/>
        </w:rPr>
        <w:t> </w:t>
      </w:r>
      <w:r w:rsidRPr="00EB3F24">
        <w:rPr>
          <w:rFonts w:ascii="GHEA Grapalat" w:hAnsi="GHEA Grapalat" w:cs="Arian AMU"/>
          <w:color w:val="000000" w:themeColor="text1"/>
        </w:rPr>
        <w:t>վարչական դատավարության օրենսգրքի 291-րդ հոդվածի համաձայն՝ վարչական գործը կարող է քննվել պարզեցված (գրավոր) ընթացակարգով, եթե՝</w:t>
      </w:r>
    </w:p>
    <w:p w14:paraId="6AF067A2" w14:textId="77777777" w:rsidR="00EB3F24" w:rsidRPr="00EB3F24" w:rsidRDefault="00EB3F24" w:rsidP="00EB3F24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 w:cs="Arian AMU"/>
          <w:color w:val="000000" w:themeColor="text1"/>
        </w:rPr>
      </w:pPr>
      <w:r w:rsidRPr="00EB3F24">
        <w:rPr>
          <w:rFonts w:ascii="GHEA Grapalat" w:hAnsi="GHEA Grapalat" w:cs="Arian AMU"/>
          <w:color w:val="000000" w:themeColor="text1"/>
        </w:rPr>
        <w:t>-գործին մասնակցող բոլոր անձինք միջնորդել են գործը քննել իրենց բացակայությամբ և նրանց մասնակցությունը տվյալ գործին պարտադիր չէ,</w:t>
      </w:r>
    </w:p>
    <w:p w14:paraId="23C48FE4" w14:textId="77777777" w:rsidR="00EB3F24" w:rsidRPr="00EB3F24" w:rsidRDefault="00EB3F24" w:rsidP="00EB3F24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 w:cs="Arian AMU"/>
          <w:color w:val="000000" w:themeColor="text1"/>
        </w:rPr>
      </w:pPr>
      <w:r w:rsidRPr="00EB3F24">
        <w:rPr>
          <w:rFonts w:ascii="GHEA Grapalat" w:hAnsi="GHEA Grapalat" w:cs="Arian AMU"/>
          <w:color w:val="000000" w:themeColor="text1"/>
        </w:rPr>
        <w:t>-հայցվորը խնդրել է կիրառել պարզեցված վարույթ, իսկ պատասխանողը չի առարկել,</w:t>
      </w:r>
    </w:p>
    <w:p w14:paraId="46D0DB58" w14:textId="77777777" w:rsidR="00EB3F24" w:rsidRPr="00EB3F24" w:rsidRDefault="00EB3F24" w:rsidP="00EB3F24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 w:cs="Arian AMU"/>
          <w:color w:val="000000" w:themeColor="text1"/>
        </w:rPr>
      </w:pPr>
      <w:r w:rsidRPr="00EB3F24">
        <w:rPr>
          <w:rFonts w:ascii="GHEA Grapalat" w:hAnsi="GHEA Grapalat" w:cs="Arian AMU"/>
          <w:color w:val="000000" w:themeColor="text1"/>
        </w:rPr>
        <w:t>-տվյալ գործով դրամական պարտավորությունը կամ որպես տուգանք նշանակված գումարը չի գերազանցում 20.000 ռուբլին,</w:t>
      </w:r>
    </w:p>
    <w:p w14:paraId="557B9DAD" w14:textId="117981A7" w:rsidR="00EB3F24" w:rsidRPr="00EB3F24" w:rsidRDefault="00EB3F24" w:rsidP="00EB3F24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 w:cs="Arian AMU"/>
          <w:color w:val="000000" w:themeColor="text1"/>
        </w:rPr>
      </w:pPr>
      <w:r w:rsidRPr="00EB3F24">
        <w:rPr>
          <w:rFonts w:ascii="GHEA Grapalat" w:hAnsi="GHEA Grapalat" w:cs="Arian AMU"/>
          <w:color w:val="000000" w:themeColor="text1"/>
        </w:rPr>
        <w:lastRenderedPageBreak/>
        <w:t>-օրենսգրքով նախատեսված այլ դեպքերում</w:t>
      </w:r>
      <w:r>
        <w:rPr>
          <w:rStyle w:val="FootnoteReference"/>
          <w:rFonts w:ascii="GHEA Grapalat" w:hAnsi="GHEA Grapalat" w:cs="Arian AMU"/>
          <w:color w:val="000000" w:themeColor="text1"/>
        </w:rPr>
        <w:footnoteReference w:id="6"/>
      </w:r>
      <w:r w:rsidRPr="00EB3F24">
        <w:rPr>
          <w:rFonts w:ascii="GHEA Grapalat" w:hAnsi="GHEA Grapalat" w:cs="Arian AMU"/>
          <w:color w:val="000000" w:themeColor="text1"/>
        </w:rPr>
        <w:t>:</w:t>
      </w:r>
    </w:p>
    <w:p w14:paraId="025CE678" w14:textId="5D62C540" w:rsidR="00EB3F24" w:rsidRPr="00EB3F24" w:rsidRDefault="00EB3F24" w:rsidP="00EB3F24">
      <w:pPr>
        <w:pStyle w:val="NormalWeb"/>
        <w:spacing w:before="0" w:beforeAutospacing="0" w:after="0" w:afterAutospacing="0" w:line="360" w:lineRule="auto"/>
        <w:ind w:hanging="2"/>
        <w:jc w:val="both"/>
        <w:textAlignment w:val="baseline"/>
        <w:rPr>
          <w:rFonts w:ascii="GHEA Grapalat" w:hAnsi="GHEA Grapalat" w:cs="Arian AMU"/>
          <w:color w:val="000000" w:themeColor="text1"/>
        </w:rPr>
      </w:pPr>
      <w:r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ab/>
      </w:r>
      <w:r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ab/>
      </w:r>
      <w:r w:rsidRPr="00EB3F24"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>Լեհաստանի</w:t>
      </w:r>
      <w:r w:rsidRPr="00EB3F24">
        <w:rPr>
          <w:rStyle w:val="apple-converted-space"/>
          <w:rFonts w:ascii="Cambria" w:eastAsia="Calibri" w:hAnsi="Cambria" w:cs="Cambria"/>
          <w:color w:val="000000" w:themeColor="text1"/>
        </w:rPr>
        <w:t> </w:t>
      </w:r>
      <w:r w:rsidRPr="00EB3F24">
        <w:rPr>
          <w:rFonts w:ascii="GHEA Grapalat" w:hAnsi="GHEA Grapalat" w:cs="Arian AMU"/>
          <w:color w:val="000000" w:themeColor="text1"/>
        </w:rPr>
        <w:t>վարչական դատավարության օրենսգրքի 119-րդ հոդվածի համաձայն՝ վարչական դատարանը կիրառում է պարզեցված վարույթ՝</w:t>
      </w:r>
    </w:p>
    <w:p w14:paraId="41023D4B" w14:textId="77777777" w:rsidR="00EB3F24" w:rsidRPr="00EB3F24" w:rsidRDefault="00EB3F24" w:rsidP="00EB3F24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HEA Grapalat" w:hAnsi="GHEA Grapalat" w:cs="Arian AMU"/>
          <w:color w:val="000000" w:themeColor="text1"/>
        </w:rPr>
      </w:pPr>
      <w:r w:rsidRPr="00EB3F24">
        <w:rPr>
          <w:rFonts w:ascii="Cambria" w:hAnsi="Cambria" w:cs="Cambria"/>
          <w:color w:val="000000" w:themeColor="text1"/>
        </w:rPr>
        <w:t> </w:t>
      </w:r>
      <w:r w:rsidRPr="00EB3F24">
        <w:rPr>
          <w:rFonts w:ascii="GHEA Grapalat" w:hAnsi="GHEA Grapalat" w:cs="Arian AMU"/>
          <w:color w:val="000000" w:themeColor="text1"/>
        </w:rPr>
        <w:t>-եթե ներկայացվել է վարչական ակտն անվավեր ճանաչելու պահանջ,</w:t>
      </w:r>
    </w:p>
    <w:p w14:paraId="0DF64CD4" w14:textId="77777777" w:rsidR="00EB3F24" w:rsidRPr="00EB3F24" w:rsidRDefault="00EB3F24" w:rsidP="00EB3F24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HEA Grapalat" w:hAnsi="GHEA Grapalat" w:cs="Arian AMU"/>
          <w:color w:val="000000" w:themeColor="text1"/>
        </w:rPr>
      </w:pPr>
      <w:r w:rsidRPr="00EB3F24">
        <w:rPr>
          <w:rFonts w:ascii="GHEA Grapalat" w:hAnsi="GHEA Grapalat" w:cs="Arian AMU"/>
          <w:color w:val="000000" w:themeColor="text1"/>
        </w:rPr>
        <w:t>-գործին մասնակցող անձանցից որևէ մեկը միջնորդել է կիրառել պարզեցված վարույթ և միջնորդության ներկայացման պահից 14 օրվա ընթացքում որևէ առարկություն չի ներկայացվել դատարանին,</w:t>
      </w:r>
    </w:p>
    <w:p w14:paraId="3CEE1EAF" w14:textId="77777777" w:rsidR="00EB3F24" w:rsidRPr="00EB3F24" w:rsidRDefault="00EB3F24" w:rsidP="00EB3F24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HEA Grapalat" w:hAnsi="GHEA Grapalat" w:cs="Arian AMU"/>
          <w:color w:val="000000" w:themeColor="text1"/>
        </w:rPr>
      </w:pPr>
      <w:r w:rsidRPr="00EB3F24">
        <w:rPr>
          <w:rFonts w:ascii="GHEA Grapalat" w:hAnsi="GHEA Grapalat" w:cs="Arian AMU"/>
          <w:color w:val="000000" w:themeColor="text1"/>
        </w:rPr>
        <w:t>-վարչական հայցի առարկան վերաբերում է վարչական մարմնի անգործությանը կամ վարչական վարույթի ժամկետների խախտումներին,</w:t>
      </w:r>
    </w:p>
    <w:p w14:paraId="474DEAEF" w14:textId="2A32FAEC" w:rsidR="00EB3F24" w:rsidRPr="00EB3F24" w:rsidRDefault="00EB3F24" w:rsidP="00EB3F24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HEA Grapalat" w:hAnsi="GHEA Grapalat" w:cs="Arian AMU"/>
          <w:color w:val="000000" w:themeColor="text1"/>
        </w:rPr>
      </w:pPr>
      <w:r w:rsidRPr="00EB3F24">
        <w:rPr>
          <w:rFonts w:ascii="GHEA Grapalat" w:hAnsi="GHEA Grapalat" w:cs="Arian AMU"/>
          <w:color w:val="000000" w:themeColor="text1"/>
        </w:rPr>
        <w:t>-օրենսգրքով նախատեսված այլ դեպքերում</w:t>
      </w:r>
      <w:r>
        <w:rPr>
          <w:rStyle w:val="FootnoteReference"/>
          <w:rFonts w:ascii="GHEA Grapalat" w:hAnsi="GHEA Grapalat" w:cs="Arian AMU"/>
          <w:color w:val="000000" w:themeColor="text1"/>
        </w:rPr>
        <w:footnoteReference w:id="7"/>
      </w:r>
      <w:r w:rsidRPr="00EB3F24">
        <w:rPr>
          <w:rFonts w:ascii="GHEA Grapalat" w:hAnsi="GHEA Grapalat" w:cs="Arian AMU"/>
          <w:color w:val="000000" w:themeColor="text1"/>
        </w:rPr>
        <w:t>:</w:t>
      </w:r>
    </w:p>
    <w:p w14:paraId="133AADA4" w14:textId="1BF1644C" w:rsidR="00EB3F24" w:rsidRPr="00EB3F24" w:rsidRDefault="00EB3F24" w:rsidP="00EB3F24">
      <w:pPr>
        <w:pStyle w:val="NormalWeb"/>
        <w:spacing w:before="0" w:beforeAutospacing="0" w:after="0" w:afterAutospacing="0" w:line="360" w:lineRule="auto"/>
        <w:ind w:hanging="2"/>
        <w:jc w:val="both"/>
        <w:textAlignment w:val="baseline"/>
        <w:rPr>
          <w:rFonts w:ascii="GHEA Grapalat" w:hAnsi="GHEA Grapalat" w:cs="Arian AMU"/>
          <w:color w:val="000000" w:themeColor="text1"/>
        </w:rPr>
      </w:pPr>
      <w:r>
        <w:rPr>
          <w:rFonts w:ascii="GHEA Grapalat" w:hAnsi="GHEA Grapalat" w:cs="Arian AMU"/>
          <w:color w:val="000000" w:themeColor="text1"/>
        </w:rPr>
        <w:tab/>
      </w:r>
      <w:r>
        <w:rPr>
          <w:rFonts w:ascii="GHEA Grapalat" w:hAnsi="GHEA Grapalat" w:cs="Arian AMU"/>
          <w:color w:val="000000" w:themeColor="text1"/>
        </w:rPr>
        <w:tab/>
      </w:r>
      <w:r w:rsidRPr="00EB3F24">
        <w:rPr>
          <w:rFonts w:ascii="GHEA Grapalat" w:hAnsi="GHEA Grapalat" w:cs="Arian AMU"/>
          <w:color w:val="000000" w:themeColor="text1"/>
        </w:rPr>
        <w:t>Վերոգրյալից զատ, հարկ է ընդգծել, որ Մարդու իրավունքների եվրոպական դատարանն, անդրադառնալով կոնվենցիայի 6-րդ հոդվածով երաշխավորված իրավունքներին, նշել է, որ անդամ պետությունները կարող են կիրառել պարզեցված ընթացակարգեր փոքր և ոչ բարդ գործերի համար: Նման մոտեցումը կարող է նպաստել դատարանի մատչելիության իրավունքի երաշխավորմանը, դատական խնայողության ապահովմանը և վեճերի լուծման դյուրինացմանը</w:t>
      </w:r>
      <w:bookmarkStart w:id="0" w:name="_ftnref7"/>
      <w:r w:rsidRPr="00EB3F24">
        <w:rPr>
          <w:rFonts w:ascii="GHEA Grapalat" w:hAnsi="GHEA Grapalat" w:cs="Arian AMU"/>
          <w:color w:val="000000" w:themeColor="text1"/>
        </w:rPr>
        <w:fldChar w:fldCharType="begin"/>
      </w:r>
      <w:r w:rsidRPr="00EB3F24">
        <w:rPr>
          <w:rFonts w:ascii="GHEA Grapalat" w:hAnsi="GHEA Grapalat" w:cs="Arian AMU"/>
          <w:color w:val="000000" w:themeColor="text1"/>
        </w:rPr>
        <w:instrText xml:space="preserve"> HYPERLINK "https://www.e-draft.am/projects/2189/justification" \l "_ftn7" </w:instrText>
      </w:r>
      <w:r w:rsidRPr="00EB3F24">
        <w:rPr>
          <w:rFonts w:ascii="GHEA Grapalat" w:hAnsi="GHEA Grapalat" w:cs="Arian AMU"/>
          <w:color w:val="000000" w:themeColor="text1"/>
        </w:rPr>
        <w:fldChar w:fldCharType="separate"/>
      </w:r>
      <w:r w:rsidRPr="00EB3F24">
        <w:rPr>
          <w:rStyle w:val="Hyperlink"/>
          <w:rFonts w:ascii="GHEA Grapalat" w:hAnsi="GHEA Grapalat" w:cs="Arian AMU"/>
          <w:color w:val="000000" w:themeColor="text1"/>
          <w:bdr w:val="none" w:sz="0" w:space="0" w:color="auto" w:frame="1"/>
        </w:rPr>
        <w:t>[7]</w:t>
      </w:r>
      <w:r w:rsidRPr="00EB3F24">
        <w:rPr>
          <w:rFonts w:ascii="GHEA Grapalat" w:hAnsi="GHEA Grapalat" w:cs="Arian AMU"/>
          <w:color w:val="000000" w:themeColor="text1"/>
        </w:rPr>
        <w:fldChar w:fldCharType="end"/>
      </w:r>
      <w:bookmarkEnd w:id="0"/>
      <w:r w:rsidRPr="00EB3F24">
        <w:rPr>
          <w:rFonts w:ascii="GHEA Grapalat" w:hAnsi="GHEA Grapalat" w:cs="Arian AMU"/>
          <w:color w:val="000000" w:themeColor="text1"/>
        </w:rPr>
        <w:t>:</w:t>
      </w:r>
    </w:p>
    <w:p w14:paraId="34E6C2C7" w14:textId="77777777" w:rsidR="008A0A24" w:rsidRDefault="00EB3F24" w:rsidP="008A0A24">
      <w:pPr>
        <w:pStyle w:val="NormalWeb"/>
        <w:spacing w:before="0" w:beforeAutospacing="0" w:after="225" w:afterAutospacing="0" w:line="360" w:lineRule="auto"/>
        <w:ind w:hanging="2"/>
        <w:jc w:val="both"/>
        <w:textAlignment w:val="baseline"/>
        <w:rPr>
          <w:rFonts w:ascii="GHEA Grapalat" w:hAnsi="GHEA Grapalat" w:cs="Arian AMU"/>
          <w:color w:val="000000" w:themeColor="text1"/>
        </w:rPr>
      </w:pPr>
      <w:r w:rsidRPr="00EB3F24">
        <w:rPr>
          <w:rFonts w:ascii="GHEA Grapalat" w:hAnsi="GHEA Grapalat" w:cs="Arian AMU"/>
          <w:color w:val="000000" w:themeColor="text1"/>
        </w:rPr>
        <w:t>Ամբողջ վերոշարադրյալը վկայում է ՀՀ վարչական դատավարության և ՀՀ քրեական դատավարության օրենսգրքում փոփոխություններ կատարելու անհրաժեշտության մասին:</w:t>
      </w:r>
    </w:p>
    <w:p w14:paraId="6FB97A4F" w14:textId="5861A43E" w:rsidR="00C065FF" w:rsidRPr="008A0A24" w:rsidRDefault="00C065FF" w:rsidP="008A0A24">
      <w:pPr>
        <w:pStyle w:val="NormalWeb"/>
        <w:spacing w:before="0" w:beforeAutospacing="0" w:after="225" w:afterAutospacing="0" w:line="360" w:lineRule="auto"/>
        <w:ind w:firstLine="567"/>
        <w:jc w:val="both"/>
        <w:textAlignment w:val="baseline"/>
        <w:rPr>
          <w:rFonts w:ascii="GHEA Grapalat" w:hAnsi="GHEA Grapalat" w:cs="Arian AMU"/>
          <w:color w:val="000000" w:themeColor="text1"/>
        </w:rPr>
      </w:pPr>
      <w:r w:rsidRPr="00CF7BBD">
        <w:rPr>
          <w:rFonts w:ascii="GHEA Grapalat" w:hAnsi="GHEA Grapalat" w:cs="TimesNewRoman"/>
        </w:rPr>
        <w:t xml:space="preserve">Ամբողջ վերոշարադրյալը վկայում է </w:t>
      </w:r>
      <w:r w:rsidR="00B254F3">
        <w:rPr>
          <w:rFonts w:ascii="GHEA Grapalat" w:hAnsi="GHEA Grapalat" w:cs="TimesNewRoman"/>
        </w:rPr>
        <w:t xml:space="preserve">Օրենսգրքում </w:t>
      </w:r>
      <w:r w:rsidRPr="00CF7BBD">
        <w:rPr>
          <w:rFonts w:ascii="GHEA Grapalat" w:hAnsi="GHEA Grapalat" w:cs="TimesNewRoman"/>
        </w:rPr>
        <w:t>փոփոխություններ կատարելու անհրաժեշտության մասին:</w:t>
      </w:r>
    </w:p>
    <w:p w14:paraId="4E5332C5" w14:textId="77777777" w:rsidR="00C065FF" w:rsidRPr="00BD09BF" w:rsidRDefault="00C065FF" w:rsidP="00444444">
      <w:pPr>
        <w:pStyle w:val="ListParagraph"/>
        <w:tabs>
          <w:tab w:val="left" w:pos="720"/>
        </w:tabs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D09BF">
        <w:rPr>
          <w:rFonts w:ascii="GHEA Grapalat" w:hAnsi="GHEA Grapalat"/>
          <w:b/>
          <w:sz w:val="24"/>
          <w:szCs w:val="24"/>
          <w:lang w:val="hy-AM"/>
        </w:rPr>
        <w:t>2. Առաջարկվող կարգավորման բնույթը</w:t>
      </w:r>
    </w:p>
    <w:p w14:paraId="68CF81D6" w14:textId="1FF853AE" w:rsidR="00C065FF" w:rsidRPr="00CF7BBD" w:rsidRDefault="00C065FF" w:rsidP="00444444">
      <w:pPr>
        <w:tabs>
          <w:tab w:val="left" w:pos="90"/>
          <w:tab w:val="left" w:pos="567"/>
        </w:tabs>
        <w:spacing w:line="360" w:lineRule="auto"/>
        <w:ind w:leftChars="0" w:left="0" w:firstLineChars="0" w:firstLine="567"/>
        <w:jc w:val="both"/>
        <w:rPr>
          <w:rFonts w:ascii="GHEA Grapalat" w:hAnsi="GHEA Grapalat"/>
          <w:lang w:val="hy-AM"/>
        </w:rPr>
      </w:pPr>
      <w:r w:rsidRPr="00CF7BBD">
        <w:rPr>
          <w:rFonts w:ascii="GHEA Grapalat" w:hAnsi="GHEA Grapalat" w:cs="GHEA Mariam"/>
          <w:lang w:val="hy-AM"/>
        </w:rPr>
        <w:lastRenderedPageBreak/>
        <w:t xml:space="preserve"> «</w:t>
      </w:r>
      <w:r w:rsidRPr="00CF7BBD">
        <w:rPr>
          <w:rFonts w:ascii="GHEA Grapalat" w:hAnsi="GHEA Grapalat"/>
          <w:lang w:val="hy-AM"/>
        </w:rPr>
        <w:t>Հայաստանի Հանրապետության վարչական դատավարության օրենսգրքում  փոփոխություններ</w:t>
      </w:r>
      <w:r w:rsidR="009F0FE2">
        <w:rPr>
          <w:rFonts w:ascii="GHEA Grapalat" w:hAnsi="GHEA Grapalat"/>
          <w:lang w:val="hy-AM"/>
        </w:rPr>
        <w:t xml:space="preserve"> և լրացումներ</w:t>
      </w:r>
      <w:r w:rsidRPr="00CF7BBD">
        <w:rPr>
          <w:rFonts w:ascii="GHEA Grapalat" w:hAnsi="GHEA Grapalat"/>
          <w:lang w:val="hy-AM"/>
        </w:rPr>
        <w:t xml:space="preserve"> կատարելու մասին</w:t>
      </w:r>
      <w:r w:rsidRPr="00CF7BBD">
        <w:rPr>
          <w:rFonts w:ascii="GHEA Grapalat" w:hAnsi="GHEA Grapalat" w:cs="GHEA Mariam"/>
          <w:lang w:val="hy-AM"/>
        </w:rPr>
        <w:t>»</w:t>
      </w:r>
      <w:r w:rsidRPr="00CF7BBD">
        <w:rPr>
          <w:rFonts w:ascii="GHEA Grapalat" w:hAnsi="GHEA Grapalat"/>
          <w:lang w:val="hy-AM"/>
        </w:rPr>
        <w:t xml:space="preserve"> օրենքի նախագծով (</w:t>
      </w:r>
      <w:r w:rsidRPr="00CF7BBD">
        <w:rPr>
          <w:rFonts w:ascii="GHEA Grapalat" w:hAnsi="GHEA Grapalat" w:cs="Arial"/>
          <w:lang w:val="hy-AM"/>
        </w:rPr>
        <w:t>այսուհետ՝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Arial"/>
          <w:lang w:val="hy-AM"/>
        </w:rPr>
        <w:t>Նախագ</w:t>
      </w:r>
      <w:r w:rsidR="009F0FE2">
        <w:rPr>
          <w:rFonts w:ascii="GHEA Grapalat" w:hAnsi="GHEA Grapalat" w:cs="Arial"/>
          <w:lang w:val="hy-AM"/>
        </w:rPr>
        <w:t>իծ</w:t>
      </w:r>
      <w:r w:rsidRPr="00CF7BBD">
        <w:rPr>
          <w:rFonts w:ascii="GHEA Grapalat" w:hAnsi="GHEA Grapalat"/>
          <w:lang w:val="hy-AM"/>
        </w:rPr>
        <w:t>)՝</w:t>
      </w:r>
    </w:p>
    <w:p w14:paraId="7BB4D983" w14:textId="787F667C" w:rsidR="00C065FF" w:rsidRPr="003415C3" w:rsidRDefault="003415C3" w:rsidP="00444444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uppressAutoHyphens/>
        <w:autoSpaceDN w:val="0"/>
        <w:spacing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3415C3">
        <w:rPr>
          <w:rFonts w:ascii="GHEA Grapalat" w:hAnsi="GHEA Grapalat"/>
          <w:sz w:val="24"/>
          <w:szCs w:val="24"/>
          <w:lang w:val="hy-AM"/>
        </w:rPr>
        <w:t>Օ</w:t>
      </w:r>
      <w:r w:rsidR="00C065FF" w:rsidRPr="003415C3">
        <w:rPr>
          <w:rFonts w:ascii="GHEA Grapalat" w:hAnsi="GHEA Grapalat"/>
          <w:sz w:val="24"/>
          <w:szCs w:val="24"/>
          <w:lang w:val="hy-AM"/>
        </w:rPr>
        <w:t>րենսգրքում ներդրվում են գրավոր ընթացակարգեր,</w:t>
      </w:r>
    </w:p>
    <w:p w14:paraId="64097092" w14:textId="6A472A1E" w:rsidR="00C065FF" w:rsidRPr="003415C3" w:rsidRDefault="00A00C9D" w:rsidP="00444444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uppressAutoHyphens/>
        <w:autoSpaceDN w:val="0"/>
        <w:spacing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նախատեսվում է </w:t>
      </w:r>
      <w:r w:rsidR="003415C3" w:rsidRPr="00A00C9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օրենսգրքի 123.3-րդ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հոդվածով</w:t>
      </w:r>
      <w:r w:rsidR="003415C3" w:rsidRPr="00A00C9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123.5-րդ հոդվածի 1-2-րդ մասեր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ով</w:t>
      </w:r>
      <w:r w:rsidR="003415C3" w:rsidRPr="00A00C9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123.6-րդ, 124-րդ, 124.3-րդ, 124.4-րդ և 124.7-րդ հոդվածներով նախատեսված վարչական իրավախախտումների վերաբերյալ գործերի քննությ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 պարտադիր գրավոր ընթացակարգ, եթե առկա չեն գրավոր ընթացակարգը բացառող հիմքեր,</w:t>
      </w:r>
    </w:p>
    <w:p w14:paraId="59308627" w14:textId="0DAC0E59" w:rsidR="00C065FF" w:rsidRPr="002216BA" w:rsidRDefault="00A00C9D" w:rsidP="00444444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uppressAutoHyphens/>
        <w:autoSpaceDN w:val="0"/>
        <w:spacing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այլ վարչական գործերի քննության դեպքում ևս նախատեսվել է գրավոր ընթացակարգ կիրառելու վարչական դատարանի հայեցողություն</w:t>
      </w:r>
      <w:r w:rsidR="00C065FF" w:rsidRPr="002216BA">
        <w:rPr>
          <w:rFonts w:ascii="GHEA Grapalat" w:hAnsi="GHEA Grapalat"/>
          <w:sz w:val="24"/>
          <w:szCs w:val="24"/>
          <w:lang w:val="hy-AM"/>
        </w:rPr>
        <w:t>,</w:t>
      </w:r>
    </w:p>
    <w:p w14:paraId="35975C56" w14:textId="1654D81A" w:rsidR="00C065FF" w:rsidRPr="002216BA" w:rsidRDefault="00A00C9D" w:rsidP="00444444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suppressAutoHyphens/>
        <w:autoSpaceDN w:val="0"/>
        <w:spacing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Վարչական վերաքննիչ դատարանին տրված է հնարավորություն Վարչական դատարանում գրավոր ընթացակարգով քննության արդյունքում կայացված դատական ակտերի վերանայումն իրականացնել գրավոր ընթացակարգով</w:t>
      </w:r>
      <w:r w:rsidR="00C065FF" w:rsidRPr="002216BA">
        <w:rPr>
          <w:rFonts w:ascii="GHEA Grapalat" w:hAnsi="GHEA Grapalat"/>
          <w:sz w:val="24"/>
          <w:szCs w:val="24"/>
          <w:lang w:val="hy-AM"/>
        </w:rPr>
        <w:t>:</w:t>
      </w:r>
    </w:p>
    <w:p w14:paraId="0ABE24BD" w14:textId="77777777" w:rsidR="00C065FF" w:rsidRPr="00CF7BBD" w:rsidRDefault="00C065FF" w:rsidP="00444444">
      <w:pPr>
        <w:spacing w:line="360" w:lineRule="auto"/>
        <w:ind w:left="0" w:hanging="2"/>
        <w:jc w:val="both"/>
        <w:rPr>
          <w:rFonts w:ascii="GHEA Grapalat" w:hAnsi="GHEA Grapalat"/>
          <w:color w:val="000000"/>
          <w:lang w:val="hy-AM"/>
        </w:rPr>
      </w:pPr>
    </w:p>
    <w:p w14:paraId="3B9423CD" w14:textId="77777777" w:rsidR="00C065FF" w:rsidRPr="00CF7BBD" w:rsidRDefault="00C065FF" w:rsidP="00444444">
      <w:pPr>
        <w:spacing w:line="360" w:lineRule="auto"/>
        <w:ind w:left="-2" w:firstLineChars="0" w:firstLine="567"/>
        <w:jc w:val="both"/>
        <w:rPr>
          <w:rFonts w:ascii="GHEA Grapalat" w:hAnsi="GHEA Grapalat" w:cs="GHEA Mariam"/>
          <w:b/>
          <w:lang w:val="hy-AM"/>
        </w:rPr>
      </w:pPr>
      <w:r w:rsidRPr="00CF7BBD">
        <w:rPr>
          <w:rFonts w:ascii="GHEA Grapalat" w:hAnsi="GHEA Grapalat" w:cs="GHEA Mariam"/>
          <w:b/>
          <w:lang w:val="hy-AM"/>
        </w:rPr>
        <w:t>3. Նախագծերի մշակման գործընթացում ներգրավված ինստիտուտները և անձինք</w:t>
      </w:r>
    </w:p>
    <w:p w14:paraId="3D2E51B4" w14:textId="77777777" w:rsidR="00C065FF" w:rsidRPr="00CF7BBD" w:rsidRDefault="00C065FF" w:rsidP="00444444">
      <w:pPr>
        <w:spacing w:line="360" w:lineRule="auto"/>
        <w:ind w:left="-2" w:firstLineChars="0" w:firstLine="567"/>
        <w:jc w:val="both"/>
        <w:rPr>
          <w:rFonts w:ascii="GHEA Grapalat" w:hAnsi="GHEA Grapalat" w:cs="GHEA Mariam"/>
          <w:lang w:val="hy-AM"/>
        </w:rPr>
      </w:pPr>
      <w:r w:rsidRPr="00CF7BBD">
        <w:rPr>
          <w:rFonts w:ascii="GHEA Grapalat" w:hAnsi="GHEA Grapalat" w:cs="GHEA Mariam"/>
          <w:lang w:val="hy-AM"/>
        </w:rPr>
        <w:t>Նախագծերը մշակվել են Արդարադատության նախարարության «Օրենսդրության զարգացման և իրավական հետազոտությունների կենտրոն» հիմնադրամի կողմից:</w:t>
      </w:r>
    </w:p>
    <w:p w14:paraId="35014540" w14:textId="77777777" w:rsidR="00C065FF" w:rsidRPr="00CF7BBD" w:rsidRDefault="00C065FF" w:rsidP="00444444">
      <w:pPr>
        <w:pStyle w:val="ListParagraph"/>
        <w:tabs>
          <w:tab w:val="left" w:pos="900"/>
        </w:tabs>
        <w:autoSpaceDE w:val="0"/>
        <w:adjustRightInd w:val="0"/>
        <w:spacing w:line="360" w:lineRule="auto"/>
        <w:ind w:leftChars="-1" w:left="-2" w:firstLine="567"/>
        <w:jc w:val="both"/>
        <w:rPr>
          <w:rFonts w:ascii="GHEA Grapalat" w:hAnsi="GHEA Grapalat" w:cs="GHEA Mariam"/>
          <w:lang w:val="hy-AM"/>
        </w:rPr>
      </w:pPr>
    </w:p>
    <w:p w14:paraId="0CCA8072" w14:textId="77777777" w:rsidR="00C065FF" w:rsidRPr="00CF7BBD" w:rsidRDefault="00C065FF" w:rsidP="00444444">
      <w:pPr>
        <w:spacing w:line="360" w:lineRule="auto"/>
        <w:ind w:left="-2" w:firstLineChars="0" w:firstLine="567"/>
        <w:jc w:val="both"/>
        <w:rPr>
          <w:rFonts w:ascii="GHEA Grapalat" w:hAnsi="GHEA Grapalat" w:cs="GHEA Mariam"/>
          <w:lang w:val="hy-AM"/>
        </w:rPr>
      </w:pPr>
      <w:r w:rsidRPr="00CF7BBD">
        <w:rPr>
          <w:rFonts w:ascii="GHEA Grapalat" w:hAnsi="GHEA Grapalat" w:cs="GHEA Mariam"/>
          <w:b/>
          <w:lang w:val="hy-AM"/>
        </w:rPr>
        <w:t>4.</w:t>
      </w:r>
      <w:r w:rsidRPr="00CF7BBD">
        <w:rPr>
          <w:rFonts w:ascii="GHEA Grapalat" w:hAnsi="GHEA Grapalat" w:cs="GHEA Mariam"/>
          <w:lang w:val="hy-AM"/>
        </w:rPr>
        <w:t xml:space="preserve"> </w:t>
      </w:r>
      <w:r w:rsidRPr="00CF7BBD">
        <w:rPr>
          <w:rFonts w:ascii="GHEA Grapalat" w:hAnsi="GHEA Grapalat" w:cs="GHEA Mariam"/>
          <w:b/>
          <w:lang w:val="hy-AM"/>
        </w:rPr>
        <w:t>Ակնկալվող արդյունքը</w:t>
      </w:r>
    </w:p>
    <w:p w14:paraId="4FAE40DF" w14:textId="7F6ED41A" w:rsidR="00C065FF" w:rsidRPr="00CF7BBD" w:rsidRDefault="00C065FF" w:rsidP="00444444">
      <w:pPr>
        <w:tabs>
          <w:tab w:val="left" w:pos="90"/>
        </w:tabs>
        <w:spacing w:line="360" w:lineRule="auto"/>
        <w:ind w:left="-2" w:firstLineChars="0" w:firstLine="569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CF7BBD">
        <w:rPr>
          <w:rFonts w:ascii="GHEA Grapalat" w:hAnsi="GHEA Grapalat"/>
          <w:lang w:val="hy-AM"/>
        </w:rPr>
        <w:t xml:space="preserve">Նախագծերի ընդունմամբ ակնկալվում է ապահովել </w:t>
      </w:r>
      <w:r w:rsidRPr="00CF7BBD">
        <w:rPr>
          <w:rFonts w:ascii="GHEA Grapalat" w:hAnsi="GHEA Grapalat" w:cs="Sylfaen"/>
          <w:lang w:val="hy-AM"/>
        </w:rPr>
        <w:t>բարձրացնել վարչական դատավարության արդյունավետությունը</w:t>
      </w:r>
      <w:r w:rsidR="00A00C9D">
        <w:rPr>
          <w:rFonts w:ascii="GHEA Grapalat" w:hAnsi="GHEA Grapalat" w:cs="Sylfaen"/>
          <w:lang w:val="hy-AM"/>
        </w:rPr>
        <w:t xml:space="preserve">, </w:t>
      </w:r>
      <w:r w:rsidRPr="00CF7BBD">
        <w:rPr>
          <w:rFonts w:ascii="GHEA Grapalat" w:hAnsi="GHEA Grapalat" w:cs="Sylfaen"/>
          <w:lang w:val="hy-AM"/>
        </w:rPr>
        <w:t xml:space="preserve">նվազեցնել </w:t>
      </w:r>
      <w:r w:rsidR="00A00C9D">
        <w:rPr>
          <w:rFonts w:ascii="GHEA Grapalat" w:hAnsi="GHEA Grapalat" w:cs="Sylfaen"/>
          <w:lang w:val="hy-AM"/>
        </w:rPr>
        <w:t>Վ</w:t>
      </w:r>
      <w:r w:rsidRPr="00CF7BBD">
        <w:rPr>
          <w:rFonts w:ascii="GHEA Grapalat" w:hAnsi="GHEA Grapalat" w:cs="Sylfaen"/>
          <w:lang w:val="hy-AM"/>
        </w:rPr>
        <w:t xml:space="preserve">արչական դատարանի </w:t>
      </w:r>
      <w:r w:rsidR="00A00C9D">
        <w:rPr>
          <w:rFonts w:ascii="GHEA Grapalat" w:hAnsi="GHEA Grapalat" w:cs="Sylfaen"/>
          <w:lang w:val="hy-AM"/>
        </w:rPr>
        <w:t xml:space="preserve">և Վարչական վերաքննիչ դատարանի </w:t>
      </w:r>
      <w:r w:rsidRPr="00CF7BBD">
        <w:rPr>
          <w:rFonts w:ascii="GHEA Grapalat" w:hAnsi="GHEA Grapalat" w:cs="Sylfaen"/>
          <w:lang w:val="hy-AM"/>
        </w:rPr>
        <w:t>ծանրաբեռնվածությունը</w:t>
      </w:r>
      <w:r w:rsidR="00A00C9D">
        <w:rPr>
          <w:rFonts w:ascii="GHEA Grapalat" w:hAnsi="GHEA Grapalat" w:cs="Sylfaen"/>
          <w:lang w:val="hy-AM"/>
        </w:rPr>
        <w:t>, երաշխավորել ողջամիտ ժամկետում գործի քննության իրավունքը և դատավարական խնայողությունը</w:t>
      </w:r>
      <w:r w:rsidRPr="00CF7BBD">
        <w:rPr>
          <w:rFonts w:ascii="GHEA Grapalat" w:hAnsi="GHEA Grapalat"/>
          <w:lang w:val="hy-AM"/>
        </w:rPr>
        <w:t>:</w:t>
      </w:r>
    </w:p>
    <w:p w14:paraId="0DD4832C" w14:textId="77777777" w:rsidR="00BD09BF" w:rsidRDefault="00BD09BF" w:rsidP="00444444">
      <w:pPr>
        <w:tabs>
          <w:tab w:val="left" w:pos="2880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08C177BE" w14:textId="77777777" w:rsidR="002216BA" w:rsidRDefault="002216BA" w:rsidP="00176FD7">
      <w:pPr>
        <w:tabs>
          <w:tab w:val="left" w:pos="2880"/>
        </w:tabs>
        <w:spacing w:line="360" w:lineRule="auto"/>
        <w:ind w:leftChars="0" w:left="0" w:firstLineChars="0" w:firstLine="0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7636B69F" w14:textId="77777777" w:rsidR="00BD09BF" w:rsidRDefault="00BD09BF" w:rsidP="00444444">
      <w:pPr>
        <w:tabs>
          <w:tab w:val="left" w:pos="2880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614F0F96" w14:textId="0B0C6977" w:rsidR="00C065FF" w:rsidRPr="00CF7BBD" w:rsidRDefault="00C065FF" w:rsidP="00444444">
      <w:pPr>
        <w:tabs>
          <w:tab w:val="left" w:pos="2880"/>
        </w:tabs>
        <w:spacing w:line="360" w:lineRule="auto"/>
        <w:ind w:left="0" w:hanging="2"/>
        <w:jc w:val="center"/>
        <w:rPr>
          <w:rFonts w:ascii="GHEA Grapalat" w:hAnsi="GHEA Grapalat"/>
          <w:lang w:val="hy-AM"/>
        </w:rPr>
      </w:pPr>
      <w:r w:rsidRPr="00CF7BBD">
        <w:rPr>
          <w:rFonts w:ascii="GHEA Grapalat" w:hAnsi="GHEA Grapalat" w:cs="Sylfaen"/>
          <w:b/>
          <w:bCs/>
          <w:iCs/>
          <w:noProof/>
          <w:lang w:val="hy-AM"/>
        </w:rPr>
        <w:t>ՏԵՂԵԿԱՆՔ</w:t>
      </w:r>
      <w:r w:rsidRPr="00CF7BBD">
        <w:rPr>
          <w:rFonts w:ascii="GHEA Grapalat" w:hAnsi="GHEA Grapalat"/>
          <w:b/>
          <w:bCs/>
          <w:iCs/>
          <w:noProof/>
          <w:lang w:val="hy-AM"/>
        </w:rPr>
        <w:t xml:space="preserve"> N 1</w:t>
      </w:r>
    </w:p>
    <w:p w14:paraId="3115E275" w14:textId="39E36861" w:rsidR="00C065FF" w:rsidRPr="00CF7BBD" w:rsidRDefault="00C065FF" w:rsidP="00444444">
      <w:pPr>
        <w:tabs>
          <w:tab w:val="left" w:pos="90"/>
        </w:tabs>
        <w:spacing w:line="360" w:lineRule="auto"/>
        <w:ind w:left="0" w:hanging="2"/>
        <w:jc w:val="center"/>
        <w:rPr>
          <w:rFonts w:ascii="GHEA Grapalat" w:hAnsi="GHEA Grapalat"/>
          <w:lang w:val="hy-AM"/>
        </w:rPr>
      </w:pPr>
      <w:r w:rsidRPr="00CF7BBD">
        <w:rPr>
          <w:rFonts w:ascii="GHEA Grapalat" w:hAnsi="GHEA Grapalat" w:cs="GHEA Mariam"/>
          <w:lang w:val="hy-AM"/>
        </w:rPr>
        <w:t xml:space="preserve"> «</w:t>
      </w:r>
      <w:r w:rsidRPr="00CF7BBD">
        <w:rPr>
          <w:rFonts w:ascii="GHEA Grapalat" w:hAnsi="GHEA Grapalat"/>
          <w:b/>
          <w:lang w:val="hy-AM"/>
        </w:rPr>
        <w:t xml:space="preserve">ՀԱՅԱՍՏԱՆԻ ՀԱՆՐԱՊԵՏՈՒԹՅԱՆ ՎԱՐՉԱԿԱՆ ԴԱՏԱՎԱՐՈՒԹՅԱՆ ՕՐԵՆՍԳՐՔՈՒՄ  ՓՈՓՈԽՈՒԹՅՈՒՆՆԵՐ </w:t>
      </w:r>
      <w:r w:rsidR="002216BA">
        <w:rPr>
          <w:rFonts w:ascii="GHEA Grapalat" w:hAnsi="GHEA Grapalat"/>
          <w:b/>
          <w:lang w:val="hy-AM"/>
        </w:rPr>
        <w:t xml:space="preserve">ԵՎ ԼՐԱՑՈՒՄՆԵՐ </w:t>
      </w:r>
      <w:r w:rsidRPr="00CF7BBD">
        <w:rPr>
          <w:rFonts w:ascii="GHEA Grapalat" w:hAnsi="GHEA Grapalat"/>
          <w:b/>
          <w:lang w:val="hy-AM"/>
        </w:rPr>
        <w:t>ԿԱՏԱՐԵԼՈՒ ՄԱՍԻՆ</w:t>
      </w:r>
      <w:r w:rsidRPr="00CF7BBD">
        <w:rPr>
          <w:rFonts w:ascii="GHEA Grapalat" w:hAnsi="GHEA Grapalat" w:cs="GHEA Mariam"/>
          <w:lang w:val="hy-AM"/>
        </w:rPr>
        <w:t>»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Sylfaen"/>
          <w:b/>
          <w:lang w:val="hy-AM"/>
        </w:rPr>
        <w:t>ՕՐԵՆՔԻ</w:t>
      </w:r>
      <w:r w:rsidRPr="00CF7BBD">
        <w:rPr>
          <w:rFonts w:ascii="GHEA Grapalat" w:hAnsi="GHEA Grapalat"/>
          <w:b/>
          <w:lang w:val="hy-AM"/>
        </w:rPr>
        <w:t xml:space="preserve"> </w:t>
      </w:r>
      <w:r w:rsidRPr="00CF7BBD">
        <w:rPr>
          <w:rFonts w:ascii="GHEA Grapalat" w:hAnsi="GHEA Grapalat" w:cs="Sylfaen"/>
          <w:b/>
          <w:noProof/>
          <w:lang w:val="hy-AM"/>
        </w:rPr>
        <w:t>ԸՆԴՈՒՆՄԱՆ</w:t>
      </w:r>
      <w:r w:rsidRPr="00CF7BBD">
        <w:rPr>
          <w:rFonts w:ascii="GHEA Grapalat" w:hAnsi="GHEA Grapalat"/>
          <w:b/>
          <w:noProof/>
          <w:lang w:val="hy-AM"/>
        </w:rPr>
        <w:t xml:space="preserve"> </w:t>
      </w:r>
      <w:r w:rsidRPr="00CF7BBD">
        <w:rPr>
          <w:rFonts w:ascii="GHEA Grapalat" w:hAnsi="GHEA Grapalat" w:cs="Sylfaen"/>
          <w:b/>
          <w:bCs/>
          <w:iCs/>
          <w:noProof/>
          <w:lang w:val="hy-AM"/>
        </w:rPr>
        <w:t>ԿԱՊԱԿՑՈՒԹՅԱՄԲ</w:t>
      </w:r>
      <w:r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CF7BBD">
        <w:rPr>
          <w:rFonts w:ascii="GHEA Grapalat" w:hAnsi="GHEA Grapalat" w:cs="Sylfaen"/>
          <w:b/>
          <w:bCs/>
          <w:iCs/>
          <w:noProof/>
          <w:lang w:val="hy-AM"/>
        </w:rPr>
        <w:t>ԱՅԼ</w:t>
      </w:r>
      <w:r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CF7BBD">
        <w:rPr>
          <w:rFonts w:ascii="GHEA Grapalat" w:hAnsi="GHEA Grapalat" w:cs="Sylfaen"/>
          <w:b/>
          <w:bCs/>
          <w:iCs/>
          <w:noProof/>
          <w:lang w:val="hy-AM"/>
        </w:rPr>
        <w:t>ՆՈՐՄԱՏԻՎ</w:t>
      </w:r>
      <w:r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CF7BBD">
        <w:rPr>
          <w:rFonts w:ascii="GHEA Grapalat" w:hAnsi="GHEA Grapalat" w:cs="Sylfaen"/>
          <w:b/>
          <w:bCs/>
          <w:iCs/>
          <w:noProof/>
          <w:lang w:val="hy-AM"/>
        </w:rPr>
        <w:t>ԻՐԱՎԱԿԱՆ</w:t>
      </w:r>
      <w:r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CF7BBD">
        <w:rPr>
          <w:rFonts w:ascii="GHEA Grapalat" w:hAnsi="GHEA Grapalat" w:cs="Sylfaen"/>
          <w:b/>
          <w:bCs/>
          <w:iCs/>
          <w:noProof/>
          <w:lang w:val="hy-AM"/>
        </w:rPr>
        <w:t>ԱԿՏԵՐԻ</w:t>
      </w:r>
      <w:r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CF7BBD">
        <w:rPr>
          <w:rFonts w:ascii="GHEA Grapalat" w:hAnsi="GHEA Grapalat" w:cs="Sylfaen"/>
          <w:b/>
          <w:bCs/>
          <w:iCs/>
          <w:noProof/>
          <w:lang w:val="hy-AM"/>
        </w:rPr>
        <w:t>ԸՆԴՈՒՆՄԱՆ</w:t>
      </w:r>
      <w:r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CF7BBD">
        <w:rPr>
          <w:rFonts w:ascii="GHEA Grapalat" w:hAnsi="GHEA Grapalat" w:cs="Sylfaen"/>
          <w:b/>
          <w:bCs/>
          <w:iCs/>
          <w:noProof/>
          <w:lang w:val="hy-AM"/>
        </w:rPr>
        <w:t>ԱՆՀՐԱԺԵՇՏՈՒԹՅԱՆ</w:t>
      </w:r>
      <w:r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CF7BBD">
        <w:rPr>
          <w:rFonts w:ascii="GHEA Grapalat" w:hAnsi="GHEA Grapalat" w:cs="Sylfaen"/>
          <w:b/>
          <w:bCs/>
          <w:iCs/>
          <w:noProof/>
          <w:lang w:val="hy-AM"/>
        </w:rPr>
        <w:t>ՄԱՍԻՆ</w:t>
      </w:r>
    </w:p>
    <w:p w14:paraId="37230EAB" w14:textId="77777777" w:rsidR="002216BA" w:rsidRDefault="002216BA" w:rsidP="00444444">
      <w:pPr>
        <w:spacing w:line="360" w:lineRule="auto"/>
        <w:ind w:left="0" w:hanging="2"/>
        <w:jc w:val="both"/>
        <w:rPr>
          <w:rFonts w:ascii="GHEA Grapalat" w:hAnsi="GHEA Grapalat"/>
          <w:lang w:val="hy-AM"/>
        </w:rPr>
      </w:pPr>
    </w:p>
    <w:p w14:paraId="45148C08" w14:textId="1E7F6A05" w:rsidR="00C065FF" w:rsidRPr="00CF7BBD" w:rsidRDefault="00C065FF" w:rsidP="00444444">
      <w:pPr>
        <w:spacing w:line="360" w:lineRule="auto"/>
        <w:ind w:left="0" w:hanging="2"/>
        <w:jc w:val="both"/>
        <w:rPr>
          <w:rFonts w:ascii="GHEA Grapalat" w:hAnsi="GHEA Grapalat"/>
          <w:lang w:val="hy-AM"/>
        </w:rPr>
      </w:pPr>
      <w:r w:rsidRPr="00CF7BBD">
        <w:rPr>
          <w:rFonts w:ascii="GHEA Grapalat" w:hAnsi="GHEA Grapalat" w:cs="GHEA Mariam"/>
          <w:lang w:val="hy-AM"/>
        </w:rPr>
        <w:t xml:space="preserve"> «</w:t>
      </w:r>
      <w:r w:rsidRPr="00CF7BBD">
        <w:rPr>
          <w:rFonts w:ascii="GHEA Grapalat" w:hAnsi="GHEA Grapalat"/>
          <w:lang w:val="hy-AM"/>
        </w:rPr>
        <w:t xml:space="preserve">Հայաստանի Հանրապետության վարչական դատավարության օրենսգրքում  փոփոխություններ </w:t>
      </w:r>
      <w:r w:rsidR="002216BA">
        <w:rPr>
          <w:rFonts w:ascii="GHEA Grapalat" w:hAnsi="GHEA Grapalat"/>
          <w:lang w:val="hy-AM"/>
        </w:rPr>
        <w:t xml:space="preserve">և լրացումներ </w:t>
      </w:r>
      <w:r w:rsidRPr="00CF7BBD">
        <w:rPr>
          <w:rFonts w:ascii="GHEA Grapalat" w:hAnsi="GHEA Grapalat"/>
          <w:lang w:val="hy-AM"/>
        </w:rPr>
        <w:t>կատարելու մասին</w:t>
      </w:r>
      <w:r w:rsidRPr="00CF7BBD">
        <w:rPr>
          <w:rFonts w:ascii="GHEA Grapalat" w:hAnsi="GHEA Grapalat" w:cs="GHEA Mariam"/>
          <w:lang w:val="hy-AM"/>
        </w:rPr>
        <w:t>»</w:t>
      </w:r>
      <w:r w:rsidRPr="00CF7BBD">
        <w:rPr>
          <w:rFonts w:ascii="GHEA Grapalat" w:hAnsi="GHEA Grapalat"/>
          <w:lang w:val="hy-AM"/>
        </w:rPr>
        <w:t xml:space="preserve"> օրենքի</w:t>
      </w:r>
      <w:r w:rsidRPr="00CF7BBD">
        <w:rPr>
          <w:rFonts w:ascii="GHEA Grapalat" w:hAnsi="GHEA Grapalat" w:cs="Sylfaen"/>
          <w:noProof/>
          <w:lang w:val="hy-AM"/>
        </w:rPr>
        <w:t xml:space="preserve"> ընդունման</w:t>
      </w:r>
      <w:r w:rsidRPr="00CF7BBD">
        <w:rPr>
          <w:rFonts w:ascii="GHEA Grapalat" w:hAnsi="GHEA Grapalat"/>
          <w:noProof/>
          <w:lang w:val="hy-AM"/>
        </w:rPr>
        <w:t xml:space="preserve"> </w:t>
      </w:r>
      <w:r w:rsidRPr="00CF7BBD">
        <w:rPr>
          <w:rFonts w:ascii="GHEA Grapalat" w:hAnsi="GHEA Grapalat" w:cs="Sylfaen"/>
          <w:bCs/>
          <w:iCs/>
          <w:noProof/>
          <w:lang w:val="hy-AM"/>
        </w:rPr>
        <w:t>կապակցությամբ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Sylfaen"/>
          <w:lang w:val="hy-AM"/>
        </w:rPr>
        <w:t>այլ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Sylfaen"/>
          <w:lang w:val="hy-AM"/>
        </w:rPr>
        <w:t>նորմատիվ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Sylfaen"/>
          <w:lang w:val="hy-AM"/>
        </w:rPr>
        <w:t>իրավական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Sylfaen"/>
          <w:lang w:val="hy-AM"/>
        </w:rPr>
        <w:t>ակտերի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Sylfaen"/>
          <w:lang w:val="hy-AM"/>
        </w:rPr>
        <w:t>ընդունման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Sylfaen"/>
          <w:lang w:val="hy-AM"/>
        </w:rPr>
        <w:t>անհրաժեշտություն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Sylfaen"/>
          <w:lang w:val="hy-AM"/>
        </w:rPr>
        <w:t>առկա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Sylfaen"/>
          <w:lang w:val="hy-AM"/>
        </w:rPr>
        <w:t>չէ</w:t>
      </w:r>
      <w:r w:rsidRPr="00CF7BBD">
        <w:rPr>
          <w:rFonts w:ascii="GHEA Grapalat" w:hAnsi="GHEA Grapalat"/>
          <w:lang w:val="hy-AM"/>
        </w:rPr>
        <w:t>:</w:t>
      </w:r>
    </w:p>
    <w:p w14:paraId="404CF1A9" w14:textId="77777777" w:rsidR="00C065FF" w:rsidRPr="00CF7BBD" w:rsidRDefault="00C065FF" w:rsidP="00444444">
      <w:pPr>
        <w:pStyle w:val="NormalWeb"/>
        <w:spacing w:before="0" w:after="0" w:line="360" w:lineRule="auto"/>
        <w:ind w:left="5" w:hanging="7"/>
        <w:jc w:val="both"/>
        <w:rPr>
          <w:rFonts w:ascii="GHEA Grapalat" w:hAnsi="GHEA Grapalat"/>
        </w:rPr>
      </w:pPr>
    </w:p>
    <w:p w14:paraId="62DFC9AB" w14:textId="77777777" w:rsidR="00C065FF" w:rsidRPr="00CF7BBD" w:rsidRDefault="00C065FF" w:rsidP="00444444">
      <w:pPr>
        <w:tabs>
          <w:tab w:val="left" w:pos="-180"/>
          <w:tab w:val="left" w:pos="7065"/>
        </w:tabs>
        <w:spacing w:line="360" w:lineRule="auto"/>
        <w:ind w:left="0" w:hanging="2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14:paraId="3E4886D4" w14:textId="77777777" w:rsidR="00C065FF" w:rsidRPr="00CF7BBD" w:rsidRDefault="00C065FF" w:rsidP="00444444">
      <w:pPr>
        <w:spacing w:line="360" w:lineRule="auto"/>
        <w:ind w:left="0" w:hanging="2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14:paraId="7F694775" w14:textId="77777777" w:rsidR="00C065FF" w:rsidRPr="00CF7BBD" w:rsidRDefault="00C065FF" w:rsidP="00444444">
      <w:pPr>
        <w:spacing w:line="360" w:lineRule="auto"/>
        <w:ind w:left="0" w:hanging="2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14:paraId="04E7488C" w14:textId="77777777" w:rsidR="00C065FF" w:rsidRPr="00CF7BBD" w:rsidRDefault="00C065FF" w:rsidP="00444444">
      <w:pPr>
        <w:spacing w:line="360" w:lineRule="auto"/>
        <w:ind w:left="0" w:hanging="2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14:paraId="37D6CBD9" w14:textId="77777777" w:rsidR="00C065FF" w:rsidRPr="00CF7BBD" w:rsidRDefault="00C065FF" w:rsidP="00444444">
      <w:pPr>
        <w:spacing w:line="360" w:lineRule="auto"/>
        <w:ind w:left="0" w:hanging="2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14:paraId="46570505" w14:textId="77777777" w:rsidR="00C065FF" w:rsidRPr="00CF7BBD" w:rsidRDefault="00C065FF" w:rsidP="00444444">
      <w:pPr>
        <w:tabs>
          <w:tab w:val="left" w:pos="-180"/>
          <w:tab w:val="left" w:pos="7065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13686BB5" w14:textId="77777777" w:rsidR="00C065FF" w:rsidRPr="00CF7BBD" w:rsidRDefault="00C065FF" w:rsidP="00444444">
      <w:pPr>
        <w:tabs>
          <w:tab w:val="left" w:pos="-180"/>
          <w:tab w:val="left" w:pos="7065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27F8BEE5" w14:textId="77777777" w:rsidR="00C065FF" w:rsidRPr="00CF7BBD" w:rsidRDefault="00C065FF" w:rsidP="00444444">
      <w:pPr>
        <w:tabs>
          <w:tab w:val="left" w:pos="-180"/>
          <w:tab w:val="left" w:pos="7065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0CC01D41" w14:textId="070A5831" w:rsidR="00C065FF" w:rsidRDefault="00C065FF" w:rsidP="00444444">
      <w:pPr>
        <w:tabs>
          <w:tab w:val="left" w:pos="-180"/>
          <w:tab w:val="left" w:pos="7065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32E5F3FE" w14:textId="3ACE26D9" w:rsidR="002216BA" w:rsidRDefault="002216BA" w:rsidP="00444444">
      <w:pPr>
        <w:tabs>
          <w:tab w:val="left" w:pos="-180"/>
          <w:tab w:val="left" w:pos="7065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11B528EE" w14:textId="6DEFDA9F" w:rsidR="002216BA" w:rsidRDefault="002216BA" w:rsidP="00444444">
      <w:pPr>
        <w:tabs>
          <w:tab w:val="left" w:pos="-180"/>
          <w:tab w:val="left" w:pos="7065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25A2ED64" w14:textId="7679D0E5" w:rsidR="002216BA" w:rsidRDefault="002216BA" w:rsidP="00444444">
      <w:pPr>
        <w:tabs>
          <w:tab w:val="left" w:pos="-180"/>
          <w:tab w:val="left" w:pos="7065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3A4FCA8B" w14:textId="2219F8F6" w:rsidR="002216BA" w:rsidRDefault="002216BA" w:rsidP="00444444">
      <w:pPr>
        <w:tabs>
          <w:tab w:val="left" w:pos="-180"/>
          <w:tab w:val="left" w:pos="7065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5970AD43" w14:textId="59CBDB8F" w:rsidR="002216BA" w:rsidRDefault="002216BA" w:rsidP="00444444">
      <w:pPr>
        <w:tabs>
          <w:tab w:val="left" w:pos="-180"/>
          <w:tab w:val="left" w:pos="7065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7CB2EF5D" w14:textId="77777777" w:rsidR="00A00C9D" w:rsidRPr="00CF7BBD" w:rsidRDefault="00A00C9D" w:rsidP="00444444">
      <w:pPr>
        <w:tabs>
          <w:tab w:val="left" w:pos="-180"/>
          <w:tab w:val="left" w:pos="7065"/>
        </w:tabs>
        <w:spacing w:line="360" w:lineRule="auto"/>
        <w:ind w:left="0" w:hanging="2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14:paraId="412EF3B8" w14:textId="77777777" w:rsidR="00C065FF" w:rsidRPr="00CF7BBD" w:rsidRDefault="00C065FF" w:rsidP="00444444">
      <w:pPr>
        <w:tabs>
          <w:tab w:val="left" w:pos="-180"/>
          <w:tab w:val="left" w:pos="7065"/>
        </w:tabs>
        <w:spacing w:line="360" w:lineRule="auto"/>
        <w:ind w:left="0" w:hanging="2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CF7BBD">
        <w:rPr>
          <w:rFonts w:ascii="GHEA Grapalat" w:hAnsi="GHEA Grapalat" w:cs="Sylfaen"/>
          <w:b/>
          <w:bCs/>
          <w:iCs/>
          <w:noProof/>
          <w:lang w:val="hy-AM"/>
        </w:rPr>
        <w:t>ՏԵՂԵԿԱՆՔ</w:t>
      </w:r>
      <w:r w:rsidRPr="00CF7BBD">
        <w:rPr>
          <w:rFonts w:ascii="GHEA Grapalat" w:hAnsi="GHEA Grapalat"/>
          <w:b/>
          <w:bCs/>
          <w:iCs/>
          <w:noProof/>
          <w:lang w:val="hy-AM"/>
        </w:rPr>
        <w:t xml:space="preserve"> N 2</w:t>
      </w:r>
    </w:p>
    <w:p w14:paraId="4148C105" w14:textId="0A55577F" w:rsidR="00C065FF" w:rsidRPr="00CF7BBD" w:rsidRDefault="002216BA" w:rsidP="00444444">
      <w:pPr>
        <w:tabs>
          <w:tab w:val="left" w:pos="90"/>
        </w:tabs>
        <w:spacing w:line="360" w:lineRule="auto"/>
        <w:ind w:left="0" w:hanging="2"/>
        <w:jc w:val="center"/>
        <w:rPr>
          <w:rFonts w:ascii="GHEA Grapalat" w:hAnsi="GHEA Grapalat"/>
          <w:lang w:val="hy-AM"/>
        </w:rPr>
      </w:pPr>
      <w:r w:rsidRPr="00CF7BBD">
        <w:rPr>
          <w:rFonts w:ascii="GHEA Grapalat" w:hAnsi="GHEA Grapalat" w:cs="GHEA Mariam"/>
          <w:lang w:val="hy-AM"/>
        </w:rPr>
        <w:t>«</w:t>
      </w:r>
      <w:r w:rsidRPr="00CF7BBD">
        <w:rPr>
          <w:rFonts w:ascii="GHEA Grapalat" w:hAnsi="GHEA Grapalat"/>
          <w:b/>
          <w:lang w:val="hy-AM"/>
        </w:rPr>
        <w:t xml:space="preserve">ՀԱՅԱՍՏԱՆԻ ՀԱՆՐԱՊԵՏՈՒԹՅԱՆ ՎԱՐՉԱԿԱՆ ԴԱՏԱՎԱՐՈՒԹՅԱՆ ՕՐԵՆՍԳՐՔՈՒՄ  ՓՈՓՈԽՈՒԹՅՈՒՆՆԵՐ </w:t>
      </w:r>
      <w:r>
        <w:rPr>
          <w:rFonts w:ascii="GHEA Grapalat" w:hAnsi="GHEA Grapalat"/>
          <w:b/>
          <w:lang w:val="hy-AM"/>
        </w:rPr>
        <w:t xml:space="preserve">ԵՎ ԼՐԱՑՈՒՄՆԵՐ </w:t>
      </w:r>
      <w:r w:rsidRPr="00CF7BBD">
        <w:rPr>
          <w:rFonts w:ascii="GHEA Grapalat" w:hAnsi="GHEA Grapalat"/>
          <w:b/>
          <w:lang w:val="hy-AM"/>
        </w:rPr>
        <w:t>ԿԱՏԱՐԵԼՈՒ ՄԱՍԻՆ</w:t>
      </w:r>
      <w:r w:rsidRPr="00CF7BBD">
        <w:rPr>
          <w:rFonts w:ascii="GHEA Grapalat" w:hAnsi="GHEA Grapalat" w:cs="GHEA Mariam"/>
          <w:lang w:val="hy-AM"/>
        </w:rPr>
        <w:t>»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Sylfaen"/>
          <w:b/>
          <w:lang w:val="hy-AM"/>
        </w:rPr>
        <w:t>ՕՐԵՆՔԻ</w:t>
      </w:r>
      <w:r w:rsidRPr="00CF7BBD">
        <w:rPr>
          <w:rFonts w:ascii="GHEA Grapalat" w:hAnsi="GHEA Grapalat"/>
          <w:b/>
          <w:lang w:val="hy-AM"/>
        </w:rPr>
        <w:t xml:space="preserve"> </w:t>
      </w:r>
      <w:r w:rsidRPr="00CF7BBD">
        <w:rPr>
          <w:rFonts w:ascii="GHEA Grapalat" w:hAnsi="GHEA Grapalat" w:cs="Sylfaen"/>
          <w:b/>
          <w:noProof/>
          <w:lang w:val="hy-AM"/>
        </w:rPr>
        <w:t>ԸՆԴՈՒՆՄԱՆ</w:t>
      </w:r>
      <w:r w:rsidR="00C065FF" w:rsidRPr="00CF7BBD">
        <w:rPr>
          <w:rFonts w:ascii="GHEA Grapalat" w:hAnsi="GHEA Grapalat"/>
          <w:b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ԿԱՊԱԿՑՈՒԹՅԱՄԲ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ՊԵՏԱԿԱՆ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ԿԱՄ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ՏԵՂԱԿԱՆ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ԻՆՔՆԱԿԱՌԱՎԱՐՄԱՆ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ՄԱՐՄՆԻ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ԲՅՈՒՋԵՈՒՄ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ԵԿԱՄՈՒՏՆԵՐԻ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ԵՎ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ԾԱԽՍԵՐԻ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ԷԱԿԱՆ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ԱՎԵԼԱՑՄԱՆ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ԿԱՄ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ՆՎԱԶԵՑՄԱՆ</w:t>
      </w:r>
      <w:r w:rsidR="00C065FF" w:rsidRPr="00CF7BBD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C065FF" w:rsidRPr="00CF7BBD">
        <w:rPr>
          <w:rFonts w:ascii="GHEA Grapalat" w:hAnsi="GHEA Grapalat" w:cs="Sylfaen"/>
          <w:b/>
          <w:bCs/>
          <w:iCs/>
          <w:noProof/>
          <w:lang w:val="hy-AM"/>
        </w:rPr>
        <w:t>ՄԱՍԻՆ</w:t>
      </w:r>
    </w:p>
    <w:p w14:paraId="1F21BB3A" w14:textId="77777777" w:rsidR="00C065FF" w:rsidRPr="00CF7BBD" w:rsidRDefault="00C065FF" w:rsidP="00444444">
      <w:pPr>
        <w:tabs>
          <w:tab w:val="left" w:pos="-180"/>
          <w:tab w:val="left" w:pos="0"/>
        </w:tabs>
        <w:spacing w:line="360" w:lineRule="auto"/>
        <w:ind w:left="0" w:hanging="2"/>
        <w:jc w:val="both"/>
        <w:rPr>
          <w:rFonts w:ascii="GHEA Grapalat" w:hAnsi="GHEA Grapalat"/>
          <w:noProof/>
          <w:lang w:val="hy-AM"/>
        </w:rPr>
      </w:pPr>
    </w:p>
    <w:p w14:paraId="6C1874D0" w14:textId="52C43F85" w:rsidR="00C065FF" w:rsidRPr="00CF7BBD" w:rsidRDefault="00C065FF" w:rsidP="00444444">
      <w:pPr>
        <w:spacing w:line="360" w:lineRule="auto"/>
        <w:ind w:left="0" w:hanging="2"/>
        <w:jc w:val="both"/>
        <w:rPr>
          <w:rFonts w:ascii="GHEA Grapalat" w:hAnsi="GHEA Grapalat"/>
          <w:lang w:val="hy-AM"/>
        </w:rPr>
      </w:pPr>
      <w:r w:rsidRPr="00CF7BBD">
        <w:rPr>
          <w:rFonts w:ascii="GHEA Grapalat" w:hAnsi="GHEA Grapalat"/>
          <w:noProof/>
          <w:lang w:val="hy-AM"/>
        </w:rPr>
        <w:tab/>
      </w:r>
      <w:r w:rsidR="002216BA" w:rsidRPr="00CF7BBD">
        <w:rPr>
          <w:rFonts w:ascii="GHEA Grapalat" w:hAnsi="GHEA Grapalat" w:cs="GHEA Mariam"/>
          <w:lang w:val="hy-AM"/>
        </w:rPr>
        <w:t>«</w:t>
      </w:r>
      <w:r w:rsidR="002216BA" w:rsidRPr="00CF7BBD">
        <w:rPr>
          <w:rFonts w:ascii="GHEA Grapalat" w:hAnsi="GHEA Grapalat"/>
          <w:lang w:val="hy-AM"/>
        </w:rPr>
        <w:t xml:space="preserve">Հայաստանի Հանրապետության վարչական դատավարության օրենսգրքում  փոփոխություններ </w:t>
      </w:r>
      <w:r w:rsidR="002216BA">
        <w:rPr>
          <w:rFonts w:ascii="GHEA Grapalat" w:hAnsi="GHEA Grapalat"/>
          <w:lang w:val="hy-AM"/>
        </w:rPr>
        <w:t xml:space="preserve">և լրացումներ </w:t>
      </w:r>
      <w:r w:rsidR="002216BA" w:rsidRPr="00CF7BBD">
        <w:rPr>
          <w:rFonts w:ascii="GHEA Grapalat" w:hAnsi="GHEA Grapalat"/>
          <w:lang w:val="hy-AM"/>
        </w:rPr>
        <w:t>կատարելու մասին</w:t>
      </w:r>
      <w:r w:rsidR="002216BA" w:rsidRPr="00CF7BBD">
        <w:rPr>
          <w:rFonts w:ascii="GHEA Grapalat" w:hAnsi="GHEA Grapalat" w:cs="GHEA Mariam"/>
          <w:lang w:val="hy-AM"/>
        </w:rPr>
        <w:t>»</w:t>
      </w:r>
      <w:r w:rsidR="002216BA" w:rsidRPr="00CF7BBD">
        <w:rPr>
          <w:rFonts w:ascii="GHEA Grapalat" w:hAnsi="GHEA Grapalat"/>
          <w:lang w:val="hy-AM"/>
        </w:rPr>
        <w:t xml:space="preserve"> օրենքի</w:t>
      </w:r>
      <w:r w:rsidR="002216BA" w:rsidRPr="00CF7BBD">
        <w:rPr>
          <w:rFonts w:ascii="GHEA Grapalat" w:hAnsi="GHEA Grapalat" w:cs="Sylfaen"/>
          <w:noProof/>
          <w:lang w:val="hy-AM"/>
        </w:rPr>
        <w:t xml:space="preserve"> ընդունման</w:t>
      </w:r>
      <w:r w:rsidRPr="00CF7BBD">
        <w:rPr>
          <w:rFonts w:ascii="GHEA Grapalat" w:hAnsi="GHEA Grapalat"/>
          <w:lang w:val="hy-AM"/>
        </w:rPr>
        <w:t xml:space="preserve"> </w:t>
      </w:r>
      <w:r w:rsidRPr="00CF7BBD">
        <w:rPr>
          <w:rFonts w:ascii="GHEA Grapalat" w:hAnsi="GHEA Grapalat" w:cs="Sylfaen"/>
          <w:bCs/>
          <w:iCs/>
          <w:noProof/>
          <w:lang w:val="hy-AM"/>
        </w:rPr>
        <w:t>կապակ</w:t>
      </w:r>
      <w:r w:rsidRPr="00CF7BBD">
        <w:rPr>
          <w:rFonts w:ascii="GHEA Grapalat" w:hAnsi="GHEA Grapalat"/>
          <w:bCs/>
          <w:iCs/>
          <w:noProof/>
          <w:lang w:val="hy-AM"/>
        </w:rPr>
        <w:softHyphen/>
      </w:r>
      <w:r w:rsidRPr="00CF7BBD">
        <w:rPr>
          <w:rFonts w:ascii="GHEA Grapalat" w:hAnsi="GHEA Grapalat" w:cs="Sylfaen"/>
          <w:bCs/>
          <w:iCs/>
          <w:noProof/>
          <w:lang w:val="hy-AM"/>
        </w:rPr>
        <w:t>ցու</w:t>
      </w:r>
      <w:r w:rsidRPr="00CF7BBD">
        <w:rPr>
          <w:rFonts w:ascii="GHEA Grapalat" w:hAnsi="GHEA Grapalat"/>
          <w:bCs/>
          <w:iCs/>
          <w:noProof/>
          <w:lang w:val="hy-AM"/>
        </w:rPr>
        <w:softHyphen/>
      </w:r>
      <w:r w:rsidRPr="00CF7BBD">
        <w:rPr>
          <w:rFonts w:ascii="GHEA Grapalat" w:hAnsi="GHEA Grapalat" w:cs="Sylfaen"/>
          <w:bCs/>
          <w:iCs/>
          <w:noProof/>
          <w:lang w:val="hy-AM"/>
        </w:rPr>
        <w:t>թ</w:t>
      </w:r>
      <w:r w:rsidRPr="00CF7BBD">
        <w:rPr>
          <w:rFonts w:ascii="GHEA Grapalat" w:hAnsi="GHEA Grapalat"/>
          <w:bCs/>
          <w:iCs/>
          <w:noProof/>
          <w:lang w:val="hy-AM"/>
        </w:rPr>
        <w:softHyphen/>
      </w:r>
      <w:r w:rsidRPr="00CF7BBD">
        <w:rPr>
          <w:rFonts w:ascii="GHEA Grapalat" w:hAnsi="GHEA Grapalat" w:cs="Sylfaen"/>
          <w:bCs/>
          <w:iCs/>
          <w:noProof/>
          <w:lang w:val="hy-AM"/>
        </w:rPr>
        <w:t>յամբ</w:t>
      </w:r>
      <w:r w:rsidRPr="00CF7BBD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CF7BBD">
        <w:rPr>
          <w:rFonts w:ascii="GHEA Grapalat" w:hAnsi="GHEA Grapalat" w:cs="Sylfaen"/>
          <w:bCs/>
          <w:iCs/>
          <w:noProof/>
          <w:lang w:val="hy-AM"/>
        </w:rPr>
        <w:t>պետական</w:t>
      </w:r>
      <w:r w:rsidRPr="00CF7BBD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CF7BBD">
        <w:rPr>
          <w:rFonts w:ascii="GHEA Grapalat" w:hAnsi="GHEA Grapalat" w:cs="Sylfaen"/>
          <w:bCs/>
          <w:iCs/>
          <w:noProof/>
          <w:lang w:val="hy-AM"/>
        </w:rPr>
        <w:t>բյու</w:t>
      </w:r>
      <w:r w:rsidRPr="00CF7BBD">
        <w:rPr>
          <w:rFonts w:ascii="GHEA Grapalat" w:hAnsi="GHEA Grapalat"/>
          <w:bCs/>
          <w:iCs/>
          <w:noProof/>
          <w:lang w:val="hy-AM"/>
        </w:rPr>
        <w:softHyphen/>
      </w:r>
      <w:r w:rsidRPr="00CF7BBD">
        <w:rPr>
          <w:rFonts w:ascii="GHEA Grapalat" w:hAnsi="GHEA Grapalat"/>
          <w:bCs/>
          <w:iCs/>
          <w:noProof/>
          <w:lang w:val="hy-AM"/>
        </w:rPr>
        <w:softHyphen/>
      </w:r>
      <w:r w:rsidRPr="00CF7BBD">
        <w:rPr>
          <w:rFonts w:ascii="GHEA Grapalat" w:hAnsi="GHEA Grapalat" w:cs="Sylfaen"/>
          <w:bCs/>
          <w:iCs/>
          <w:noProof/>
          <w:lang w:val="hy-AM"/>
        </w:rPr>
        <w:t>ջեում</w:t>
      </w:r>
      <w:r w:rsidRPr="00CF7BBD">
        <w:rPr>
          <w:rFonts w:ascii="GHEA Grapalat" w:hAnsi="GHEA Grapalat"/>
          <w:bCs/>
          <w:iCs/>
          <w:noProof/>
          <w:lang w:val="hy-AM"/>
        </w:rPr>
        <w:t xml:space="preserve"> </w:t>
      </w:r>
      <w:r w:rsidR="002216BA">
        <w:rPr>
          <w:rFonts w:ascii="GHEA Grapalat" w:hAnsi="GHEA Grapalat" w:cs="Sylfaen"/>
          <w:bCs/>
          <w:iCs/>
          <w:noProof/>
          <w:lang w:val="hy-AM"/>
        </w:rPr>
        <w:t>ծախսեր չեն նախատեսվում</w:t>
      </w:r>
      <w:r w:rsidRPr="00CF7BBD">
        <w:rPr>
          <w:rFonts w:ascii="GHEA Grapalat" w:hAnsi="GHEA Grapalat"/>
          <w:lang w:val="hy-AM"/>
        </w:rPr>
        <w:t>:</w:t>
      </w:r>
    </w:p>
    <w:p w14:paraId="01463A1D" w14:textId="77777777" w:rsidR="00C065FF" w:rsidRPr="00CF7BBD" w:rsidRDefault="00C065FF" w:rsidP="00444444">
      <w:pPr>
        <w:spacing w:line="360" w:lineRule="auto"/>
        <w:ind w:left="0" w:hanging="2"/>
        <w:jc w:val="both"/>
        <w:rPr>
          <w:rFonts w:ascii="GHEA Grapalat" w:hAnsi="GHEA Grapalat"/>
          <w:lang w:val="hy-AM"/>
        </w:rPr>
      </w:pPr>
    </w:p>
    <w:p w14:paraId="7E302966" w14:textId="77777777" w:rsidR="00C065FF" w:rsidRPr="00CF7BBD" w:rsidRDefault="00C065FF" w:rsidP="00444444">
      <w:pPr>
        <w:tabs>
          <w:tab w:val="left" w:pos="90"/>
        </w:tabs>
        <w:spacing w:line="360" w:lineRule="auto"/>
        <w:ind w:left="0" w:hanging="2"/>
        <w:rPr>
          <w:rFonts w:ascii="GHEA Grapalat" w:hAnsi="GHEA Grapalat"/>
          <w:lang w:val="hy-AM"/>
        </w:rPr>
      </w:pPr>
    </w:p>
    <w:p w14:paraId="597ED907" w14:textId="77777777" w:rsidR="00C065FF" w:rsidRPr="00CF7BBD" w:rsidRDefault="00C065FF" w:rsidP="00444444">
      <w:pPr>
        <w:tabs>
          <w:tab w:val="left" w:pos="90"/>
        </w:tabs>
        <w:spacing w:line="360" w:lineRule="auto"/>
        <w:ind w:left="0" w:hanging="2"/>
        <w:jc w:val="both"/>
        <w:rPr>
          <w:rFonts w:ascii="GHEA Grapalat" w:eastAsia="GHEA Grapalat" w:hAnsi="GHEA Grapalat" w:cs="GHEA Grapalat"/>
          <w:lang w:val="hy-AM"/>
        </w:rPr>
      </w:pPr>
    </w:p>
    <w:p w14:paraId="351FA9A4" w14:textId="77777777" w:rsidR="002542BB" w:rsidRPr="00CF7BBD" w:rsidRDefault="002542BB" w:rsidP="00444444">
      <w:pPr>
        <w:tabs>
          <w:tab w:val="left" w:pos="90"/>
        </w:tabs>
        <w:spacing w:line="360" w:lineRule="auto"/>
        <w:ind w:left="0" w:hanging="2"/>
        <w:rPr>
          <w:rFonts w:ascii="GHEA Grapalat" w:eastAsia="GHEA Grapalat" w:hAnsi="GHEA Grapalat" w:cs="GHEA Grapalat"/>
          <w:lang w:val="hy-AM"/>
        </w:rPr>
      </w:pPr>
    </w:p>
    <w:sectPr w:rsidR="002542BB" w:rsidRPr="00CF7BBD">
      <w:headerReference w:type="default" r:id="rId9"/>
      <w:footerReference w:type="default" r:id="rId10"/>
      <w:pgSz w:w="11906" w:h="16838"/>
      <w:pgMar w:top="900" w:right="1106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0EFA" w14:textId="77777777" w:rsidR="00B47E76" w:rsidRDefault="00B47E76">
      <w:pPr>
        <w:spacing w:line="240" w:lineRule="auto"/>
        <w:ind w:left="0" w:hanging="2"/>
      </w:pPr>
      <w:r>
        <w:separator/>
      </w:r>
    </w:p>
  </w:endnote>
  <w:endnote w:type="continuationSeparator" w:id="0">
    <w:p w14:paraId="18663E90" w14:textId="77777777" w:rsidR="00B47E76" w:rsidRDefault="00B47E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﷽﷽﷽﷽﷽﷽﷽﷽t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altName w:val="﷽﷽﷽﷽﷽﷽﷽﷽palat"/>
    <w:panose1 w:val="02000506050000020003"/>
    <w:charset w:val="00"/>
    <w:family w:val="auto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Mariam">
    <w:altName w:val="GHEA Mariam"/>
    <w:panose1 w:val="02000503080000020003"/>
    <w:charset w:val="00"/>
    <w:family w:val="auto"/>
    <w:pitch w:val="variable"/>
    <w:sig w:usb0="A00006AF" w:usb1="5000204B" w:usb2="00000000" w:usb3="00000000" w:csb0="0000009F" w:csb1="00000000"/>
  </w:font>
  <w:font w:name="TimesNewRoman">
    <w:altName w:val="Times New Roman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Arian AMU">
    <w:altName w:val="Sylfaen"/>
    <w:panose1 w:val="020B0604020202020204"/>
    <w:charset w:val="00"/>
    <w:family w:val="auto"/>
    <w:pitch w:val="variable"/>
    <w:sig w:usb0="A1002EA7" w:usb1="50000008" w:usb2="00000000" w:usb3="00000000" w:csb0="000101FF" w:csb1="00000000"/>
  </w:font>
  <w:font w:name="Arial Unicode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BECD" w14:textId="77777777" w:rsidR="002542BB" w:rsidRDefault="009A2E5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Merriweather" w:eastAsia="Merriweather" w:hAnsi="Merriweather" w:cs="Merriweather"/>
        <w:color w:val="000000"/>
        <w:sz w:val="20"/>
        <w:szCs w:val="20"/>
      </w:rPr>
    </w:pPr>
    <w:r>
      <w:rPr>
        <w:rFonts w:ascii="Merriweather" w:eastAsia="Merriweather" w:hAnsi="Merriweather" w:cs="Merriweather"/>
        <w:color w:val="000000"/>
        <w:sz w:val="20"/>
        <w:szCs w:val="20"/>
      </w:rPr>
      <w:fldChar w:fldCharType="begin"/>
    </w:r>
    <w:r>
      <w:rPr>
        <w:rFonts w:ascii="Merriweather" w:eastAsia="Merriweather" w:hAnsi="Merriweather" w:cs="Merriweather"/>
        <w:color w:val="000000"/>
        <w:sz w:val="20"/>
        <w:szCs w:val="20"/>
      </w:rPr>
      <w:instrText>PAGE</w:instrText>
    </w:r>
    <w:r>
      <w:rPr>
        <w:rFonts w:ascii="Merriweather" w:eastAsia="Merriweather" w:hAnsi="Merriweather" w:cs="Merriweather"/>
        <w:color w:val="000000"/>
        <w:sz w:val="20"/>
        <w:szCs w:val="20"/>
      </w:rPr>
      <w:fldChar w:fldCharType="separate"/>
    </w:r>
    <w:r w:rsidR="0002440B">
      <w:rPr>
        <w:rFonts w:ascii="Merriweather" w:eastAsia="Merriweather" w:hAnsi="Merriweather" w:cs="Merriweather"/>
        <w:noProof/>
        <w:color w:val="000000"/>
        <w:sz w:val="20"/>
        <w:szCs w:val="20"/>
      </w:rPr>
      <w:t>1</w:t>
    </w:r>
    <w:r>
      <w:rPr>
        <w:rFonts w:ascii="Merriweather" w:eastAsia="Merriweather" w:hAnsi="Merriweather" w:cs="Merriweather"/>
        <w:color w:val="000000"/>
        <w:sz w:val="20"/>
        <w:szCs w:val="20"/>
      </w:rPr>
      <w:fldChar w:fldCharType="end"/>
    </w:r>
  </w:p>
  <w:p w14:paraId="671AA9B1" w14:textId="77777777" w:rsidR="002542BB" w:rsidRDefault="002542B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Merriweather" w:eastAsia="Merriweather" w:hAnsi="Merriweather" w:cs="Merriweather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98CF" w14:textId="77777777" w:rsidR="00B47E76" w:rsidRDefault="00B47E76">
      <w:pPr>
        <w:spacing w:line="240" w:lineRule="auto"/>
        <w:ind w:left="0" w:hanging="2"/>
      </w:pPr>
      <w:r>
        <w:separator/>
      </w:r>
    </w:p>
  </w:footnote>
  <w:footnote w:type="continuationSeparator" w:id="0">
    <w:p w14:paraId="1D267665" w14:textId="77777777" w:rsidR="00B47E76" w:rsidRDefault="00B47E76">
      <w:pPr>
        <w:spacing w:line="240" w:lineRule="auto"/>
        <w:ind w:left="0" w:hanging="2"/>
      </w:pPr>
      <w:r>
        <w:continuationSeparator/>
      </w:r>
    </w:p>
  </w:footnote>
  <w:footnote w:id="1">
    <w:p w14:paraId="4F110B59" w14:textId="77777777" w:rsidR="00265400" w:rsidRPr="00745D0E" w:rsidRDefault="00265400" w:rsidP="00265400">
      <w:pPr>
        <w:pStyle w:val="FootnoteText"/>
        <w:tabs>
          <w:tab w:val="left" w:pos="142"/>
        </w:tabs>
        <w:ind w:hanging="2"/>
        <w:jc w:val="both"/>
        <w:rPr>
          <w:rFonts w:ascii="GHEA Grapalat" w:hAnsi="GHEA Grapalat"/>
          <w:lang w:val="hy-AM"/>
        </w:rPr>
      </w:pPr>
      <w:r w:rsidRPr="00745D0E">
        <w:rPr>
          <w:rStyle w:val="apple-converted-space"/>
          <w:rFonts w:ascii="GHEA Grapalat" w:hAnsi="GHEA Grapalat" w:cs="Arial"/>
          <w:shd w:val="clear" w:color="auto" w:fill="FFFFFF"/>
          <w:vertAlign w:val="superscript"/>
          <w:lang w:val="hy-AM" w:eastAsia="en-US"/>
        </w:rPr>
        <w:footnoteRef/>
      </w:r>
      <w:r w:rsidRPr="00745D0E">
        <w:rPr>
          <w:rStyle w:val="apple-converted-space"/>
          <w:rFonts w:ascii="GHEA Grapalat" w:hAnsi="GHEA Grapalat" w:cs="Arial"/>
          <w:shd w:val="clear" w:color="auto" w:fill="FFFFFF"/>
          <w:vertAlign w:val="superscript"/>
          <w:lang w:val="af-ZA" w:eastAsia="en-US"/>
        </w:rPr>
        <w:t xml:space="preserve"> </w:t>
      </w:r>
      <w:r w:rsidRPr="00745D0E">
        <w:rPr>
          <w:rStyle w:val="apple-converted-space"/>
          <w:rFonts w:ascii="GHEA Grapalat" w:hAnsi="GHEA Grapalat" w:cs="Arial"/>
          <w:shd w:val="clear" w:color="auto" w:fill="FFFFFF"/>
          <w:lang w:val="af-ZA" w:eastAsia="en-US"/>
        </w:rPr>
        <w:t xml:space="preserve">  </w:t>
      </w:r>
      <w:r w:rsidRPr="00745D0E">
        <w:rPr>
          <w:rFonts w:ascii="GHEA Grapalat" w:hAnsi="GHEA Grapalat"/>
          <w:lang w:val="hy-AM"/>
        </w:rPr>
        <w:t>Տե՛ս Սահմանադրական դատարանի 06.10.2015 թվականի թիվ ՍԴՈ-1190 որոշումը:</w:t>
      </w:r>
    </w:p>
  </w:footnote>
  <w:footnote w:id="2">
    <w:p w14:paraId="12BCA2C3" w14:textId="70172582" w:rsidR="00444444" w:rsidRPr="00EB3F24" w:rsidRDefault="00444444" w:rsidP="00EB3F24">
      <w:pPr>
        <w:pStyle w:val="FootnoteText"/>
        <w:ind w:left="5" w:hanging="7"/>
        <w:jc w:val="both"/>
        <w:rPr>
          <w:rFonts w:ascii="GHEA Grapalat" w:hAnsi="GHEA Grapalat" w:cs="Arial"/>
          <w:lang w:val="hy-AM"/>
        </w:rPr>
      </w:pPr>
      <w:r>
        <w:rPr>
          <w:rStyle w:val="FootnoteReference"/>
        </w:rPr>
        <w:footnoteRef/>
      </w:r>
      <w:r w:rsidRPr="00444444">
        <w:rPr>
          <w:lang w:val="hy-AM"/>
        </w:rPr>
        <w:t xml:space="preserve"> </w:t>
      </w:r>
      <w:r w:rsidRPr="00745D0E">
        <w:rPr>
          <w:rFonts w:ascii="GHEA Grapalat" w:hAnsi="GHEA Grapalat" w:cs="Arial"/>
          <w:lang w:val="hy-AM"/>
        </w:rPr>
        <w:t>Տե՛ս Բարձրագույն դատական խորհուրդ, Հայաստանի Հանրապետության արդարադատության արդյունավետության համալիր բարելավման հայեցակարգ, 2018</w:t>
      </w:r>
      <w:r>
        <w:rPr>
          <w:rFonts w:ascii="GHEA Grapalat" w:hAnsi="GHEA Grapalat" w:cs="Arial"/>
          <w:lang w:val="hy-AM"/>
        </w:rPr>
        <w:t>:</w:t>
      </w:r>
      <w:r w:rsidRPr="00745D0E">
        <w:rPr>
          <w:rFonts w:ascii="GHEA Grapalat" w:hAnsi="GHEA Grapalat" w:cs="Arial"/>
          <w:lang w:val="hy-AM"/>
        </w:rPr>
        <w:t xml:space="preserve"> </w:t>
      </w:r>
    </w:p>
  </w:footnote>
  <w:footnote w:id="3">
    <w:p w14:paraId="78A514AD" w14:textId="77777777" w:rsidR="00EB3F24" w:rsidRPr="00EB3F24" w:rsidRDefault="00EB3F24" w:rsidP="00EB3F2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GHEA Grapalat" w:hAnsi="GHEA Grapalat" w:cs="Arial"/>
          <w:position w:val="0"/>
          <w:sz w:val="20"/>
          <w:szCs w:val="20"/>
          <w:lang w:val="hy-AM" w:eastAsia="ru-RU"/>
        </w:rPr>
      </w:pPr>
      <w:r>
        <w:rPr>
          <w:rStyle w:val="FootnoteReference"/>
        </w:rPr>
        <w:footnoteRef/>
      </w:r>
      <w:r>
        <w:t xml:space="preserve"> </w:t>
      </w:r>
      <w:r w:rsidRPr="00EB3F24">
        <w:rPr>
          <w:rFonts w:ascii="GHEA Grapalat" w:hAnsi="GHEA Grapalat" w:cs="Arial"/>
          <w:position w:val="0"/>
          <w:sz w:val="20"/>
          <w:szCs w:val="20"/>
          <w:lang w:val="hy-AM" w:eastAsia="ru-RU"/>
        </w:rPr>
        <w:t>The European Commission for the Efficiency of Justice (CEPEJ). 2014. European judicial systems – Edition 2014 (2012 data): efficiency and quality of justice. Strasbourg, France:</w:t>
      </w:r>
    </w:p>
    <w:p w14:paraId="351F8596" w14:textId="6815E50E" w:rsidR="00EB3F24" w:rsidRPr="00780E6F" w:rsidRDefault="00EB3F24">
      <w:pPr>
        <w:pStyle w:val="FootnoteText"/>
        <w:rPr>
          <w:lang w:val="en-US"/>
        </w:rPr>
      </w:pPr>
    </w:p>
  </w:footnote>
  <w:footnote w:id="4">
    <w:p w14:paraId="1A70D766" w14:textId="0B7F342F" w:rsidR="003055E4" w:rsidRPr="00780E6F" w:rsidRDefault="003055E4" w:rsidP="003055E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rStyle w:val="FootnoteReference"/>
        </w:rPr>
        <w:footnoteRef/>
      </w:r>
      <w:r w:rsidRPr="00780E6F">
        <w:t xml:space="preserve"> </w:t>
      </w:r>
      <w:r w:rsidR="00B47E76">
        <w:fldChar w:fldCharType="begin"/>
      </w:r>
      <w:r w:rsidR="00B47E76">
        <w:instrText xml:space="preserve"> HYPERLINK "http://www.gesetze-im-internet.de/englisch_vwgo/" </w:instrText>
      </w:r>
      <w:r w:rsidR="00B47E76">
        <w:fldChar w:fldCharType="separate"/>
      </w:r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http</w:t>
      </w:r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://</w:t>
      </w:r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www</w:t>
      </w:r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.</w:t>
      </w:r>
      <w:proofErr w:type="spellStart"/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gesetze</w:t>
      </w:r>
      <w:proofErr w:type="spellEnd"/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-</w:t>
      </w:r>
      <w:proofErr w:type="spellStart"/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im</w:t>
      </w:r>
      <w:proofErr w:type="spellEnd"/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-</w:t>
      </w:r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internet</w:t>
      </w:r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.</w:t>
      </w:r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de</w:t>
      </w:r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/</w:t>
      </w:r>
      <w:proofErr w:type="spellStart"/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englisch</w:t>
      </w:r>
      <w:proofErr w:type="spellEnd"/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_</w:t>
      </w:r>
      <w:proofErr w:type="spellStart"/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vwgo</w:t>
      </w:r>
      <w:proofErr w:type="spellEnd"/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/</w:t>
      </w:r>
      <w:r w:rsidR="00B47E76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  <w:lang w:val="ru-RU"/>
        </w:rPr>
        <w:fldChar w:fldCharType="end"/>
      </w:r>
    </w:p>
  </w:footnote>
  <w:footnote w:id="5">
    <w:p w14:paraId="2BE3CA0C" w14:textId="77777777" w:rsidR="00EB3F24" w:rsidRPr="00780E6F" w:rsidRDefault="00EB3F24" w:rsidP="00EB3F2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rStyle w:val="FootnoteReference"/>
        </w:rPr>
        <w:footnoteRef/>
      </w:r>
      <w:r w:rsidRPr="00780E6F">
        <w:t xml:space="preserve"> </w:t>
      </w:r>
      <w:r w:rsidR="00B47E76">
        <w:fldChar w:fldCharType="begin"/>
      </w:r>
      <w:r w:rsidR="00B47E76">
        <w:instrText xml:space="preserve"> HYPERLINK "https://www.riigiteataja.ee/en/eli/512122017007/consolide" </w:instrText>
      </w:r>
      <w:r w:rsidR="00B47E76">
        <w:fldChar w:fldCharType="separate"/>
      </w:r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https</w:t>
      </w:r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://</w:t>
      </w:r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www</w:t>
      </w:r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.</w:t>
      </w:r>
      <w:proofErr w:type="spellStart"/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riigiteataja</w:t>
      </w:r>
      <w:proofErr w:type="spellEnd"/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.</w:t>
      </w:r>
      <w:proofErr w:type="spellStart"/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ee</w:t>
      </w:r>
      <w:proofErr w:type="spellEnd"/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/</w:t>
      </w:r>
      <w:proofErr w:type="spellStart"/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en</w:t>
      </w:r>
      <w:proofErr w:type="spellEnd"/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/</w:t>
      </w:r>
      <w:proofErr w:type="spellStart"/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eli</w:t>
      </w:r>
      <w:proofErr w:type="spellEnd"/>
      <w:r w:rsidRPr="00780E6F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/512122017007/</w:t>
      </w:r>
      <w:proofErr w:type="spellStart"/>
      <w:r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t>consolide</w:t>
      </w:r>
      <w:proofErr w:type="spellEnd"/>
      <w:r w:rsidR="00B47E76">
        <w:rPr>
          <w:rStyle w:val="Hyperlink"/>
          <w:rFonts w:ascii="Arian AMU" w:hAnsi="Arian AMU" w:cs="Arian AMU"/>
          <w:color w:val="07537F"/>
          <w:sz w:val="21"/>
          <w:szCs w:val="21"/>
          <w:bdr w:val="none" w:sz="0" w:space="0" w:color="auto" w:frame="1"/>
        </w:rPr>
        <w:fldChar w:fldCharType="end"/>
      </w:r>
    </w:p>
    <w:p w14:paraId="3933B611" w14:textId="1AE0D232" w:rsidR="00EB3F24" w:rsidRPr="00780E6F" w:rsidRDefault="00EB3F24">
      <w:pPr>
        <w:pStyle w:val="FootnoteText"/>
        <w:rPr>
          <w:lang w:val="en-US"/>
        </w:rPr>
      </w:pPr>
    </w:p>
  </w:footnote>
  <w:footnote w:id="6">
    <w:p w14:paraId="7F68121B" w14:textId="7DC3EEF7" w:rsidR="00EB3F24" w:rsidRPr="00780E6F" w:rsidRDefault="00EB3F24" w:rsidP="00EB3F2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rStyle w:val="FootnoteReference"/>
        </w:rPr>
        <w:footnoteRef/>
      </w:r>
      <w:hyperlink r:id="rId1" w:history="1"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http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://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www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.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consultant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.</w:t>
        </w:r>
        <w:proofErr w:type="spellStart"/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ru</w:t>
        </w:r>
        <w:proofErr w:type="spellEnd"/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/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document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/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cons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_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doc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_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LAW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_176147/</w:t>
        </w:r>
        <w:proofErr w:type="spellStart"/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ecf</w:t>
        </w:r>
        <w:proofErr w:type="spellEnd"/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2</w:t>
        </w:r>
        <w:proofErr w:type="spellStart"/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ba</w:t>
        </w:r>
        <w:proofErr w:type="spellEnd"/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1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c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4083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d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4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d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6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c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7964617</w:t>
        </w:r>
        <w:proofErr w:type="spellStart"/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ede</w:t>
        </w:r>
        <w:proofErr w:type="spellEnd"/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6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b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9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d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7</w:t>
        </w:r>
        <w:proofErr w:type="spellStart"/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bcecc</w:t>
        </w:r>
        <w:proofErr w:type="spellEnd"/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0</w:t>
        </w:r>
        <w:r w:rsidRPr="00E73656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e</w:t>
        </w:r>
        <w:r w:rsidRPr="00780E6F">
          <w:rPr>
            <w:rStyle w:val="Hyperlink"/>
            <w:rFonts w:ascii="Arian AMU" w:hAnsi="Arian AMU" w:cs="Arian AMU"/>
            <w:sz w:val="21"/>
            <w:szCs w:val="21"/>
            <w:bdr w:val="none" w:sz="0" w:space="0" w:color="auto" w:frame="1"/>
          </w:rPr>
          <w:t>7/</w:t>
        </w:r>
      </w:hyperlink>
    </w:p>
    <w:p w14:paraId="7D6F9651" w14:textId="759CFD33" w:rsidR="00EB3F24" w:rsidRPr="00780E6F" w:rsidRDefault="00EB3F24">
      <w:pPr>
        <w:pStyle w:val="FootnoteText"/>
        <w:rPr>
          <w:lang w:val="en-US"/>
        </w:rPr>
      </w:pPr>
    </w:p>
  </w:footnote>
  <w:footnote w:id="7">
    <w:p w14:paraId="2A77AA97" w14:textId="77777777" w:rsidR="00EB3F24" w:rsidRPr="00EB3F24" w:rsidRDefault="00EB3F24" w:rsidP="00EB3F2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>
        <w:rPr>
          <w:rStyle w:val="FootnoteReference"/>
        </w:rPr>
        <w:footnoteRef/>
      </w:r>
      <w:r>
        <w:t xml:space="preserve"> </w:t>
      </w:r>
      <w:r w:rsidRPr="00EB3F24">
        <w:rPr>
          <w:rFonts w:ascii="GHEA Grapalat" w:hAnsi="GHEA Grapalat" w:cs="Arian AMU"/>
          <w:color w:val="000000" w:themeColor="text1"/>
          <w:position w:val="0"/>
          <w:sz w:val="20"/>
          <w:szCs w:val="20"/>
          <w:shd w:val="clear" w:color="auto" w:fill="FFFFFF"/>
        </w:rPr>
        <w:t>Code of Administrative court Procedure, Poland</w:t>
      </w:r>
    </w:p>
    <w:p w14:paraId="17C439C8" w14:textId="6042845D" w:rsidR="00EB3F24" w:rsidRPr="00EB3F24" w:rsidRDefault="00EB3F2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74BD7" w14:textId="77777777" w:rsidR="002542BB" w:rsidRDefault="009A2E5A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844"/>
        <w:tab w:val="right" w:pos="9689"/>
        <w:tab w:val="right" w:pos="10206"/>
      </w:tabs>
      <w:spacing w:line="240" w:lineRule="auto"/>
      <w:ind w:left="0" w:hanging="2"/>
      <w:rPr>
        <w:rFonts w:ascii="GHEA Grapalat" w:eastAsia="GHEA Grapalat" w:hAnsi="GHEA Grapalat" w:cs="GHEA Grapalat"/>
        <w:color w:val="FF0000"/>
        <w:sz w:val="20"/>
        <w:szCs w:val="20"/>
      </w:rPr>
    </w:pPr>
    <w:proofErr w:type="spellStart"/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>րդարադատության</w:t>
    </w:r>
    <w:proofErr w:type="spellEnd"/>
    <w:r>
      <w:rPr>
        <w:rFonts w:ascii="GHEA Grapalat" w:eastAsia="GHEA Grapalat" w:hAnsi="GHEA Grapalat" w:cs="GHEA Grapalat"/>
        <w:color w:val="000000"/>
        <w:sz w:val="20"/>
        <w:szCs w:val="20"/>
      </w:rPr>
      <w:t xml:space="preserve">                           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>ՆԱԽԱԳԻԾ</w:t>
    </w:r>
    <w:r>
      <w:rPr>
        <w:rFonts w:ascii="Arial LatArm" w:eastAsia="Arial LatArm" w:hAnsi="Arial LatArm" w:cs="Arial LatArm"/>
        <w:color w:val="000000"/>
        <w:sz w:val="20"/>
        <w:szCs w:val="20"/>
      </w:rPr>
      <w:t xml:space="preserve"> 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7C96434" wp14:editId="3416059E">
          <wp:simplePos x="0" y="0"/>
          <wp:positionH relativeFrom="column">
            <wp:posOffset>-685164</wp:posOffset>
          </wp:positionH>
          <wp:positionV relativeFrom="paragraph">
            <wp:posOffset>-8254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55523" w14:textId="77777777" w:rsidR="002542BB" w:rsidRDefault="009A2E5A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ind w:left="0" w:hanging="2"/>
      <w:rPr>
        <w:rFonts w:ascii="GHEA Grapalat" w:eastAsia="GHEA Grapalat" w:hAnsi="GHEA Grapalat" w:cs="GHEA Grapalat"/>
        <w:color w:val="000000"/>
        <w:sz w:val="20"/>
        <w:szCs w:val="20"/>
      </w:rPr>
    </w:pPr>
    <w:proofErr w:type="spellStart"/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  <w:proofErr w:type="spellEnd"/>
    <w:r>
      <w:rPr>
        <w:rFonts w:ascii="Arial LatArm" w:eastAsia="Arial LatArm" w:hAnsi="Arial LatArm" w:cs="Arial LatArm"/>
        <w:color w:val="000000"/>
        <w:sz w:val="20"/>
        <w:szCs w:val="20"/>
      </w:rPr>
      <w:t xml:space="preserve"> </w:t>
    </w:r>
  </w:p>
  <w:p w14:paraId="75E01E57" w14:textId="77777777" w:rsidR="002542BB" w:rsidRDefault="009A2E5A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ind w:left="0" w:hanging="2"/>
      <w:rPr>
        <w:rFonts w:ascii="Merriweather" w:eastAsia="Merriweather" w:hAnsi="Merriweather" w:cs="Merriweather"/>
        <w:color w:val="000000"/>
        <w:sz w:val="18"/>
        <w:szCs w:val="18"/>
      </w:rPr>
    </w:pPr>
    <w:r>
      <w:rPr>
        <w:rFonts w:ascii="Art" w:eastAsia="Art" w:hAnsi="Art" w:cs="Art"/>
        <w:color w:val="000000"/>
        <w:sz w:val="18"/>
        <w:szCs w:val="18"/>
      </w:rPr>
      <w:t xml:space="preserve">                                       </w:t>
    </w:r>
  </w:p>
  <w:p w14:paraId="31F8EEC3" w14:textId="77777777" w:rsidR="002542BB" w:rsidRDefault="002542B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ind w:left="0" w:hanging="2"/>
      <w:rPr>
        <w:rFonts w:ascii="Merriweather" w:eastAsia="Merriweather" w:hAnsi="Merriweather" w:cs="Merriweather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871"/>
    <w:multiLevelType w:val="hybridMultilevel"/>
    <w:tmpl w:val="D1AE9666"/>
    <w:lvl w:ilvl="0" w:tplc="7146F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14FA5"/>
    <w:multiLevelType w:val="hybridMultilevel"/>
    <w:tmpl w:val="69E4B1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A03FB4"/>
    <w:multiLevelType w:val="multilevel"/>
    <w:tmpl w:val="2E6408D2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557C2FB8"/>
    <w:multiLevelType w:val="multilevel"/>
    <w:tmpl w:val="B884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1C1E23"/>
    <w:multiLevelType w:val="multilevel"/>
    <w:tmpl w:val="99221394"/>
    <w:lvl w:ilvl="0">
      <w:start w:val="1"/>
      <w:numFmt w:val="decimal"/>
      <w:lvlText w:val="%1."/>
      <w:lvlJc w:val="left"/>
      <w:pPr>
        <w:ind w:left="106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BB"/>
    <w:rsid w:val="0002440B"/>
    <w:rsid w:val="00130B58"/>
    <w:rsid w:val="00176FD7"/>
    <w:rsid w:val="001E562D"/>
    <w:rsid w:val="002216BA"/>
    <w:rsid w:val="002542BB"/>
    <w:rsid w:val="00265400"/>
    <w:rsid w:val="003055E4"/>
    <w:rsid w:val="0034024D"/>
    <w:rsid w:val="003415C3"/>
    <w:rsid w:val="0042118B"/>
    <w:rsid w:val="00422CD2"/>
    <w:rsid w:val="00444444"/>
    <w:rsid w:val="00486BA9"/>
    <w:rsid w:val="004D5510"/>
    <w:rsid w:val="00780E6F"/>
    <w:rsid w:val="008A0A24"/>
    <w:rsid w:val="008C4285"/>
    <w:rsid w:val="00971CFF"/>
    <w:rsid w:val="009A2E5A"/>
    <w:rsid w:val="009B238A"/>
    <w:rsid w:val="009F0FE2"/>
    <w:rsid w:val="00A00C9D"/>
    <w:rsid w:val="00AC7E95"/>
    <w:rsid w:val="00AE2CD6"/>
    <w:rsid w:val="00AE5607"/>
    <w:rsid w:val="00B254F3"/>
    <w:rsid w:val="00B47E76"/>
    <w:rsid w:val="00BB0EF9"/>
    <w:rsid w:val="00BD09BF"/>
    <w:rsid w:val="00C065FF"/>
    <w:rsid w:val="00CF7BBD"/>
    <w:rsid w:val="00D563AD"/>
    <w:rsid w:val="00D979E3"/>
    <w:rsid w:val="00DE7287"/>
    <w:rsid w:val="00EB3F24"/>
    <w:rsid w:val="00F22D8E"/>
    <w:rsid w:val="00F65741"/>
    <w:rsid w:val="00F72058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8B0BE4"/>
  <w15:docId w15:val="{5FF9D5D1-FC74-E343-BA8D-51C1DC76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numPr>
        <w:ilvl w:val="1"/>
        <w:numId w:val="3"/>
      </w:numPr>
      <w:spacing w:line="360" w:lineRule="auto"/>
      <w:ind w:left="1980" w:hanging="1413"/>
      <w:textAlignment w:val="auto"/>
      <w:outlineLvl w:val="1"/>
    </w:pPr>
    <w:rPr>
      <w:rFonts w:ascii="Times Armenian" w:hAnsi="Times Armenian"/>
      <w:b/>
      <w:bCs/>
      <w:iCs/>
      <w:lang w:val="hy-AM" w:eastAsia="zh-CN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numPr>
        <w:ilvl w:val="2"/>
        <w:numId w:val="3"/>
      </w:numPr>
      <w:spacing w:line="360" w:lineRule="auto"/>
      <w:ind w:left="-1" w:hanging="1"/>
      <w:jc w:val="both"/>
      <w:textAlignment w:val="auto"/>
      <w:outlineLvl w:val="2"/>
    </w:pPr>
    <w:rPr>
      <w:rFonts w:ascii="Arial LatArm" w:hAnsi="Arial LatArm"/>
      <w:bCs/>
      <w:lang w:val="ru-RU" w:eastAsia="zh-C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3"/>
      </w:numPr>
      <w:spacing w:line="360" w:lineRule="atLeast"/>
      <w:ind w:left="-1" w:hanging="1"/>
      <w:jc w:val="both"/>
      <w:textAlignment w:val="auto"/>
      <w:outlineLvl w:val="4"/>
    </w:pPr>
    <w:rPr>
      <w:rFonts w:ascii="Arial" w:hAnsi="Arial"/>
      <w:b/>
      <w:sz w:val="20"/>
      <w:szCs w:val="20"/>
      <w:lang w:val="ru-RU" w:eastAsia="zh-C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3"/>
      </w:numPr>
      <w:spacing w:line="360" w:lineRule="atLeast"/>
      <w:ind w:left="-1" w:hanging="1"/>
      <w:jc w:val="both"/>
      <w:textAlignment w:val="auto"/>
      <w:outlineLvl w:val="5"/>
    </w:pPr>
    <w:rPr>
      <w:rFonts w:ascii="Times Armenian" w:hAnsi="Times Armenian"/>
      <w:sz w:val="28"/>
      <w:szCs w:val="20"/>
      <w:lang w:val="ru-RU" w:eastAsia="zh-CN"/>
    </w:rPr>
  </w:style>
  <w:style w:type="paragraph" w:styleId="Heading7">
    <w:name w:val="heading 7"/>
    <w:basedOn w:val="Normal"/>
    <w:next w:val="Normal"/>
    <w:pPr>
      <w:numPr>
        <w:ilvl w:val="6"/>
        <w:numId w:val="3"/>
      </w:numPr>
      <w:spacing w:before="240" w:after="60"/>
      <w:ind w:left="-1" w:hanging="1"/>
      <w:jc w:val="both"/>
      <w:textAlignment w:val="auto"/>
      <w:outlineLvl w:val="6"/>
    </w:pPr>
    <w:rPr>
      <w:rFonts w:ascii="Arial LatArm" w:hAnsi="Arial LatArm"/>
      <w:lang w:val="ru-RU" w:eastAsia="zh-CN"/>
    </w:rPr>
  </w:style>
  <w:style w:type="paragraph" w:styleId="Heading8">
    <w:name w:val="heading 8"/>
    <w:basedOn w:val="Normal"/>
    <w:next w:val="Normal"/>
    <w:pPr>
      <w:numPr>
        <w:ilvl w:val="7"/>
        <w:numId w:val="3"/>
      </w:numPr>
      <w:spacing w:before="240" w:after="60"/>
      <w:ind w:left="-1" w:hanging="1"/>
      <w:jc w:val="both"/>
      <w:textAlignment w:val="auto"/>
      <w:outlineLvl w:val="7"/>
    </w:pPr>
    <w:rPr>
      <w:rFonts w:ascii="Arial LatArm" w:hAnsi="Arial LatArm"/>
      <w:i/>
      <w:iCs/>
      <w:lang w:val="ru-RU" w:eastAsia="zh-CN"/>
    </w:rPr>
  </w:style>
  <w:style w:type="paragraph" w:styleId="Heading9">
    <w:name w:val="heading 9"/>
    <w:basedOn w:val="Normal"/>
    <w:next w:val="Normal"/>
    <w:pPr>
      <w:numPr>
        <w:ilvl w:val="8"/>
        <w:numId w:val="3"/>
      </w:numPr>
      <w:spacing w:before="240" w:after="60"/>
      <w:ind w:left="-1" w:hanging="1"/>
      <w:jc w:val="both"/>
      <w:textAlignment w:val="auto"/>
      <w:outlineLvl w:val="8"/>
    </w:pPr>
    <w:rPr>
      <w:rFonts w:ascii="Arial" w:hAnsi="Arial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Web1">
    <w:name w:val="Normal (Web)1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qFormat/>
    <w:pPr>
      <w:spacing w:before="100" w:beforeAutospacing="1" w:after="100" w:afterAutospacing="1"/>
      <w:textAlignment w:val="auto"/>
    </w:pPr>
  </w:style>
  <w:style w:type="paragraph" w:styleId="BalloonText">
    <w:name w:val="Balloon Text"/>
    <w:basedOn w:val="Normal"/>
    <w:qFormat/>
    <w:rPr>
      <w:rFonts w:ascii="Segoe UI" w:eastAsia="Calibri" w:hAnsi="Segoe UI"/>
      <w:sz w:val="18"/>
      <w:szCs w:val="18"/>
      <w:lang w:val="en-GB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qFormat/>
    <w:rPr>
      <w:rFonts w:ascii="Sylfaen" w:eastAsia="Calibri" w:hAnsi="Sylfaen"/>
      <w:sz w:val="20"/>
      <w:szCs w:val="20"/>
      <w:lang w:val="en-GB"/>
    </w:rPr>
  </w:style>
  <w:style w:type="character" w:customStyle="1" w:styleId="FooterChar">
    <w:name w:val="Footer Char"/>
    <w:rPr>
      <w:rFonts w:ascii="Sylfaen" w:eastAsia="Calibri" w:hAnsi="Sylfaen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rFonts w:ascii="Sylfaen" w:eastAsia="Calibri" w:hAnsi="Sylfaen"/>
      <w:sz w:val="20"/>
      <w:szCs w:val="20"/>
      <w:lang w:val="en-GB"/>
    </w:rPr>
  </w:style>
  <w:style w:type="character" w:customStyle="1" w:styleId="CommentTextChar">
    <w:name w:val="Comment Text Char"/>
    <w:rPr>
      <w:rFonts w:ascii="Sylfaen" w:eastAsia="Calibri" w:hAnsi="Sylfae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Sylfaen" w:eastAsia="Calibri" w:hAnsi="Sylfae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paragraph" w:customStyle="1" w:styleId="ListParagraph1">
    <w:name w:val="List Paragraph1"/>
    <w:aliases w:val="Akapit z listą BS,List Paragraph 1,List_Paragraph,Multilevel para_II,List Paragraph (numbered (a)),OBC Bullet,List Paragraph11,Normal numbered"/>
    <w:basedOn w:val="Normal"/>
    <w:pPr>
      <w:ind w:left="720"/>
      <w:contextualSpacing/>
    </w:pPr>
    <w:rPr>
      <w:rFonts w:ascii="Sylfaen" w:eastAsia="Calibri" w:hAnsi="Sylfaen"/>
      <w:sz w:val="22"/>
      <w:szCs w:val="22"/>
      <w:lang w:val="en-GB"/>
    </w:rPr>
  </w:style>
  <w:style w:type="paragraph" w:styleId="Header">
    <w:name w:val="header"/>
    <w:basedOn w:val="Normal"/>
    <w:qFormat/>
    <w:pPr>
      <w:tabs>
        <w:tab w:val="center" w:pos="4844"/>
        <w:tab w:val="right" w:pos="9689"/>
      </w:tabs>
    </w:pPr>
    <w:rPr>
      <w:rFonts w:ascii="Sylfaen" w:eastAsia="Calibri" w:hAnsi="Sylfaen"/>
      <w:sz w:val="22"/>
      <w:szCs w:val="22"/>
      <w:lang w:val="en-GB"/>
    </w:rPr>
  </w:style>
  <w:style w:type="character" w:customStyle="1" w:styleId="HeaderChar">
    <w:name w:val="Header Char"/>
    <w:rPr>
      <w:rFonts w:ascii="Sylfaen" w:hAnsi="Sylfae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NormalWebChar">
    <w:name w:val="Normal (Web) Char"/>
    <w:aliases w:val=" webb Char"/>
    <w:link w:val="NormalWeb"/>
    <w:uiPriority w:val="9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Armenian" w:eastAsia="Times New Roman" w:hAnsi="Times Armenian"/>
      <w:b/>
      <w:bCs/>
      <w:iCs/>
      <w:w w:val="100"/>
      <w:position w:val="-1"/>
      <w:sz w:val="24"/>
      <w:szCs w:val="24"/>
      <w:effect w:val="none"/>
      <w:vertAlign w:val="baseline"/>
      <w:cs w:val="0"/>
      <w:em w:val="none"/>
      <w:lang w:val="hy-AM" w:eastAsia="zh-CN"/>
    </w:rPr>
  </w:style>
  <w:style w:type="character" w:customStyle="1" w:styleId="Heading3Char">
    <w:name w:val="Heading 3 Char"/>
    <w:rPr>
      <w:rFonts w:ascii="Arial LatArm" w:eastAsia="Times New Roman" w:hAnsi="Arial LatArm"/>
      <w:bCs/>
      <w:w w:val="100"/>
      <w:position w:val="-1"/>
      <w:sz w:val="24"/>
      <w:szCs w:val="24"/>
      <w:effect w:val="none"/>
      <w:vertAlign w:val="baseline"/>
      <w:cs w:val="0"/>
      <w:em w:val="none"/>
      <w:lang w:val="ru-RU" w:eastAsia="zh-CN"/>
    </w:rPr>
  </w:style>
  <w:style w:type="character" w:customStyle="1" w:styleId="Heading5Char">
    <w:name w:val="Heading 5 Char"/>
    <w:rPr>
      <w:rFonts w:ascii="Arial" w:eastAsia="Times New Roman" w:hAnsi="Arial"/>
      <w:b/>
      <w:w w:val="100"/>
      <w:position w:val="-1"/>
      <w:effect w:val="none"/>
      <w:vertAlign w:val="baseline"/>
      <w:cs w:val="0"/>
      <w:em w:val="none"/>
      <w:lang w:val="ru-RU" w:eastAsia="zh-CN"/>
    </w:rPr>
  </w:style>
  <w:style w:type="character" w:customStyle="1" w:styleId="Heading6Char">
    <w:name w:val="Heading 6 Char"/>
    <w:rPr>
      <w:rFonts w:ascii="Times Armenian" w:eastAsia="Times New Roman" w:hAnsi="Times Armenian"/>
      <w:w w:val="100"/>
      <w:position w:val="-1"/>
      <w:sz w:val="28"/>
      <w:effect w:val="none"/>
      <w:vertAlign w:val="baseline"/>
      <w:cs w:val="0"/>
      <w:em w:val="none"/>
      <w:lang w:val="ru-RU" w:eastAsia="zh-CN"/>
    </w:rPr>
  </w:style>
  <w:style w:type="character" w:customStyle="1" w:styleId="Heading7Char">
    <w:name w:val="Heading 7 Char"/>
    <w:rPr>
      <w:rFonts w:ascii="Arial LatArm" w:eastAsia="Times New Roman" w:hAnsi="Arial LatArm"/>
      <w:w w:val="100"/>
      <w:position w:val="-1"/>
      <w:sz w:val="24"/>
      <w:szCs w:val="24"/>
      <w:effect w:val="none"/>
      <w:vertAlign w:val="baseline"/>
      <w:cs w:val="0"/>
      <w:em w:val="none"/>
      <w:lang w:val="ru-RU" w:eastAsia="zh-CN"/>
    </w:rPr>
  </w:style>
  <w:style w:type="character" w:customStyle="1" w:styleId="Heading8Char">
    <w:name w:val="Heading 8 Char"/>
    <w:rPr>
      <w:rFonts w:ascii="Arial LatArm" w:eastAsia="Times New Roman" w:hAnsi="Arial LatArm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eastAsia="zh-CN"/>
    </w:rPr>
  </w:style>
  <w:style w:type="character" w:customStyle="1" w:styleId="Heading9Char">
    <w:name w:val="Heading 9 Char"/>
    <w:rPr>
      <w:rFonts w:ascii="Arial" w:eastAsia="Times New Roman" w:hAnsi="Arial"/>
      <w:w w:val="100"/>
      <w:position w:val="-1"/>
      <w:effect w:val="none"/>
      <w:vertAlign w:val="baseline"/>
      <w:cs w:val="0"/>
      <w:em w:val="none"/>
      <w:lang w:val="ru-RU" w:eastAsia="zh-CN"/>
    </w:rPr>
  </w:style>
  <w:style w:type="paragraph" w:styleId="BodyText">
    <w:name w:val="Body Text"/>
    <w:basedOn w:val="Normal"/>
    <w:qFormat/>
    <w:pPr>
      <w:spacing w:after="120"/>
    </w:pPr>
    <w:rPr>
      <w:rFonts w:ascii="Sylfaen" w:eastAsia="Calibri" w:hAnsi="Sylfaen"/>
      <w:sz w:val="22"/>
      <w:szCs w:val="22"/>
      <w:lang w:val="en-GB"/>
    </w:rPr>
  </w:style>
  <w:style w:type="character" w:customStyle="1" w:styleId="BodyTextChar">
    <w:name w:val="Body Text Char"/>
    <w:rPr>
      <w:rFonts w:ascii="Sylfaen" w:hAnsi="Sylfae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ListParagraphChar">
    <w:name w:val="List Paragraph Char"/>
    <w:link w:val="ListParagraph"/>
    <w:uiPriority w:val="34"/>
    <w:rPr>
      <w:rFonts w:ascii="Sylfaen" w:hAnsi="Sylfae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aliases w:val=" webb"/>
    <w:basedOn w:val="Normal"/>
    <w:link w:val="NormalWebChar"/>
    <w:uiPriority w:val="99"/>
    <w:unhideWhenUsed/>
    <w:qFormat/>
    <w:rsid w:val="00C065F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C065FF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Sylfaen" w:hAnsi="Sylfaen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26540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/>
      <w:position w:val="0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400"/>
    <w:rPr>
      <w:rFonts w:ascii="Calibri" w:hAnsi="Calibri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DefaultParagraphFont"/>
    <w:rsid w:val="00265400"/>
  </w:style>
  <w:style w:type="character" w:styleId="FootnoteReference">
    <w:name w:val="footnote reference"/>
    <w:basedOn w:val="DefaultParagraphFont"/>
    <w:uiPriority w:val="99"/>
    <w:semiHidden/>
    <w:unhideWhenUsed/>
    <w:rsid w:val="00444444"/>
    <w:rPr>
      <w:vertAlign w:val="superscript"/>
    </w:rPr>
  </w:style>
  <w:style w:type="character" w:styleId="Hyperlink">
    <w:name w:val="Hyperlink"/>
    <w:uiPriority w:val="99"/>
    <w:unhideWhenUsed/>
    <w:rsid w:val="004444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F2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76147/ecf2ba1c4083d4d6c7964617ede6b9d7bcecc0e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/4SBSNnqTdjRE3jxnxjxOWZ9w==">AMUW2mWXgYHpoHaShLpyuhNInyiPc0I0fdaLtPRsY4pgB/lCzVnvebu8lQerK0B2M0ByzXi72KhOoiB9Xi3by+9nvjy3ZC30EoziWiTv3JQGMm1wI5uPoBQ=</go:docsCustomData>
</go:gDocsCustomXmlDataStorage>
</file>

<file path=customXml/itemProps1.xml><?xml version="1.0" encoding="utf-8"?>
<ds:datastoreItem xmlns:ds="http://schemas.openxmlformats.org/officeDocument/2006/customXml" ds:itemID="{5BD18CC5-6A7C-A047-9647-4B486D892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Sargsyan</dc:creator>
  <cp:lastModifiedBy>Microsoft Office User</cp:lastModifiedBy>
  <cp:revision>45</cp:revision>
  <dcterms:created xsi:type="dcterms:W3CDTF">2019-12-11T12:48:00Z</dcterms:created>
  <dcterms:modified xsi:type="dcterms:W3CDTF">2020-11-24T15:13:00Z</dcterms:modified>
</cp:coreProperties>
</file>