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18" w:rsidRPr="00C9729F" w:rsidRDefault="00306118" w:rsidP="003334FB">
      <w:pPr>
        <w:shd w:val="clear" w:color="auto" w:fill="FFFFFF"/>
        <w:spacing w:line="360" w:lineRule="auto"/>
        <w:rPr>
          <w:rFonts w:eastAsia="Times New Roman" w:cs="Times New Roman"/>
          <w:b/>
          <w:lang w:val="hy-AM"/>
        </w:rPr>
      </w:pPr>
      <w:r w:rsidRPr="00C9729F">
        <w:rPr>
          <w:rFonts w:eastAsia="Times New Roman" w:cs="Times New Roman"/>
          <w:b/>
          <w:lang w:val="hy-AM"/>
        </w:rPr>
        <w:t>ՀԱՅԱՍՏԱՆԻ ՀԱՆՐԱՊԵՏՈՒԹՅԱՆ</w:t>
      </w:r>
      <w:r w:rsidR="003334FB" w:rsidRPr="00C9729F">
        <w:rPr>
          <w:rFonts w:eastAsia="Times New Roman" w:cs="Times New Roman"/>
          <w:b/>
          <w:lang w:val="hy-AM"/>
        </w:rPr>
        <w:t xml:space="preserve"> </w:t>
      </w:r>
      <w:r w:rsidRPr="00C9729F">
        <w:rPr>
          <w:rFonts w:eastAsia="Times New Roman" w:cs="Times New Roman"/>
          <w:b/>
          <w:lang w:val="hy-AM"/>
        </w:rPr>
        <w:t>ՕՐԵՆ</w:t>
      </w:r>
      <w:r w:rsidRPr="00C9729F">
        <w:rPr>
          <w:rFonts w:eastAsia="Times New Roman" w:cs="GHEA Grapalat"/>
          <w:b/>
          <w:lang w:val="hy-AM"/>
        </w:rPr>
        <w:t>Ք</w:t>
      </w:r>
      <w:r w:rsidRPr="00C9729F">
        <w:rPr>
          <w:rFonts w:eastAsia="Times New Roman" w:cs="Times New Roman"/>
          <w:b/>
          <w:lang w:val="hy-AM"/>
        </w:rPr>
        <w:t>Ը</w:t>
      </w:r>
    </w:p>
    <w:p w:rsidR="00190D6C" w:rsidRPr="00C9729F" w:rsidRDefault="00190D6C" w:rsidP="005C3F86">
      <w:pPr>
        <w:shd w:val="clear" w:color="auto" w:fill="FFFFFF"/>
        <w:spacing w:line="360" w:lineRule="auto"/>
        <w:ind w:firstLine="375"/>
        <w:rPr>
          <w:rFonts w:eastAsia="Times New Roman" w:cs="Times New Roman"/>
          <w:b/>
          <w:lang w:val="hy-AM"/>
        </w:rPr>
      </w:pPr>
    </w:p>
    <w:p w:rsidR="00190D6C" w:rsidRPr="00C9729F" w:rsidRDefault="00190D6C" w:rsidP="003334FB">
      <w:pPr>
        <w:shd w:val="clear" w:color="auto" w:fill="FFFFFF"/>
        <w:spacing w:line="360" w:lineRule="auto"/>
        <w:rPr>
          <w:rFonts w:eastAsia="Times New Roman" w:cs="Times New Roman"/>
          <w:b/>
          <w:lang w:val="hy-AM"/>
        </w:rPr>
      </w:pPr>
      <w:r w:rsidRPr="00C9729F">
        <w:rPr>
          <w:rFonts w:eastAsia="Times New Roman" w:cs="Times New Roman"/>
          <w:b/>
          <w:lang w:val="hy-AM"/>
        </w:rPr>
        <w:t>ՀԱՅԱՍՏԱՆԻ ՀԱՆՐԱՊԵՏՈՒԹՅԱՆ ՀԱՐԿԱՅԻՆ ՕՐԵՆՍԳՐՔՈՒՄ ԼՐԱՑՈՒՄՆԵՐ ԿԱՏԱՐԵԼՈՒ ՄԱՍԻՆ</w:t>
      </w:r>
    </w:p>
    <w:p w:rsidR="00190D6C" w:rsidRPr="00C9729F" w:rsidRDefault="00190D6C" w:rsidP="005C3F86">
      <w:pPr>
        <w:shd w:val="clear" w:color="auto" w:fill="FFFFFF"/>
        <w:spacing w:line="360" w:lineRule="auto"/>
        <w:ind w:firstLine="375"/>
        <w:rPr>
          <w:rFonts w:eastAsia="Times New Roman" w:cs="Times New Roman"/>
          <w:lang w:val="hy-AM"/>
        </w:rPr>
      </w:pPr>
    </w:p>
    <w:p w:rsidR="00CE5CED" w:rsidRPr="00C9729F" w:rsidRDefault="00190D6C" w:rsidP="005C3F86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lang w:val="hy-AM"/>
        </w:rPr>
      </w:pPr>
      <w:r w:rsidRPr="00C9729F">
        <w:rPr>
          <w:rFonts w:eastAsia="Times New Roman" w:cs="Times New Roman"/>
          <w:b/>
          <w:lang w:val="hy-AM"/>
        </w:rPr>
        <w:t>Հոդված 1.</w:t>
      </w:r>
      <w:r w:rsidRPr="00C9729F">
        <w:rPr>
          <w:rFonts w:eastAsia="Times New Roman" w:cs="Times New Roman"/>
          <w:lang w:val="hy-AM"/>
        </w:rPr>
        <w:t xml:space="preserve"> </w:t>
      </w:r>
      <w:r w:rsidR="00407BF3" w:rsidRPr="00C9729F">
        <w:rPr>
          <w:rFonts w:eastAsia="Times New Roman" w:cs="Times New Roman"/>
          <w:lang w:val="hy-AM"/>
        </w:rPr>
        <w:t xml:space="preserve">Հայաստանի Հանրապետության 2016 թվականի հոկտեմբերի 4-ի հարկային օրենսգրքի (այսուհետ՝ Օրենսգիրք) 55-րդ հոդվածի </w:t>
      </w:r>
      <w:r w:rsidR="00E921B7" w:rsidRPr="00C9729F">
        <w:rPr>
          <w:rFonts w:eastAsia="Times New Roman" w:cs="Times New Roman"/>
          <w:lang w:val="hy-AM"/>
        </w:rPr>
        <w:t>4-</w:t>
      </w:r>
      <w:r w:rsidR="009569F3">
        <w:rPr>
          <w:rFonts w:eastAsia="Times New Roman" w:cs="Times New Roman"/>
          <w:lang w:val="hy-AM"/>
        </w:rPr>
        <w:t xml:space="preserve">րդ </w:t>
      </w:r>
      <w:r w:rsidR="00E921B7" w:rsidRPr="00C9729F">
        <w:rPr>
          <w:rFonts w:eastAsia="Times New Roman" w:cs="Times New Roman"/>
          <w:lang w:val="hy-AM"/>
        </w:rPr>
        <w:t xml:space="preserve">մասը լրացնել 11-րդ կետով` </w:t>
      </w:r>
      <w:proofErr w:type="spellStart"/>
      <w:r w:rsidR="00E921B7" w:rsidRPr="00C9729F">
        <w:rPr>
          <w:rFonts w:eastAsia="Times New Roman" w:cs="Times New Roman"/>
          <w:lang w:val="hy-AM"/>
        </w:rPr>
        <w:t>հետևյալ</w:t>
      </w:r>
      <w:proofErr w:type="spellEnd"/>
      <w:r w:rsidR="00E921B7" w:rsidRPr="00C9729F">
        <w:rPr>
          <w:rFonts w:eastAsia="Times New Roman" w:cs="Times New Roman"/>
          <w:lang w:val="hy-AM"/>
        </w:rPr>
        <w:t xml:space="preserve"> բովանդակությամբ`</w:t>
      </w:r>
    </w:p>
    <w:p w:rsidR="009F14B6" w:rsidRPr="00C9729F" w:rsidRDefault="00E921B7" w:rsidP="005C3F86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lang w:val="hy-AM"/>
        </w:rPr>
      </w:pPr>
      <w:r w:rsidRPr="00C9729F">
        <w:rPr>
          <w:rFonts w:eastAsia="Times New Roman" w:cs="Times New Roman"/>
          <w:lang w:val="hy-AM"/>
        </w:rPr>
        <w:t>«</w:t>
      </w:r>
      <w:r w:rsidR="009F14B6" w:rsidRPr="00C9729F">
        <w:rPr>
          <w:rFonts w:eastAsia="Times New Roman" w:cs="Times New Roman"/>
          <w:lang w:val="hy-AM"/>
        </w:rPr>
        <w:t xml:space="preserve">11) </w:t>
      </w:r>
      <w:r w:rsidR="00D83F4D" w:rsidRPr="00C9729F">
        <w:rPr>
          <w:rFonts w:eastAsia="Times New Roman" w:cs="Times New Roman"/>
          <w:lang w:val="hy-AM"/>
        </w:rPr>
        <w:t xml:space="preserve">ապրանքի ԱՏԳ ԱԱ ծածկագիրը` </w:t>
      </w:r>
      <w:r w:rsidR="00E13DA7" w:rsidRPr="00B42E6D">
        <w:rPr>
          <w:rFonts w:eastAsia="Calibri" w:cs="Sylfaen"/>
          <w:lang w:val="hy-AM"/>
        </w:rPr>
        <w:t>10 նիշի մակարդակով, ինչպես նաև</w:t>
      </w:r>
      <w:r w:rsidR="00916E19" w:rsidRPr="00B42E6D">
        <w:rPr>
          <w:rFonts w:eastAsia="Calibri" w:cs="Sylfaen"/>
          <w:lang w:val="hy-AM"/>
        </w:rPr>
        <w:t xml:space="preserve"> </w:t>
      </w:r>
      <w:proofErr w:type="spellStart"/>
      <w:r w:rsidR="00916E19" w:rsidRPr="00B42E6D">
        <w:rPr>
          <w:rFonts w:eastAsia="Calibri" w:cs="Sylfaen"/>
          <w:lang w:val="hy-AM"/>
        </w:rPr>
        <w:t>հետագծելիություն</w:t>
      </w:r>
      <w:proofErr w:type="spellEnd"/>
      <w:r w:rsidR="00916E19" w:rsidRPr="00B42E6D">
        <w:rPr>
          <w:rFonts w:eastAsia="Calibri" w:cs="Sylfaen"/>
          <w:lang w:val="hy-AM"/>
        </w:rPr>
        <w:t xml:space="preserve"> իրականացնելու նպատակով ապրանք</w:t>
      </w:r>
      <w:r w:rsidR="00E13DA7" w:rsidRPr="00B42E6D">
        <w:rPr>
          <w:rFonts w:eastAsia="Calibri" w:cs="Sylfaen"/>
          <w:lang w:val="hy-AM"/>
        </w:rPr>
        <w:t>ի</w:t>
      </w:r>
      <w:r w:rsidR="00916E19" w:rsidRPr="00B42E6D">
        <w:rPr>
          <w:rFonts w:eastAsia="Calibri" w:cs="Sylfaen"/>
          <w:lang w:val="hy-AM"/>
        </w:rPr>
        <w:t xml:space="preserve"> քանակական</w:t>
      </w:r>
      <w:r w:rsidR="00E13DA7" w:rsidRPr="00B42E6D">
        <w:rPr>
          <w:rFonts w:eastAsia="Calibri" w:cs="Sylfaen"/>
          <w:lang w:val="hy-AM"/>
        </w:rPr>
        <w:t xml:space="preserve"> չափման միավորը,</w:t>
      </w:r>
      <w:r w:rsidR="00E13DA7" w:rsidRPr="00E13DA7">
        <w:rPr>
          <w:rFonts w:eastAsia="Calibri" w:cs="Sylfaen"/>
          <w:lang w:val="hy-AM"/>
        </w:rPr>
        <w:t xml:space="preserve"> </w:t>
      </w:r>
      <w:r w:rsidR="004B0897" w:rsidRPr="00C9729F">
        <w:rPr>
          <w:rFonts w:eastAsia="Times New Roman" w:cs="Times New Roman"/>
          <w:lang w:val="hy-AM"/>
        </w:rPr>
        <w:t>2019 թվականի մայիսի 29-ին ստորագրված՝ «</w:t>
      </w:r>
      <w:proofErr w:type="spellStart"/>
      <w:r w:rsidR="004B0897" w:rsidRPr="00C9729F">
        <w:rPr>
          <w:rFonts w:eastAsia="Times New Roman" w:cs="Times New Roman"/>
          <w:lang w:val="hy-AM"/>
        </w:rPr>
        <w:t>Եվրասիական</w:t>
      </w:r>
      <w:proofErr w:type="spellEnd"/>
      <w:r w:rsidR="004B0897" w:rsidRPr="00C9729F">
        <w:rPr>
          <w:rFonts w:eastAsia="Times New Roman" w:cs="Times New Roman"/>
          <w:lang w:val="hy-AM"/>
        </w:rPr>
        <w:t xml:space="preserve"> տնտեսական միության մաքսային տարածք ներմուծված ապրանքների </w:t>
      </w:r>
      <w:proofErr w:type="spellStart"/>
      <w:r w:rsidR="004B0897" w:rsidRPr="00C9729F">
        <w:rPr>
          <w:rFonts w:eastAsia="Times New Roman" w:cs="Times New Roman"/>
          <w:lang w:val="hy-AM"/>
        </w:rPr>
        <w:t>հետագծելիության</w:t>
      </w:r>
      <w:proofErr w:type="spellEnd"/>
      <w:r w:rsidR="004B0897" w:rsidRPr="00C9729F">
        <w:rPr>
          <w:rFonts w:eastAsia="Times New Roman" w:cs="Times New Roman"/>
          <w:lang w:val="hy-AM"/>
        </w:rPr>
        <w:t xml:space="preserve"> մեխանիզմի մասին» համաձայնագրի համաձայն </w:t>
      </w:r>
      <w:proofErr w:type="spellStart"/>
      <w:r w:rsidR="004B0897" w:rsidRPr="00C9729F">
        <w:rPr>
          <w:rFonts w:eastAsia="Times New Roman" w:cs="Times New Roman"/>
          <w:lang w:val="hy-AM"/>
        </w:rPr>
        <w:t>Եվրասիական</w:t>
      </w:r>
      <w:proofErr w:type="spellEnd"/>
      <w:r w:rsidR="004B0897" w:rsidRPr="00C9729F">
        <w:rPr>
          <w:rFonts w:eastAsia="Times New Roman" w:cs="Times New Roman"/>
          <w:lang w:val="hy-AM"/>
        </w:rPr>
        <w:t xml:space="preserve"> տնտեսական միության մաքսային տարածքում </w:t>
      </w:r>
      <w:proofErr w:type="spellStart"/>
      <w:r w:rsidR="004B0897" w:rsidRPr="00C9729F">
        <w:rPr>
          <w:rFonts w:eastAsia="Times New Roman" w:cs="Times New Roman"/>
          <w:lang w:val="hy-AM"/>
        </w:rPr>
        <w:t>հետագծելիության</w:t>
      </w:r>
      <w:proofErr w:type="spellEnd"/>
      <w:r w:rsidR="004B0897" w:rsidRPr="00C9729F">
        <w:rPr>
          <w:rFonts w:eastAsia="Times New Roman" w:cs="Times New Roman"/>
          <w:lang w:val="hy-AM"/>
        </w:rPr>
        <w:t xml:space="preserve"> ենթակա ապրանքների </w:t>
      </w:r>
      <w:r w:rsidR="002E4433" w:rsidRPr="00C9729F">
        <w:rPr>
          <w:rFonts w:eastAsia="Times New Roman" w:cs="Times New Roman"/>
          <w:lang w:val="hy-AM"/>
        </w:rPr>
        <w:t>մասով</w:t>
      </w:r>
      <w:r w:rsidR="00E77D2B">
        <w:rPr>
          <w:rFonts w:eastAsia="Times New Roman" w:cs="Times New Roman"/>
          <w:lang w:val="hy-AM"/>
        </w:rPr>
        <w:t>։</w:t>
      </w:r>
      <w:r w:rsidRPr="00C9729F">
        <w:rPr>
          <w:rFonts w:eastAsia="Times New Roman" w:cs="Times New Roman"/>
          <w:lang w:val="hy-AM"/>
        </w:rPr>
        <w:t>»:</w:t>
      </w:r>
    </w:p>
    <w:p w:rsidR="005C3F86" w:rsidRPr="00C9729F" w:rsidRDefault="005C3F86" w:rsidP="005C3F86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lang w:val="hy-AM"/>
        </w:rPr>
      </w:pPr>
    </w:p>
    <w:p w:rsidR="00DF0A50" w:rsidRPr="00C9729F" w:rsidRDefault="00E921B7" w:rsidP="005C3F86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lang w:val="hy-AM"/>
        </w:rPr>
      </w:pPr>
      <w:r w:rsidRPr="00C9729F">
        <w:rPr>
          <w:rFonts w:eastAsia="Times New Roman" w:cs="Times New Roman"/>
          <w:b/>
          <w:lang w:val="hy-AM"/>
        </w:rPr>
        <w:t>Հոդված 2.</w:t>
      </w:r>
      <w:r w:rsidRPr="00C9729F">
        <w:rPr>
          <w:rFonts w:eastAsia="Times New Roman" w:cs="Times New Roman"/>
          <w:lang w:val="hy-AM"/>
        </w:rPr>
        <w:t xml:space="preserve"> Օրենսգիրքը լրացնել 358.2-րդ հոդվածով </w:t>
      </w:r>
      <w:proofErr w:type="spellStart"/>
      <w:r w:rsidRPr="00C9729F">
        <w:rPr>
          <w:rFonts w:eastAsia="Times New Roman" w:cs="Times New Roman"/>
          <w:lang w:val="hy-AM"/>
        </w:rPr>
        <w:t>հետևյալ</w:t>
      </w:r>
      <w:proofErr w:type="spellEnd"/>
      <w:r w:rsidRPr="00C9729F">
        <w:rPr>
          <w:rFonts w:eastAsia="Times New Roman" w:cs="Times New Roman"/>
          <w:lang w:val="hy-AM"/>
        </w:rPr>
        <w:t xml:space="preserve"> բովանդակությամբ`</w:t>
      </w:r>
    </w:p>
    <w:p w:rsidR="00D83F4D" w:rsidRPr="00C9729F" w:rsidRDefault="00E921B7" w:rsidP="005C3F86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b/>
          <w:lang w:val="hy-AM"/>
        </w:rPr>
      </w:pPr>
      <w:r w:rsidRPr="00C9729F">
        <w:rPr>
          <w:rFonts w:eastAsia="Times New Roman" w:cs="Times New Roman"/>
          <w:b/>
          <w:lang w:val="hy-AM"/>
        </w:rPr>
        <w:t>«</w:t>
      </w:r>
      <w:r w:rsidR="00B718D1" w:rsidRPr="00C9729F">
        <w:rPr>
          <w:rFonts w:eastAsia="Times New Roman" w:cs="Times New Roman"/>
          <w:b/>
          <w:lang w:val="hy-AM"/>
        </w:rPr>
        <w:t xml:space="preserve">ՀՈԴՎԱԾ </w:t>
      </w:r>
      <w:r w:rsidR="00DF0A50" w:rsidRPr="00C9729F">
        <w:rPr>
          <w:rFonts w:eastAsia="Times New Roman" w:cs="Times New Roman"/>
          <w:b/>
          <w:lang w:val="hy-AM"/>
        </w:rPr>
        <w:t>358.2</w:t>
      </w:r>
      <w:r w:rsidR="00B718D1" w:rsidRPr="00C9729F">
        <w:rPr>
          <w:rFonts w:eastAsia="Times New Roman" w:cs="Times New Roman"/>
          <w:b/>
          <w:lang w:val="hy-AM"/>
        </w:rPr>
        <w:t>. ՀԱՅԱՍՏԱՆԻ ՀԱՆՐԱՊԵՏՈՒԹՅԱՆ ՏԱՐԱԾՔ ՆԵՐՄՈ</w:t>
      </w:r>
      <w:r w:rsidR="00ED2275" w:rsidRPr="00C9729F">
        <w:rPr>
          <w:rFonts w:eastAsia="Times New Roman" w:cs="Times New Roman"/>
          <w:b/>
          <w:lang w:val="hy-AM"/>
        </w:rPr>
        <w:t>Ւ</w:t>
      </w:r>
      <w:r w:rsidR="00D83F4D" w:rsidRPr="00C9729F">
        <w:rPr>
          <w:rFonts w:eastAsia="Times New Roman" w:cs="Times New Roman"/>
          <w:b/>
          <w:lang w:val="hy-AM"/>
        </w:rPr>
        <w:t>ԾՎԱԾ</w:t>
      </w:r>
    </w:p>
    <w:p w:rsidR="00B718D1" w:rsidRPr="00C9729F" w:rsidRDefault="00ED2275" w:rsidP="005C3F86">
      <w:pPr>
        <w:shd w:val="clear" w:color="auto" w:fill="FFFFFF"/>
        <w:spacing w:line="360" w:lineRule="auto"/>
        <w:ind w:left="2410"/>
        <w:jc w:val="left"/>
        <w:rPr>
          <w:rFonts w:eastAsia="Times New Roman" w:cs="Times New Roman"/>
          <w:lang w:val="hy-AM"/>
        </w:rPr>
      </w:pPr>
      <w:r w:rsidRPr="00C9729F">
        <w:rPr>
          <w:rFonts w:eastAsia="Times New Roman" w:cs="Times New Roman"/>
          <w:b/>
          <w:lang w:val="hy-AM"/>
        </w:rPr>
        <w:t>ԱՊՐԱՆՔՆԵՐԻ ՀԵՏԱԳԾԵԼԻՈՒԹՅՈՒՆԸ</w:t>
      </w:r>
    </w:p>
    <w:p w:rsidR="00505A9A" w:rsidRPr="00C9729F" w:rsidRDefault="00505A9A" w:rsidP="005C3F86">
      <w:pPr>
        <w:shd w:val="clear" w:color="auto" w:fill="FFFFFF"/>
        <w:spacing w:line="360" w:lineRule="auto"/>
        <w:ind w:firstLine="375"/>
        <w:jc w:val="both"/>
        <w:rPr>
          <w:rFonts w:eastAsia="Times New Roman" w:cs="Times New Roman"/>
          <w:lang w:val="hy-AM"/>
        </w:rPr>
      </w:pPr>
    </w:p>
    <w:p w:rsidR="006725A9" w:rsidRPr="00B42E6D" w:rsidRDefault="00901C66" w:rsidP="006725A9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  <w:r w:rsidRPr="00C9729F">
        <w:rPr>
          <w:rFonts w:eastAsia="Times New Roman" w:cs="Times New Roman"/>
          <w:lang w:val="hy-AM"/>
        </w:rPr>
        <w:t>1.</w:t>
      </w:r>
      <w:r w:rsidR="00ED2275" w:rsidRPr="00C9729F">
        <w:rPr>
          <w:rFonts w:eastAsia="Times New Roman" w:cs="Times New Roman"/>
          <w:lang w:val="hy-AM"/>
        </w:rPr>
        <w:t xml:space="preserve"> Հայաստանի Հանրապետության տարածք ներմուծված</w:t>
      </w:r>
      <w:r w:rsidR="00A13DC3" w:rsidRPr="00C9729F">
        <w:rPr>
          <w:rFonts w:eastAsia="Times New Roman" w:cs="Times New Roman"/>
          <w:lang w:val="hy-AM"/>
        </w:rPr>
        <w:t xml:space="preserve">` </w:t>
      </w:r>
      <w:proofErr w:type="spellStart"/>
      <w:r w:rsidR="00A13DC3" w:rsidRPr="00C9729F">
        <w:rPr>
          <w:rFonts w:eastAsia="Times New Roman" w:cs="Times New Roman"/>
          <w:lang w:val="hy-AM"/>
        </w:rPr>
        <w:t>հետագծելիության</w:t>
      </w:r>
      <w:proofErr w:type="spellEnd"/>
      <w:r w:rsidR="00A13DC3" w:rsidRPr="00C9729F">
        <w:rPr>
          <w:rFonts w:eastAsia="Times New Roman" w:cs="Times New Roman"/>
          <w:lang w:val="hy-AM"/>
        </w:rPr>
        <w:t xml:space="preserve"> ենթակա </w:t>
      </w:r>
      <w:r w:rsidR="00ED2275" w:rsidRPr="00C9729F">
        <w:rPr>
          <w:rFonts w:eastAsia="Times New Roman" w:cs="Times New Roman"/>
          <w:lang w:val="hy-AM"/>
        </w:rPr>
        <w:t>ապրանքների նկատմամբ իրականացվում է</w:t>
      </w:r>
      <w:r w:rsidRPr="00C9729F">
        <w:rPr>
          <w:rFonts w:eastAsia="Times New Roman" w:cs="Times New Roman"/>
          <w:lang w:val="hy-AM"/>
        </w:rPr>
        <w:t xml:space="preserve"> </w:t>
      </w:r>
      <w:proofErr w:type="spellStart"/>
      <w:r w:rsidR="00A13DC3" w:rsidRPr="00C9729F">
        <w:rPr>
          <w:rFonts w:eastAsia="Times New Roman" w:cs="Times New Roman"/>
          <w:lang w:val="hy-AM"/>
        </w:rPr>
        <w:t>հետագծելիություն</w:t>
      </w:r>
      <w:proofErr w:type="spellEnd"/>
      <w:r w:rsidR="00A13DC3" w:rsidRPr="00C9729F">
        <w:rPr>
          <w:lang w:val="hy-AM"/>
        </w:rPr>
        <w:t xml:space="preserve"> </w:t>
      </w:r>
      <w:r w:rsidR="00ED2275" w:rsidRPr="00C9729F">
        <w:rPr>
          <w:lang w:val="hy-AM"/>
        </w:rPr>
        <w:t>2019 թվականի մայիսի 29-ին ստորագրված՝ «</w:t>
      </w:r>
      <w:proofErr w:type="spellStart"/>
      <w:r w:rsidR="00ED2275" w:rsidRPr="00C9729F">
        <w:rPr>
          <w:lang w:val="hy-AM"/>
        </w:rPr>
        <w:t>Եվրասիական</w:t>
      </w:r>
      <w:proofErr w:type="spellEnd"/>
      <w:r w:rsidR="00ED2275" w:rsidRPr="00C9729F">
        <w:rPr>
          <w:lang w:val="hy-AM"/>
        </w:rPr>
        <w:t xml:space="preserve"> տնտեսական միության մաքսային տարածք ներմուծված ապրանքների </w:t>
      </w:r>
      <w:proofErr w:type="spellStart"/>
      <w:r w:rsidR="00ED2275" w:rsidRPr="00C9729F">
        <w:rPr>
          <w:lang w:val="hy-AM"/>
        </w:rPr>
        <w:t>հետագծելիության</w:t>
      </w:r>
      <w:proofErr w:type="spellEnd"/>
      <w:r w:rsidR="00ED2275" w:rsidRPr="00C9729F">
        <w:rPr>
          <w:lang w:val="hy-AM"/>
        </w:rPr>
        <w:t xml:space="preserve"> մեխանիզմի մասին» համաձայնագրին</w:t>
      </w:r>
      <w:r w:rsidR="00150329" w:rsidRPr="00C9729F">
        <w:rPr>
          <w:lang w:val="hy-AM"/>
        </w:rPr>
        <w:t xml:space="preserve"> (այսուհետ </w:t>
      </w:r>
      <w:r w:rsidR="00105C3A" w:rsidRPr="00C9729F">
        <w:rPr>
          <w:lang w:val="hy-AM"/>
        </w:rPr>
        <w:t xml:space="preserve">սույն հոդվածում` </w:t>
      </w:r>
      <w:r w:rsidR="00150329" w:rsidRPr="00C9729F">
        <w:rPr>
          <w:lang w:val="hy-AM"/>
        </w:rPr>
        <w:t xml:space="preserve">Համաձայնագիր) </w:t>
      </w:r>
      <w:r w:rsidR="00ED2275" w:rsidRPr="00C9729F">
        <w:rPr>
          <w:lang w:val="hy-AM"/>
        </w:rPr>
        <w:t>համապատասխան</w:t>
      </w:r>
      <w:r w:rsidR="006725A9" w:rsidRPr="00B42E6D">
        <w:rPr>
          <w:rFonts w:eastAsia="Calibri" w:cs="Sylfaen"/>
          <w:lang w:val="hy-AM"/>
        </w:rPr>
        <w:t>:</w:t>
      </w:r>
    </w:p>
    <w:p w:rsidR="00A13DC3" w:rsidRDefault="005D352A" w:rsidP="005C3F86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  <w:r w:rsidRPr="00C9729F">
        <w:rPr>
          <w:lang w:val="hy-AM"/>
        </w:rPr>
        <w:t>2</w:t>
      </w:r>
      <w:r w:rsidR="00A13DC3" w:rsidRPr="00C9729F">
        <w:rPr>
          <w:lang w:val="hy-AM"/>
        </w:rPr>
        <w:t xml:space="preserve">. Հայաստանի Հանրապետության տարածք ներմուծված` «Բաց թողնում՝ ներքին սպառման համար» մաքսային ընթացակարգով </w:t>
      </w:r>
      <w:proofErr w:type="spellStart"/>
      <w:r w:rsidR="00A13DC3" w:rsidRPr="00C9729F">
        <w:rPr>
          <w:lang w:val="hy-AM"/>
        </w:rPr>
        <w:t>չձևակերպված</w:t>
      </w:r>
      <w:proofErr w:type="spellEnd"/>
      <w:r w:rsidR="00A13DC3" w:rsidRPr="00C9729F">
        <w:rPr>
          <w:lang w:val="hy-AM"/>
        </w:rPr>
        <w:t xml:space="preserve"> </w:t>
      </w:r>
      <w:r w:rsidR="006354DA" w:rsidRPr="00C9729F">
        <w:rPr>
          <w:lang w:val="hy-AM"/>
        </w:rPr>
        <w:t xml:space="preserve">ապրանքների, </w:t>
      </w:r>
      <w:r w:rsidR="00A13DC3" w:rsidRPr="00C9729F">
        <w:rPr>
          <w:lang w:val="hy-AM"/>
        </w:rPr>
        <w:t>որոնք</w:t>
      </w:r>
      <w:r w:rsidR="006354DA" w:rsidRPr="00C9729F">
        <w:rPr>
          <w:lang w:val="hy-AM"/>
        </w:rPr>
        <w:t xml:space="preserve"> ա</w:t>
      </w:r>
      <w:r w:rsidR="00A13DC3" w:rsidRPr="00C9729F">
        <w:rPr>
          <w:lang w:val="hy-AM"/>
        </w:rPr>
        <w:t xml:space="preserve">ռգրավվել կամ այլ </w:t>
      </w:r>
      <w:proofErr w:type="spellStart"/>
      <w:r w:rsidR="00A13DC3" w:rsidRPr="00C9729F">
        <w:rPr>
          <w:lang w:val="hy-AM"/>
        </w:rPr>
        <w:t>ձևով</w:t>
      </w:r>
      <w:proofErr w:type="spellEnd"/>
      <w:r w:rsidR="00A13DC3" w:rsidRPr="00C9729F">
        <w:rPr>
          <w:lang w:val="hy-AM"/>
        </w:rPr>
        <w:t xml:space="preserve"> դարձել են պետության սեփականություն</w:t>
      </w:r>
      <w:r w:rsidR="00E461A5" w:rsidRPr="00C9729F">
        <w:rPr>
          <w:lang w:val="hy-AM"/>
        </w:rPr>
        <w:t>ը</w:t>
      </w:r>
      <w:r w:rsidR="006354DA" w:rsidRPr="00C9729F">
        <w:rPr>
          <w:lang w:val="hy-AM"/>
        </w:rPr>
        <w:t xml:space="preserve"> և</w:t>
      </w:r>
      <w:r w:rsidR="00E77D2B">
        <w:rPr>
          <w:lang w:val="hy-AM"/>
        </w:rPr>
        <w:t xml:space="preserve"> </w:t>
      </w:r>
      <w:r w:rsidR="006354DA" w:rsidRPr="00C9729F">
        <w:rPr>
          <w:lang w:val="hy-AM"/>
        </w:rPr>
        <w:t xml:space="preserve">(կամ) </w:t>
      </w:r>
      <w:r w:rsidR="00A13DC3" w:rsidRPr="00C9729F">
        <w:rPr>
          <w:lang w:val="hy-AM"/>
        </w:rPr>
        <w:t xml:space="preserve">դատարանի որոշմամբ բռնագրավվել են մաքսատուրքերի, հարկերի, հատուկ, </w:t>
      </w:r>
      <w:proofErr w:type="spellStart"/>
      <w:r w:rsidR="00A13DC3" w:rsidRPr="00C9729F">
        <w:rPr>
          <w:lang w:val="hy-AM"/>
        </w:rPr>
        <w:t>հակագնագցման</w:t>
      </w:r>
      <w:proofErr w:type="spellEnd"/>
      <w:r w:rsidR="00A13DC3" w:rsidRPr="00C9729F">
        <w:rPr>
          <w:lang w:val="hy-AM"/>
        </w:rPr>
        <w:t>, փոխհատուցման տուրքերի վճարման հաշվին</w:t>
      </w:r>
      <w:r w:rsidR="006354DA" w:rsidRPr="00C9729F">
        <w:rPr>
          <w:lang w:val="hy-AM"/>
        </w:rPr>
        <w:t xml:space="preserve">, ինչպես նաև </w:t>
      </w:r>
      <w:proofErr w:type="spellStart"/>
      <w:r w:rsidR="00A13DC3" w:rsidRPr="00C9729F">
        <w:rPr>
          <w:lang w:val="hy-AM"/>
        </w:rPr>
        <w:t>Եվրասիական</w:t>
      </w:r>
      <w:proofErr w:type="spellEnd"/>
      <w:r w:rsidR="00A13DC3" w:rsidRPr="00C9729F">
        <w:rPr>
          <w:lang w:val="hy-AM"/>
        </w:rPr>
        <w:t xml:space="preserve"> տնտեսական միության մաքսային օրենսգրքի 51-րդ գլխին համապատասխան՝ մաքսային մարմինների կողմից արգելանքի վերցվա</w:t>
      </w:r>
      <w:r w:rsidR="006354DA" w:rsidRPr="00C9729F">
        <w:rPr>
          <w:lang w:val="hy-AM"/>
        </w:rPr>
        <w:t xml:space="preserve">ծ` դրանց </w:t>
      </w:r>
      <w:r w:rsidR="00A13DC3" w:rsidRPr="00C9729F">
        <w:rPr>
          <w:lang w:val="hy-AM"/>
        </w:rPr>
        <w:t xml:space="preserve">նկատմամբ լիազորություններ ունեցող անձանց </w:t>
      </w:r>
      <w:r w:rsidR="00A13DC3" w:rsidRPr="00C9729F">
        <w:rPr>
          <w:lang w:val="hy-AM"/>
        </w:rPr>
        <w:lastRenderedPageBreak/>
        <w:t xml:space="preserve">կողմից սահմանված ժամկետներում չպահանջված </w:t>
      </w:r>
      <w:r w:rsidR="006354DA" w:rsidRPr="00C9729F">
        <w:rPr>
          <w:lang w:val="hy-AM"/>
        </w:rPr>
        <w:t xml:space="preserve">ապրանքների նկատմամբ </w:t>
      </w:r>
      <w:proofErr w:type="spellStart"/>
      <w:r w:rsidR="00E461A5" w:rsidRPr="00C9729F">
        <w:rPr>
          <w:lang w:val="hy-AM"/>
        </w:rPr>
        <w:t>հետագծելիություն</w:t>
      </w:r>
      <w:proofErr w:type="spellEnd"/>
      <w:r w:rsidR="00E461A5" w:rsidRPr="00C9729F">
        <w:rPr>
          <w:lang w:val="hy-AM"/>
        </w:rPr>
        <w:t xml:space="preserve"> իրականացվում է Կառավարության սահմանած դեպքեր</w:t>
      </w:r>
      <w:r w:rsidR="006354DA" w:rsidRPr="00C9729F">
        <w:rPr>
          <w:lang w:val="hy-AM"/>
        </w:rPr>
        <w:t xml:space="preserve">ում: </w:t>
      </w:r>
    </w:p>
    <w:p w:rsidR="00C7222C" w:rsidRPr="00C9729F" w:rsidRDefault="005D352A" w:rsidP="005C3F86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  <w:r w:rsidRPr="00C9729F">
        <w:rPr>
          <w:lang w:val="hy-AM"/>
        </w:rPr>
        <w:t>3</w:t>
      </w:r>
      <w:r w:rsidR="00901C66" w:rsidRPr="00C9729F">
        <w:rPr>
          <w:lang w:val="hy-AM"/>
        </w:rPr>
        <w:t xml:space="preserve">. </w:t>
      </w:r>
      <w:r w:rsidR="00A13DC3" w:rsidRPr="00C9729F">
        <w:rPr>
          <w:lang w:val="hy-AM"/>
        </w:rPr>
        <w:t>Հ</w:t>
      </w:r>
      <w:r w:rsidR="00316F42" w:rsidRPr="00C9729F">
        <w:rPr>
          <w:lang w:val="hy-AM"/>
        </w:rPr>
        <w:t xml:space="preserve">ամաձայնագրին համապատասխան </w:t>
      </w:r>
      <w:proofErr w:type="spellStart"/>
      <w:r w:rsidR="00316F42" w:rsidRPr="00C9729F">
        <w:rPr>
          <w:lang w:val="hy-AM"/>
        </w:rPr>
        <w:t>հետագծելիության</w:t>
      </w:r>
      <w:proofErr w:type="spellEnd"/>
      <w:r w:rsidR="00316F42" w:rsidRPr="00C9729F">
        <w:rPr>
          <w:lang w:val="hy-AM"/>
        </w:rPr>
        <w:t xml:space="preserve"> մեխանիզմի իրագործման համակարգում</w:t>
      </w:r>
      <w:r w:rsidR="00C7222C" w:rsidRPr="00C9729F">
        <w:rPr>
          <w:lang w:val="hy-AM"/>
        </w:rPr>
        <w:t xml:space="preserve">ն ապահովող, </w:t>
      </w:r>
      <w:proofErr w:type="spellStart"/>
      <w:r w:rsidR="00316F42" w:rsidRPr="00C9729F">
        <w:rPr>
          <w:lang w:val="hy-AM"/>
        </w:rPr>
        <w:t>հետագծելիության</w:t>
      </w:r>
      <w:proofErr w:type="spellEnd"/>
      <w:r w:rsidR="00316F42" w:rsidRPr="00C9729F">
        <w:rPr>
          <w:lang w:val="hy-AM"/>
        </w:rPr>
        <w:t xml:space="preserve"> ազգային համակարգում ներառվող տեղեկությունների հավաքումը, հաշվառումը, պահպանումն ու մշակումը և (կամ) </w:t>
      </w:r>
      <w:proofErr w:type="spellStart"/>
      <w:r w:rsidR="00316F42" w:rsidRPr="00C9729F">
        <w:rPr>
          <w:lang w:val="hy-AM"/>
        </w:rPr>
        <w:t>հետագծելիության</w:t>
      </w:r>
      <w:proofErr w:type="spellEnd"/>
      <w:r w:rsidR="00316F42" w:rsidRPr="00C9729F">
        <w:rPr>
          <w:lang w:val="hy-AM"/>
        </w:rPr>
        <w:t xml:space="preserve"> մեխանիզմի իրագործումն ապահովող լիազոր մարմինը</w:t>
      </w:r>
      <w:r w:rsidR="008827D7" w:rsidRPr="00C9729F">
        <w:rPr>
          <w:lang w:val="hy-AM"/>
        </w:rPr>
        <w:t xml:space="preserve"> </w:t>
      </w:r>
      <w:r w:rsidR="00C7222C" w:rsidRPr="00C9729F">
        <w:rPr>
          <w:lang w:val="hy-AM"/>
        </w:rPr>
        <w:t>սահմանում է Կառավարությունը:</w:t>
      </w:r>
    </w:p>
    <w:p w:rsidR="008827D7" w:rsidRPr="00C9729F" w:rsidRDefault="005D352A" w:rsidP="006725A9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  <w:r w:rsidRPr="00C9729F">
        <w:rPr>
          <w:lang w:val="hy-AM"/>
        </w:rPr>
        <w:t>4</w:t>
      </w:r>
      <w:r w:rsidR="00C7222C" w:rsidRPr="00C9729F">
        <w:rPr>
          <w:lang w:val="hy-AM"/>
        </w:rPr>
        <w:t>.</w:t>
      </w:r>
      <w:r w:rsidR="008827D7" w:rsidRPr="00C9729F">
        <w:rPr>
          <w:lang w:val="hy-AM"/>
        </w:rPr>
        <w:t xml:space="preserve"> </w:t>
      </w:r>
      <w:r w:rsidR="001F7776" w:rsidRPr="00C9729F">
        <w:rPr>
          <w:lang w:val="hy-AM"/>
        </w:rPr>
        <w:t xml:space="preserve">Տեղեկատվական համակարգերի անսարքության մասին </w:t>
      </w:r>
      <w:r w:rsidR="00232CA9" w:rsidRPr="00C9729F">
        <w:rPr>
          <w:lang w:val="hy-AM"/>
        </w:rPr>
        <w:t xml:space="preserve">անձանց տեղեկացման </w:t>
      </w:r>
      <w:bookmarkStart w:id="0" w:name="_GoBack"/>
      <w:bookmarkEnd w:id="0"/>
      <w:r w:rsidR="00232CA9" w:rsidRPr="00C9729F">
        <w:rPr>
          <w:lang w:val="hy-AM"/>
        </w:rPr>
        <w:t>կարգը սահմանում է Կառավարությունը</w:t>
      </w:r>
      <w:r w:rsidR="008827D7" w:rsidRPr="00C9729F">
        <w:rPr>
          <w:lang w:val="hy-AM"/>
        </w:rPr>
        <w:t>:</w:t>
      </w:r>
      <w:r w:rsidR="00E921B7" w:rsidRPr="00C9729F">
        <w:rPr>
          <w:lang w:val="hy-AM"/>
        </w:rPr>
        <w:t>»:</w:t>
      </w:r>
    </w:p>
    <w:p w:rsidR="005C3F86" w:rsidRPr="00C9729F" w:rsidRDefault="005C3F86" w:rsidP="005C3F86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</w:p>
    <w:p w:rsidR="00A8133A" w:rsidRDefault="00E921B7" w:rsidP="00A8133A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  <w:r w:rsidRPr="00C9729F">
        <w:rPr>
          <w:b/>
          <w:lang w:val="hy-AM"/>
        </w:rPr>
        <w:t>Հոդված 3.</w:t>
      </w:r>
      <w:r w:rsidRPr="00C9729F">
        <w:rPr>
          <w:lang w:val="hy-AM"/>
        </w:rPr>
        <w:t xml:space="preserve"> Սույն օրենքն ուժ</w:t>
      </w:r>
      <w:r w:rsidR="005C3F86" w:rsidRPr="00C9729F">
        <w:rPr>
          <w:lang w:val="hy-AM"/>
        </w:rPr>
        <w:t>ի</w:t>
      </w:r>
      <w:r w:rsidRPr="00C9729F">
        <w:rPr>
          <w:lang w:val="hy-AM"/>
        </w:rPr>
        <w:t xml:space="preserve"> մեջ է մտնում 2021 թվականի հուլիսի 1-ից:</w:t>
      </w:r>
      <w:r w:rsidR="005C3F86" w:rsidRPr="00C9729F">
        <w:rPr>
          <w:lang w:val="hy-AM"/>
        </w:rPr>
        <w:t xml:space="preserve"> </w:t>
      </w:r>
    </w:p>
    <w:p w:rsidR="00FB21CD" w:rsidRDefault="001F3DFE" w:rsidP="00FB21CD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  <w:r>
        <w:rPr>
          <w:lang w:val="hy-AM"/>
        </w:rPr>
        <w:t xml:space="preserve">Համաձայնագրին համապատասխան </w:t>
      </w:r>
      <w:proofErr w:type="spellStart"/>
      <w:r>
        <w:rPr>
          <w:lang w:val="hy-AM"/>
        </w:rPr>
        <w:t>հետագծելիության</w:t>
      </w:r>
      <w:proofErr w:type="spellEnd"/>
      <w:r>
        <w:rPr>
          <w:lang w:val="hy-AM"/>
        </w:rPr>
        <w:t xml:space="preserve"> ենթակա ապրանք</w:t>
      </w:r>
      <w:r w:rsidR="000236A6">
        <w:rPr>
          <w:lang w:val="hy-AM"/>
        </w:rPr>
        <w:t>ատեսակների ցանկում ներառված` սույն օրենք</w:t>
      </w:r>
      <w:r w:rsidR="00B42E6D" w:rsidRPr="00421A42">
        <w:rPr>
          <w:lang w:val="hy-AM"/>
        </w:rPr>
        <w:t>ն</w:t>
      </w:r>
      <w:r w:rsidR="000236A6">
        <w:rPr>
          <w:lang w:val="hy-AM"/>
        </w:rPr>
        <w:t xml:space="preserve"> ուժի մեջ մտնելու դրությամբ </w:t>
      </w:r>
      <w:r w:rsidR="00D20EFA">
        <w:rPr>
          <w:lang w:val="hy-AM"/>
        </w:rPr>
        <w:t xml:space="preserve">Հայաստանի Հանրապետության </w:t>
      </w:r>
      <w:r w:rsidR="00D20EFA" w:rsidRPr="00FB21CD">
        <w:rPr>
          <w:lang w:val="hy-AM"/>
        </w:rPr>
        <w:t xml:space="preserve">տարածքում </w:t>
      </w:r>
      <w:r w:rsidR="000236A6">
        <w:rPr>
          <w:lang w:val="hy-AM"/>
        </w:rPr>
        <w:t xml:space="preserve">առկա </w:t>
      </w:r>
      <w:proofErr w:type="spellStart"/>
      <w:r w:rsidR="00D36A2C">
        <w:rPr>
          <w:lang w:val="hy-AM"/>
        </w:rPr>
        <w:t>հետագծելիության</w:t>
      </w:r>
      <w:proofErr w:type="spellEnd"/>
      <w:r w:rsidR="00D36A2C">
        <w:rPr>
          <w:lang w:val="hy-AM"/>
        </w:rPr>
        <w:t xml:space="preserve"> ենթակա ապրանքների </w:t>
      </w:r>
      <w:r w:rsidR="000236A6">
        <w:rPr>
          <w:lang w:val="hy-AM"/>
        </w:rPr>
        <w:t>ապրանքային մնացորդներ</w:t>
      </w:r>
      <w:r w:rsidR="00D36A2C">
        <w:rPr>
          <w:lang w:val="hy-AM"/>
        </w:rPr>
        <w:t>ը</w:t>
      </w:r>
      <w:r w:rsidR="000236A6">
        <w:rPr>
          <w:lang w:val="hy-AM"/>
        </w:rPr>
        <w:t xml:space="preserve"> հաշվառվում են կազմակերպությունների և անհատ ձեռնարկատերերի կողմից</w:t>
      </w:r>
      <w:r w:rsidR="00B37B19">
        <w:rPr>
          <w:lang w:val="hy-AM"/>
        </w:rPr>
        <w:t xml:space="preserve">, որոնց </w:t>
      </w:r>
      <w:r w:rsidR="00D36A2C">
        <w:rPr>
          <w:lang w:val="hy-AM"/>
        </w:rPr>
        <w:t xml:space="preserve">վերաբերյալ տեղեկատվությունը </w:t>
      </w:r>
      <w:proofErr w:type="spellStart"/>
      <w:r w:rsidR="00D36A2C">
        <w:rPr>
          <w:lang w:val="hy-AM"/>
        </w:rPr>
        <w:t>հետագծելիության</w:t>
      </w:r>
      <w:proofErr w:type="spellEnd"/>
      <w:r w:rsidR="00D36A2C">
        <w:rPr>
          <w:lang w:val="hy-AM"/>
        </w:rPr>
        <w:t xml:space="preserve"> ազգային համակարգում ներառելու նպատակով` կազմակերպությունները և անհատ ձեռնարկատերերը </w:t>
      </w:r>
      <w:proofErr w:type="spellStart"/>
      <w:r w:rsidR="00D36A2C">
        <w:rPr>
          <w:lang w:val="hy-AM"/>
        </w:rPr>
        <w:t>մինչև</w:t>
      </w:r>
      <w:proofErr w:type="spellEnd"/>
      <w:r w:rsidR="00D36A2C">
        <w:rPr>
          <w:lang w:val="hy-AM"/>
        </w:rPr>
        <w:t xml:space="preserve"> 2021 թվականի հուլիսի 31-ը ներառյալ ներկայացնում են </w:t>
      </w:r>
      <w:proofErr w:type="spellStart"/>
      <w:r w:rsidR="00D36A2C">
        <w:rPr>
          <w:lang w:val="hy-AM"/>
        </w:rPr>
        <w:t>հետագծելիության</w:t>
      </w:r>
      <w:proofErr w:type="spellEnd"/>
      <w:r w:rsidR="00D36A2C">
        <w:rPr>
          <w:lang w:val="hy-AM"/>
        </w:rPr>
        <w:t xml:space="preserve"> ենթակա ապրանքների ապրանքային մնացորդների </w:t>
      </w:r>
      <w:r w:rsidR="000236A6">
        <w:rPr>
          <w:lang w:val="hy-AM"/>
        </w:rPr>
        <w:t>վերաբերյալ</w:t>
      </w:r>
      <w:r w:rsidR="00D36A2C">
        <w:rPr>
          <w:lang w:val="hy-AM"/>
        </w:rPr>
        <w:t xml:space="preserve"> </w:t>
      </w:r>
      <w:r w:rsidR="000236A6">
        <w:rPr>
          <w:lang w:val="hy-AM"/>
        </w:rPr>
        <w:t>տեղեկ</w:t>
      </w:r>
      <w:r w:rsidR="00B37B19">
        <w:rPr>
          <w:lang w:val="hy-AM"/>
        </w:rPr>
        <w:t>ություն</w:t>
      </w:r>
      <w:r w:rsidR="00D36A2C">
        <w:rPr>
          <w:lang w:val="hy-AM"/>
        </w:rPr>
        <w:t xml:space="preserve">` հարկային մարմնի սահմանած </w:t>
      </w:r>
      <w:proofErr w:type="spellStart"/>
      <w:r w:rsidR="00D36A2C">
        <w:rPr>
          <w:lang w:val="hy-AM"/>
        </w:rPr>
        <w:t>ձևով</w:t>
      </w:r>
      <w:proofErr w:type="spellEnd"/>
      <w:r w:rsidR="00FB21CD">
        <w:rPr>
          <w:lang w:val="hy-AM"/>
        </w:rPr>
        <w:t>:</w:t>
      </w:r>
    </w:p>
    <w:p w:rsidR="000F22BA" w:rsidRDefault="00FB21CD" w:rsidP="000F22BA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  <w:r w:rsidRPr="000F22BA">
        <w:rPr>
          <w:lang w:val="hy-AM"/>
        </w:rPr>
        <w:t xml:space="preserve">Սույն օրենքն ուժի մեջ մտնելուց հետո </w:t>
      </w:r>
      <w:proofErr w:type="spellStart"/>
      <w:r>
        <w:rPr>
          <w:lang w:val="hy-AM"/>
        </w:rPr>
        <w:t>հետագծելիության</w:t>
      </w:r>
      <w:proofErr w:type="spellEnd"/>
      <w:r>
        <w:rPr>
          <w:lang w:val="hy-AM"/>
        </w:rPr>
        <w:t xml:space="preserve"> ենթակա ապրանքատեսակների ցանկ</w:t>
      </w:r>
      <w:r w:rsidRPr="000F22BA">
        <w:rPr>
          <w:lang w:val="hy-AM"/>
        </w:rPr>
        <w:t>ը հաստատելու</w:t>
      </w:r>
      <w:r w:rsidR="008B335B">
        <w:rPr>
          <w:lang w:val="hy-AM"/>
        </w:rPr>
        <w:t xml:space="preserve"> և </w:t>
      </w:r>
      <w:r w:rsidR="008B335B" w:rsidRPr="008B335B">
        <w:rPr>
          <w:lang w:val="hy-AM"/>
        </w:rPr>
        <w:t>(</w:t>
      </w:r>
      <w:r w:rsidR="008B335B">
        <w:rPr>
          <w:lang w:val="hy-AM"/>
        </w:rPr>
        <w:t>կամ</w:t>
      </w:r>
      <w:r w:rsidR="008B335B" w:rsidRPr="008B335B">
        <w:rPr>
          <w:lang w:val="hy-AM"/>
        </w:rPr>
        <w:t>)</w:t>
      </w:r>
      <w:r w:rsidR="008B335B">
        <w:rPr>
          <w:lang w:val="hy-AM"/>
        </w:rPr>
        <w:t xml:space="preserve"> </w:t>
      </w:r>
      <w:r w:rsidRPr="00FB21CD">
        <w:rPr>
          <w:lang w:val="hy-AM"/>
        </w:rPr>
        <w:t xml:space="preserve">ցանկում փոփոխություններ կատարելու մասին </w:t>
      </w:r>
      <w:proofErr w:type="spellStart"/>
      <w:r w:rsidR="008B335B" w:rsidRPr="008B335B">
        <w:rPr>
          <w:lang w:val="hy-AM"/>
        </w:rPr>
        <w:t>Եվրասիական</w:t>
      </w:r>
      <w:proofErr w:type="spellEnd"/>
      <w:r w:rsidR="008B335B" w:rsidRPr="008B335B">
        <w:rPr>
          <w:lang w:val="hy-AM"/>
        </w:rPr>
        <w:t xml:space="preserve"> տնտեսական հանձնաժողովի</w:t>
      </w:r>
      <w:r w:rsidRPr="00FB21CD">
        <w:rPr>
          <w:lang w:val="hy-AM"/>
        </w:rPr>
        <w:t xml:space="preserve"> որոշումն ուժի մեջ մտնելու օրվա դրությամբ </w:t>
      </w:r>
      <w:r w:rsidR="00D20EFA">
        <w:rPr>
          <w:lang w:val="hy-AM"/>
        </w:rPr>
        <w:t xml:space="preserve">Հայաստանի Հանրապետության </w:t>
      </w:r>
      <w:r w:rsidRPr="00FB21CD">
        <w:rPr>
          <w:lang w:val="hy-AM"/>
        </w:rPr>
        <w:t xml:space="preserve">տարածքում փաստացի գտնվող </w:t>
      </w:r>
      <w:proofErr w:type="spellStart"/>
      <w:r w:rsidRPr="00FB21CD">
        <w:rPr>
          <w:lang w:val="hy-AM"/>
        </w:rPr>
        <w:t>հետագծելիության</w:t>
      </w:r>
      <w:proofErr w:type="spellEnd"/>
      <w:r w:rsidRPr="00FB21CD">
        <w:rPr>
          <w:lang w:val="hy-AM"/>
        </w:rPr>
        <w:t xml:space="preserve"> ենթակա ապրանքների և այդ ապրանքների շրջանառության հետ կապված գործառնությունների մասին տեղեկությունները ենթակա են </w:t>
      </w:r>
      <w:proofErr w:type="spellStart"/>
      <w:r w:rsidRPr="00FB21CD">
        <w:rPr>
          <w:lang w:val="hy-AM"/>
        </w:rPr>
        <w:t>հետագծելիության</w:t>
      </w:r>
      <w:proofErr w:type="spellEnd"/>
      <w:r w:rsidRPr="00FB21CD">
        <w:rPr>
          <w:lang w:val="hy-AM"/>
        </w:rPr>
        <w:t xml:space="preserve"> ազգային համակարգում</w:t>
      </w:r>
      <w:r w:rsidR="008B335B">
        <w:rPr>
          <w:lang w:val="hy-AM"/>
        </w:rPr>
        <w:t xml:space="preserve"> ներառման </w:t>
      </w:r>
      <w:r w:rsidR="00D20EFA">
        <w:rPr>
          <w:lang w:val="hy-AM"/>
        </w:rPr>
        <w:t xml:space="preserve">Համաձայնագրով </w:t>
      </w:r>
      <w:r w:rsidR="008B335B">
        <w:rPr>
          <w:lang w:val="hy-AM"/>
        </w:rPr>
        <w:t>սահմանված կարգով:</w:t>
      </w:r>
    </w:p>
    <w:p w:rsidR="000F22BA" w:rsidRDefault="000F22BA" w:rsidP="000F22BA">
      <w:pPr>
        <w:shd w:val="clear" w:color="auto" w:fill="FFFFFF"/>
        <w:spacing w:line="360" w:lineRule="auto"/>
        <w:ind w:firstLine="375"/>
        <w:jc w:val="both"/>
        <w:rPr>
          <w:lang w:val="hy-AM"/>
        </w:rPr>
      </w:pPr>
    </w:p>
    <w:p w:rsidR="000F22BA" w:rsidRDefault="000F22BA">
      <w:pPr>
        <w:rPr>
          <w:lang w:val="hy-AM"/>
        </w:rPr>
      </w:pPr>
      <w:r>
        <w:rPr>
          <w:lang w:val="hy-AM"/>
        </w:rPr>
        <w:br w:type="page"/>
      </w:r>
    </w:p>
    <w:p w:rsidR="00AE3A58" w:rsidRPr="000F22BA" w:rsidRDefault="00AE3A58" w:rsidP="000F22BA">
      <w:pPr>
        <w:shd w:val="clear" w:color="auto" w:fill="FFFFFF"/>
        <w:spacing w:line="360" w:lineRule="auto"/>
        <w:ind w:firstLine="375"/>
        <w:rPr>
          <w:lang w:val="hy-AM"/>
        </w:rPr>
      </w:pPr>
      <w:r w:rsidRPr="00C9729F">
        <w:rPr>
          <w:b/>
          <w:lang w:val="hy-AM"/>
        </w:rPr>
        <w:lastRenderedPageBreak/>
        <w:t>ՀԻՄՆԱՎՈՐՈՒՄ</w:t>
      </w:r>
    </w:p>
    <w:p w:rsidR="00AE3A58" w:rsidRPr="00C9729F" w:rsidRDefault="00AE3A58" w:rsidP="00AE3A58">
      <w:pPr>
        <w:rPr>
          <w:b/>
          <w:lang w:val="hy-AM"/>
        </w:rPr>
      </w:pPr>
      <w:r w:rsidRPr="00C9729F">
        <w:rPr>
          <w:b/>
          <w:lang w:val="hy-AM"/>
        </w:rPr>
        <w:t>«ՀԱՅԱՍՏԱՆԻ ՀԱՆՐԱՊԵՏՈՒԹՅԱՆ ՀԱՐԿԱՅԻՆ ՕՐԵՆՍԳՐՔՈՒՄ ԼՐԱՑՈՒՄՆԵՐ ԿԱՏԱՐԵԼՈՒ ՄԱՍԻՆ» ՀԱՅԱՍՏԱՆԻ ՀԱՆՐԱՊԵՏՈՒԹՅԱՆ ՕՐԵՆՔԻ ՆԱԽԱԳԾԻ ԸՆԴՈՒՆՄԱՆ ԱՆՀՐԱԺԵՇՏՈՒԹՅԱՆ ՎԵՐԱԲԵՐՅԱԼ</w:t>
      </w:r>
    </w:p>
    <w:p w:rsidR="00AE3A58" w:rsidRPr="00C9729F" w:rsidRDefault="00AE3A58" w:rsidP="00AE3A58">
      <w:pPr>
        <w:rPr>
          <w:lang w:val="hy-AM"/>
        </w:rPr>
      </w:pPr>
    </w:p>
    <w:p w:rsidR="00AE3A58" w:rsidRPr="00C9729F" w:rsidRDefault="00AE3A58" w:rsidP="00AE3A58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sz w:val="20"/>
          <w:szCs w:val="20"/>
          <w:shd w:val="clear" w:color="auto" w:fill="FFFFFF"/>
          <w:lang w:val="af-ZA"/>
        </w:rPr>
      </w:pPr>
      <w:r w:rsidRPr="00C9729F">
        <w:rPr>
          <w:rFonts w:ascii="GHEA Grapalat" w:hAnsi="GHEA Grapalat" w:cs="GHEA Grapalat"/>
          <w:b/>
          <w:lang w:val="hy-AM"/>
        </w:rPr>
        <w:t>Իրավական ակտի անհրաժեշտությունը (նպատակը)</w:t>
      </w:r>
    </w:p>
    <w:p w:rsidR="00FA7A1C" w:rsidRPr="00C9729F" w:rsidRDefault="00920E2B" w:rsidP="00FA7A1C">
      <w:pPr>
        <w:tabs>
          <w:tab w:val="left" w:pos="0"/>
        </w:tabs>
        <w:spacing w:line="360" w:lineRule="auto"/>
        <w:ind w:firstLine="547"/>
        <w:jc w:val="both"/>
        <w:rPr>
          <w:lang w:val="hy-AM"/>
        </w:rPr>
      </w:pPr>
      <w:r w:rsidRPr="00C9729F">
        <w:rPr>
          <w:lang w:val="af-ZA"/>
        </w:rPr>
        <w:tab/>
      </w:r>
      <w:r w:rsidR="00AE3A58" w:rsidRPr="00C9729F">
        <w:rPr>
          <w:lang w:val="af-ZA"/>
        </w:rPr>
        <w:t xml:space="preserve">«Եվրասիական տնտեսական միության մաքսային տարածք ներմուծված ապրանքների հետագծելիության մեխանիզմի մասին» համաձայնագիրը վավերացնելու մասին» ՀՀ օրենքով (03.06.2020թ. ՀՕ-290-Ն) վավերացվել է 2019թ. մայիսի 29-ին ստորագրված՝ «Եվրասիական տնտեսական միության մաքսային տարածք ներմուծված </w:t>
      </w:r>
      <w:r w:rsidR="00AE3A58" w:rsidRPr="00C9729F">
        <w:rPr>
          <w:lang w:val="hy-AM"/>
        </w:rPr>
        <w:t xml:space="preserve">ապրանքների </w:t>
      </w:r>
      <w:proofErr w:type="spellStart"/>
      <w:r w:rsidR="00AE3A58" w:rsidRPr="00C9729F">
        <w:rPr>
          <w:lang w:val="hy-AM"/>
        </w:rPr>
        <w:t>հետագծելիության</w:t>
      </w:r>
      <w:proofErr w:type="spellEnd"/>
      <w:r w:rsidR="00AE3A58" w:rsidRPr="00C9729F">
        <w:rPr>
          <w:lang w:val="hy-AM"/>
        </w:rPr>
        <w:t xml:space="preserve"> մեխանիզմի մասին» համաձայնագիրը: </w:t>
      </w:r>
    </w:p>
    <w:p w:rsidR="00D55B8F" w:rsidRPr="00C9729F" w:rsidRDefault="00D55B8F" w:rsidP="00FA7A1C">
      <w:pPr>
        <w:tabs>
          <w:tab w:val="left" w:pos="0"/>
        </w:tabs>
        <w:spacing w:line="360" w:lineRule="auto"/>
        <w:ind w:firstLine="547"/>
        <w:jc w:val="both"/>
        <w:rPr>
          <w:lang w:val="hy-AM"/>
        </w:rPr>
      </w:pPr>
      <w:r w:rsidRPr="00C9729F">
        <w:rPr>
          <w:lang w:val="hy-AM"/>
        </w:rPr>
        <w:t xml:space="preserve">Այդ համաձայնագրի առանձին հոդվածներով նախատեսված են դրույթներ, որոնց </w:t>
      </w:r>
      <w:proofErr w:type="spellStart"/>
      <w:r w:rsidRPr="00C9729F">
        <w:rPr>
          <w:lang w:val="hy-AM"/>
        </w:rPr>
        <w:t>կիրարկումն</w:t>
      </w:r>
      <w:proofErr w:type="spellEnd"/>
      <w:r w:rsidRPr="00C9729F">
        <w:rPr>
          <w:lang w:val="hy-AM"/>
        </w:rPr>
        <w:t xml:space="preserve"> ապահովելու համար անդամ պետությունների օրենսդրությամբ պետք է սահմանվեն համապատասխան </w:t>
      </w:r>
      <w:proofErr w:type="spellStart"/>
      <w:r w:rsidRPr="00C9729F">
        <w:rPr>
          <w:lang w:val="hy-AM"/>
        </w:rPr>
        <w:t>կարգավորումներ</w:t>
      </w:r>
      <w:proofErr w:type="spellEnd"/>
      <w:r w:rsidRPr="00C9729F">
        <w:rPr>
          <w:lang w:val="hy-AM"/>
        </w:rPr>
        <w:t>:</w:t>
      </w:r>
    </w:p>
    <w:p w:rsidR="00D55B8F" w:rsidRPr="00C9729F" w:rsidRDefault="00D55B8F" w:rsidP="00D55B8F">
      <w:pPr>
        <w:tabs>
          <w:tab w:val="left" w:pos="0"/>
        </w:tabs>
        <w:spacing w:line="360" w:lineRule="auto"/>
        <w:ind w:firstLine="547"/>
        <w:jc w:val="both"/>
        <w:rPr>
          <w:lang w:val="hy-AM"/>
        </w:rPr>
      </w:pPr>
      <w:r w:rsidRPr="00C9729F">
        <w:rPr>
          <w:lang w:val="hy-AM"/>
        </w:rPr>
        <w:t xml:space="preserve">Միաժամանակ, ՀՀ վարչապետի 27.09.2020թ. N1100-Ա որոշմամբ սահմանվել են համաձայնագրի </w:t>
      </w:r>
      <w:proofErr w:type="spellStart"/>
      <w:r w:rsidRPr="009569F3">
        <w:rPr>
          <w:lang w:val="hy-AM"/>
        </w:rPr>
        <w:t>կիրարկում</w:t>
      </w:r>
      <w:r w:rsidR="009569F3" w:rsidRPr="009569F3">
        <w:rPr>
          <w:lang w:val="hy-AM"/>
        </w:rPr>
        <w:t>ն</w:t>
      </w:r>
      <w:proofErr w:type="spellEnd"/>
      <w:r w:rsidRPr="00C9729F">
        <w:rPr>
          <w:lang w:val="hy-AM"/>
        </w:rPr>
        <w:t xml:space="preserve"> ապահովելու համար կատարման ենթակա միջոցառումները` ըստ կատարողների (համակատարողների) և համապատասխան ակտերի նախագծերը ՀՀ վարչապետի աշխատակազմ ներկայացնելու ժամկետները: Այդ միջոցառումների շրջանակներում պետք է ներկայացվի նաև «ՀՀ հարկային օրենսգրքում փոփոխություններ և լրացումներ կատարելու մասին» ՀՀ օրենքի </w:t>
      </w:r>
      <w:r w:rsidRPr="009569F3">
        <w:rPr>
          <w:lang w:val="hy-AM"/>
        </w:rPr>
        <w:t>նախագիծ</w:t>
      </w:r>
      <w:r w:rsidRPr="00C9729F">
        <w:rPr>
          <w:lang w:val="hy-AM"/>
        </w:rPr>
        <w:t>:</w:t>
      </w:r>
    </w:p>
    <w:p w:rsidR="00D55B8F" w:rsidRPr="00C9729F" w:rsidRDefault="00D55B8F" w:rsidP="00D55B8F">
      <w:pPr>
        <w:tabs>
          <w:tab w:val="left" w:pos="0"/>
        </w:tabs>
        <w:spacing w:line="360" w:lineRule="auto"/>
        <w:ind w:firstLine="547"/>
        <w:jc w:val="both"/>
        <w:rPr>
          <w:lang w:val="hy-AM"/>
        </w:rPr>
      </w:pPr>
    </w:p>
    <w:p w:rsidR="00D55B8F" w:rsidRPr="00C9729F" w:rsidRDefault="00D55B8F" w:rsidP="0003241A">
      <w:pPr>
        <w:tabs>
          <w:tab w:val="left" w:pos="0"/>
        </w:tabs>
        <w:spacing w:line="360" w:lineRule="auto"/>
        <w:ind w:firstLine="360"/>
        <w:jc w:val="both"/>
        <w:rPr>
          <w:b/>
          <w:lang w:val="hy-AM"/>
        </w:rPr>
      </w:pPr>
      <w:r w:rsidRPr="00C9729F">
        <w:rPr>
          <w:b/>
          <w:lang w:val="hy-AM"/>
        </w:rPr>
        <w:t>2. Կ</w:t>
      </w:r>
      <w:r w:rsidRPr="00C9729F">
        <w:rPr>
          <w:rFonts w:cs="GHEA Grapalat"/>
          <w:b/>
          <w:lang w:val="hy-AM"/>
        </w:rPr>
        <w:t>արգավորման հարաբերությունների ներկա վիճակը և առկա խնդիրները.</w:t>
      </w:r>
    </w:p>
    <w:p w:rsidR="0003241A" w:rsidRPr="00C9729F" w:rsidRDefault="0003241A" w:rsidP="0003241A">
      <w:pPr>
        <w:tabs>
          <w:tab w:val="left" w:pos="0"/>
        </w:tabs>
        <w:spacing w:line="360" w:lineRule="auto"/>
        <w:ind w:firstLine="360"/>
        <w:jc w:val="both"/>
        <w:rPr>
          <w:rFonts w:eastAsia="Times New Roman" w:cs="GHEA Grapalat"/>
          <w:lang w:val="hy-AM"/>
        </w:rPr>
      </w:pPr>
      <w:r w:rsidRPr="00C9729F">
        <w:rPr>
          <w:lang w:val="af-ZA"/>
        </w:rPr>
        <w:t>«</w:t>
      </w:r>
      <w:proofErr w:type="spellStart"/>
      <w:r w:rsidRPr="00C9729F">
        <w:rPr>
          <w:rFonts w:eastAsia="Times New Roman" w:cs="GHEA Grapalat"/>
          <w:lang w:val="hy-AM"/>
        </w:rPr>
        <w:t>Եվրասիական</w:t>
      </w:r>
      <w:proofErr w:type="spellEnd"/>
      <w:r w:rsidRPr="00C9729F">
        <w:rPr>
          <w:rFonts w:eastAsia="Times New Roman" w:cs="GHEA Grapalat"/>
          <w:lang w:val="hy-AM"/>
        </w:rPr>
        <w:t xml:space="preserve"> տնտեսական միության մաքսային տարածք ներմուծված ապրանքների </w:t>
      </w:r>
      <w:proofErr w:type="spellStart"/>
      <w:r w:rsidRPr="00C9729F">
        <w:rPr>
          <w:rFonts w:eastAsia="Times New Roman" w:cs="GHEA Grapalat"/>
          <w:lang w:val="hy-AM"/>
        </w:rPr>
        <w:t>հետագծելիության</w:t>
      </w:r>
      <w:proofErr w:type="spellEnd"/>
      <w:r w:rsidRPr="00C9729F">
        <w:rPr>
          <w:rFonts w:eastAsia="Times New Roman" w:cs="GHEA Grapalat"/>
          <w:lang w:val="hy-AM"/>
        </w:rPr>
        <w:t xml:space="preserve"> մեխանիզմի մասին» համաձայնագրով նախատեսվում է որոշ ապրանքատեսակների մասով ներդնել </w:t>
      </w:r>
      <w:proofErr w:type="spellStart"/>
      <w:r w:rsidRPr="00C9729F">
        <w:rPr>
          <w:rFonts w:eastAsia="Times New Roman" w:cs="GHEA Grapalat"/>
          <w:lang w:val="hy-AM"/>
        </w:rPr>
        <w:t>հետագծելիության</w:t>
      </w:r>
      <w:proofErr w:type="spellEnd"/>
      <w:r w:rsidRPr="00C9729F">
        <w:rPr>
          <w:rFonts w:eastAsia="Times New Roman" w:cs="GHEA Grapalat"/>
          <w:lang w:val="hy-AM"/>
        </w:rPr>
        <w:t xml:space="preserve"> մեխանիզմ, նպատակ ունենալով հաստատելու մի անդամ պետության տարածքից այլ անդամ պետության տարածք </w:t>
      </w:r>
      <w:r w:rsidR="003151FE" w:rsidRPr="00C9729F">
        <w:rPr>
          <w:rFonts w:eastAsia="Times New Roman" w:cs="GHEA Grapalat"/>
          <w:lang w:val="hy-AM"/>
        </w:rPr>
        <w:t>տեղ</w:t>
      </w:r>
      <w:r w:rsidRPr="00C9729F">
        <w:rPr>
          <w:rFonts w:eastAsia="Times New Roman" w:cs="GHEA Grapalat"/>
          <w:lang w:val="hy-AM"/>
        </w:rPr>
        <w:t xml:space="preserve">ափոխվող ապրանքների շրջանառության օրինականությունը, ստեղծելու մաքսային և հարկային վճարների վճարումից խուսափելու տարբեր սխեմաների օգտագործումը բացառող պայմաններ, ինչպես նաև ապահովելու այդ ապրանքների շրջանառության նկատմամբ հսկողության իրականացումը: </w:t>
      </w:r>
    </w:p>
    <w:p w:rsidR="00AE3A58" w:rsidRPr="00C9729F" w:rsidRDefault="0003241A" w:rsidP="0003241A">
      <w:pPr>
        <w:tabs>
          <w:tab w:val="left" w:pos="0"/>
        </w:tabs>
        <w:spacing w:line="360" w:lineRule="auto"/>
        <w:ind w:firstLine="360"/>
        <w:jc w:val="both"/>
        <w:rPr>
          <w:rFonts w:eastAsia="Times New Roman" w:cs="GHEA Grapalat"/>
          <w:lang w:val="hy-AM"/>
        </w:rPr>
      </w:pPr>
      <w:proofErr w:type="spellStart"/>
      <w:r w:rsidRPr="00C9729F">
        <w:rPr>
          <w:rFonts w:eastAsia="Times New Roman" w:cs="GHEA Grapalat"/>
          <w:lang w:val="hy-AM"/>
        </w:rPr>
        <w:t>Հետագծելիութուն</w:t>
      </w:r>
      <w:proofErr w:type="spellEnd"/>
      <w:r w:rsidRPr="00C9729F">
        <w:rPr>
          <w:rFonts w:eastAsia="Times New Roman" w:cs="GHEA Grapalat"/>
          <w:lang w:val="hy-AM"/>
        </w:rPr>
        <w:t xml:space="preserve"> </w:t>
      </w:r>
      <w:r w:rsidR="003151FE" w:rsidRPr="00C9729F">
        <w:rPr>
          <w:rFonts w:eastAsia="Times New Roman" w:cs="GHEA Grapalat"/>
          <w:lang w:val="hy-AM"/>
        </w:rPr>
        <w:t>իրականացվելու</w:t>
      </w:r>
      <w:r w:rsidRPr="00C9729F">
        <w:rPr>
          <w:rFonts w:eastAsia="Times New Roman" w:cs="GHEA Grapalat"/>
          <w:lang w:val="hy-AM"/>
        </w:rPr>
        <w:t xml:space="preserve"> է </w:t>
      </w:r>
      <w:proofErr w:type="spellStart"/>
      <w:r w:rsidRPr="00C9729F">
        <w:rPr>
          <w:rFonts w:eastAsia="Times New Roman" w:cs="GHEA Grapalat"/>
          <w:lang w:val="hy-AM"/>
        </w:rPr>
        <w:t>Եվրասիական</w:t>
      </w:r>
      <w:proofErr w:type="spellEnd"/>
      <w:r w:rsidRPr="00C9729F">
        <w:rPr>
          <w:rFonts w:eastAsia="Times New Roman" w:cs="GHEA Grapalat"/>
          <w:lang w:val="hy-AM"/>
        </w:rPr>
        <w:t xml:space="preserve"> տնտեսական հանձնաժողովի կողմից հաստատվող ցանկում ընդգրկված, Միության մաքսային տարածք ներմուծված </w:t>
      </w:r>
      <w:r w:rsidRPr="00C9729F">
        <w:rPr>
          <w:rFonts w:eastAsia="Times New Roman" w:cs="GHEA Grapalat"/>
          <w:lang w:val="hy-AM"/>
        </w:rPr>
        <w:lastRenderedPageBreak/>
        <w:t xml:space="preserve">«Բաց թողնում՝ ներքին սպառման համար» մաքսային ընթացակարգով </w:t>
      </w:r>
      <w:proofErr w:type="spellStart"/>
      <w:r w:rsidRPr="00C9729F">
        <w:rPr>
          <w:rFonts w:eastAsia="Times New Roman" w:cs="GHEA Grapalat"/>
          <w:lang w:val="hy-AM"/>
        </w:rPr>
        <w:t>ձևակերպված</w:t>
      </w:r>
      <w:proofErr w:type="spellEnd"/>
      <w:r w:rsidRPr="00C9729F">
        <w:rPr>
          <w:rFonts w:eastAsia="Times New Roman" w:cs="GHEA Grapalat"/>
          <w:lang w:val="hy-AM"/>
        </w:rPr>
        <w:t xml:space="preserve"> ապրանքների նկատմամբ: </w:t>
      </w:r>
      <w:proofErr w:type="spellStart"/>
      <w:r w:rsidRPr="00C9729F">
        <w:rPr>
          <w:rFonts w:eastAsia="Times New Roman" w:cs="GHEA Grapalat"/>
          <w:lang w:val="hy-AM"/>
        </w:rPr>
        <w:t>Հետագծելիություն</w:t>
      </w:r>
      <w:proofErr w:type="spellEnd"/>
      <w:r w:rsidRPr="00C9729F">
        <w:rPr>
          <w:rFonts w:eastAsia="Times New Roman" w:cs="GHEA Grapalat"/>
          <w:lang w:val="hy-AM"/>
        </w:rPr>
        <w:t xml:space="preserve"> իրականացվելու է նաև «Բաց թողնում՝ ներքին սպառման համար» մաքսային ընթացակարգով </w:t>
      </w:r>
      <w:proofErr w:type="spellStart"/>
      <w:r w:rsidRPr="00C9729F">
        <w:rPr>
          <w:rFonts w:eastAsia="Times New Roman" w:cs="GHEA Grapalat"/>
          <w:lang w:val="hy-AM"/>
        </w:rPr>
        <w:t>չձևակերպված</w:t>
      </w:r>
      <w:proofErr w:type="spellEnd"/>
      <w:r w:rsidRPr="00C9729F">
        <w:rPr>
          <w:rFonts w:eastAsia="Times New Roman" w:cs="GHEA Grapalat"/>
          <w:lang w:val="hy-AM"/>
        </w:rPr>
        <w:t xml:space="preserve"> այն ապրանքների նկատմամբ, որոնք առգրավվել են կամ այլ </w:t>
      </w:r>
      <w:proofErr w:type="spellStart"/>
      <w:r w:rsidRPr="00C9729F">
        <w:rPr>
          <w:rFonts w:eastAsia="Times New Roman" w:cs="GHEA Grapalat"/>
          <w:lang w:val="hy-AM"/>
        </w:rPr>
        <w:t>ձևով</w:t>
      </w:r>
      <w:proofErr w:type="spellEnd"/>
      <w:r w:rsidRPr="00C9729F">
        <w:rPr>
          <w:rFonts w:eastAsia="Times New Roman" w:cs="GHEA Grapalat"/>
          <w:lang w:val="hy-AM"/>
        </w:rPr>
        <w:t xml:space="preserve"> դարձել են պետության սեփականություն (եկամուտ), դատարանի որոշմամբ բռնագրավվել են մաքսատուրքերի, հարկերի, հատուկ, </w:t>
      </w:r>
      <w:proofErr w:type="spellStart"/>
      <w:r w:rsidRPr="00C9729F">
        <w:rPr>
          <w:rFonts w:eastAsia="Times New Roman" w:cs="GHEA Grapalat"/>
          <w:lang w:val="hy-AM"/>
        </w:rPr>
        <w:t>հակագնագցման</w:t>
      </w:r>
      <w:proofErr w:type="spellEnd"/>
      <w:r w:rsidRPr="00C9729F">
        <w:rPr>
          <w:rFonts w:eastAsia="Times New Roman" w:cs="GHEA Grapalat"/>
          <w:lang w:val="hy-AM"/>
        </w:rPr>
        <w:t xml:space="preserve">, փոխհատուցման տուրքերի վճարման հաշվին, ինչպես նաև </w:t>
      </w:r>
      <w:proofErr w:type="spellStart"/>
      <w:r w:rsidRPr="00C9729F">
        <w:rPr>
          <w:rFonts w:eastAsia="Times New Roman" w:cs="GHEA Grapalat"/>
          <w:lang w:val="hy-AM"/>
        </w:rPr>
        <w:t>Եվրասիական</w:t>
      </w:r>
      <w:proofErr w:type="spellEnd"/>
      <w:r w:rsidRPr="00C9729F">
        <w:rPr>
          <w:rFonts w:eastAsia="Times New Roman" w:cs="GHEA Grapalat"/>
          <w:lang w:val="hy-AM"/>
        </w:rPr>
        <w:t xml:space="preserve"> տնտեսական միության մաքսային օրենսգրքի 51-րդ գլխին համապատասխան՝ մաքսային մարմինների կողմից արգելանքի վերցված և այդ ապրանքների նկատմամբ լիազորություններ ունեցող անձանց կողմից սահմանված ժամկետներում չպահանջված ապրանքների նկատմամբ։</w:t>
      </w:r>
    </w:p>
    <w:p w:rsidR="0003241A" w:rsidRPr="00C9729F" w:rsidRDefault="0003241A" w:rsidP="0003241A">
      <w:pPr>
        <w:tabs>
          <w:tab w:val="left" w:pos="0"/>
        </w:tabs>
        <w:spacing w:line="360" w:lineRule="auto"/>
        <w:ind w:firstLine="360"/>
        <w:jc w:val="both"/>
        <w:rPr>
          <w:rFonts w:eastAsia="Times New Roman" w:cs="GHEA Grapalat"/>
          <w:lang w:val="hy-AM"/>
        </w:rPr>
      </w:pPr>
    </w:p>
    <w:p w:rsidR="00AE3A58" w:rsidRPr="00C9729F" w:rsidRDefault="00AE3A58" w:rsidP="00AE3A58">
      <w:pPr>
        <w:spacing w:line="360" w:lineRule="auto"/>
        <w:rPr>
          <w:rFonts w:eastAsia="Times New Roman" w:cs="GHEA Grapalat"/>
          <w:b/>
          <w:lang w:val="hy-AM"/>
        </w:rPr>
      </w:pPr>
      <w:r w:rsidRPr="00C9729F">
        <w:rPr>
          <w:rFonts w:eastAsia="Times New Roman" w:cs="GHEA Grapalat"/>
          <w:b/>
          <w:lang w:val="hy-AM"/>
        </w:rPr>
        <w:t>3. Առկա խնդիրների առաջարկվող լուծումները. Նախագծով առաջարկվում է.</w:t>
      </w:r>
    </w:p>
    <w:p w:rsidR="005D75DE" w:rsidRPr="00C9729F" w:rsidRDefault="005D75DE" w:rsidP="00AE3A58">
      <w:pPr>
        <w:spacing w:line="360" w:lineRule="auto"/>
        <w:ind w:firstLine="720"/>
        <w:jc w:val="both"/>
        <w:rPr>
          <w:rFonts w:eastAsia="Times New Roman" w:cs="GHEA Grapalat"/>
          <w:lang w:val="hy-AM"/>
        </w:rPr>
      </w:pPr>
      <w:r w:rsidRPr="00C9729F">
        <w:rPr>
          <w:rFonts w:eastAsia="Times New Roman" w:cs="GHEA Grapalat"/>
          <w:lang w:val="hy-AM"/>
        </w:rPr>
        <w:t xml:space="preserve">1) սահմանել, որ ՀՀ հարկային օրենսգրքի 55-րդ հոդվածով նախատեսված հաշվարկային փաստաթղթում պետք է լրացվի նաև ապրանքի ԱՏԳ ԱԱ ծածկագիրը այն ապրանքների մասով, որոնց նկատմամբ իրականացվելու է </w:t>
      </w:r>
      <w:proofErr w:type="spellStart"/>
      <w:r w:rsidRPr="00C9729F">
        <w:rPr>
          <w:rFonts w:eastAsia="Times New Roman" w:cs="GHEA Grapalat"/>
          <w:lang w:val="hy-AM"/>
        </w:rPr>
        <w:t>հետագծելիություն</w:t>
      </w:r>
      <w:proofErr w:type="spellEnd"/>
      <w:r w:rsidR="004822A8" w:rsidRPr="00C9729F">
        <w:rPr>
          <w:rFonts w:eastAsia="Times New Roman" w:cs="GHEA Grapalat"/>
          <w:lang w:val="hy-AM"/>
        </w:rPr>
        <w:t>: Ընդ որում, հաշվարկային փաստաթղթում առկա տեղ</w:t>
      </w:r>
      <w:r w:rsidR="00C36395" w:rsidRPr="00C9729F">
        <w:rPr>
          <w:rFonts w:eastAsia="Times New Roman" w:cs="GHEA Grapalat"/>
          <w:lang w:val="hy-AM"/>
        </w:rPr>
        <w:t xml:space="preserve">եկատվությունը </w:t>
      </w:r>
      <w:proofErr w:type="spellStart"/>
      <w:r w:rsidR="004822A8" w:rsidRPr="00C9729F">
        <w:rPr>
          <w:rFonts w:eastAsia="Times New Roman" w:cs="GHEA Grapalat"/>
          <w:lang w:val="hy-AM"/>
        </w:rPr>
        <w:t>հետագծելիության</w:t>
      </w:r>
      <w:proofErr w:type="spellEnd"/>
      <w:r w:rsidR="004822A8" w:rsidRPr="00C9729F">
        <w:rPr>
          <w:rFonts w:eastAsia="Times New Roman" w:cs="GHEA Grapalat"/>
          <w:lang w:val="hy-AM"/>
        </w:rPr>
        <w:t xml:space="preserve"> ենթակա ապրանքների, դրանց շրջանառության հետ կապված գործառնությունների մաս</w:t>
      </w:r>
      <w:r w:rsidR="00C36395" w:rsidRPr="00C9729F">
        <w:rPr>
          <w:rFonts w:eastAsia="Times New Roman" w:cs="GHEA Grapalat"/>
          <w:lang w:val="hy-AM"/>
        </w:rPr>
        <w:t xml:space="preserve">ով </w:t>
      </w:r>
      <w:r w:rsidRPr="00197E36">
        <w:rPr>
          <w:rFonts w:eastAsia="Times New Roman" w:cs="GHEA Grapalat"/>
          <w:lang w:val="hy-AM"/>
        </w:rPr>
        <w:t>ներառ</w:t>
      </w:r>
      <w:r w:rsidR="00197E36" w:rsidRPr="00197E36">
        <w:rPr>
          <w:rFonts w:eastAsia="Times New Roman" w:cs="GHEA Grapalat"/>
          <w:lang w:val="hy-AM"/>
        </w:rPr>
        <w:t>վ</w:t>
      </w:r>
      <w:r w:rsidRPr="00197E36">
        <w:rPr>
          <w:rFonts w:eastAsia="Times New Roman" w:cs="GHEA Grapalat"/>
          <w:lang w:val="hy-AM"/>
        </w:rPr>
        <w:t>ել</w:t>
      </w:r>
      <w:r w:rsidR="00C36395" w:rsidRPr="00197E36">
        <w:rPr>
          <w:rFonts w:eastAsia="Times New Roman" w:cs="GHEA Grapalat"/>
          <w:lang w:val="hy-AM"/>
        </w:rPr>
        <w:t xml:space="preserve">ու է </w:t>
      </w:r>
      <w:proofErr w:type="spellStart"/>
      <w:r w:rsidRPr="00C9729F">
        <w:rPr>
          <w:rFonts w:eastAsia="Times New Roman" w:cs="GHEA Grapalat"/>
          <w:lang w:val="hy-AM"/>
        </w:rPr>
        <w:t>հետագծելիության</w:t>
      </w:r>
      <w:proofErr w:type="spellEnd"/>
      <w:r w:rsidRPr="00C9729F">
        <w:rPr>
          <w:rFonts w:eastAsia="Times New Roman" w:cs="GHEA Grapalat"/>
          <w:lang w:val="hy-AM"/>
        </w:rPr>
        <w:t xml:space="preserve"> ազգային համակարգում,</w:t>
      </w:r>
    </w:p>
    <w:p w:rsidR="001907AC" w:rsidRPr="00C9729F" w:rsidRDefault="000D2DD3" w:rsidP="001907AC">
      <w:pPr>
        <w:spacing w:line="360" w:lineRule="auto"/>
        <w:ind w:firstLine="720"/>
        <w:jc w:val="both"/>
        <w:rPr>
          <w:lang w:val="hy-AM"/>
        </w:rPr>
      </w:pPr>
      <w:r w:rsidRPr="00C9729F">
        <w:rPr>
          <w:rFonts w:eastAsia="Times New Roman" w:cs="GHEA Grapalat"/>
          <w:lang w:val="hy-AM"/>
        </w:rPr>
        <w:t>2)</w:t>
      </w:r>
      <w:r w:rsidR="001907AC" w:rsidRPr="00C9729F">
        <w:rPr>
          <w:rFonts w:eastAsia="Times New Roman" w:cs="GHEA Grapalat"/>
          <w:lang w:val="hy-AM"/>
        </w:rPr>
        <w:t xml:space="preserve"> ՀՀ կառավարության կողմից սահմանել այն դեպքերը, երբ «</w:t>
      </w:r>
      <w:r w:rsidR="001907AC" w:rsidRPr="00C9729F">
        <w:rPr>
          <w:lang w:val="hy-AM"/>
        </w:rPr>
        <w:t xml:space="preserve">Բաց թողնում՝ ներքին սպառման համար» մաքսային ընթացակարգով </w:t>
      </w:r>
      <w:proofErr w:type="spellStart"/>
      <w:r w:rsidR="001907AC" w:rsidRPr="00C9729F">
        <w:rPr>
          <w:lang w:val="hy-AM"/>
        </w:rPr>
        <w:t>չձևակերպված</w:t>
      </w:r>
      <w:proofErr w:type="spellEnd"/>
      <w:r w:rsidR="001907AC" w:rsidRPr="00C9729F">
        <w:rPr>
          <w:lang w:val="hy-AM"/>
        </w:rPr>
        <w:t xml:space="preserve"> ապրանքների, որոնք առգրավվել կամ այլ </w:t>
      </w:r>
      <w:proofErr w:type="spellStart"/>
      <w:r w:rsidR="001907AC" w:rsidRPr="00C9729F">
        <w:rPr>
          <w:lang w:val="hy-AM"/>
        </w:rPr>
        <w:t>ձևով</w:t>
      </w:r>
      <w:proofErr w:type="spellEnd"/>
      <w:r w:rsidR="001907AC" w:rsidRPr="00C9729F">
        <w:rPr>
          <w:lang w:val="hy-AM"/>
        </w:rPr>
        <w:t xml:space="preserve"> դարձել են պետության սեփականությունը և</w:t>
      </w:r>
      <w:r w:rsidR="00E77D2B">
        <w:rPr>
          <w:lang w:val="hy-AM"/>
        </w:rPr>
        <w:t xml:space="preserve"> </w:t>
      </w:r>
      <w:r w:rsidR="001907AC" w:rsidRPr="00C9729F">
        <w:rPr>
          <w:lang w:val="hy-AM"/>
        </w:rPr>
        <w:t xml:space="preserve">(կամ) դատարանի որոշմամբ բռնագրավվել են մաքսատուրքերի, հարկերի, հատուկ, </w:t>
      </w:r>
      <w:proofErr w:type="spellStart"/>
      <w:r w:rsidR="001907AC" w:rsidRPr="00C9729F">
        <w:rPr>
          <w:lang w:val="hy-AM"/>
        </w:rPr>
        <w:t>հակագնագցման</w:t>
      </w:r>
      <w:proofErr w:type="spellEnd"/>
      <w:r w:rsidR="001907AC" w:rsidRPr="00C9729F">
        <w:rPr>
          <w:lang w:val="hy-AM"/>
        </w:rPr>
        <w:t xml:space="preserve">, փոխհատուցման տուրքերի վճարման հաշվին, ինչպես նաև </w:t>
      </w:r>
      <w:proofErr w:type="spellStart"/>
      <w:r w:rsidR="001907AC" w:rsidRPr="00C9729F">
        <w:rPr>
          <w:lang w:val="hy-AM"/>
        </w:rPr>
        <w:t>Եվրասիական</w:t>
      </w:r>
      <w:proofErr w:type="spellEnd"/>
      <w:r w:rsidR="001907AC" w:rsidRPr="00C9729F">
        <w:rPr>
          <w:lang w:val="hy-AM"/>
        </w:rPr>
        <w:t xml:space="preserve"> տնտեսական միության մաքսային օրենսգրքի 51-րդ գլխին համապատասխան՝ մաքսային մարմինների կողմից արգելանքի վերցված` դրանց նկատմամբ լիազորություններ ունեցող անձանց կողմից սահմանված ժամկետներում չպահանջված ապրանքների նկատմամբ պետք է </w:t>
      </w:r>
      <w:r w:rsidR="00197E36" w:rsidRPr="00197E36">
        <w:rPr>
          <w:lang w:val="hy-AM"/>
        </w:rPr>
        <w:t>կիրառվ</w:t>
      </w:r>
      <w:r w:rsidR="001907AC" w:rsidRPr="00197E36">
        <w:rPr>
          <w:lang w:val="hy-AM"/>
        </w:rPr>
        <w:t>ի</w:t>
      </w:r>
      <w:r w:rsidR="001907AC" w:rsidRPr="00C9729F">
        <w:rPr>
          <w:lang w:val="hy-AM"/>
        </w:rPr>
        <w:t xml:space="preserve"> </w:t>
      </w:r>
      <w:proofErr w:type="spellStart"/>
      <w:r w:rsidR="001907AC" w:rsidRPr="00C9729F">
        <w:rPr>
          <w:lang w:val="hy-AM"/>
        </w:rPr>
        <w:t>հետագծել</w:t>
      </w:r>
      <w:r w:rsidR="00197E36">
        <w:rPr>
          <w:lang w:val="hy-AM"/>
        </w:rPr>
        <w:t>ի</w:t>
      </w:r>
      <w:r w:rsidR="001907AC" w:rsidRPr="00C9729F">
        <w:rPr>
          <w:lang w:val="hy-AM"/>
        </w:rPr>
        <w:t>ություն</w:t>
      </w:r>
      <w:proofErr w:type="spellEnd"/>
      <w:r w:rsidR="001907AC" w:rsidRPr="00C9729F">
        <w:rPr>
          <w:lang w:val="hy-AM"/>
        </w:rPr>
        <w:t xml:space="preserve">, </w:t>
      </w:r>
    </w:p>
    <w:p w:rsidR="00D62077" w:rsidRPr="00C9729F" w:rsidRDefault="000D2DD3" w:rsidP="00D62077">
      <w:pPr>
        <w:spacing w:line="360" w:lineRule="auto"/>
        <w:ind w:firstLine="720"/>
        <w:jc w:val="both"/>
        <w:rPr>
          <w:rFonts w:eastAsia="Times New Roman" w:cs="GHEA Grapalat"/>
          <w:lang w:val="hy-AM"/>
        </w:rPr>
      </w:pPr>
      <w:r w:rsidRPr="00C9729F">
        <w:rPr>
          <w:rFonts w:eastAsia="Times New Roman" w:cs="GHEA Grapalat"/>
          <w:lang w:val="hy-AM"/>
        </w:rPr>
        <w:t>3</w:t>
      </w:r>
      <w:r w:rsidR="005D75DE" w:rsidRPr="00C9729F">
        <w:rPr>
          <w:rFonts w:eastAsia="Times New Roman" w:cs="GHEA Grapalat"/>
          <w:lang w:val="hy-AM"/>
        </w:rPr>
        <w:t>) սահմանել</w:t>
      </w:r>
      <w:r w:rsidR="00D62077" w:rsidRPr="00C9729F">
        <w:rPr>
          <w:rFonts w:eastAsia="Times New Roman" w:cs="GHEA Grapalat"/>
          <w:lang w:val="hy-AM"/>
        </w:rPr>
        <w:t xml:space="preserve"> համապատասխան լիազորող նորմեր</w:t>
      </w:r>
      <w:r w:rsidR="005D75DE" w:rsidRPr="00C9729F">
        <w:rPr>
          <w:rFonts w:eastAsia="Times New Roman" w:cs="GHEA Grapalat"/>
          <w:lang w:val="hy-AM"/>
        </w:rPr>
        <w:t>, որ</w:t>
      </w:r>
      <w:r w:rsidR="00D62077" w:rsidRPr="00C9729F">
        <w:rPr>
          <w:rFonts w:eastAsia="Times New Roman" w:cs="GHEA Grapalat"/>
          <w:lang w:val="hy-AM"/>
        </w:rPr>
        <w:t xml:space="preserve">ին համապատասխան </w:t>
      </w:r>
      <w:r w:rsidR="00AC1FD1" w:rsidRPr="00C9729F">
        <w:rPr>
          <w:rFonts w:eastAsia="Times New Roman" w:cs="GHEA Grapalat"/>
          <w:lang w:val="hy-AM"/>
        </w:rPr>
        <w:t>Կ</w:t>
      </w:r>
      <w:r w:rsidR="005D75DE" w:rsidRPr="00C9729F">
        <w:rPr>
          <w:rFonts w:eastAsia="Times New Roman" w:cs="GHEA Grapalat"/>
          <w:lang w:val="hy-AM"/>
        </w:rPr>
        <w:t xml:space="preserve">առավարության </w:t>
      </w:r>
      <w:r w:rsidR="00D62077" w:rsidRPr="00C9729F">
        <w:rPr>
          <w:rFonts w:eastAsia="Times New Roman" w:cs="GHEA Grapalat"/>
          <w:lang w:val="hy-AM"/>
        </w:rPr>
        <w:t>կսահմանի համապատասխան լիազոր պետական մարմնին, որը`</w:t>
      </w:r>
    </w:p>
    <w:p w:rsidR="00D62077" w:rsidRPr="00C9729F" w:rsidRDefault="00D62077" w:rsidP="00D62077">
      <w:pPr>
        <w:spacing w:line="360" w:lineRule="auto"/>
        <w:ind w:firstLine="720"/>
        <w:jc w:val="both"/>
        <w:rPr>
          <w:rFonts w:eastAsia="Times New Roman" w:cs="GHEA Grapalat"/>
          <w:lang w:val="hy-AM"/>
        </w:rPr>
      </w:pPr>
      <w:r w:rsidRPr="00C9729F">
        <w:rPr>
          <w:rFonts w:eastAsia="Times New Roman" w:cs="GHEA Grapalat"/>
          <w:lang w:val="hy-AM"/>
        </w:rPr>
        <w:lastRenderedPageBreak/>
        <w:t xml:space="preserve">- լիազորված է ապահովելու </w:t>
      </w:r>
      <w:proofErr w:type="spellStart"/>
      <w:r w:rsidRPr="00C9729F">
        <w:rPr>
          <w:rFonts w:eastAsia="Times New Roman" w:cs="GHEA Grapalat"/>
          <w:lang w:val="hy-AM"/>
        </w:rPr>
        <w:t>հետագծելիության</w:t>
      </w:r>
      <w:proofErr w:type="spellEnd"/>
      <w:r w:rsidRPr="00C9729F">
        <w:rPr>
          <w:rFonts w:eastAsia="Times New Roman" w:cs="GHEA Grapalat"/>
          <w:lang w:val="hy-AM"/>
        </w:rPr>
        <w:t xml:space="preserve"> մեխանիզմի իրագործման համակարգումը՝ Համաձայնագրին համապատասխան. </w:t>
      </w:r>
    </w:p>
    <w:p w:rsidR="00D62077" w:rsidRPr="00C9729F" w:rsidRDefault="00D62077" w:rsidP="00D62077">
      <w:pPr>
        <w:spacing w:line="360" w:lineRule="auto"/>
        <w:ind w:firstLine="720"/>
        <w:jc w:val="both"/>
        <w:rPr>
          <w:rFonts w:eastAsia="Times New Roman" w:cs="GHEA Grapalat"/>
          <w:lang w:val="hy-AM"/>
        </w:rPr>
      </w:pPr>
      <w:r w:rsidRPr="00C9729F">
        <w:rPr>
          <w:rFonts w:eastAsia="Times New Roman" w:cs="GHEA Grapalat"/>
          <w:lang w:val="hy-AM"/>
        </w:rPr>
        <w:t xml:space="preserve">- լիազորված է ապահովելու </w:t>
      </w:r>
      <w:proofErr w:type="spellStart"/>
      <w:r w:rsidRPr="00C9729F">
        <w:rPr>
          <w:rFonts w:eastAsia="Times New Roman" w:cs="GHEA Grapalat"/>
          <w:lang w:val="hy-AM"/>
        </w:rPr>
        <w:t>հետագծելիության</w:t>
      </w:r>
      <w:proofErr w:type="spellEnd"/>
      <w:r w:rsidRPr="00C9729F">
        <w:rPr>
          <w:rFonts w:eastAsia="Times New Roman" w:cs="GHEA Grapalat"/>
          <w:lang w:val="hy-AM"/>
        </w:rPr>
        <w:t xml:space="preserve"> ազգային համակարգում ներառվող տեղեկությունների հավաքումը, հաշվառումը, պահպանումն ու մշակումը և (կամ) </w:t>
      </w:r>
      <w:proofErr w:type="spellStart"/>
      <w:r w:rsidRPr="00C9729F">
        <w:rPr>
          <w:rFonts w:eastAsia="Times New Roman" w:cs="GHEA Grapalat"/>
          <w:lang w:val="hy-AM"/>
        </w:rPr>
        <w:t>հետագծելիության</w:t>
      </w:r>
      <w:proofErr w:type="spellEnd"/>
      <w:r w:rsidRPr="00C9729F">
        <w:rPr>
          <w:rFonts w:eastAsia="Times New Roman" w:cs="GHEA Grapalat"/>
          <w:lang w:val="hy-AM"/>
        </w:rPr>
        <w:t xml:space="preserve"> մեխանիզմի իրագործումը,</w:t>
      </w:r>
    </w:p>
    <w:p w:rsidR="00D62077" w:rsidRPr="00C9729F" w:rsidRDefault="001907AC" w:rsidP="00D62077">
      <w:pPr>
        <w:spacing w:line="360" w:lineRule="auto"/>
        <w:ind w:firstLine="720"/>
        <w:jc w:val="both"/>
        <w:rPr>
          <w:rFonts w:eastAsia="Times New Roman" w:cs="GHEA Grapalat"/>
          <w:lang w:val="hy-AM"/>
        </w:rPr>
      </w:pPr>
      <w:r w:rsidRPr="00C9729F">
        <w:rPr>
          <w:rFonts w:eastAsia="Times New Roman" w:cs="GHEA Grapalat"/>
          <w:lang w:val="hy-AM"/>
        </w:rPr>
        <w:t>4</w:t>
      </w:r>
      <w:r w:rsidR="000E61C4" w:rsidRPr="00C9729F">
        <w:rPr>
          <w:rFonts w:eastAsia="Times New Roman" w:cs="GHEA Grapalat"/>
          <w:lang w:val="hy-AM"/>
        </w:rPr>
        <w:t xml:space="preserve">) </w:t>
      </w:r>
      <w:r w:rsidR="00C36395" w:rsidRPr="00C9729F">
        <w:rPr>
          <w:rFonts w:eastAsia="Times New Roman" w:cs="GHEA Grapalat"/>
          <w:lang w:val="hy-AM"/>
        </w:rPr>
        <w:t xml:space="preserve">սահմանել </w:t>
      </w:r>
      <w:r w:rsidR="000E61C4" w:rsidRPr="00C9729F">
        <w:rPr>
          <w:rFonts w:eastAsia="Times New Roman" w:cs="GHEA Grapalat"/>
          <w:lang w:val="hy-AM"/>
        </w:rPr>
        <w:t>տեղեկատվական համակարգերի անսարքությ</w:t>
      </w:r>
      <w:r w:rsidR="00C36395" w:rsidRPr="00C9729F">
        <w:rPr>
          <w:rFonts w:eastAsia="Times New Roman" w:cs="GHEA Grapalat"/>
          <w:lang w:val="hy-AM"/>
        </w:rPr>
        <w:t xml:space="preserve">ունների վերաբերյալ անձանց </w:t>
      </w:r>
      <w:r w:rsidR="000E61C4" w:rsidRPr="00C9729F">
        <w:rPr>
          <w:rFonts w:eastAsia="Times New Roman" w:cs="GHEA Grapalat"/>
          <w:lang w:val="hy-AM"/>
        </w:rPr>
        <w:t>տեղեկաց</w:t>
      </w:r>
      <w:r w:rsidR="00C36395" w:rsidRPr="00C9729F">
        <w:rPr>
          <w:rFonts w:eastAsia="Times New Roman" w:cs="GHEA Grapalat"/>
          <w:lang w:val="hy-AM"/>
        </w:rPr>
        <w:t xml:space="preserve">ման կարգը, քանի որ </w:t>
      </w:r>
      <w:proofErr w:type="spellStart"/>
      <w:r w:rsidR="00C36395" w:rsidRPr="00C9729F">
        <w:rPr>
          <w:rFonts w:eastAsia="Times New Roman" w:cs="GHEA Grapalat"/>
          <w:lang w:val="hy-AM"/>
        </w:rPr>
        <w:t>հետագծելիության</w:t>
      </w:r>
      <w:proofErr w:type="spellEnd"/>
      <w:r w:rsidR="00C36395" w:rsidRPr="00C9729F">
        <w:rPr>
          <w:rFonts w:eastAsia="Times New Roman" w:cs="GHEA Grapalat"/>
          <w:lang w:val="hy-AM"/>
        </w:rPr>
        <w:t xml:space="preserve"> ազգային համակարգում տեղեկատ</w:t>
      </w:r>
      <w:r w:rsidR="003151FE" w:rsidRPr="00C9729F">
        <w:rPr>
          <w:rFonts w:eastAsia="Times New Roman" w:cs="GHEA Grapalat"/>
          <w:lang w:val="hy-AM"/>
        </w:rPr>
        <w:t>վությու</w:t>
      </w:r>
      <w:r w:rsidR="00C36395" w:rsidRPr="00C9729F">
        <w:rPr>
          <w:rFonts w:eastAsia="Times New Roman" w:cs="GHEA Grapalat"/>
          <w:lang w:val="hy-AM"/>
        </w:rPr>
        <w:t>նը ներառվում է էլեկտրոնային եղանակով</w:t>
      </w:r>
      <w:r w:rsidR="00D62077" w:rsidRPr="00C9729F">
        <w:rPr>
          <w:rFonts w:eastAsia="Times New Roman" w:cs="GHEA Grapalat"/>
          <w:lang w:val="hy-AM"/>
        </w:rPr>
        <w:t>:</w:t>
      </w:r>
    </w:p>
    <w:p w:rsidR="00AE3A58" w:rsidRPr="00C9729F" w:rsidRDefault="00AE3A58" w:rsidP="00AE3A58">
      <w:pPr>
        <w:spacing w:line="360" w:lineRule="auto"/>
        <w:ind w:firstLine="720"/>
        <w:jc w:val="both"/>
        <w:rPr>
          <w:rFonts w:cs="Arial"/>
          <w:bCs/>
          <w:lang w:val="hy-AM"/>
        </w:rPr>
      </w:pPr>
    </w:p>
    <w:p w:rsidR="00AE3A58" w:rsidRPr="00C9729F" w:rsidRDefault="00AE3A58" w:rsidP="00AE3A58">
      <w:pPr>
        <w:pStyle w:val="ListParagraph"/>
        <w:numPr>
          <w:ilvl w:val="0"/>
          <w:numId w:val="3"/>
        </w:numPr>
        <w:tabs>
          <w:tab w:val="left" w:pos="-7513"/>
        </w:tabs>
        <w:spacing w:line="360" w:lineRule="auto"/>
        <w:ind w:left="0" w:firstLine="540"/>
        <w:jc w:val="both"/>
        <w:rPr>
          <w:rFonts w:ascii="GHEA Grapalat" w:hAnsi="GHEA Grapalat" w:cs="Arial"/>
          <w:lang w:val="hy-AM"/>
        </w:rPr>
      </w:pPr>
      <w:r w:rsidRPr="00C9729F">
        <w:rPr>
          <w:rFonts w:ascii="GHEA Grapalat" w:hAnsi="GHEA Grapalat" w:cs="GHEA Grapalat"/>
          <w:b/>
          <w:lang w:val="hy-AM"/>
        </w:rPr>
        <w:t xml:space="preserve">Նախագծի մշակման գործընթացում ներգրավված ինստիտուտները և անձինք. </w:t>
      </w:r>
      <w:r w:rsidRPr="00C9729F">
        <w:rPr>
          <w:rFonts w:ascii="GHEA Grapalat" w:hAnsi="GHEA Grapalat" w:cs="GHEA Grapalat"/>
          <w:lang w:val="hy-AM"/>
        </w:rPr>
        <w:t>Նախագիծը մշակվել է ՀՀ պետական եկամուտների կոմիտեի կողմից:</w:t>
      </w:r>
    </w:p>
    <w:p w:rsidR="00AE3A58" w:rsidRPr="00C9729F" w:rsidRDefault="00AE3A58" w:rsidP="00AE3A58">
      <w:pPr>
        <w:pStyle w:val="ListParagraph"/>
        <w:tabs>
          <w:tab w:val="left" w:pos="-7513"/>
        </w:tabs>
        <w:spacing w:line="360" w:lineRule="auto"/>
        <w:ind w:left="540"/>
        <w:jc w:val="both"/>
        <w:rPr>
          <w:rFonts w:ascii="GHEA Grapalat" w:hAnsi="GHEA Grapalat" w:cs="Arial"/>
          <w:lang w:val="hy-AM"/>
        </w:rPr>
      </w:pPr>
    </w:p>
    <w:p w:rsidR="00FA7A1C" w:rsidRPr="00C9729F" w:rsidRDefault="00AE3A58" w:rsidP="00AE3A58">
      <w:pPr>
        <w:pStyle w:val="ListParagraph"/>
        <w:numPr>
          <w:ilvl w:val="0"/>
          <w:numId w:val="3"/>
        </w:numPr>
        <w:tabs>
          <w:tab w:val="left" w:pos="810"/>
        </w:tabs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C9729F">
        <w:rPr>
          <w:rFonts w:ascii="GHEA Grapalat" w:hAnsi="GHEA Grapalat" w:cs="GHEA Grapalat"/>
          <w:b/>
          <w:lang w:val="hy-AM"/>
        </w:rPr>
        <w:t xml:space="preserve">Իրավական ակտի կիրառման դեպքում ակնկալվող արդյունքը. </w:t>
      </w:r>
    </w:p>
    <w:p w:rsidR="00AE3A58" w:rsidRPr="00197E36" w:rsidRDefault="00FA7A1C" w:rsidP="00197E36">
      <w:pPr>
        <w:tabs>
          <w:tab w:val="left" w:pos="0"/>
        </w:tabs>
        <w:spacing w:line="360" w:lineRule="auto"/>
        <w:jc w:val="both"/>
        <w:rPr>
          <w:lang w:val="hy-AM"/>
        </w:rPr>
      </w:pPr>
      <w:r w:rsidRPr="00C9729F">
        <w:rPr>
          <w:lang w:val="hy-AM"/>
        </w:rPr>
        <w:tab/>
      </w:r>
      <w:r w:rsidRPr="00C9729F">
        <w:rPr>
          <w:lang w:val="af-ZA"/>
        </w:rPr>
        <w:t xml:space="preserve">«Եվրասիական տնտեսական միության մաքսային տարածք ներմուծված </w:t>
      </w:r>
      <w:r w:rsidRPr="00C9729F">
        <w:rPr>
          <w:lang w:val="hy-AM"/>
        </w:rPr>
        <w:t xml:space="preserve">ապրանքների </w:t>
      </w:r>
      <w:proofErr w:type="spellStart"/>
      <w:r w:rsidRPr="00C9729F">
        <w:rPr>
          <w:lang w:val="hy-AM"/>
        </w:rPr>
        <w:t>հետագծելիության</w:t>
      </w:r>
      <w:proofErr w:type="spellEnd"/>
      <w:r w:rsidRPr="00C9729F">
        <w:rPr>
          <w:lang w:val="hy-AM"/>
        </w:rPr>
        <w:t xml:space="preserve"> մեխանիզմի մասին» համաձայնագրի դրույթների </w:t>
      </w:r>
      <w:proofErr w:type="spellStart"/>
      <w:r w:rsidRPr="00C9729F">
        <w:rPr>
          <w:lang w:val="hy-AM"/>
        </w:rPr>
        <w:t>կիրարկման</w:t>
      </w:r>
      <w:proofErr w:type="spellEnd"/>
      <w:r w:rsidRPr="00C9729F">
        <w:rPr>
          <w:lang w:val="hy-AM"/>
        </w:rPr>
        <w:t xml:space="preserve"> ապահովում, Հայաստանի Հանրապետության </w:t>
      </w:r>
      <w:r w:rsidR="00636E39" w:rsidRPr="00C9729F">
        <w:rPr>
          <w:lang w:val="hy-AM"/>
        </w:rPr>
        <w:t xml:space="preserve">հարկային օրենսգրքով </w:t>
      </w:r>
      <w:proofErr w:type="spellStart"/>
      <w:r w:rsidRPr="00C9729F">
        <w:rPr>
          <w:lang w:val="hy-AM"/>
        </w:rPr>
        <w:t>հետագծելիության</w:t>
      </w:r>
      <w:proofErr w:type="spellEnd"/>
      <w:r w:rsidRPr="00C9729F">
        <w:rPr>
          <w:lang w:val="hy-AM"/>
        </w:rPr>
        <w:t xml:space="preserve"> մեխանիզմի ներդրման </w:t>
      </w:r>
      <w:r w:rsidR="00636E39" w:rsidRPr="00C9729F">
        <w:rPr>
          <w:lang w:val="hy-AM"/>
        </w:rPr>
        <w:t xml:space="preserve">համապատասխան </w:t>
      </w:r>
      <w:proofErr w:type="spellStart"/>
      <w:r w:rsidR="00636E39" w:rsidRPr="00C9729F">
        <w:rPr>
          <w:lang w:val="hy-AM"/>
        </w:rPr>
        <w:t>կարգավորումների</w:t>
      </w:r>
      <w:proofErr w:type="spellEnd"/>
      <w:r w:rsidR="00636E39" w:rsidRPr="00C9729F">
        <w:rPr>
          <w:lang w:val="hy-AM"/>
        </w:rPr>
        <w:t xml:space="preserve"> նախատեսում</w:t>
      </w:r>
      <w:r w:rsidRPr="00C9729F">
        <w:rPr>
          <w:lang w:val="hy-AM"/>
        </w:rPr>
        <w:t>:</w:t>
      </w:r>
    </w:p>
    <w:sectPr w:rsidR="00AE3A58" w:rsidRPr="00197E36" w:rsidSect="00381CDD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362C"/>
    <w:multiLevelType w:val="multilevel"/>
    <w:tmpl w:val="EE9A2992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8"/>
    <w:rsid w:val="000236A6"/>
    <w:rsid w:val="0003241A"/>
    <w:rsid w:val="00036036"/>
    <w:rsid w:val="0004470A"/>
    <w:rsid w:val="000A370E"/>
    <w:rsid w:val="000C297C"/>
    <w:rsid w:val="000D2DD3"/>
    <w:rsid w:val="000E61C4"/>
    <w:rsid w:val="000F22BA"/>
    <w:rsid w:val="00105C3A"/>
    <w:rsid w:val="00111064"/>
    <w:rsid w:val="00127E45"/>
    <w:rsid w:val="00130741"/>
    <w:rsid w:val="0014500E"/>
    <w:rsid w:val="00150329"/>
    <w:rsid w:val="001907AC"/>
    <w:rsid w:val="00190D6C"/>
    <w:rsid w:val="00197C4D"/>
    <w:rsid w:val="00197E36"/>
    <w:rsid w:val="001F3DFE"/>
    <w:rsid w:val="001F7776"/>
    <w:rsid w:val="001F7FE1"/>
    <w:rsid w:val="00232CA9"/>
    <w:rsid w:val="00244502"/>
    <w:rsid w:val="002623FC"/>
    <w:rsid w:val="002E4433"/>
    <w:rsid w:val="002E7D09"/>
    <w:rsid w:val="002F1432"/>
    <w:rsid w:val="00306118"/>
    <w:rsid w:val="003151FE"/>
    <w:rsid w:val="00316F42"/>
    <w:rsid w:val="003267E3"/>
    <w:rsid w:val="003334FB"/>
    <w:rsid w:val="003443ED"/>
    <w:rsid w:val="00360528"/>
    <w:rsid w:val="00373A1E"/>
    <w:rsid w:val="00381CDD"/>
    <w:rsid w:val="003A6156"/>
    <w:rsid w:val="004047C1"/>
    <w:rsid w:val="00407BF3"/>
    <w:rsid w:val="00421A42"/>
    <w:rsid w:val="0043314B"/>
    <w:rsid w:val="004822A8"/>
    <w:rsid w:val="004B0897"/>
    <w:rsid w:val="00505A9A"/>
    <w:rsid w:val="005142C4"/>
    <w:rsid w:val="0053770F"/>
    <w:rsid w:val="0056367D"/>
    <w:rsid w:val="00563DC0"/>
    <w:rsid w:val="005A5CD7"/>
    <w:rsid w:val="005C3F86"/>
    <w:rsid w:val="005C499B"/>
    <w:rsid w:val="005D352A"/>
    <w:rsid w:val="005D75DE"/>
    <w:rsid w:val="005F6868"/>
    <w:rsid w:val="00601A61"/>
    <w:rsid w:val="006354DA"/>
    <w:rsid w:val="00636E39"/>
    <w:rsid w:val="00646EAE"/>
    <w:rsid w:val="006725A9"/>
    <w:rsid w:val="00677451"/>
    <w:rsid w:val="006A5765"/>
    <w:rsid w:val="00704FD5"/>
    <w:rsid w:val="00710135"/>
    <w:rsid w:val="007217F5"/>
    <w:rsid w:val="007513C0"/>
    <w:rsid w:val="00757DFE"/>
    <w:rsid w:val="007B5A4D"/>
    <w:rsid w:val="00816986"/>
    <w:rsid w:val="00835E39"/>
    <w:rsid w:val="0085526E"/>
    <w:rsid w:val="008653C1"/>
    <w:rsid w:val="008827D7"/>
    <w:rsid w:val="0088587D"/>
    <w:rsid w:val="008B335B"/>
    <w:rsid w:val="00901C66"/>
    <w:rsid w:val="009021C2"/>
    <w:rsid w:val="00916E19"/>
    <w:rsid w:val="00920E2B"/>
    <w:rsid w:val="00931F34"/>
    <w:rsid w:val="009569F3"/>
    <w:rsid w:val="00972234"/>
    <w:rsid w:val="009A0814"/>
    <w:rsid w:val="009A1825"/>
    <w:rsid w:val="009C437E"/>
    <w:rsid w:val="009F14B6"/>
    <w:rsid w:val="00A13DC3"/>
    <w:rsid w:val="00A8133A"/>
    <w:rsid w:val="00AB4FA0"/>
    <w:rsid w:val="00AC1FD1"/>
    <w:rsid w:val="00AD5A93"/>
    <w:rsid w:val="00AE3A58"/>
    <w:rsid w:val="00B325B7"/>
    <w:rsid w:val="00B36924"/>
    <w:rsid w:val="00B36CC9"/>
    <w:rsid w:val="00B37B19"/>
    <w:rsid w:val="00B42E6D"/>
    <w:rsid w:val="00B66717"/>
    <w:rsid w:val="00B718D1"/>
    <w:rsid w:val="00C36395"/>
    <w:rsid w:val="00C5618D"/>
    <w:rsid w:val="00C7222C"/>
    <w:rsid w:val="00C9729F"/>
    <w:rsid w:val="00CA69D7"/>
    <w:rsid w:val="00CC6629"/>
    <w:rsid w:val="00CD2D33"/>
    <w:rsid w:val="00CD6097"/>
    <w:rsid w:val="00CE0B4A"/>
    <w:rsid w:val="00CE5CED"/>
    <w:rsid w:val="00D20EFA"/>
    <w:rsid w:val="00D2665F"/>
    <w:rsid w:val="00D36A2C"/>
    <w:rsid w:val="00D55B8F"/>
    <w:rsid w:val="00D62077"/>
    <w:rsid w:val="00D65EAD"/>
    <w:rsid w:val="00D72C1A"/>
    <w:rsid w:val="00D75F03"/>
    <w:rsid w:val="00D83F4D"/>
    <w:rsid w:val="00D920F6"/>
    <w:rsid w:val="00DB71F0"/>
    <w:rsid w:val="00DC37C2"/>
    <w:rsid w:val="00DC6AD7"/>
    <w:rsid w:val="00DF0A50"/>
    <w:rsid w:val="00E13DA7"/>
    <w:rsid w:val="00E33220"/>
    <w:rsid w:val="00E461A5"/>
    <w:rsid w:val="00E503A7"/>
    <w:rsid w:val="00E77D2B"/>
    <w:rsid w:val="00E921B7"/>
    <w:rsid w:val="00ED2275"/>
    <w:rsid w:val="00F14255"/>
    <w:rsid w:val="00F271E7"/>
    <w:rsid w:val="00F742A3"/>
    <w:rsid w:val="00F8041C"/>
    <w:rsid w:val="00FA3960"/>
    <w:rsid w:val="00FA7A1C"/>
    <w:rsid w:val="00FB21CD"/>
    <w:rsid w:val="00FB6E24"/>
    <w:rsid w:val="00FE7203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90C5-02C3-4E2F-B1CC-5417A86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36036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6036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E3A58"/>
    <w:pPr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E3A5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2AE1-C72F-4826-B05D-CBF38339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/>
  <dc:description/>
  <cp:lastModifiedBy>Marine Abgaryan</cp:lastModifiedBy>
  <cp:revision>2</cp:revision>
  <cp:lastPrinted>2020-11-02T11:19:00Z</cp:lastPrinted>
  <dcterms:created xsi:type="dcterms:W3CDTF">2020-11-23T12:08:00Z</dcterms:created>
  <dcterms:modified xsi:type="dcterms:W3CDTF">2020-11-23T12:08:00Z</dcterms:modified>
</cp:coreProperties>
</file>