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6DA1E" w14:textId="345DDB5A" w:rsidR="00397D1B" w:rsidRPr="008F110E" w:rsidRDefault="00842358" w:rsidP="00F66D15">
      <w:pPr>
        <w:spacing w:after="120" w:line="360" w:lineRule="auto"/>
        <w:ind w:leftChars="0" w:left="2" w:hanging="2"/>
        <w:jc w:val="center"/>
        <w:rPr>
          <w:rFonts w:ascii="GHEA Grapalat" w:hAnsi="GHEA Grapalat"/>
          <w:b/>
          <w:color w:val="000000"/>
          <w:sz w:val="24"/>
          <w:szCs w:val="24"/>
          <w:lang w:val="hy-AM"/>
        </w:rPr>
      </w:pPr>
      <w:r w:rsidRPr="008F110E">
        <w:rPr>
          <w:rFonts w:ascii="GHEA Grapalat" w:eastAsia="Tahoma" w:hAnsi="GHEA Grapalat" w:cs="Tahoma"/>
          <w:b/>
          <w:color w:val="000000"/>
          <w:sz w:val="24"/>
          <w:szCs w:val="24"/>
          <w:lang w:val="hy-AM"/>
        </w:rPr>
        <w:t>ՀԱՅԱՍՏԱՆԻ ՀԱՆՐԱՊԵՏՈՒԹՅԱՆ ՕՐԵՆՔԸ</w:t>
      </w:r>
    </w:p>
    <w:p w14:paraId="3D0A6413" w14:textId="00243D10" w:rsidR="00397D1B" w:rsidRPr="008F110E" w:rsidRDefault="00842358" w:rsidP="00F66D15">
      <w:pPr>
        <w:spacing w:after="120" w:line="360" w:lineRule="auto"/>
        <w:ind w:leftChars="0" w:left="2" w:hanging="2"/>
        <w:jc w:val="center"/>
        <w:rPr>
          <w:rFonts w:ascii="GHEA Grapalat" w:hAnsi="GHEA Grapalat"/>
          <w:b/>
          <w:color w:val="000000"/>
          <w:sz w:val="24"/>
          <w:szCs w:val="24"/>
          <w:lang w:val="hy-AM"/>
        </w:rPr>
      </w:pPr>
      <w:r w:rsidRPr="008F110E">
        <w:rPr>
          <w:rFonts w:ascii="GHEA Grapalat" w:eastAsia="Tahoma" w:hAnsi="GHEA Grapalat" w:cs="Tahoma"/>
          <w:b/>
          <w:color w:val="000000"/>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ԵՎ ԼՐԱՑՈՒՄՆԵՐ ԿԱՏԱՐԵԼՈՒ ՄԱՍԻՆ</w:t>
      </w:r>
    </w:p>
    <w:p w14:paraId="52AE0910" w14:textId="77777777" w:rsidR="00397D1B" w:rsidRPr="008F110E" w:rsidRDefault="00397D1B" w:rsidP="00F66D15">
      <w:pPr>
        <w:spacing w:after="120" w:line="360" w:lineRule="auto"/>
        <w:ind w:leftChars="0" w:left="2" w:hanging="2"/>
        <w:jc w:val="center"/>
        <w:rPr>
          <w:rFonts w:ascii="GHEA Grapalat" w:hAnsi="GHEA Grapalat"/>
          <w:b/>
          <w:color w:val="000000"/>
          <w:sz w:val="24"/>
          <w:szCs w:val="24"/>
          <w:lang w:val="hy-AM"/>
        </w:rPr>
      </w:pPr>
    </w:p>
    <w:p w14:paraId="037A96C6" w14:textId="32F3B871" w:rsidR="00F66D15" w:rsidRPr="008F110E" w:rsidRDefault="00842358" w:rsidP="00F66D15">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3-րդ հոդվածի 1-ին մասում՝</w:t>
      </w:r>
    </w:p>
    <w:p w14:paraId="15BFBFD2" w14:textId="54FD3605" w:rsidR="00F66D15" w:rsidRPr="008F110E" w:rsidRDefault="00842358" w:rsidP="00F66D15">
      <w:pPr>
        <w:pStyle w:val="ListParagraph"/>
        <w:numPr>
          <w:ilvl w:val="0"/>
          <w:numId w:val="17"/>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7-րդ կետից հանել «օրենքով նախատեսված դեպքերում՝ իրավաբանական անձանց իրական սեփականատերերի</w:t>
      </w:r>
      <w:r w:rsidR="00BD1609" w:rsidRPr="008F110E">
        <w:rPr>
          <w:rFonts w:ascii="GHEA Grapalat" w:eastAsia="Tahoma" w:hAnsi="GHEA Grapalat" w:cs="Tahoma"/>
          <w:sz w:val="24"/>
          <w:szCs w:val="24"/>
          <w:lang w:val="hy-AM"/>
        </w:rPr>
        <w:t>,</w:t>
      </w:r>
      <w:r w:rsidRPr="008F110E">
        <w:rPr>
          <w:rFonts w:ascii="GHEA Grapalat" w:eastAsia="Tahoma" w:hAnsi="GHEA Grapalat" w:cs="Tahoma"/>
          <w:sz w:val="24"/>
          <w:szCs w:val="24"/>
          <w:lang w:val="hy-AM"/>
        </w:rPr>
        <w:t>» բառերը</w:t>
      </w:r>
      <w:r w:rsidR="00F66D15" w:rsidRPr="008F110E">
        <w:rPr>
          <w:rFonts w:ascii="Cambria Math" w:eastAsia="Tahoma" w:hAnsi="Cambria Math" w:cs="Cambria Math"/>
          <w:sz w:val="24"/>
          <w:szCs w:val="24"/>
          <w:lang w:val="hy-AM"/>
        </w:rPr>
        <w:t>․</w:t>
      </w:r>
    </w:p>
    <w:p w14:paraId="53BAF0AA" w14:textId="110E30FD" w:rsidR="00397D1B" w:rsidRPr="008F110E" w:rsidRDefault="00F66D15" w:rsidP="00F66D15">
      <w:pPr>
        <w:pStyle w:val="ListParagraph"/>
        <w:numPr>
          <w:ilvl w:val="0"/>
          <w:numId w:val="17"/>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ուժը կորցրած ճանաչել</w:t>
      </w:r>
      <w:r w:rsidR="00EF4375" w:rsidRPr="008F110E">
        <w:rPr>
          <w:rFonts w:ascii="GHEA Grapalat" w:eastAsia="Tahoma" w:hAnsi="GHEA Grapalat" w:cs="Tahoma"/>
          <w:sz w:val="24"/>
          <w:szCs w:val="24"/>
          <w:lang w:val="hy-AM"/>
        </w:rPr>
        <w:t xml:space="preserve"> </w:t>
      </w:r>
      <w:r w:rsidRPr="008F110E">
        <w:rPr>
          <w:rFonts w:ascii="GHEA Grapalat" w:eastAsia="Tahoma" w:hAnsi="GHEA Grapalat" w:cs="Tahoma"/>
          <w:sz w:val="24"/>
          <w:szCs w:val="24"/>
          <w:lang w:val="hy-AM"/>
        </w:rPr>
        <w:t>23-րդ և 24-րդ կետերը</w:t>
      </w:r>
      <w:r w:rsidRPr="008F110E">
        <w:rPr>
          <w:rFonts w:ascii="Cambria Math" w:eastAsia="Tahoma" w:hAnsi="Cambria Math" w:cs="Cambria Math"/>
          <w:sz w:val="24"/>
          <w:szCs w:val="24"/>
          <w:lang w:val="hy-AM"/>
        </w:rPr>
        <w:t>․</w:t>
      </w:r>
    </w:p>
    <w:p w14:paraId="45AF8399" w14:textId="30F27783" w:rsidR="00397D1B" w:rsidRPr="008F110E" w:rsidRDefault="00842358" w:rsidP="00F66D15">
      <w:pPr>
        <w:pStyle w:val="ListParagraph"/>
        <w:numPr>
          <w:ilvl w:val="0"/>
          <w:numId w:val="17"/>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25-րդ կետի «ա» և «բ» ենթակետերը շարադրել հետևյալ խմբագրությամբ</w:t>
      </w:r>
      <w:r w:rsidR="00AA36AA" w:rsidRPr="008F110E">
        <w:rPr>
          <w:rFonts w:ascii="Cambria Math" w:eastAsia="Tahoma" w:hAnsi="Cambria Math" w:cs="Cambria Math"/>
          <w:sz w:val="24"/>
          <w:szCs w:val="24"/>
          <w:lang w:val="hy-AM"/>
        </w:rPr>
        <w:t>․</w:t>
      </w:r>
    </w:p>
    <w:p w14:paraId="79585640" w14:textId="2274E6FD" w:rsidR="00397D1B" w:rsidRPr="008F110E" w:rsidRDefault="00842358" w:rsidP="00F66D15">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«ա. որոնցից մեկին ուղղակի կամ անուղղակի պատկանում է մյուսի կանոնադրական կապիտալում 20 և ավելի տոկոս մասնակցություն</w:t>
      </w:r>
      <w:r w:rsidRPr="008F110E">
        <w:rPr>
          <w:rFonts w:ascii="Cambria Math" w:eastAsia="Tahoma" w:hAnsi="Cambria Math" w:cs="Cambria Math"/>
          <w:sz w:val="24"/>
          <w:szCs w:val="24"/>
          <w:lang w:val="hy-AM"/>
        </w:rPr>
        <w:t>․</w:t>
      </w:r>
    </w:p>
    <w:p w14:paraId="448841EF" w14:textId="00697705" w:rsidR="00F66D15" w:rsidRPr="008F110E" w:rsidRDefault="00842358" w:rsidP="00F66D15">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բ. որոնցից մեկի կանոնադրական կապիտալում մասնակցության 20 և ավելի տոկոսն ուղղակի կամ անուղղակի պատկանում է ֆիզիկական անձին, որին ուղղակի կամ անուղղակի կերպով պատկանում է նաև մյուս իրավաբանական անձի կանոնադրական կապիտալում 20 և ավելի տոկոս մասնակցություն</w:t>
      </w:r>
      <w:r w:rsidR="00AA36AA" w:rsidRPr="008F110E">
        <w:rPr>
          <w:rFonts w:ascii="Cambria Math" w:eastAsia="Tahoma" w:hAnsi="Cambria Math" w:cs="Cambria Math"/>
          <w:sz w:val="24"/>
          <w:szCs w:val="24"/>
          <w:lang w:val="hy-AM"/>
        </w:rPr>
        <w:t>․</w:t>
      </w:r>
      <w:r w:rsidRPr="008F110E">
        <w:rPr>
          <w:rFonts w:ascii="GHEA Grapalat" w:eastAsia="Tahoma" w:hAnsi="GHEA Grapalat" w:cs="Tahoma"/>
          <w:sz w:val="24"/>
          <w:szCs w:val="24"/>
          <w:lang w:val="hy-AM"/>
        </w:rPr>
        <w:t>»</w:t>
      </w:r>
      <w:r w:rsidR="00AA36AA" w:rsidRPr="008F110E">
        <w:rPr>
          <w:rFonts w:ascii="Cambria Math" w:eastAsia="Tahoma" w:hAnsi="Cambria Math" w:cs="Cambria Math"/>
          <w:sz w:val="24"/>
          <w:szCs w:val="24"/>
          <w:lang w:val="hy-AM"/>
        </w:rPr>
        <w:t>․</w:t>
      </w:r>
    </w:p>
    <w:p w14:paraId="748555A9" w14:textId="638029E8" w:rsidR="00397D1B" w:rsidRPr="008F110E" w:rsidRDefault="00842358" w:rsidP="00DA5FA0">
      <w:pPr>
        <w:pStyle w:val="ListParagraph"/>
        <w:numPr>
          <w:ilvl w:val="0"/>
          <w:numId w:val="17"/>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26-րդ կետը շարադրել հետևյալ խմբագրությամբ</w:t>
      </w:r>
      <w:r w:rsidR="00AA36AA" w:rsidRPr="008F110E">
        <w:rPr>
          <w:rFonts w:ascii="Cambria Math" w:eastAsia="Tahoma" w:hAnsi="Cambria Math" w:cs="Cambria Math"/>
          <w:sz w:val="24"/>
          <w:szCs w:val="24"/>
          <w:lang w:val="hy-AM"/>
        </w:rPr>
        <w:t>․</w:t>
      </w:r>
    </w:p>
    <w:p w14:paraId="3A342D7B" w14:textId="46D4866B"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«26) </w:t>
      </w:r>
      <w:r w:rsidRPr="008F110E">
        <w:rPr>
          <w:rFonts w:ascii="GHEA Grapalat" w:eastAsia="Tahoma" w:hAnsi="GHEA Grapalat" w:cs="Tahoma"/>
          <w:b/>
          <w:sz w:val="24"/>
          <w:szCs w:val="24"/>
          <w:lang w:val="hy-AM"/>
        </w:rPr>
        <w:t>փոխկապակցված ֆիզիկական և իրավաբանական անձինք՝</w:t>
      </w:r>
      <w:r w:rsidRPr="008F110E">
        <w:rPr>
          <w:rFonts w:ascii="GHEA Grapalat" w:eastAsia="Tahoma" w:hAnsi="GHEA Grapalat" w:cs="Tahoma"/>
          <w:sz w:val="24"/>
          <w:szCs w:val="24"/>
          <w:lang w:val="hy-AM"/>
        </w:rPr>
        <w:t xml:space="preserve"> ֆիզիկական և իրավաբանական անձինք, եթե՝</w:t>
      </w:r>
    </w:p>
    <w:p w14:paraId="7EC18F89" w14:textId="6235883E"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ա. ֆիզիկական անձին ուղղակի կամ անուղղակի պատկանում է 20 և ավելի տոկոս մասնակցություն իրավաբանական անձի կանոնադրական կապիտալում.</w:t>
      </w:r>
    </w:p>
    <w:p w14:paraId="0F13077B" w14:textId="30830C4A"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բ. ֆիզիկական անձն օրենքով չարգելված այլ ձևով հնարավորություն ունի կանխորոշելու իրավաբանական անձի որոշումները.</w:t>
      </w:r>
    </w:p>
    <w:p w14:paraId="6812A24B" w14:textId="4B6924CF" w:rsidR="00397D1B" w:rsidRPr="008F110E" w:rsidRDefault="002766A6"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գ</w:t>
      </w:r>
      <w:r w:rsidR="00842358" w:rsidRPr="008F110E">
        <w:rPr>
          <w:rFonts w:ascii="GHEA Grapalat" w:eastAsia="Tahoma" w:hAnsi="GHEA Grapalat" w:cs="Tahoma"/>
          <w:sz w:val="24"/>
          <w:szCs w:val="24"/>
          <w:lang w:val="hy-AM"/>
        </w:rPr>
        <w:t>. ֆիզիկական և իրավաբանական անձը գործել են համաձայնեցված՝ ելնելով ընդհանուր տնտեսական շահերից»</w:t>
      </w:r>
    </w:p>
    <w:p w14:paraId="2DE90252" w14:textId="6489D6A3" w:rsidR="00397D1B" w:rsidRPr="008F110E" w:rsidRDefault="00842358" w:rsidP="00DA5FA0">
      <w:pPr>
        <w:pStyle w:val="ListParagraph"/>
        <w:numPr>
          <w:ilvl w:val="0"/>
          <w:numId w:val="17"/>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27-րդ կետը շարադրել հետևյալ բովանդակությամ</w:t>
      </w:r>
      <w:r w:rsidR="00AA36AA" w:rsidRPr="008F110E">
        <w:rPr>
          <w:rFonts w:ascii="GHEA Grapalat" w:eastAsia="Tahoma" w:hAnsi="GHEA Grapalat" w:cs="Tahoma"/>
          <w:sz w:val="24"/>
          <w:szCs w:val="24"/>
          <w:lang w:val="hy-AM"/>
        </w:rPr>
        <w:t>բ</w:t>
      </w:r>
      <w:r w:rsidR="00AA36AA" w:rsidRPr="008F110E">
        <w:rPr>
          <w:rFonts w:ascii="Cambria Math" w:eastAsia="Tahoma" w:hAnsi="Cambria Math" w:cs="Cambria Math"/>
          <w:sz w:val="24"/>
          <w:szCs w:val="24"/>
          <w:lang w:val="hy-AM"/>
        </w:rPr>
        <w:t>․</w:t>
      </w:r>
    </w:p>
    <w:p w14:paraId="5F0ACCEB" w14:textId="5D9CD8C8" w:rsidR="00397D1B" w:rsidRPr="008F110E" w:rsidRDefault="00842358" w:rsidP="00F66D15">
      <w:pPr>
        <w:shd w:val="clear" w:color="auto" w:fill="FFFFFF"/>
        <w:spacing w:after="120" w:line="360" w:lineRule="auto"/>
        <w:ind w:leftChars="0" w:left="2" w:firstLineChars="235" w:firstLine="564"/>
        <w:rPr>
          <w:rFonts w:ascii="GHEA Grapalat" w:eastAsia="Tahoma" w:hAnsi="GHEA Grapalat" w:cs="Tahoma"/>
          <w:sz w:val="24"/>
          <w:szCs w:val="24"/>
          <w:lang w:val="hy-AM"/>
        </w:rPr>
      </w:pPr>
      <w:r w:rsidRPr="008F110E">
        <w:rPr>
          <w:rFonts w:ascii="GHEA Grapalat" w:hAnsi="GHEA Grapalat"/>
          <w:sz w:val="24"/>
          <w:szCs w:val="24"/>
          <w:lang w:val="hy-AM"/>
        </w:rPr>
        <w:t xml:space="preserve">«27) </w:t>
      </w:r>
      <w:r w:rsidRPr="008F110E">
        <w:rPr>
          <w:rFonts w:ascii="GHEA Grapalat" w:eastAsia="Tahoma" w:hAnsi="GHEA Grapalat" w:cs="Tahoma"/>
          <w:b/>
          <w:sz w:val="24"/>
          <w:szCs w:val="24"/>
          <w:lang w:val="hy-AM"/>
        </w:rPr>
        <w:t>փոխկապակցված ֆիզիկական անձինք՝</w:t>
      </w:r>
      <w:r w:rsidR="002766A6" w:rsidRPr="008F110E">
        <w:rPr>
          <w:rFonts w:ascii="GHEA Grapalat" w:hAnsi="GHEA Grapalat" w:cs="Calibri"/>
          <w:b/>
          <w:sz w:val="24"/>
          <w:szCs w:val="24"/>
          <w:lang w:val="hy-AM"/>
        </w:rPr>
        <w:t xml:space="preserve"> </w:t>
      </w:r>
      <w:r w:rsidRPr="008F110E">
        <w:rPr>
          <w:rFonts w:ascii="GHEA Grapalat" w:eastAsia="Tahoma" w:hAnsi="GHEA Grapalat" w:cs="Tahoma"/>
          <w:sz w:val="24"/>
          <w:szCs w:val="24"/>
          <w:lang w:val="hy-AM"/>
        </w:rPr>
        <w:t>անձը և նրա ամուսինը, անչափահաս զավակը, անձի խնամակալության կամ հոգաբարձության տակ գտնվող անձը, անձի հետ համատեղ բնակվող յուրաքանչյուր չափահաս անձ, ինչպես նաև ֆիզիկական անձինք, որոնք գործել են համաձայնեցված՝ ելնելով ընդհանուր տնտեսական շահերից»</w:t>
      </w:r>
      <w:r w:rsidR="00AA36AA" w:rsidRPr="008F110E">
        <w:rPr>
          <w:rFonts w:ascii="Cambria Math" w:eastAsia="Tahoma" w:hAnsi="Cambria Math" w:cs="Cambria Math"/>
          <w:sz w:val="24"/>
          <w:szCs w:val="24"/>
          <w:lang w:val="hy-AM"/>
        </w:rPr>
        <w:t>․</w:t>
      </w:r>
    </w:p>
    <w:p w14:paraId="516A29C5" w14:textId="11A75D1B" w:rsidR="002766A6" w:rsidRPr="008F110E" w:rsidRDefault="002766A6" w:rsidP="002766A6">
      <w:pPr>
        <w:pStyle w:val="ListParagraph"/>
        <w:numPr>
          <w:ilvl w:val="0"/>
          <w:numId w:val="17"/>
        </w:numPr>
        <w:spacing w:after="120" w:line="360" w:lineRule="auto"/>
        <w:ind w:leftChars="0" w:left="0" w:firstLineChars="0" w:firstLine="567"/>
        <w:contextualSpacing w:val="0"/>
        <w:rPr>
          <w:rFonts w:ascii="GHEA Grapalat" w:eastAsia="Tahoma" w:hAnsi="GHEA Grapalat" w:cs="Tahoma"/>
          <w:sz w:val="24"/>
          <w:szCs w:val="24"/>
          <w:lang w:val="hy-AM"/>
        </w:rPr>
      </w:pPr>
      <w:r w:rsidRPr="008F110E">
        <w:rPr>
          <w:rFonts w:ascii="GHEA Grapalat" w:eastAsia="Tahoma" w:hAnsi="GHEA Grapalat" w:cs="Tahoma"/>
          <w:sz w:val="24"/>
          <w:szCs w:val="24"/>
          <w:lang w:val="hy-AM"/>
        </w:rPr>
        <w:t>28-րդ կետը շարադրել հետևյալ բովանդակությամբ</w:t>
      </w:r>
      <w:r w:rsidR="00AA36AA" w:rsidRPr="008F110E">
        <w:rPr>
          <w:rFonts w:ascii="Cambria Math" w:eastAsia="Tahoma" w:hAnsi="Cambria Math" w:cs="Cambria Math"/>
          <w:sz w:val="24"/>
          <w:szCs w:val="24"/>
          <w:lang w:val="hy-AM"/>
        </w:rPr>
        <w:t>․</w:t>
      </w:r>
      <w:r w:rsidRPr="008F110E">
        <w:rPr>
          <w:rFonts w:ascii="GHEA Grapalat" w:eastAsia="Tahoma" w:hAnsi="GHEA Grapalat" w:cs="Tahoma"/>
          <w:sz w:val="24"/>
          <w:szCs w:val="24"/>
          <w:lang w:val="hy-AM"/>
        </w:rPr>
        <w:t xml:space="preserve"> </w:t>
      </w:r>
    </w:p>
    <w:p w14:paraId="238DE0BE" w14:textId="69DA8E15" w:rsidR="002766A6" w:rsidRPr="008F110E" w:rsidRDefault="002766A6" w:rsidP="00DA5FA0">
      <w:pPr>
        <w:pStyle w:val="ListParagraph"/>
        <w:spacing w:after="120" w:line="360" w:lineRule="auto"/>
        <w:ind w:leftChars="0" w:left="0" w:firstLineChars="0" w:firstLine="567"/>
        <w:contextualSpacing w:val="0"/>
        <w:rPr>
          <w:rFonts w:ascii="GHEA Grapalat" w:eastAsia="Tahoma" w:hAnsi="GHEA Grapalat" w:cs="Tahoma"/>
          <w:sz w:val="24"/>
          <w:szCs w:val="24"/>
          <w:lang w:val="hy-AM"/>
        </w:rPr>
      </w:pPr>
      <w:r w:rsidRPr="008F110E">
        <w:rPr>
          <w:rFonts w:ascii="GHEA Grapalat" w:eastAsia="Tahoma" w:hAnsi="GHEA Grapalat" w:cs="Tahoma"/>
          <w:sz w:val="24"/>
          <w:szCs w:val="24"/>
          <w:lang w:val="hy-AM"/>
        </w:rPr>
        <w:t>«</w:t>
      </w:r>
      <w:r w:rsidRPr="008F110E">
        <w:rPr>
          <w:rFonts w:ascii="GHEA Grapalat" w:hAnsi="GHEA Grapalat"/>
          <w:sz w:val="24"/>
          <w:szCs w:val="24"/>
          <w:lang w:val="hy-AM"/>
        </w:rPr>
        <w:t>28)</w:t>
      </w:r>
      <w:r w:rsidRPr="008F110E">
        <w:rPr>
          <w:rFonts w:ascii="GHEA Grapalat" w:eastAsia="Tahoma" w:hAnsi="GHEA Grapalat" w:cs="Tahoma"/>
          <w:sz w:val="24"/>
          <w:szCs w:val="24"/>
          <w:lang w:val="hy-AM"/>
        </w:rPr>
        <w:t xml:space="preserve"> </w:t>
      </w:r>
      <w:r w:rsidRPr="008F110E">
        <w:rPr>
          <w:rFonts w:ascii="GHEA Grapalat" w:eastAsia="Tahoma" w:hAnsi="GHEA Grapalat" w:cs="Tahoma"/>
          <w:b/>
          <w:bCs/>
          <w:sz w:val="24"/>
          <w:szCs w:val="24"/>
          <w:lang w:val="hy-AM"/>
        </w:rPr>
        <w:t>միջանկյալ իրավաբանական անձ՝</w:t>
      </w:r>
      <w:r w:rsidRPr="008F110E">
        <w:rPr>
          <w:rFonts w:ascii="GHEA Grapalat" w:eastAsia="Tahoma" w:hAnsi="GHEA Grapalat" w:cs="Tahoma"/>
          <w:sz w:val="24"/>
          <w:szCs w:val="24"/>
          <w:lang w:val="hy-AM"/>
        </w:rPr>
        <w:t xml:space="preserve"> իրավաբանական անձ-իրական շահառու շղթայում գործող ցանկացած այլ իրավաբանական անձ»</w:t>
      </w:r>
      <w:r w:rsidR="00AA36AA" w:rsidRPr="008F110E">
        <w:rPr>
          <w:rFonts w:ascii="GHEA Grapalat" w:eastAsia="Tahoma" w:hAnsi="GHEA Grapalat" w:cs="Tahoma"/>
          <w:sz w:val="24"/>
          <w:szCs w:val="24"/>
          <w:lang w:val="hy-AM"/>
        </w:rPr>
        <w:t>։</w:t>
      </w:r>
    </w:p>
    <w:p w14:paraId="575F413F" w14:textId="77777777" w:rsidR="002766A6" w:rsidRPr="008F110E" w:rsidRDefault="002766A6" w:rsidP="00DA5FA0">
      <w:pPr>
        <w:shd w:val="clear" w:color="auto" w:fill="FFFFFF"/>
        <w:spacing w:after="120" w:line="360" w:lineRule="auto"/>
        <w:ind w:leftChars="0" w:left="2" w:firstLineChars="235" w:firstLine="564"/>
        <w:rPr>
          <w:rFonts w:ascii="GHEA Grapalat" w:hAnsi="GHEA Grapalat"/>
          <w:sz w:val="24"/>
          <w:szCs w:val="24"/>
          <w:lang w:val="hy-AM"/>
        </w:rPr>
      </w:pPr>
    </w:p>
    <w:p w14:paraId="3C643800" w14:textId="3716EDD1"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6-րդ հոդվածում՝</w:t>
      </w:r>
    </w:p>
    <w:p w14:paraId="6BC52FAA" w14:textId="359AC6AC" w:rsidR="00397D1B" w:rsidRPr="008F110E" w:rsidRDefault="00842358" w:rsidP="00DA5FA0">
      <w:pPr>
        <w:numPr>
          <w:ilvl w:val="0"/>
          <w:numId w:val="3"/>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1-ին մաս</w:t>
      </w:r>
      <w:r w:rsidR="00AA36AA" w:rsidRPr="008F110E">
        <w:rPr>
          <w:rFonts w:ascii="GHEA Grapalat" w:eastAsia="Tahoma" w:hAnsi="GHEA Grapalat" w:cs="Tahoma"/>
          <w:sz w:val="24"/>
          <w:szCs w:val="24"/>
          <w:lang w:val="hy-AM"/>
        </w:rPr>
        <w:t>ը</w:t>
      </w:r>
      <w:r w:rsidRPr="008F110E">
        <w:rPr>
          <w:rFonts w:ascii="GHEA Grapalat" w:eastAsia="Tahoma" w:hAnsi="GHEA Grapalat" w:cs="Tahoma"/>
          <w:sz w:val="24"/>
          <w:szCs w:val="24"/>
          <w:lang w:val="hy-AM"/>
        </w:rPr>
        <w:t xml:space="preserve"> </w:t>
      </w:r>
      <w:r w:rsidR="00AA36AA" w:rsidRPr="008F110E">
        <w:rPr>
          <w:rFonts w:ascii="GHEA Grapalat" w:eastAsia="Tahoma" w:hAnsi="GHEA Grapalat" w:cs="Tahoma"/>
          <w:sz w:val="24"/>
          <w:szCs w:val="24"/>
          <w:lang w:val="hy-AM"/>
        </w:rPr>
        <w:t xml:space="preserve">«տեղեկատվության» բառից հետո լրացնել </w:t>
      </w:r>
      <w:r w:rsidRPr="008F110E">
        <w:rPr>
          <w:rFonts w:ascii="GHEA Grapalat" w:eastAsia="Tahoma" w:hAnsi="GHEA Grapalat" w:cs="Tahoma"/>
          <w:sz w:val="24"/>
          <w:szCs w:val="24"/>
          <w:lang w:val="hy-AM"/>
        </w:rPr>
        <w:t>«</w:t>
      </w:r>
      <w:r w:rsidR="00AA36AA" w:rsidRPr="008F110E">
        <w:rPr>
          <w:rFonts w:ascii="GHEA Grapalat" w:eastAsia="Tahoma" w:hAnsi="GHEA Grapalat" w:cs="Tahoma"/>
          <w:sz w:val="24"/>
          <w:szCs w:val="24"/>
          <w:lang w:val="hy-AM"/>
        </w:rPr>
        <w:t>,</w:t>
      </w:r>
      <w:r w:rsidRPr="008F110E">
        <w:rPr>
          <w:rFonts w:ascii="GHEA Grapalat" w:eastAsia="Tahoma" w:hAnsi="GHEA Grapalat" w:cs="Tahoma"/>
          <w:sz w:val="24"/>
          <w:szCs w:val="24"/>
          <w:lang w:val="hy-AM"/>
        </w:rPr>
        <w:t>ինչպես նաև սույն օրենքով նախատեսված այլ տեղեկ</w:t>
      </w:r>
      <w:r w:rsidR="00AA36AA" w:rsidRPr="008F110E">
        <w:rPr>
          <w:rFonts w:ascii="GHEA Grapalat" w:eastAsia="Tahoma" w:hAnsi="GHEA Grapalat" w:cs="Tahoma"/>
          <w:sz w:val="24"/>
          <w:szCs w:val="24"/>
          <w:lang w:val="hy-AM"/>
        </w:rPr>
        <w:t>ատվության</w:t>
      </w:r>
      <w:r w:rsidRPr="008F110E">
        <w:rPr>
          <w:rFonts w:ascii="GHEA Grapalat" w:eastAsia="Tahoma" w:hAnsi="GHEA Grapalat" w:cs="Tahoma"/>
          <w:sz w:val="24"/>
          <w:szCs w:val="24"/>
          <w:lang w:val="hy-AM"/>
        </w:rPr>
        <w:t>» բառեր</w:t>
      </w:r>
      <w:r w:rsidR="00AA36AA" w:rsidRPr="008F110E">
        <w:rPr>
          <w:rFonts w:ascii="GHEA Grapalat" w:eastAsia="Tahoma" w:hAnsi="GHEA Grapalat" w:cs="Tahoma"/>
          <w:sz w:val="24"/>
          <w:szCs w:val="24"/>
          <w:lang w:val="hy-AM"/>
        </w:rPr>
        <w:t>ով</w:t>
      </w:r>
      <w:r w:rsidRPr="008F110E">
        <w:rPr>
          <w:rFonts w:ascii="GHEA Grapalat" w:eastAsia="Tahoma" w:hAnsi="GHEA Grapalat" w:cs="Tahoma"/>
          <w:sz w:val="24"/>
          <w:szCs w:val="24"/>
          <w:lang w:val="hy-AM"/>
        </w:rPr>
        <w:t>.</w:t>
      </w:r>
    </w:p>
    <w:p w14:paraId="06C27A88" w14:textId="0DC4888F" w:rsidR="00397D1B" w:rsidRPr="008F110E" w:rsidRDefault="00842358" w:rsidP="00DA5FA0">
      <w:pPr>
        <w:numPr>
          <w:ilvl w:val="0"/>
          <w:numId w:val="3"/>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լրացնել հետևյալ բովանդակությամբ 3-րդ մասով.</w:t>
      </w:r>
    </w:p>
    <w:p w14:paraId="6DE36AED" w14:textId="00107BCF"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«3. Անչափահասների վերաբերյալ գրանցամատյանում գրառված տեղեկատվությունը հանվում է հրապարակային տեղեկատվության ծավալից շահագրգիռ անձի դիմումի հիման վրա»։</w:t>
      </w:r>
    </w:p>
    <w:p w14:paraId="1BEDC5A8" w14:textId="77777777" w:rsidR="00AA36AA" w:rsidRPr="008F110E" w:rsidRDefault="00AA36AA" w:rsidP="00DA5FA0">
      <w:pPr>
        <w:pStyle w:val="ListParagraph"/>
        <w:spacing w:after="120" w:line="360" w:lineRule="auto"/>
        <w:ind w:leftChars="0" w:left="567" w:firstLineChars="0" w:firstLine="0"/>
        <w:contextualSpacing w:val="0"/>
        <w:rPr>
          <w:rFonts w:ascii="GHEA Grapalat" w:hAnsi="GHEA Grapalat"/>
          <w:b/>
          <w:sz w:val="24"/>
          <w:szCs w:val="24"/>
          <w:lang w:val="hy-AM"/>
        </w:rPr>
      </w:pPr>
    </w:p>
    <w:p w14:paraId="4889F6CA" w14:textId="65FAB975"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b/>
          <w:sz w:val="24"/>
          <w:szCs w:val="24"/>
          <w:lang w:val="hy-AM"/>
        </w:rPr>
      </w:pPr>
      <w:r w:rsidRPr="008F110E">
        <w:rPr>
          <w:rFonts w:ascii="GHEA Grapalat" w:eastAsia="Tahoma" w:hAnsi="GHEA Grapalat" w:cs="Tahoma"/>
          <w:sz w:val="24"/>
          <w:szCs w:val="24"/>
          <w:lang w:val="hy-AM"/>
        </w:rPr>
        <w:t>Օրենքի 26-րդ հոդվածում՝</w:t>
      </w:r>
    </w:p>
    <w:p w14:paraId="6FCD846A" w14:textId="3C44BABD" w:rsidR="00397D1B" w:rsidRPr="008F110E" w:rsidRDefault="00842358" w:rsidP="00DA5FA0">
      <w:pPr>
        <w:numPr>
          <w:ilvl w:val="0"/>
          <w:numId w:val="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1-ին մասը լրացնել հետևյալ բովանդակությամբ 23-րդ կետով.</w:t>
      </w:r>
    </w:p>
    <w:p w14:paraId="3A5DB8F7" w14:textId="03C47424"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 xml:space="preserve">«23) տեղեկություններ իրավաբանական անձի իրական շահառուների վերաբերյալ (անունը, ազգանունը, քաղաքացիությունը, ծննդյան ամսաթիվը, անձը հաստատող փաստաթղթի տվյալները, </w:t>
      </w:r>
      <w:proofErr w:type="spellStart"/>
      <w:r w:rsidR="00226C5F" w:rsidRPr="008F110E">
        <w:rPr>
          <w:rFonts w:ascii="GHEA Grapalat" w:eastAsia="Tahoma" w:hAnsi="GHEA Grapalat" w:cs="Tahoma"/>
          <w:sz w:val="24"/>
          <w:szCs w:val="24"/>
          <w:lang w:val="hy-AM"/>
        </w:rPr>
        <w:t>ՀԾՀ</w:t>
      </w:r>
      <w:proofErr w:type="spellEnd"/>
      <w:r w:rsidRPr="008F110E">
        <w:rPr>
          <w:rFonts w:ascii="GHEA Grapalat" w:eastAsia="Tahoma" w:hAnsi="GHEA Grapalat" w:cs="Tahoma"/>
          <w:sz w:val="24"/>
          <w:szCs w:val="24"/>
          <w:lang w:val="hy-AM"/>
        </w:rPr>
        <w:t>, բնակության (հաշվառման) վայրը, աշխատանքի վայրը, կապի միջոցները, իրական շահառու դառնալու և նշված կարգավիճակը դադարելու ամսաթիվը, իրական շահառուի շահերի բնույթը և ծավալը)»:</w:t>
      </w:r>
    </w:p>
    <w:p w14:paraId="388DA948" w14:textId="29AF7F27" w:rsidR="00397D1B" w:rsidRPr="008F110E" w:rsidRDefault="00842358" w:rsidP="00DA5FA0">
      <w:pPr>
        <w:numPr>
          <w:ilvl w:val="0"/>
          <w:numId w:val="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20-27-րդ մասերն ուժը կորցրած ճանաչել:</w:t>
      </w:r>
    </w:p>
    <w:p w14:paraId="2DA408EC" w14:textId="77777777" w:rsidR="00397D1B" w:rsidRPr="008F110E" w:rsidRDefault="00397D1B" w:rsidP="00F66D15">
      <w:pPr>
        <w:shd w:val="clear" w:color="auto" w:fill="FFFFFF"/>
        <w:spacing w:after="120" w:line="360" w:lineRule="auto"/>
        <w:ind w:leftChars="0" w:left="2" w:hanging="2"/>
        <w:rPr>
          <w:rFonts w:ascii="GHEA Grapalat" w:hAnsi="GHEA Grapalat"/>
          <w:sz w:val="24"/>
          <w:szCs w:val="24"/>
          <w:lang w:val="hy-AM"/>
        </w:rPr>
      </w:pPr>
    </w:p>
    <w:p w14:paraId="08F71071" w14:textId="2130AE69"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39-րդ հոդվածի 3.1-ին մասն ուժը կորցրած ճանաչել:</w:t>
      </w:r>
    </w:p>
    <w:p w14:paraId="093E7634"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3C495061" w14:textId="7F2010BD"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Օրենքը լրացնել հետևյալ բովանդակությամբ 12.1-ին գլխով.</w:t>
      </w:r>
    </w:p>
    <w:p w14:paraId="639D6883" w14:textId="77777777" w:rsidR="00397D1B" w:rsidRPr="008F110E" w:rsidRDefault="00397D1B" w:rsidP="00F66D15">
      <w:pPr>
        <w:spacing w:after="120" w:line="360" w:lineRule="auto"/>
        <w:ind w:leftChars="0" w:left="2" w:hanging="2"/>
        <w:jc w:val="center"/>
        <w:rPr>
          <w:rFonts w:ascii="GHEA Grapalat" w:hAnsi="GHEA Grapalat"/>
          <w:b/>
          <w:sz w:val="24"/>
          <w:szCs w:val="24"/>
          <w:lang w:val="hy-AM"/>
        </w:rPr>
      </w:pPr>
    </w:p>
    <w:p w14:paraId="28BF4A2D" w14:textId="0F0F5E04"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hAnsi="GHEA Grapalat"/>
          <w:sz w:val="24"/>
          <w:szCs w:val="24"/>
          <w:lang w:val="hy-AM"/>
        </w:rPr>
        <w:t>«</w:t>
      </w:r>
      <w:r w:rsidRPr="008F110E">
        <w:rPr>
          <w:rFonts w:ascii="GHEA Grapalat" w:eastAsia="Tahoma" w:hAnsi="GHEA Grapalat" w:cs="Tahoma"/>
          <w:b/>
          <w:sz w:val="24"/>
          <w:szCs w:val="24"/>
          <w:lang w:val="hy-AM"/>
        </w:rPr>
        <w:t>ԳԼՈՒԽ 12.1</w:t>
      </w:r>
    </w:p>
    <w:p w14:paraId="4D8D58FE" w14:textId="609F88AF" w:rsidR="00397D1B" w:rsidRPr="008F110E" w:rsidRDefault="00DE2F56" w:rsidP="00F66D15">
      <w:pPr>
        <w:spacing w:after="120" w:line="360" w:lineRule="auto"/>
        <w:ind w:leftChars="0" w:left="2" w:hanging="2"/>
        <w:jc w:val="center"/>
        <w:rPr>
          <w:rFonts w:ascii="GHEA Grapalat" w:hAnsi="GHEA Grapalat"/>
          <w:b/>
          <w:sz w:val="24"/>
          <w:szCs w:val="24"/>
          <w:lang w:val="hy-AM"/>
        </w:rPr>
      </w:pPr>
      <w:r w:rsidRPr="00DE2F56">
        <w:rPr>
          <w:rFonts w:ascii="GHEA Grapalat" w:eastAsia="Tahoma" w:hAnsi="GHEA Grapalat" w:cs="Tahoma"/>
          <w:b/>
          <w:sz w:val="24"/>
          <w:szCs w:val="24"/>
          <w:lang w:val="hy-AM"/>
        </w:rPr>
        <w:t xml:space="preserve">ԳՐԱՆՑԱՄԱՏՅԱՆՈՒՄ </w:t>
      </w:r>
      <w:r w:rsidR="00842358" w:rsidRPr="008F110E">
        <w:rPr>
          <w:rFonts w:ascii="GHEA Grapalat" w:eastAsia="Tahoma" w:hAnsi="GHEA Grapalat" w:cs="Tahoma"/>
          <w:b/>
          <w:sz w:val="24"/>
          <w:szCs w:val="24"/>
          <w:lang w:val="hy-AM"/>
        </w:rPr>
        <w:t xml:space="preserve">ԻՐԱՎԱԲԱՆԱԿԱՆ ԱՆՁԱՆՑ ԻՐԱԿԱՆ ՇԱՀԱՌՈՒՆԵՐԻ </w:t>
      </w:r>
      <w:r w:rsidR="00226C5F" w:rsidRPr="008F110E">
        <w:rPr>
          <w:rFonts w:ascii="GHEA Grapalat" w:eastAsia="Tahoma" w:hAnsi="GHEA Grapalat" w:cs="Tahoma"/>
          <w:b/>
          <w:sz w:val="24"/>
          <w:szCs w:val="24"/>
          <w:lang w:val="hy-AM"/>
        </w:rPr>
        <w:t xml:space="preserve">ՎԵՐԱԲԵՐՅԱԼ ՏԵՂԵԿՈՒԹՅՈՒՆՆԵՐԻ ԳՐԱՌՈՒՄԸ </w:t>
      </w:r>
    </w:p>
    <w:p w14:paraId="429BEE67" w14:textId="77777777" w:rsidR="00397D1B" w:rsidRPr="008F110E" w:rsidRDefault="00397D1B" w:rsidP="00F66D15">
      <w:pPr>
        <w:spacing w:after="120" w:line="360" w:lineRule="auto"/>
        <w:ind w:leftChars="0" w:left="2" w:hanging="2"/>
        <w:jc w:val="center"/>
        <w:rPr>
          <w:rFonts w:ascii="GHEA Grapalat" w:hAnsi="GHEA Grapalat"/>
          <w:b/>
          <w:sz w:val="24"/>
          <w:szCs w:val="24"/>
          <w:lang w:val="hy-AM"/>
        </w:rPr>
      </w:pPr>
    </w:p>
    <w:tbl>
      <w:tblPr>
        <w:tblStyle w:val="a"/>
        <w:tblW w:w="9026" w:type="dxa"/>
        <w:tblInd w:w="2" w:type="dxa"/>
        <w:tblLayout w:type="fixed"/>
        <w:tblLook w:val="0400" w:firstRow="0" w:lastRow="0" w:firstColumn="0" w:lastColumn="0" w:noHBand="0" w:noVBand="1"/>
      </w:tblPr>
      <w:tblGrid>
        <w:gridCol w:w="2037"/>
        <w:gridCol w:w="6989"/>
      </w:tblGrid>
      <w:tr w:rsidR="00397D1B" w:rsidRPr="008F110E" w14:paraId="42A9AF7F" w14:textId="77777777" w:rsidTr="00F66D15">
        <w:tc>
          <w:tcPr>
            <w:tcW w:w="2037" w:type="dxa"/>
          </w:tcPr>
          <w:p w14:paraId="7315AEFF" w14:textId="37797309" w:rsidR="00397D1B" w:rsidRPr="008F110E" w:rsidRDefault="00842358" w:rsidP="00F66D15">
            <w:pPr>
              <w:spacing w:after="120" w:line="360" w:lineRule="auto"/>
              <w:ind w:left="0" w:hanging="2"/>
              <w:rPr>
                <w:rFonts w:ascii="GHEA Grapalat" w:hAnsi="GHEA Grapalat"/>
                <w:sz w:val="24"/>
                <w:szCs w:val="24"/>
                <w:lang w:val="hy-AM"/>
              </w:rPr>
            </w:pPr>
            <w:r w:rsidRPr="008F110E">
              <w:rPr>
                <w:rFonts w:ascii="GHEA Grapalat" w:eastAsia="Tahoma" w:hAnsi="GHEA Grapalat" w:cs="Tahoma"/>
                <w:b/>
                <w:sz w:val="24"/>
                <w:szCs w:val="24"/>
                <w:lang w:val="hy-AM"/>
              </w:rPr>
              <w:t>Հոդված 60.1.</w:t>
            </w:r>
            <w:r w:rsidRPr="008F110E">
              <w:rPr>
                <w:rFonts w:ascii="Calibri" w:hAnsi="Calibri" w:cs="Calibri"/>
                <w:sz w:val="24"/>
                <w:szCs w:val="24"/>
                <w:lang w:val="hy-AM"/>
              </w:rPr>
              <w:t> </w:t>
            </w:r>
          </w:p>
        </w:tc>
        <w:tc>
          <w:tcPr>
            <w:tcW w:w="6989" w:type="dxa"/>
          </w:tcPr>
          <w:p w14:paraId="21E754B7" w14:textId="6E76C541" w:rsidR="00397D1B" w:rsidRPr="008F110E" w:rsidRDefault="00842358" w:rsidP="00F66D15">
            <w:pPr>
              <w:spacing w:after="120" w:line="360" w:lineRule="auto"/>
              <w:ind w:left="0" w:hanging="2"/>
              <w:rPr>
                <w:rFonts w:ascii="GHEA Grapalat" w:hAnsi="GHEA Grapalat"/>
                <w:b/>
                <w:sz w:val="24"/>
                <w:szCs w:val="24"/>
                <w:lang w:val="hy-AM"/>
              </w:rPr>
            </w:pPr>
            <w:r w:rsidRPr="008F110E">
              <w:rPr>
                <w:rFonts w:ascii="GHEA Grapalat" w:eastAsia="Tahoma" w:hAnsi="GHEA Grapalat" w:cs="Tahoma"/>
                <w:b/>
                <w:sz w:val="24"/>
                <w:szCs w:val="24"/>
                <w:lang w:val="hy-AM"/>
              </w:rPr>
              <w:t>Իրավաբանական անձանց իրական շահառուները</w:t>
            </w:r>
          </w:p>
        </w:tc>
      </w:tr>
    </w:tbl>
    <w:p w14:paraId="02BE6BC3" w14:textId="16D4D76F"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Սույն օրենքի իմաստով իրական շահառու է հանդիսանում այն ֆիզիկական անձը, ում </w:t>
      </w:r>
      <w:r w:rsidR="00226C5F" w:rsidRPr="008F110E">
        <w:rPr>
          <w:rFonts w:ascii="GHEA Grapalat" w:eastAsia="Tahoma" w:hAnsi="GHEA Grapalat" w:cs="Tahoma"/>
          <w:sz w:val="24"/>
          <w:szCs w:val="24"/>
          <w:lang w:val="hy-AM"/>
        </w:rPr>
        <w:t>փաստացի</w:t>
      </w:r>
      <w:r w:rsidRPr="008F110E">
        <w:rPr>
          <w:rFonts w:ascii="GHEA Grapalat" w:eastAsia="Tahoma" w:hAnsi="GHEA Grapalat" w:cs="Tahoma"/>
          <w:sz w:val="24"/>
          <w:szCs w:val="24"/>
          <w:lang w:val="hy-AM"/>
        </w:rPr>
        <w:t xml:space="preserve"> պատկանում է իրավաբանական անձը կամ ով այն </w:t>
      </w:r>
      <w:r w:rsidR="00226C5F" w:rsidRPr="008F110E">
        <w:rPr>
          <w:rFonts w:ascii="GHEA Grapalat" w:eastAsia="Tahoma" w:hAnsi="GHEA Grapalat" w:cs="Tahoma"/>
          <w:sz w:val="24"/>
          <w:szCs w:val="24"/>
          <w:lang w:val="hy-AM"/>
        </w:rPr>
        <w:t>փաստացի</w:t>
      </w:r>
      <w:r w:rsidRPr="008F110E">
        <w:rPr>
          <w:rFonts w:ascii="GHEA Grapalat" w:eastAsia="Tahoma" w:hAnsi="GHEA Grapalat" w:cs="Tahoma"/>
          <w:sz w:val="24"/>
          <w:szCs w:val="24"/>
          <w:lang w:val="hy-AM"/>
        </w:rPr>
        <w:t xml:space="preserve"> վերահսկում է։</w:t>
      </w:r>
    </w:p>
    <w:p w14:paraId="5E38DC66" w14:textId="5CDAB724"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Սույն հոդվածի 1-ին մասի իմաստով անձը համարվում է իրական շահառու ներառյալ այն դեպքերում, երբ տվյալն անձը՝ </w:t>
      </w:r>
    </w:p>
    <w:p w14:paraId="466C169D" w14:textId="2B36F472" w:rsidR="00397D1B" w:rsidRPr="008F110E" w:rsidRDefault="00842358" w:rsidP="00DA5FA0">
      <w:pPr>
        <w:numPr>
          <w:ilvl w:val="1"/>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կանոնադրական կապիտալում իր ուղղակի կամ անուղղակի (</w:t>
      </w:r>
      <w:r w:rsidR="001C21D6" w:rsidRPr="008F110E">
        <w:rPr>
          <w:rFonts w:ascii="GHEA Grapalat" w:eastAsia="Tahoma" w:hAnsi="GHEA Grapalat" w:cs="Tahoma"/>
          <w:sz w:val="24"/>
          <w:szCs w:val="24"/>
          <w:lang w:val="hy-AM"/>
        </w:rPr>
        <w:t xml:space="preserve">այդ թվում՝ </w:t>
      </w:r>
      <w:r w:rsidRPr="008F110E">
        <w:rPr>
          <w:rFonts w:ascii="GHEA Grapalat" w:eastAsia="Tahoma" w:hAnsi="GHEA Grapalat" w:cs="Tahoma"/>
          <w:sz w:val="24"/>
          <w:szCs w:val="24"/>
          <w:lang w:val="hy-AM"/>
        </w:rPr>
        <w:t xml:space="preserve">միջանկյալ իրավաբանական անձանց միջոցով) մասնակցության ուժով տիրապետում է կամ վերահսկում է ձայների </w:t>
      </w:r>
      <w:r w:rsidR="008F110E" w:rsidRPr="008F110E">
        <w:rPr>
          <w:rFonts w:ascii="GHEA Grapalat" w:eastAsia="Tahoma" w:hAnsi="GHEA Grapalat" w:cs="Tahoma"/>
          <w:sz w:val="24"/>
          <w:szCs w:val="24"/>
          <w:lang w:val="hy-AM"/>
        </w:rPr>
        <w:t xml:space="preserve">ընդհանուր </w:t>
      </w:r>
      <w:r w:rsidRPr="008F110E">
        <w:rPr>
          <w:rFonts w:ascii="GHEA Grapalat" w:eastAsia="Tahoma" w:hAnsi="GHEA Grapalat" w:cs="Tahoma"/>
          <w:sz w:val="24"/>
          <w:szCs w:val="24"/>
          <w:lang w:val="hy-AM"/>
        </w:rPr>
        <w:t>թվի 20 և ավելի տոկոսը</w:t>
      </w:r>
      <w:r w:rsidRPr="008F110E">
        <w:rPr>
          <w:rFonts w:ascii="Cambria Math" w:hAnsi="Cambria Math" w:cs="Cambria Math"/>
          <w:sz w:val="24"/>
          <w:szCs w:val="24"/>
          <w:lang w:val="hy-AM"/>
        </w:rPr>
        <w:t>․</w:t>
      </w:r>
    </w:p>
    <w:p w14:paraId="3BAC628C" w14:textId="43F0D7AE" w:rsidR="00397D1B" w:rsidRPr="008F110E" w:rsidRDefault="00842358" w:rsidP="00DA5FA0">
      <w:pPr>
        <w:numPr>
          <w:ilvl w:val="1"/>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իրավունք ունի նշանակելու կամ հեռացնելու իրավաբանական անձի կառավարման մարմինների անդամների մեծամասնությանը</w:t>
      </w:r>
      <w:r w:rsidRPr="008F110E">
        <w:rPr>
          <w:rFonts w:ascii="Cambria Math" w:hAnsi="Cambria Math" w:cs="Cambria Math"/>
          <w:sz w:val="24"/>
          <w:szCs w:val="24"/>
          <w:lang w:val="hy-AM"/>
        </w:rPr>
        <w:t>․</w:t>
      </w:r>
      <w:r w:rsidRPr="008F110E">
        <w:rPr>
          <w:rFonts w:ascii="GHEA Grapalat" w:hAnsi="GHEA Grapalat"/>
          <w:sz w:val="24"/>
          <w:szCs w:val="24"/>
          <w:lang w:val="hy-AM"/>
        </w:rPr>
        <w:t xml:space="preserve"> </w:t>
      </w:r>
    </w:p>
    <w:p w14:paraId="5F4D62B5" w14:textId="5D7B1199" w:rsidR="00397D1B" w:rsidRPr="008F110E" w:rsidRDefault="00842358" w:rsidP="00DA5FA0">
      <w:pPr>
        <w:numPr>
          <w:ilvl w:val="1"/>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մասնակցի կամ իրավաբանական անձի հետ համաձայնության, իրավաբանական անձի կանոնադրության կամ այլ հանգամանքների ուժով հնարավորություն ունի իրականացնել վերահսկողություն սույն մասի 1-ին և 2-րդ կետերով սահմանված եղանակներով։</w:t>
      </w:r>
    </w:p>
    <w:p w14:paraId="36D0AF64" w14:textId="7177FE08"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Ոչ առևտրային կազմակերպությունների դեպքում սույն հոդվածի 1-ին մասի իմաստով ֆիզիկական անձը համարվում է իրական շահառու ներառյալ այն դեպքերում, երբ տվյալն անձը՝</w:t>
      </w:r>
    </w:p>
    <w:p w14:paraId="7EE56FE8" w14:textId="086520EF" w:rsidR="00397D1B" w:rsidRPr="008F110E" w:rsidRDefault="00842358" w:rsidP="00DA5FA0">
      <w:pPr>
        <w:numPr>
          <w:ilvl w:val="1"/>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անձի </w:t>
      </w:r>
      <w:r w:rsidR="000A1151" w:rsidRPr="008F110E">
        <w:rPr>
          <w:rFonts w:ascii="GHEA Grapalat" w:eastAsia="Tahoma" w:hAnsi="GHEA Grapalat" w:cs="Tahoma"/>
          <w:sz w:val="24"/>
          <w:szCs w:val="24"/>
          <w:lang w:val="hy-AM"/>
        </w:rPr>
        <w:t xml:space="preserve">բարձրագույն մարմնի կողմից </w:t>
      </w:r>
      <w:proofErr w:type="spellStart"/>
      <w:r w:rsidR="000A1151" w:rsidRPr="008F110E">
        <w:rPr>
          <w:rFonts w:ascii="GHEA Grapalat" w:eastAsia="Tahoma" w:hAnsi="GHEA Grapalat" w:cs="Tahoma"/>
          <w:sz w:val="24"/>
          <w:szCs w:val="24"/>
          <w:lang w:val="hy-AM"/>
        </w:rPr>
        <w:t>ձևավերված</w:t>
      </w:r>
      <w:proofErr w:type="spellEnd"/>
      <w:r w:rsidR="005362E3" w:rsidRPr="008F110E">
        <w:rPr>
          <w:rFonts w:ascii="GHEA Grapalat" w:eastAsia="Tahoma" w:hAnsi="GHEA Grapalat" w:cs="Tahoma"/>
          <w:sz w:val="24"/>
          <w:szCs w:val="24"/>
          <w:lang w:val="hy-AM"/>
        </w:rPr>
        <w:t xml:space="preserve"> խորհրդի, վերահսկողական կամ</w:t>
      </w:r>
      <w:r w:rsidR="000A1151" w:rsidRPr="008F110E">
        <w:rPr>
          <w:rFonts w:ascii="GHEA Grapalat" w:eastAsia="Tahoma" w:hAnsi="GHEA Grapalat" w:cs="Tahoma"/>
          <w:sz w:val="24"/>
          <w:szCs w:val="24"/>
          <w:lang w:val="hy-AM"/>
        </w:rPr>
        <w:t xml:space="preserve"> այլ </w:t>
      </w:r>
      <w:r w:rsidR="009F4465" w:rsidRPr="008F110E">
        <w:rPr>
          <w:rFonts w:ascii="GHEA Grapalat" w:eastAsia="Tahoma" w:hAnsi="GHEA Grapalat" w:cs="Tahoma"/>
          <w:sz w:val="24"/>
          <w:szCs w:val="24"/>
          <w:lang w:val="hy-AM"/>
        </w:rPr>
        <w:t xml:space="preserve">մարմնի </w:t>
      </w:r>
      <w:r w:rsidRPr="008F110E">
        <w:rPr>
          <w:rFonts w:ascii="GHEA Grapalat" w:eastAsia="Tahoma" w:hAnsi="GHEA Grapalat" w:cs="Tahoma"/>
          <w:sz w:val="24"/>
          <w:szCs w:val="24"/>
          <w:lang w:val="hy-AM"/>
        </w:rPr>
        <w:t>անդամ է</w:t>
      </w:r>
      <w:r w:rsidRPr="008F110E">
        <w:rPr>
          <w:rFonts w:ascii="Cambria Math" w:hAnsi="Cambria Math" w:cs="Cambria Math"/>
          <w:sz w:val="24"/>
          <w:szCs w:val="24"/>
          <w:lang w:val="hy-AM"/>
        </w:rPr>
        <w:t>․</w:t>
      </w:r>
    </w:p>
    <w:p w14:paraId="43031CA7" w14:textId="2AAD33D0" w:rsidR="00397D1B" w:rsidRPr="008F110E" w:rsidRDefault="00842358" w:rsidP="00DA5FA0">
      <w:pPr>
        <w:numPr>
          <w:ilvl w:val="1"/>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անձի շահառու է, որը ստացել է իրավաբանական անձի կողմից </w:t>
      </w:r>
      <w:r w:rsidR="00D9609A" w:rsidRPr="008F110E">
        <w:rPr>
          <w:rFonts w:ascii="GHEA Grapalat" w:eastAsia="Tahoma" w:hAnsi="GHEA Grapalat" w:cs="Tahoma"/>
          <w:sz w:val="24"/>
          <w:szCs w:val="24"/>
          <w:lang w:val="hy-AM"/>
        </w:rPr>
        <w:t xml:space="preserve">մեկ տարվա ընթացքում </w:t>
      </w:r>
      <w:r w:rsidRPr="008F110E">
        <w:rPr>
          <w:rFonts w:ascii="GHEA Grapalat" w:eastAsia="Tahoma" w:hAnsi="GHEA Grapalat" w:cs="Tahoma"/>
          <w:sz w:val="24"/>
          <w:szCs w:val="24"/>
          <w:lang w:val="hy-AM"/>
        </w:rPr>
        <w:t xml:space="preserve">բաշխված միջոցների 20 և ավելի տոկոսը կամ </w:t>
      </w:r>
      <w:r w:rsidR="00D9609A" w:rsidRPr="008F110E">
        <w:rPr>
          <w:rFonts w:ascii="GHEA Grapalat" w:eastAsia="Tahoma" w:hAnsi="GHEA Grapalat" w:cs="Tahoma"/>
          <w:sz w:val="24"/>
          <w:szCs w:val="24"/>
          <w:lang w:val="hy-AM"/>
        </w:rPr>
        <w:t>նույն պայմաններին բավարարող</w:t>
      </w:r>
      <w:r w:rsidRPr="008F110E">
        <w:rPr>
          <w:rFonts w:ascii="GHEA Grapalat" w:eastAsia="Tahoma" w:hAnsi="GHEA Grapalat" w:cs="Tahoma"/>
          <w:sz w:val="24"/>
          <w:szCs w:val="24"/>
          <w:lang w:val="hy-AM"/>
        </w:rPr>
        <w:t xml:space="preserve"> շահառու իրավաբանական անձին վերահսկող անձ է։</w:t>
      </w:r>
    </w:p>
    <w:p w14:paraId="696F18CB" w14:textId="146A24E9"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Անձը համարվում է իրական շահառու, եթե նա սույն հոդվածով նախատեսված պայմանները բավարարում է առանձին կամ իր հետ փոխկապակցված ֆիզիկական կամ իրավաբանական անձի հետ համատեղ։</w:t>
      </w:r>
    </w:p>
    <w:p w14:paraId="661713B0" w14:textId="59726E7B"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Եթե իրավաբանական անձի իրական շահառուին անհնար է հայտնաբերել սույն հոդվածի 1-4-րդ մասերի կիրառմամբ, ապա իրավաբանական անձի իրական շահառու են համարվում այն անձինք, որոնք վերահսկում են իրավաբանական անձը վերջինիս մարմիններում իրենց զբաղեցրած պաշտոնի </w:t>
      </w:r>
      <w:r w:rsidR="008F110E" w:rsidRPr="008F110E">
        <w:rPr>
          <w:rFonts w:ascii="GHEA Grapalat" w:eastAsia="Tahoma" w:hAnsi="GHEA Grapalat" w:cs="Tahoma"/>
          <w:sz w:val="24"/>
          <w:szCs w:val="24"/>
          <w:lang w:val="hy-AM"/>
        </w:rPr>
        <w:t>ուժով</w:t>
      </w:r>
      <w:r w:rsidRPr="008F110E">
        <w:rPr>
          <w:rFonts w:ascii="GHEA Grapalat" w:eastAsia="Tahoma" w:hAnsi="GHEA Grapalat" w:cs="Tahoma"/>
          <w:sz w:val="24"/>
          <w:szCs w:val="24"/>
          <w:lang w:val="hy-AM"/>
        </w:rPr>
        <w:t>։</w:t>
      </w:r>
    </w:p>
    <w:p w14:paraId="1E5B2F04" w14:textId="16B94B78" w:rsidR="00397D1B" w:rsidRPr="008F110E" w:rsidRDefault="00842358" w:rsidP="00DA5FA0">
      <w:pPr>
        <w:numPr>
          <w:ilvl w:val="0"/>
          <w:numId w:val="10"/>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Ոլորտային օրենսդրությամբ կարող են սահմանվել իրական շահառուների բացահայտման սույն հոդվածի 2-րդ և 3-րդ կետերով նախատեսված չափանիշներից ավելի բարձր չափանիշներ, եթե դա բխում է իրավաբանական </w:t>
      </w:r>
      <w:r w:rsidRPr="008F110E">
        <w:rPr>
          <w:rFonts w:ascii="GHEA Grapalat" w:eastAsia="Tahoma" w:hAnsi="GHEA Grapalat" w:cs="Tahoma"/>
          <w:sz w:val="24"/>
          <w:szCs w:val="24"/>
          <w:lang w:val="hy-AM"/>
        </w:rPr>
        <w:lastRenderedPageBreak/>
        <w:t>անձի գործունեության ոլորտի առանձնահատկություններից կամ Հայաստանի Հանրապետության միջազգային պայմանագրերից։</w:t>
      </w:r>
    </w:p>
    <w:p w14:paraId="2B276B65" w14:textId="77777777" w:rsidR="00397D1B" w:rsidRPr="008F110E" w:rsidRDefault="00397D1B" w:rsidP="00F66D15">
      <w:pPr>
        <w:spacing w:after="120" w:line="360" w:lineRule="auto"/>
        <w:ind w:leftChars="0" w:left="2" w:hanging="2"/>
        <w:rPr>
          <w:rFonts w:ascii="GHEA Grapalat" w:hAnsi="GHEA Grapalat"/>
          <w:sz w:val="24"/>
          <w:szCs w:val="24"/>
          <w:lang w:val="hy-AM"/>
        </w:rPr>
      </w:pPr>
    </w:p>
    <w:tbl>
      <w:tblPr>
        <w:tblStyle w:val="a0"/>
        <w:tblW w:w="9026" w:type="dxa"/>
        <w:tblInd w:w="2" w:type="dxa"/>
        <w:tblLayout w:type="fixed"/>
        <w:tblLook w:val="0400" w:firstRow="0" w:lastRow="0" w:firstColumn="0" w:lastColumn="0" w:noHBand="0" w:noVBand="1"/>
      </w:tblPr>
      <w:tblGrid>
        <w:gridCol w:w="2037"/>
        <w:gridCol w:w="6989"/>
      </w:tblGrid>
      <w:tr w:rsidR="00397D1B" w:rsidRPr="005C11DB" w14:paraId="22A9FA46" w14:textId="77777777" w:rsidTr="00F66D15">
        <w:tc>
          <w:tcPr>
            <w:tcW w:w="2037" w:type="dxa"/>
          </w:tcPr>
          <w:p w14:paraId="224FCB59" w14:textId="70DD943D" w:rsidR="00397D1B" w:rsidRPr="008F110E" w:rsidRDefault="00842358" w:rsidP="00F66D15">
            <w:pPr>
              <w:spacing w:after="120" w:line="360" w:lineRule="auto"/>
              <w:ind w:left="0" w:hanging="2"/>
              <w:rPr>
                <w:rFonts w:ascii="GHEA Grapalat" w:hAnsi="GHEA Grapalat"/>
                <w:sz w:val="24"/>
                <w:szCs w:val="24"/>
                <w:lang w:val="hy-AM"/>
              </w:rPr>
            </w:pPr>
            <w:r w:rsidRPr="008F110E">
              <w:rPr>
                <w:rFonts w:ascii="GHEA Grapalat" w:eastAsia="Tahoma" w:hAnsi="GHEA Grapalat" w:cs="Tahoma"/>
                <w:b/>
                <w:sz w:val="24"/>
                <w:szCs w:val="24"/>
                <w:lang w:val="hy-AM"/>
              </w:rPr>
              <w:t>Հոդված 60.2.</w:t>
            </w:r>
            <w:r w:rsidRPr="008F110E">
              <w:rPr>
                <w:rFonts w:ascii="Calibri" w:hAnsi="Calibri" w:cs="Calibri"/>
                <w:sz w:val="24"/>
                <w:szCs w:val="24"/>
                <w:lang w:val="hy-AM"/>
              </w:rPr>
              <w:t> </w:t>
            </w:r>
          </w:p>
        </w:tc>
        <w:tc>
          <w:tcPr>
            <w:tcW w:w="6989" w:type="dxa"/>
          </w:tcPr>
          <w:p w14:paraId="6A38DE03" w14:textId="6AEDEE70" w:rsidR="00397D1B" w:rsidRPr="008F110E" w:rsidRDefault="00842358" w:rsidP="00F66D15">
            <w:pPr>
              <w:spacing w:after="120" w:line="360" w:lineRule="auto"/>
              <w:ind w:left="0" w:hanging="2"/>
              <w:rPr>
                <w:rFonts w:ascii="GHEA Grapalat" w:hAnsi="GHEA Grapalat"/>
                <w:b/>
                <w:sz w:val="24"/>
                <w:szCs w:val="24"/>
                <w:lang w:val="hy-AM"/>
              </w:rPr>
            </w:pPr>
            <w:r w:rsidRPr="008F110E">
              <w:rPr>
                <w:rFonts w:ascii="GHEA Grapalat" w:eastAsia="Tahoma" w:hAnsi="GHEA Grapalat" w:cs="Tahoma"/>
                <w:b/>
                <w:sz w:val="24"/>
                <w:szCs w:val="24"/>
                <w:lang w:val="hy-AM"/>
              </w:rPr>
              <w:t>Իրավաբանական անձանց իրական շահառուների հայտնաբերումը</w:t>
            </w:r>
          </w:p>
        </w:tc>
      </w:tr>
    </w:tbl>
    <w:p w14:paraId="6DF31975" w14:textId="634B99E8" w:rsidR="00397D1B" w:rsidRPr="008F110E" w:rsidRDefault="008F110E" w:rsidP="00DA5FA0">
      <w:pPr>
        <w:numPr>
          <w:ilvl w:val="0"/>
          <w:numId w:val="14"/>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Հայաստանի Հանրապետության տարածքում </w:t>
      </w:r>
      <w:r w:rsidR="00842358" w:rsidRPr="008F110E">
        <w:rPr>
          <w:rFonts w:ascii="GHEA Grapalat" w:eastAsia="Tahoma" w:hAnsi="GHEA Grapalat" w:cs="Tahoma"/>
          <w:sz w:val="24"/>
          <w:szCs w:val="24"/>
          <w:lang w:val="hy-AM"/>
        </w:rPr>
        <w:t>գրանցված իրավաբանական անձը պարտավոր է տիրապետել արժանահավատ տեղեկատվության իր իրական շահառուների և իրավաբանական անձի կապիտալում նրանց շահերի բնույթի և ծավալի վերաբերյալ։ Եթե իրական շահառուին անհնար է հայտնաբերել, ապա իրավաբանական անձը պարտավոր է տիրապետել արժանահավատ տեղեկատվության հայտնաբերման անհնարինության վերաբերյալ։</w:t>
      </w:r>
    </w:p>
    <w:p w14:paraId="22248907" w14:textId="5DE7E623" w:rsidR="00397D1B" w:rsidRPr="008F110E" w:rsidRDefault="00842358" w:rsidP="00DA5FA0">
      <w:pPr>
        <w:numPr>
          <w:ilvl w:val="0"/>
          <w:numId w:val="14"/>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հոդվածի 1-ին մասով նախատեսված տեղեկատվության բացահայտման համար իրավաբանական անձը պարտավոր է պարբերաբար, բայց ոչ պակաս, քան տարին մեկ անգամ, իրականացնել պատշաճ ուսումնասիրություն՝ պահպանելով իրականացված ուսումնասիրությանն առնչվող բոլոր փաստաթղթերը։ Սույն մասով նախատեսված փաստաթղթերը ենթակա են պահպանման առնվազն հինգ տարի պատշաճ ուսումնասիրության իրականացման պահից, բայց ոչ պակաս, քան հինգ տարի սկսած այն պահից, երբ անձը, ում դրանք առնչվում են, դադարում է լինել իրավաբանական անձի իրական շահառու։ Սույն մասով նախատեսված փաստաթղթերն իրենց լիազորությունների իրականացման նպատակով ներկայացված պահանջի հիման վրա անմիջապես, բայց ոչ ուշ, քան հնգօրյա ժամկետում, հասնելիս են դարձվում գործակալությանը և պետական մարմիններին։</w:t>
      </w:r>
    </w:p>
    <w:p w14:paraId="6EA99E31" w14:textId="2216F314" w:rsidR="00397D1B" w:rsidRPr="008F110E" w:rsidRDefault="00842358" w:rsidP="00DA5FA0">
      <w:pPr>
        <w:numPr>
          <w:ilvl w:val="0"/>
          <w:numId w:val="14"/>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Սույն հոդվածի 2-րդ մասով նախատեսված պատշաճ ուսումնասիրության իրականացման ընթացքում իրավաբանական անձը պարտավոր է հարցումներով դիմել այն անձանց, որոնց իրական շահառու հանդիսանալու վերաբերյալ առկա են կասկածներ, ինչպես նաև իրավաբանական </w:t>
      </w:r>
      <w:r w:rsidRPr="008F110E">
        <w:rPr>
          <w:rFonts w:ascii="GHEA Grapalat" w:eastAsia="Tahoma" w:hAnsi="GHEA Grapalat" w:cs="Tahoma"/>
          <w:sz w:val="24"/>
          <w:szCs w:val="24"/>
          <w:lang w:val="hy-AM"/>
        </w:rPr>
        <w:lastRenderedPageBreak/>
        <w:t xml:space="preserve">անձի մասնակիցներին կամ մասնակից իրավաբանական անձանց ներկայացուցիչներին, որոնք կարող են տիրապետել իրավաբանական անձի իրական շահառուների վերաբերյալ տեղեկատվության։ Սույն մասով նախատեսված հարցում ստացած անձինք պարտավոր են </w:t>
      </w:r>
      <w:r w:rsidR="00851E5F" w:rsidRPr="008F110E">
        <w:rPr>
          <w:rFonts w:ascii="GHEA Grapalat" w:eastAsia="Tahoma" w:hAnsi="GHEA Grapalat" w:cs="Tahoma"/>
          <w:sz w:val="24"/>
          <w:szCs w:val="24"/>
          <w:lang w:val="hy-AM"/>
        </w:rPr>
        <w:t>քսան օրվա</w:t>
      </w:r>
      <w:r w:rsidRPr="008F110E">
        <w:rPr>
          <w:rFonts w:ascii="GHEA Grapalat" w:eastAsia="Tahoma" w:hAnsi="GHEA Grapalat" w:cs="Tahoma"/>
          <w:sz w:val="24"/>
          <w:szCs w:val="24"/>
          <w:lang w:val="hy-AM"/>
        </w:rPr>
        <w:t xml:space="preserve"> ընթացքում պատասխանել հարցմանը և հարցումն իրականացրած իրավաբանական անձին տրամադրել իրական շահառուների վերաբերյալ հայտարարագրի ներկայացման համար անհրաժեշտ տեղեկատվություն և փաստաթղթեր։</w:t>
      </w:r>
    </w:p>
    <w:p w14:paraId="7C26B708" w14:textId="4A5815CB"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4. </w:t>
      </w:r>
      <w:r w:rsidRPr="008F110E">
        <w:rPr>
          <w:rFonts w:ascii="GHEA Grapalat" w:eastAsia="Tahoma" w:hAnsi="GHEA Grapalat" w:cs="Tahoma"/>
          <w:sz w:val="24"/>
          <w:szCs w:val="24"/>
          <w:lang w:val="hy-AM"/>
        </w:rPr>
        <w:t xml:space="preserve">Իրավաբանական անձի իրական շահառուները պարտավոր են իրենց իրական շահառուի կարգավիճակ ձեռք բերելու կամ իրենց առնչվող տվյալների փոփոխվելու պահից </w:t>
      </w:r>
      <w:r w:rsidR="00851E5F" w:rsidRPr="008F110E">
        <w:rPr>
          <w:rFonts w:ascii="GHEA Grapalat" w:eastAsia="Tahoma" w:hAnsi="GHEA Grapalat" w:cs="Tahoma"/>
          <w:sz w:val="24"/>
          <w:szCs w:val="24"/>
          <w:lang w:val="hy-AM"/>
        </w:rPr>
        <w:t xml:space="preserve">քսան </w:t>
      </w:r>
      <w:r w:rsidRPr="008F110E">
        <w:rPr>
          <w:rFonts w:ascii="GHEA Grapalat" w:eastAsia="Tahoma" w:hAnsi="GHEA Grapalat" w:cs="Tahoma"/>
          <w:sz w:val="24"/>
          <w:szCs w:val="24"/>
          <w:lang w:val="hy-AM"/>
        </w:rPr>
        <w:t>օրվա ընթացքում այդ մասին տեղեկացնել հայտարարագիր ներկայացնելու պարտականություն ունեցող իրավաբանական անձին և տրամադրել իրական շահառուների վերաբերյալ հայտարարագրի ներկայացման համար անհրաժեշտ տեղեկատվություն և փաստաթղթեր։</w:t>
      </w:r>
    </w:p>
    <w:p w14:paraId="22B6C0A5" w14:textId="77777777" w:rsidR="00397D1B" w:rsidRPr="008F110E" w:rsidRDefault="00397D1B" w:rsidP="00F66D15">
      <w:pPr>
        <w:spacing w:after="120" w:line="360" w:lineRule="auto"/>
        <w:ind w:leftChars="0" w:left="2" w:hanging="2"/>
        <w:rPr>
          <w:rFonts w:ascii="GHEA Grapalat" w:hAnsi="GHEA Grapalat"/>
          <w:sz w:val="24"/>
          <w:szCs w:val="24"/>
          <w:lang w:val="hy-AM"/>
        </w:rPr>
      </w:pPr>
    </w:p>
    <w:tbl>
      <w:tblPr>
        <w:tblStyle w:val="a1"/>
        <w:tblW w:w="9026" w:type="dxa"/>
        <w:tblInd w:w="2" w:type="dxa"/>
        <w:tblLayout w:type="fixed"/>
        <w:tblLook w:val="0400" w:firstRow="0" w:lastRow="0" w:firstColumn="0" w:lastColumn="0" w:noHBand="0" w:noVBand="1"/>
      </w:tblPr>
      <w:tblGrid>
        <w:gridCol w:w="2037"/>
        <w:gridCol w:w="6989"/>
      </w:tblGrid>
      <w:tr w:rsidR="00397D1B" w:rsidRPr="005C11DB" w14:paraId="581EB276" w14:textId="77777777" w:rsidTr="00F66D15">
        <w:tc>
          <w:tcPr>
            <w:tcW w:w="2037" w:type="dxa"/>
          </w:tcPr>
          <w:p w14:paraId="58094A7D" w14:textId="361499A4" w:rsidR="00397D1B" w:rsidRPr="008F110E" w:rsidRDefault="00842358" w:rsidP="00F66D15">
            <w:pPr>
              <w:spacing w:after="120" w:line="360" w:lineRule="auto"/>
              <w:ind w:left="0" w:hanging="2"/>
              <w:rPr>
                <w:rFonts w:ascii="GHEA Grapalat" w:hAnsi="GHEA Grapalat"/>
                <w:sz w:val="24"/>
                <w:szCs w:val="24"/>
                <w:lang w:val="hy-AM"/>
              </w:rPr>
            </w:pPr>
            <w:r w:rsidRPr="008F110E">
              <w:rPr>
                <w:rFonts w:ascii="GHEA Grapalat" w:eastAsia="Tahoma" w:hAnsi="GHEA Grapalat" w:cs="Tahoma"/>
                <w:b/>
                <w:sz w:val="24"/>
                <w:szCs w:val="24"/>
                <w:lang w:val="hy-AM"/>
              </w:rPr>
              <w:t>Հոդված 60.3.</w:t>
            </w:r>
          </w:p>
        </w:tc>
        <w:tc>
          <w:tcPr>
            <w:tcW w:w="6989" w:type="dxa"/>
          </w:tcPr>
          <w:p w14:paraId="777B815D" w14:textId="002C4EEB" w:rsidR="00397D1B" w:rsidRPr="008F110E" w:rsidRDefault="00842358" w:rsidP="00F66D15">
            <w:pPr>
              <w:spacing w:after="120" w:line="360" w:lineRule="auto"/>
              <w:ind w:left="0" w:hanging="2"/>
              <w:rPr>
                <w:rFonts w:ascii="GHEA Grapalat" w:hAnsi="GHEA Grapalat"/>
                <w:b/>
                <w:sz w:val="24"/>
                <w:szCs w:val="24"/>
                <w:lang w:val="hy-AM"/>
              </w:rPr>
            </w:pPr>
            <w:r w:rsidRPr="008F110E">
              <w:rPr>
                <w:rFonts w:ascii="GHEA Grapalat" w:eastAsia="Tahoma" w:hAnsi="GHEA Grapalat" w:cs="Tahoma"/>
                <w:b/>
                <w:sz w:val="24"/>
                <w:szCs w:val="24"/>
                <w:lang w:val="hy-AM"/>
              </w:rPr>
              <w:t>Իրավաբանական անձանց իրական շահառուների բացահայտումը</w:t>
            </w:r>
          </w:p>
        </w:tc>
      </w:tr>
    </w:tbl>
    <w:p w14:paraId="2CB14571" w14:textId="56C65262" w:rsidR="00397D1B" w:rsidRPr="008F110E" w:rsidRDefault="001B70AE" w:rsidP="00DA5FA0">
      <w:pPr>
        <w:numPr>
          <w:ilvl w:val="0"/>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Հայաստանի Հանրապետության տարածքում գրանցված </w:t>
      </w:r>
      <w:r>
        <w:rPr>
          <w:rFonts w:ascii="GHEA Grapalat" w:eastAsia="Tahoma" w:hAnsi="GHEA Grapalat" w:cs="Tahoma"/>
          <w:sz w:val="24"/>
          <w:szCs w:val="24"/>
          <w:lang w:val="hy-AM"/>
        </w:rPr>
        <w:t>ի</w:t>
      </w:r>
      <w:r w:rsidR="00842358" w:rsidRPr="008F110E">
        <w:rPr>
          <w:rFonts w:ascii="GHEA Grapalat" w:eastAsia="Tahoma" w:hAnsi="GHEA Grapalat" w:cs="Tahoma"/>
          <w:sz w:val="24"/>
          <w:szCs w:val="24"/>
          <w:lang w:val="hy-AM"/>
        </w:rPr>
        <w:t>րավաբանական անձը պարտավոր է սույն օրենքով նախատեսված պատշաճ ուսումնասիրության արդյունքներով գործակալություն ներկայացնել իր իրական շահառուների վերաբերյալ հայտարարագիր։</w:t>
      </w:r>
    </w:p>
    <w:p w14:paraId="27C1BB19" w14:textId="140007EF" w:rsidR="00397D1B" w:rsidRPr="008F110E" w:rsidRDefault="00842358" w:rsidP="00DA5FA0">
      <w:pPr>
        <w:numPr>
          <w:ilvl w:val="0"/>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Իրական շահառուների վերաբերյալ հայտարարագրում ներառվում են տեղեկություներ՝</w:t>
      </w:r>
    </w:p>
    <w:p w14:paraId="4E3366A7" w14:textId="5D1F21B2"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անունից հայտարարագիրը ներկայացնող անձի վերաբերյալ (անունը, ազգանունը և պաշտոնը).</w:t>
      </w:r>
    </w:p>
    <w:p w14:paraId="24F5F3D4" w14:textId="3048EDA1"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անձի բաժնետոմսերի </w:t>
      </w:r>
      <w:proofErr w:type="spellStart"/>
      <w:r w:rsidRPr="008F110E">
        <w:rPr>
          <w:rFonts w:ascii="GHEA Grapalat" w:eastAsia="Tahoma" w:hAnsi="GHEA Grapalat" w:cs="Tahoma"/>
          <w:sz w:val="24"/>
          <w:szCs w:val="24"/>
          <w:lang w:val="hy-AM"/>
        </w:rPr>
        <w:t>ցուցակման</w:t>
      </w:r>
      <w:proofErr w:type="spellEnd"/>
      <w:r w:rsidRPr="008F110E">
        <w:rPr>
          <w:rFonts w:ascii="GHEA Grapalat" w:eastAsia="Tahoma" w:hAnsi="GHEA Grapalat" w:cs="Tahoma"/>
          <w:sz w:val="24"/>
          <w:szCs w:val="24"/>
          <w:lang w:val="hy-AM"/>
        </w:rPr>
        <w:t xml:space="preserve"> վերաբերյալ</w:t>
      </w:r>
      <w:r w:rsidRPr="008F110E">
        <w:rPr>
          <w:rFonts w:ascii="Cambria Math" w:hAnsi="Cambria Math" w:cs="Cambria Math"/>
          <w:sz w:val="24"/>
          <w:szCs w:val="24"/>
          <w:lang w:val="hy-AM"/>
        </w:rPr>
        <w:t>․</w:t>
      </w:r>
    </w:p>
    <w:p w14:paraId="0A97D9B8" w14:textId="419E75D5"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անձն ամբողջությամբ վերահսկող իրավաբանական անձի բաժնետոմսերի </w:t>
      </w:r>
      <w:proofErr w:type="spellStart"/>
      <w:r w:rsidRPr="008F110E">
        <w:rPr>
          <w:rFonts w:ascii="GHEA Grapalat" w:eastAsia="Tahoma" w:hAnsi="GHEA Grapalat" w:cs="Tahoma"/>
          <w:sz w:val="24"/>
          <w:szCs w:val="24"/>
          <w:lang w:val="hy-AM"/>
        </w:rPr>
        <w:t>ցուցակման</w:t>
      </w:r>
      <w:proofErr w:type="spellEnd"/>
      <w:r w:rsidRPr="008F110E">
        <w:rPr>
          <w:rFonts w:ascii="GHEA Grapalat" w:eastAsia="Tahoma" w:hAnsi="GHEA Grapalat" w:cs="Tahoma"/>
          <w:sz w:val="24"/>
          <w:szCs w:val="24"/>
          <w:lang w:val="hy-AM"/>
        </w:rPr>
        <w:t xml:space="preserve"> վերաբերյալ, </w:t>
      </w:r>
      <w:proofErr w:type="spellStart"/>
      <w:r w:rsidRPr="008F110E">
        <w:rPr>
          <w:rFonts w:ascii="GHEA Grapalat" w:eastAsia="Tahoma" w:hAnsi="GHEA Grapalat" w:cs="Tahoma"/>
          <w:sz w:val="24"/>
          <w:szCs w:val="24"/>
          <w:lang w:val="hy-AM"/>
        </w:rPr>
        <w:t>ցուցակված</w:t>
      </w:r>
      <w:proofErr w:type="spellEnd"/>
      <w:r w:rsidRPr="008F110E">
        <w:rPr>
          <w:rFonts w:ascii="GHEA Grapalat" w:eastAsia="Tahoma" w:hAnsi="GHEA Grapalat" w:cs="Tahoma"/>
          <w:sz w:val="24"/>
          <w:szCs w:val="24"/>
          <w:lang w:val="hy-AM"/>
        </w:rPr>
        <w:t xml:space="preserve"> </w:t>
      </w:r>
      <w:r w:rsidRPr="008F110E">
        <w:rPr>
          <w:rFonts w:ascii="GHEA Grapalat" w:eastAsia="Tahoma" w:hAnsi="GHEA Grapalat" w:cs="Tahoma"/>
          <w:sz w:val="24"/>
          <w:szCs w:val="24"/>
          <w:lang w:val="hy-AM"/>
        </w:rPr>
        <w:lastRenderedPageBreak/>
        <w:t>բաժնետոմսերով իրավաբանական անձի</w:t>
      </w:r>
      <w:r w:rsidR="00851E5F" w:rsidRPr="008F110E">
        <w:rPr>
          <w:rFonts w:ascii="GHEA Grapalat" w:eastAsia="Tahoma" w:hAnsi="GHEA Grapalat" w:cs="Tahoma"/>
          <w:sz w:val="24"/>
          <w:szCs w:val="24"/>
          <w:lang w:val="hy-AM"/>
        </w:rPr>
        <w:t xml:space="preserve"> վերաբերյալ (ներառյալ՝ գործադիր մարմնի ղեկավարի անունը և ազգանունը), ինչպես նաև այսպիսի իրավաբանական անձի շահերի ծավալի </w:t>
      </w:r>
      <w:r w:rsidRPr="008F110E">
        <w:rPr>
          <w:rFonts w:ascii="GHEA Grapalat" w:eastAsia="Tahoma" w:hAnsi="GHEA Grapalat" w:cs="Tahoma"/>
          <w:sz w:val="24"/>
          <w:szCs w:val="24"/>
          <w:lang w:val="hy-AM"/>
        </w:rPr>
        <w:t>վերաբերյալ</w:t>
      </w:r>
      <w:r w:rsidR="00851E5F" w:rsidRPr="008F110E">
        <w:rPr>
          <w:rFonts w:ascii="Cambria Math" w:eastAsia="Tahoma" w:hAnsi="Cambria Math" w:cs="Cambria Math"/>
          <w:sz w:val="24"/>
          <w:szCs w:val="24"/>
          <w:lang w:val="hy-AM"/>
        </w:rPr>
        <w:t>․</w:t>
      </w:r>
    </w:p>
    <w:p w14:paraId="7E88292D" w14:textId="18E58300"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կապիտալում պետության, համայնքի կամ միջազգային կազմակերպության մասնակցության ծավալների վերաբերյալ</w:t>
      </w:r>
      <w:r w:rsidRPr="008F110E">
        <w:rPr>
          <w:rFonts w:ascii="Cambria Math" w:hAnsi="Cambria Math" w:cs="Cambria Math"/>
          <w:sz w:val="24"/>
          <w:szCs w:val="24"/>
          <w:lang w:val="hy-AM"/>
        </w:rPr>
        <w:t>․</w:t>
      </w:r>
    </w:p>
    <w:p w14:paraId="48A0B289" w14:textId="54ACFF6E"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անձի իրական շահառուների վերաբերյալ (անունը, ազգանունը, քաղաքացիությունը, ծննդյան ամսաթիվը, անձը հաստատող փաստաթղթի տվյալները, </w:t>
      </w:r>
      <w:proofErr w:type="spellStart"/>
      <w:r w:rsidR="00226C5F" w:rsidRPr="008F110E">
        <w:rPr>
          <w:rFonts w:ascii="GHEA Grapalat" w:eastAsia="Tahoma" w:hAnsi="GHEA Grapalat" w:cs="Tahoma"/>
          <w:sz w:val="24"/>
          <w:szCs w:val="24"/>
          <w:lang w:val="hy-AM"/>
        </w:rPr>
        <w:t>ՀԾՀ</w:t>
      </w:r>
      <w:proofErr w:type="spellEnd"/>
      <w:r w:rsidRPr="008F110E">
        <w:rPr>
          <w:rFonts w:ascii="GHEA Grapalat" w:eastAsia="Tahoma" w:hAnsi="GHEA Grapalat" w:cs="Tahoma"/>
          <w:sz w:val="24"/>
          <w:szCs w:val="24"/>
          <w:lang w:val="hy-AM"/>
        </w:rPr>
        <w:t>, բնակության (հաշվառման) վայրը, աշխատանքի վայրը, կապի միջոցները, իրական շահառու դառնալու ամսաթիվը)</w:t>
      </w:r>
      <w:r w:rsidRPr="008F110E">
        <w:rPr>
          <w:rFonts w:ascii="Cambria Math" w:hAnsi="Cambria Math" w:cs="Cambria Math"/>
          <w:sz w:val="24"/>
          <w:szCs w:val="24"/>
          <w:lang w:val="hy-AM"/>
        </w:rPr>
        <w:t>․</w:t>
      </w:r>
    </w:p>
    <w:p w14:paraId="57EE101A" w14:textId="70B5C6C3"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իրական շահառուի շահերի բնույթի և ծավալի վերաբերյալ</w:t>
      </w:r>
      <w:r w:rsidRPr="008F110E">
        <w:rPr>
          <w:rFonts w:ascii="Cambria Math" w:hAnsi="Cambria Math" w:cs="Cambria Math"/>
          <w:sz w:val="24"/>
          <w:szCs w:val="24"/>
          <w:lang w:val="hy-AM"/>
        </w:rPr>
        <w:t>․</w:t>
      </w:r>
    </w:p>
    <w:p w14:paraId="62ECA995" w14:textId="56BE9F2C"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միջանկյալ իրավաբանական անձանց վերաբերյալ (ներառյալ՝ գործադիր մարմնի ղեկավարի անունը և ազգանունը), եթե հայտարարագրում կատարվել է նշում անուղղակի մասնակցության առկայության մասին</w:t>
      </w:r>
      <w:r w:rsidRPr="008F110E">
        <w:rPr>
          <w:rFonts w:ascii="Cambria Math" w:hAnsi="Cambria Math" w:cs="Cambria Math"/>
          <w:sz w:val="24"/>
          <w:szCs w:val="24"/>
          <w:lang w:val="hy-AM"/>
        </w:rPr>
        <w:t>․</w:t>
      </w:r>
    </w:p>
    <w:p w14:paraId="2C32A7CD" w14:textId="3A4FC90C" w:rsidR="00397D1B" w:rsidRPr="008F110E" w:rsidRDefault="00842358" w:rsidP="00DA5FA0">
      <w:pPr>
        <w:numPr>
          <w:ilvl w:val="0"/>
          <w:numId w:val="15"/>
        </w:numPr>
        <w:spacing w:after="120" w:line="360" w:lineRule="auto"/>
        <w:ind w:leftChars="0" w:left="2" w:firstLineChars="235" w:firstLine="564"/>
        <w:rPr>
          <w:rFonts w:ascii="GHEA Grapalat" w:hAnsi="GHEA Grapalat"/>
          <w:sz w:val="24"/>
          <w:szCs w:val="24"/>
          <w:lang w:val="hy-AM"/>
        </w:rPr>
      </w:pPr>
      <w:proofErr w:type="spellStart"/>
      <w:r w:rsidRPr="008F110E">
        <w:rPr>
          <w:rFonts w:ascii="GHEA Grapalat" w:eastAsia="Tahoma" w:hAnsi="GHEA Grapalat" w:cs="Tahoma"/>
          <w:sz w:val="24"/>
          <w:szCs w:val="24"/>
          <w:lang w:val="hy-AM"/>
        </w:rPr>
        <w:t>Ցուցակված</w:t>
      </w:r>
      <w:proofErr w:type="spellEnd"/>
      <w:r w:rsidRPr="008F110E">
        <w:rPr>
          <w:rFonts w:ascii="GHEA Grapalat" w:eastAsia="Tahoma" w:hAnsi="GHEA Grapalat" w:cs="Tahoma"/>
          <w:sz w:val="24"/>
          <w:szCs w:val="24"/>
          <w:lang w:val="hy-AM"/>
        </w:rPr>
        <w:t xml:space="preserve"> բաժնետոմսերով առևտրային կազմակերպությունները կամ այնպիսի առևտրային կազմակերպությունները, որոնց ամբողջությամբ վերահսկում է </w:t>
      </w:r>
      <w:proofErr w:type="spellStart"/>
      <w:r w:rsidRPr="008F110E">
        <w:rPr>
          <w:rFonts w:ascii="GHEA Grapalat" w:eastAsia="Tahoma" w:hAnsi="GHEA Grapalat" w:cs="Tahoma"/>
          <w:sz w:val="24"/>
          <w:szCs w:val="24"/>
          <w:lang w:val="hy-AM"/>
        </w:rPr>
        <w:t>ցուցակված</w:t>
      </w:r>
      <w:proofErr w:type="spellEnd"/>
      <w:r w:rsidRPr="008F110E">
        <w:rPr>
          <w:rFonts w:ascii="GHEA Grapalat" w:eastAsia="Tahoma" w:hAnsi="GHEA Grapalat" w:cs="Tahoma"/>
          <w:sz w:val="24"/>
          <w:szCs w:val="24"/>
          <w:lang w:val="hy-AM"/>
        </w:rPr>
        <w:t xml:space="preserve"> բաժնետոմսերով մեկ այլ առևտրային կազմակերպություն, ներկայացնում են միայն սույն հոդվածի 2-րդ մասի 1-ին, 2-րդ  և 7-րդ կետերով նախատեսված տեղեկությունները, եթե իրավաբանական անձի բաժնետոմսերը </w:t>
      </w:r>
      <w:proofErr w:type="spellStart"/>
      <w:r w:rsidRPr="008F110E">
        <w:rPr>
          <w:rFonts w:ascii="GHEA Grapalat" w:eastAsia="Tahoma" w:hAnsi="GHEA Grapalat" w:cs="Tahoma"/>
          <w:sz w:val="24"/>
          <w:szCs w:val="24"/>
          <w:lang w:val="hy-AM"/>
        </w:rPr>
        <w:t>ցուցակված</w:t>
      </w:r>
      <w:proofErr w:type="spellEnd"/>
      <w:r w:rsidRPr="008F110E">
        <w:rPr>
          <w:rFonts w:ascii="GHEA Grapalat" w:eastAsia="Tahoma" w:hAnsi="GHEA Grapalat" w:cs="Tahoma"/>
          <w:sz w:val="24"/>
          <w:szCs w:val="24"/>
          <w:lang w:val="hy-AM"/>
        </w:rPr>
        <w:t xml:space="preserve"> են կարգավորվող շուկայում, որտեղ իրական շահառուների բացահայտման չափանիշները համարժեք են սույն օրենքով նախատեսված չափանիշներին։ Սույն օրենքով նախատեսված չափանիշներին համապատասխանող կարգավորվող շուկաներ ունեցող պետությունների կամ առանձին կարգավորվող շուկաների ցանկը սահմանում է Հայաստանի Հանրապետության կենտրոնական բանկի խորհուրդը։</w:t>
      </w:r>
    </w:p>
    <w:p w14:paraId="2E5C21D0" w14:textId="7994F55F" w:rsidR="00397D1B" w:rsidRPr="008F110E" w:rsidRDefault="00842358" w:rsidP="00DA5FA0">
      <w:pPr>
        <w:numPr>
          <w:ilvl w:val="0"/>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Իրական շահառուների վերաբերյալ հայտարարագիրը ենթակա է ներկայացման սույն օրենքով սահմանված կարգով իրավաբանական անձի </w:t>
      </w:r>
      <w:r w:rsidRPr="008F110E">
        <w:rPr>
          <w:rFonts w:ascii="GHEA Grapalat" w:eastAsia="Tahoma" w:hAnsi="GHEA Grapalat" w:cs="Tahoma"/>
          <w:sz w:val="24"/>
          <w:szCs w:val="24"/>
          <w:lang w:val="hy-AM"/>
        </w:rPr>
        <w:lastRenderedPageBreak/>
        <w:t>գրանցման պահից 40 օրվա ընթացքում։ Իրական շահառուների վերաբերյալ տվյալների փոփոխման դեպքում դրանք ենթակա են հայտարարագրման իրավաբանական անձին հայտնի դառնալուց հետո անմիջապես, բայց ոչ ուշ, քան 40 օրվա ընթացքում։</w:t>
      </w:r>
    </w:p>
    <w:p w14:paraId="1F8A0733" w14:textId="05460696" w:rsidR="00397D1B" w:rsidRPr="008F110E" w:rsidRDefault="00842358" w:rsidP="00DA5FA0">
      <w:pPr>
        <w:numPr>
          <w:ilvl w:val="0"/>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Անկախ սույն հոդվածի 4-րդ մասով նախատեսված ժամկետներից՝ մինչև յուրաքանչյուր տարվա փետրվարի 20-ը իրավաբանական անձը պարտավոր է գործակալություն ներկայացնել</w:t>
      </w:r>
      <w:r w:rsidRPr="008F110E">
        <w:rPr>
          <w:rFonts w:ascii="Cambria Math" w:hAnsi="Cambria Math" w:cs="Cambria Math"/>
          <w:sz w:val="24"/>
          <w:szCs w:val="24"/>
          <w:lang w:val="hy-AM"/>
        </w:rPr>
        <w:t>․</w:t>
      </w:r>
    </w:p>
    <w:p w14:paraId="0D42F2D1" w14:textId="089712AA"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հաստատում առ այն, որ իրական շահառուների վերաբերյալ գործակալություն ներկայացված վերջին հայտարարագիրը պարունակում է արդիական տեղեկատվություն նախորդ տարվա դեկտեմբերի 31-ի դրությամբ, կամ</w:t>
      </w:r>
      <w:r w:rsidRPr="008F110E">
        <w:rPr>
          <w:rFonts w:ascii="Cambria Math" w:hAnsi="Cambria Math" w:cs="Cambria Math"/>
          <w:sz w:val="24"/>
          <w:szCs w:val="24"/>
          <w:lang w:val="hy-AM"/>
        </w:rPr>
        <w:t>․</w:t>
      </w:r>
    </w:p>
    <w:p w14:paraId="5C69F3BF" w14:textId="0087F30B" w:rsidR="00397D1B" w:rsidRPr="008F110E" w:rsidRDefault="00842358" w:rsidP="00DA5FA0">
      <w:pPr>
        <w:numPr>
          <w:ilvl w:val="1"/>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փոփոխված տեղեկատվություն իրավաբանական անձի իրական շահառուների վերաբերյալ։</w:t>
      </w:r>
    </w:p>
    <w:p w14:paraId="67B8CC96" w14:textId="20301B74" w:rsidR="00397D1B" w:rsidRPr="008F110E" w:rsidRDefault="00842358" w:rsidP="00DA5FA0">
      <w:pPr>
        <w:numPr>
          <w:ilvl w:val="0"/>
          <w:numId w:val="15"/>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անձանց իրական շահառուների վերաբերյալ հայտարարագրի ձևը, դրա լրացման և ներկայացման կարգը, իրական շահառուների վերաբերյալ գործակալություն ներկայացված վերջին հայտարարագրի հաստատման կարգը սահմանում է արդարադատության նախարարը։</w:t>
      </w:r>
    </w:p>
    <w:p w14:paraId="378D8D67" w14:textId="77777777" w:rsidR="00397D1B" w:rsidRPr="008F110E" w:rsidRDefault="00397D1B" w:rsidP="00F66D15">
      <w:pPr>
        <w:spacing w:after="120" w:line="360" w:lineRule="auto"/>
        <w:ind w:leftChars="0" w:left="2" w:hanging="2"/>
        <w:rPr>
          <w:rFonts w:ascii="GHEA Grapalat" w:hAnsi="GHEA Grapalat"/>
          <w:sz w:val="24"/>
          <w:szCs w:val="24"/>
          <w:lang w:val="hy-AM"/>
        </w:rPr>
      </w:pPr>
    </w:p>
    <w:tbl>
      <w:tblPr>
        <w:tblStyle w:val="a2"/>
        <w:tblW w:w="9026" w:type="dxa"/>
        <w:tblInd w:w="2" w:type="dxa"/>
        <w:tblLayout w:type="fixed"/>
        <w:tblLook w:val="0400" w:firstRow="0" w:lastRow="0" w:firstColumn="0" w:lastColumn="0" w:noHBand="0" w:noVBand="1"/>
      </w:tblPr>
      <w:tblGrid>
        <w:gridCol w:w="2037"/>
        <w:gridCol w:w="6989"/>
      </w:tblGrid>
      <w:tr w:rsidR="00397D1B" w:rsidRPr="005C11DB" w14:paraId="7D6B63EE" w14:textId="77777777" w:rsidTr="00F66D15">
        <w:trPr>
          <w:trHeight w:val="213"/>
        </w:trPr>
        <w:tc>
          <w:tcPr>
            <w:tcW w:w="2037" w:type="dxa"/>
          </w:tcPr>
          <w:p w14:paraId="4C768C5F" w14:textId="52D9DF69" w:rsidR="00397D1B" w:rsidRPr="008F110E" w:rsidRDefault="00842358" w:rsidP="00F66D15">
            <w:pPr>
              <w:spacing w:after="120" w:line="360" w:lineRule="auto"/>
              <w:ind w:left="0" w:hanging="2"/>
              <w:rPr>
                <w:rFonts w:ascii="GHEA Grapalat" w:hAnsi="GHEA Grapalat"/>
                <w:sz w:val="24"/>
                <w:szCs w:val="24"/>
                <w:lang w:val="hy-AM"/>
              </w:rPr>
            </w:pPr>
            <w:r w:rsidRPr="008F110E">
              <w:rPr>
                <w:rFonts w:ascii="GHEA Grapalat" w:eastAsia="Tahoma" w:hAnsi="GHEA Grapalat" w:cs="Tahoma"/>
                <w:b/>
                <w:sz w:val="24"/>
                <w:szCs w:val="24"/>
                <w:lang w:val="hy-AM"/>
              </w:rPr>
              <w:t>Հոդված 60.4.</w:t>
            </w:r>
            <w:r w:rsidRPr="008F110E">
              <w:rPr>
                <w:rFonts w:ascii="Calibri" w:hAnsi="Calibri" w:cs="Calibri"/>
                <w:sz w:val="24"/>
                <w:szCs w:val="24"/>
                <w:lang w:val="hy-AM"/>
              </w:rPr>
              <w:t> </w:t>
            </w:r>
          </w:p>
        </w:tc>
        <w:tc>
          <w:tcPr>
            <w:tcW w:w="6989" w:type="dxa"/>
          </w:tcPr>
          <w:p w14:paraId="7AF3FE30" w14:textId="26B3C5EC" w:rsidR="00397D1B" w:rsidRPr="008F110E" w:rsidRDefault="00842358" w:rsidP="00F66D15">
            <w:pPr>
              <w:spacing w:after="120" w:line="360" w:lineRule="auto"/>
              <w:ind w:left="0" w:hanging="2"/>
              <w:rPr>
                <w:rFonts w:ascii="GHEA Grapalat" w:hAnsi="GHEA Grapalat"/>
                <w:b/>
                <w:sz w:val="24"/>
                <w:szCs w:val="24"/>
                <w:lang w:val="hy-AM"/>
              </w:rPr>
            </w:pPr>
            <w:r w:rsidRPr="008F110E">
              <w:rPr>
                <w:rFonts w:ascii="GHEA Grapalat" w:eastAsia="Tahoma" w:hAnsi="GHEA Grapalat" w:cs="Tahoma"/>
                <w:b/>
                <w:sz w:val="24"/>
                <w:szCs w:val="24"/>
                <w:lang w:val="hy-AM"/>
              </w:rPr>
              <w:t>Իրավաբանական անձանց իրական շահառուների վերաբերյալ տեղեկությունների պետական գրանցումը և հրապարակումը</w:t>
            </w:r>
          </w:p>
        </w:tc>
      </w:tr>
    </w:tbl>
    <w:p w14:paraId="1BE5A244" w14:textId="33903243" w:rsidR="00397D1B" w:rsidRPr="008F110E" w:rsidRDefault="00842358" w:rsidP="00DA5FA0">
      <w:pPr>
        <w:numPr>
          <w:ilvl w:val="0"/>
          <w:numId w:val="1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անձանց իրական շահառուների վերաբերյալ տեղեկությունների պետական գրանցման համար գործակալություն է ներկայացվում՝ </w:t>
      </w:r>
    </w:p>
    <w:p w14:paraId="538EC778" w14:textId="076D7A0A" w:rsidR="00397D1B" w:rsidRPr="008F110E" w:rsidRDefault="00842358" w:rsidP="00DA5FA0">
      <w:pPr>
        <w:numPr>
          <w:ilvl w:val="1"/>
          <w:numId w:val="7"/>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իրական շահառուների վերաբերյալ հայտարարագիրը</w:t>
      </w:r>
      <w:r w:rsidRPr="008F110E">
        <w:rPr>
          <w:rFonts w:ascii="Cambria Math" w:hAnsi="Cambria Math" w:cs="Cambria Math"/>
          <w:sz w:val="24"/>
          <w:szCs w:val="24"/>
          <w:lang w:val="hy-AM"/>
        </w:rPr>
        <w:t>․</w:t>
      </w:r>
    </w:p>
    <w:p w14:paraId="27872C59" w14:textId="7A5148E2" w:rsidR="00397D1B" w:rsidRPr="008F110E" w:rsidRDefault="00842358" w:rsidP="00DA5FA0">
      <w:pPr>
        <w:numPr>
          <w:ilvl w:val="1"/>
          <w:numId w:val="7"/>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պետական տուրքի վճարումը հավաստող փաստաթուղթ։</w:t>
      </w:r>
    </w:p>
    <w:p w14:paraId="07BD1F70" w14:textId="63BF0969" w:rsidR="00397D1B" w:rsidRPr="008F110E" w:rsidRDefault="00842358" w:rsidP="00DA5FA0">
      <w:pPr>
        <w:numPr>
          <w:ilvl w:val="0"/>
          <w:numId w:val="1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Իրական շահառուների փոփոխության գրանցման համար գործակալություն է ներկայացվում՝ </w:t>
      </w:r>
    </w:p>
    <w:p w14:paraId="7D6BBBA3" w14:textId="049B1B57" w:rsidR="00397D1B" w:rsidRPr="008F110E" w:rsidRDefault="00842358" w:rsidP="00DA5FA0">
      <w:pPr>
        <w:numPr>
          <w:ilvl w:val="1"/>
          <w:numId w:val="8"/>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անձի իրական շահառուների վերաբերյալ հայտարարագրի փոփոխությունները, լրացումները կամ նոր հայտարարագիրը</w:t>
      </w:r>
      <w:r w:rsidRPr="008F110E">
        <w:rPr>
          <w:rFonts w:ascii="Cambria Math" w:hAnsi="Cambria Math" w:cs="Cambria Math"/>
          <w:sz w:val="24"/>
          <w:szCs w:val="24"/>
          <w:lang w:val="hy-AM"/>
        </w:rPr>
        <w:t>․</w:t>
      </w:r>
    </w:p>
    <w:p w14:paraId="290A6602" w14:textId="04CEE7AC" w:rsidR="00397D1B" w:rsidRPr="008F110E" w:rsidRDefault="00842358" w:rsidP="00DA5FA0">
      <w:pPr>
        <w:numPr>
          <w:ilvl w:val="1"/>
          <w:numId w:val="8"/>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պետական տուրքի վճարումը հավաստող փաստաթուղթ։</w:t>
      </w:r>
    </w:p>
    <w:p w14:paraId="32EEA110" w14:textId="37174842" w:rsidR="00CC22A6" w:rsidRPr="008F110E" w:rsidRDefault="00CC22A6" w:rsidP="00FA54A0">
      <w:pPr>
        <w:numPr>
          <w:ilvl w:val="0"/>
          <w:numId w:val="12"/>
        </w:num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Եթե իրավաբանական </w:t>
      </w:r>
      <w:r w:rsidRPr="008F110E">
        <w:rPr>
          <w:rFonts w:ascii="GHEA Grapalat" w:eastAsia="Tahoma" w:hAnsi="GHEA Grapalat" w:cs="Tahoma"/>
          <w:sz w:val="24"/>
          <w:szCs w:val="24"/>
          <w:lang w:val="hy-AM"/>
        </w:rPr>
        <w:t>անձի</w:t>
      </w:r>
      <w:r w:rsidRPr="008F110E">
        <w:rPr>
          <w:rFonts w:ascii="GHEA Grapalat" w:hAnsi="GHEA Grapalat"/>
          <w:sz w:val="24"/>
          <w:szCs w:val="24"/>
          <w:lang w:val="hy-AM"/>
        </w:rPr>
        <w:t xml:space="preserve"> իրական շահառուն օտարերկրյա ֆիզիկական անձ է, ապա պետական գրանցման համար, սույն հոդվածի 1-ին և 2-րդ մասերով նախատեսված փաստաթղթերից բացի, ներկայացվում է տվյալ անձի անձնագրի կամ անձը հաստատող այլ փաստաթղթի պատճենը՝ վավերացված և հայերեն թարգմանված:</w:t>
      </w:r>
    </w:p>
    <w:p w14:paraId="0EF83611" w14:textId="364FCB61" w:rsidR="00397D1B" w:rsidRPr="008F110E" w:rsidRDefault="00842358" w:rsidP="00DA5FA0">
      <w:pPr>
        <w:numPr>
          <w:ilvl w:val="0"/>
          <w:numId w:val="1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անձանց իրական շահառուների վերաբերյալ տեղեկությունները հրապարակային են՝ բացառությամբ իրական շահառուների ծննդյան օրվա, անձը հաստատող փաստաթղթի տվյալների, </w:t>
      </w:r>
      <w:proofErr w:type="spellStart"/>
      <w:r w:rsidR="00226C5F" w:rsidRPr="008F110E">
        <w:rPr>
          <w:rFonts w:ascii="GHEA Grapalat" w:eastAsia="Tahoma" w:hAnsi="GHEA Grapalat" w:cs="Tahoma"/>
          <w:sz w:val="24"/>
          <w:szCs w:val="24"/>
          <w:lang w:val="hy-AM"/>
        </w:rPr>
        <w:t>ՀԾՀ</w:t>
      </w:r>
      <w:proofErr w:type="spellEnd"/>
      <w:r w:rsidRPr="008F110E">
        <w:rPr>
          <w:rFonts w:ascii="GHEA Grapalat" w:eastAsia="Tahoma" w:hAnsi="GHEA Grapalat" w:cs="Tahoma"/>
          <w:sz w:val="24"/>
          <w:szCs w:val="24"/>
          <w:lang w:val="hy-AM"/>
        </w:rPr>
        <w:t xml:space="preserve"> կամ այլ համարժեք տվյալների, բնակության և հաշվառման հասցեների, աշխատանքի վայրի և կոնտակտային տվյալների։ </w:t>
      </w:r>
    </w:p>
    <w:p w14:paraId="633EEDC2" w14:textId="785DA420" w:rsidR="00397D1B" w:rsidRPr="008F110E" w:rsidRDefault="00842358" w:rsidP="00DA5FA0">
      <w:pPr>
        <w:numPr>
          <w:ilvl w:val="0"/>
          <w:numId w:val="12"/>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Իրավաբանական անձանց իրական շահառուների վերաբերյալ տեղեկությունները հրապարակվում են գործակալության պաշտոնական կայքում և բաց են համընդհանուր ծանոթացման համար։</w:t>
      </w:r>
    </w:p>
    <w:p w14:paraId="0034258A" w14:textId="77777777" w:rsidR="00397D1B" w:rsidRPr="008F110E" w:rsidRDefault="00397D1B" w:rsidP="00F66D15">
      <w:pPr>
        <w:spacing w:after="120" w:line="360" w:lineRule="auto"/>
        <w:ind w:leftChars="0" w:left="2" w:hanging="2"/>
        <w:rPr>
          <w:rFonts w:ascii="GHEA Grapalat" w:hAnsi="GHEA Grapalat"/>
          <w:sz w:val="24"/>
          <w:szCs w:val="24"/>
          <w:lang w:val="hy-AM"/>
        </w:rPr>
      </w:pPr>
    </w:p>
    <w:tbl>
      <w:tblPr>
        <w:tblStyle w:val="a3"/>
        <w:tblW w:w="9072" w:type="dxa"/>
        <w:tblInd w:w="2" w:type="dxa"/>
        <w:tblLayout w:type="fixed"/>
        <w:tblLook w:val="0400" w:firstRow="0" w:lastRow="0" w:firstColumn="0" w:lastColumn="0" w:noHBand="0" w:noVBand="1"/>
      </w:tblPr>
      <w:tblGrid>
        <w:gridCol w:w="2127"/>
        <w:gridCol w:w="6945"/>
      </w:tblGrid>
      <w:tr w:rsidR="00397D1B" w:rsidRPr="005C11DB" w14:paraId="334A63D6" w14:textId="77777777" w:rsidTr="00F66D15">
        <w:trPr>
          <w:trHeight w:val="213"/>
        </w:trPr>
        <w:tc>
          <w:tcPr>
            <w:tcW w:w="2127" w:type="dxa"/>
          </w:tcPr>
          <w:p w14:paraId="6B90CE7C" w14:textId="1C3CF57E" w:rsidR="00397D1B" w:rsidRPr="008F110E" w:rsidRDefault="00842358" w:rsidP="00F66D15">
            <w:pPr>
              <w:spacing w:after="120" w:line="360" w:lineRule="auto"/>
              <w:ind w:left="0" w:hanging="2"/>
              <w:rPr>
                <w:rFonts w:ascii="GHEA Grapalat" w:hAnsi="GHEA Grapalat"/>
                <w:sz w:val="24"/>
                <w:szCs w:val="24"/>
                <w:lang w:val="hy-AM"/>
              </w:rPr>
            </w:pPr>
            <w:r w:rsidRPr="008F110E">
              <w:rPr>
                <w:rFonts w:ascii="GHEA Grapalat" w:eastAsia="Tahoma" w:hAnsi="GHEA Grapalat" w:cs="Tahoma"/>
                <w:b/>
                <w:sz w:val="24"/>
                <w:szCs w:val="24"/>
                <w:lang w:val="hy-AM"/>
              </w:rPr>
              <w:t>Հոդված 60.5.</w:t>
            </w:r>
            <w:r w:rsidRPr="008F110E">
              <w:rPr>
                <w:rFonts w:ascii="Calibri" w:hAnsi="Calibri" w:cs="Calibri"/>
                <w:sz w:val="24"/>
                <w:szCs w:val="24"/>
                <w:lang w:val="hy-AM"/>
              </w:rPr>
              <w:t> </w:t>
            </w:r>
          </w:p>
        </w:tc>
        <w:tc>
          <w:tcPr>
            <w:tcW w:w="6945" w:type="dxa"/>
          </w:tcPr>
          <w:p w14:paraId="2D4E6376" w14:textId="754164AB" w:rsidR="00397D1B" w:rsidRPr="008F110E" w:rsidRDefault="00842358" w:rsidP="00F66D15">
            <w:pPr>
              <w:spacing w:after="120" w:line="360" w:lineRule="auto"/>
              <w:ind w:left="0" w:hanging="2"/>
              <w:rPr>
                <w:rFonts w:ascii="GHEA Grapalat" w:hAnsi="GHEA Grapalat"/>
                <w:b/>
                <w:sz w:val="24"/>
                <w:szCs w:val="24"/>
                <w:lang w:val="hy-AM"/>
              </w:rPr>
            </w:pPr>
            <w:r w:rsidRPr="008F110E">
              <w:rPr>
                <w:rFonts w:ascii="GHEA Grapalat" w:eastAsia="Tahoma" w:hAnsi="GHEA Grapalat" w:cs="Tahoma"/>
                <w:b/>
                <w:sz w:val="24"/>
                <w:szCs w:val="24"/>
                <w:lang w:val="hy-AM"/>
              </w:rPr>
              <w:t>Իրավաբանական անձանց իրական շահառուների վերաբերյալ տեղեկությունների արժանահավատության ապահովումը</w:t>
            </w:r>
          </w:p>
        </w:tc>
      </w:tr>
    </w:tbl>
    <w:p w14:paraId="47E4C489" w14:textId="1A15DE24"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Գործակալությունն իրականացնում է ընթացիկ վերահսկողություն իրավաբանական անձանց իրական շահառուների վերաբերյալ տեղեկությունների արժանահավատության ապահովման նպատակով։</w:t>
      </w:r>
    </w:p>
    <w:p w14:paraId="2E5493A9" w14:textId="54940F86"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Իրավաբանական անձանց իրական շահառուների վերաբերյալ տեղեկությունների արժանահավատության առնչությամբ կասկածներ հայտնաբերելու դեպքում ինքնաշխատ համակարգերի միջոցով գրանցամատյանում գրառված տեղեկություններ ստանալու իրավասություն ունեցող անձիք այդ մասին ծանուցում են գործակալությունը, եթե այդպիսի կասկածը հայտնաբերվել է՝</w:t>
      </w:r>
    </w:p>
    <w:p w14:paraId="7DB196B4" w14:textId="4B0A400B" w:rsidR="00397D1B" w:rsidRPr="008F110E" w:rsidRDefault="00842358" w:rsidP="00DA5FA0">
      <w:pPr>
        <w:numPr>
          <w:ilvl w:val="1"/>
          <w:numId w:val="4"/>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պետական մարմնի կողմից իր լիազորությունների իրականացման ընթացքում</w:t>
      </w:r>
      <w:r w:rsidRPr="008F110E">
        <w:rPr>
          <w:rFonts w:ascii="Cambria Math" w:hAnsi="Cambria Math" w:cs="Cambria Math"/>
          <w:sz w:val="24"/>
          <w:szCs w:val="24"/>
          <w:lang w:val="hy-AM"/>
        </w:rPr>
        <w:t>․</w:t>
      </w:r>
    </w:p>
    <w:p w14:paraId="20EF6F34" w14:textId="2806C8AA" w:rsidR="00397D1B" w:rsidRPr="008F110E" w:rsidRDefault="00842358" w:rsidP="00DA5FA0">
      <w:pPr>
        <w:numPr>
          <w:ilvl w:val="1"/>
          <w:numId w:val="4"/>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«Փողերի լվացման և ահաբեկչության ֆինանսավորման դեմ պայքարի մասին» Հայաստանի Հանրապետության օրենքով նախատեսված հաշվետվություն տրամադրող անձի կողմից հաճախորդի պատշաճ ուսումնասիրություն իրականացնելու ընթացքում։</w:t>
      </w:r>
    </w:p>
    <w:p w14:paraId="1C89E274" w14:textId="39E47F03"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Գործակալությունն իր նախաձեռնությամբ կամ դիմումի հիման վրա կարող է հարուցել վարույթ իրական շահառուների հայտարարագրման սույն օրենքով նախատեսված պահանջների պահպանումը ստուգելու նպատակով, իսկ խախտում հայտնաբերելու դեպքում՝ կիրառել օրենքով սահմանված վարչական պատասխանատվության միջոցներ։</w:t>
      </w:r>
    </w:p>
    <w:p w14:paraId="70C13755" w14:textId="47AAED7E"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հոդվածով նախատեսված գործառույթներն իրականացնելիս գործակալությունն իրավասու է պետական և տեղական ինքնակառավարման մարմիններից պահանջելու և ստանալու իրական շահառուների վերաբերյալ հայտարարագիր ներկայացնելու պարտականություն ունեցող իրավաբանական անձանց առնչվող տեղեկություններ և փաստաթղթեր։</w:t>
      </w:r>
    </w:p>
    <w:p w14:paraId="3F74A4C0" w14:textId="2D4337F0"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Սույն հոդվածով նախատեսված գործառույթներն իրականացնելիս Հայաստանի Հանրապետության քրեական օրենսգրքով արգելված արարքի հատկանիշներ հայտնաբերելու դեպքում, ինչպես նաև եթե տեղեկատվության արժանահավատության առնչությամբ կասկածների առկայության դեպքում իրավաբանական անձը գործակալության պահանջով չի ներկայացնում իր </w:t>
      </w:r>
      <w:r w:rsidRPr="008F110E">
        <w:rPr>
          <w:rFonts w:ascii="GHEA Grapalat" w:eastAsia="Tahoma" w:hAnsi="GHEA Grapalat" w:cs="Tahoma"/>
          <w:sz w:val="24"/>
          <w:szCs w:val="24"/>
          <w:lang w:val="hy-AM"/>
        </w:rPr>
        <w:lastRenderedPageBreak/>
        <w:t xml:space="preserve">հայտարարագրի հիմքում ընկած պատշաճ ուսումնասիրության փաստաթղթերը կամ դրանք բավարար չեն կասկածները փարատելու համար, գործակալությունը նյութերը եռօրյա ժամկետում ուղարկում է գլխավոր դատախազություն՝ ընդունելով </w:t>
      </w:r>
      <w:r w:rsidR="001B70AE">
        <w:rPr>
          <w:rFonts w:ascii="GHEA Grapalat" w:eastAsia="Tahoma" w:hAnsi="GHEA Grapalat" w:cs="Tahoma"/>
          <w:sz w:val="24"/>
          <w:szCs w:val="24"/>
          <w:lang w:val="hy-AM"/>
        </w:rPr>
        <w:t xml:space="preserve">վարչական </w:t>
      </w:r>
      <w:r w:rsidRPr="008F110E">
        <w:rPr>
          <w:rFonts w:ascii="GHEA Grapalat" w:eastAsia="Tahoma" w:hAnsi="GHEA Grapalat" w:cs="Tahoma"/>
          <w:sz w:val="24"/>
          <w:szCs w:val="24"/>
          <w:lang w:val="hy-AM"/>
        </w:rPr>
        <w:t>վարույթը կասեցնելու մասին որոշում։</w:t>
      </w:r>
    </w:p>
    <w:p w14:paraId="78E130BD" w14:textId="688DCFA0"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օրենքի 60.3-րդ հոդվածի 5-րդ մասով նախատեսված պարտականությունը երկու տարի անընդմեջ չկատարելու, ինչպես նաև սույն գլխի կանոններ</w:t>
      </w:r>
      <w:r w:rsidR="001B70AE">
        <w:rPr>
          <w:rFonts w:ascii="GHEA Grapalat" w:eastAsia="Tahoma" w:hAnsi="GHEA Grapalat" w:cs="Tahoma"/>
          <w:sz w:val="24"/>
          <w:szCs w:val="24"/>
          <w:lang w:val="hy-AM"/>
        </w:rPr>
        <w:t>ն</w:t>
      </w:r>
      <w:r w:rsidRPr="008F110E">
        <w:rPr>
          <w:rFonts w:ascii="GHEA Grapalat" w:eastAsia="Tahoma" w:hAnsi="GHEA Grapalat" w:cs="Tahoma"/>
          <w:sz w:val="24"/>
          <w:szCs w:val="24"/>
          <w:lang w:val="hy-AM"/>
        </w:rPr>
        <w:t xml:space="preserve"> այլ կերպ կոպիտ խախտելու դեպքում գործակալությունը կարող է դիմել դատարան՝ իրավաբանական անձին լուծարելու պահանջով։</w:t>
      </w:r>
    </w:p>
    <w:p w14:paraId="7217BE70" w14:textId="4644730C" w:rsidR="00397D1B" w:rsidRPr="008F110E" w:rsidRDefault="00842358" w:rsidP="00DA5FA0">
      <w:pPr>
        <w:numPr>
          <w:ilvl w:val="0"/>
          <w:numId w:val="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Լիցենզավորման ենթակա գործունեություն իրականացնող իրավաբանական անձանց առնչությամբ սույն օրենքով նախատեսված կարգով վարչական պատասխանատվություն կիրառելու, իրավաբանական անձին առնչվող նյութերը գլխավոր դատախազություն ներկայացնելու կամ իրավաբանական անձին լուծ</w:t>
      </w:r>
      <w:r w:rsidR="000A6F8D" w:rsidRPr="008F110E">
        <w:rPr>
          <w:rFonts w:ascii="GHEA Grapalat" w:eastAsia="Tahoma" w:hAnsi="GHEA Grapalat" w:cs="Tahoma"/>
          <w:sz w:val="24"/>
          <w:szCs w:val="24"/>
          <w:lang w:val="hy-AM"/>
        </w:rPr>
        <w:t>ար</w:t>
      </w:r>
      <w:r w:rsidRPr="008F110E">
        <w:rPr>
          <w:rFonts w:ascii="GHEA Grapalat" w:eastAsia="Tahoma" w:hAnsi="GHEA Grapalat" w:cs="Tahoma"/>
          <w:sz w:val="24"/>
          <w:szCs w:val="24"/>
          <w:lang w:val="hy-AM"/>
        </w:rPr>
        <w:t xml:space="preserve">ելու պահանջը դատարան ներկայացնելու դեպքում գործակալությունն այդ մասին ծանուցում է նաև համապատասխան </w:t>
      </w:r>
      <w:proofErr w:type="spellStart"/>
      <w:r w:rsidRPr="008F110E">
        <w:rPr>
          <w:rFonts w:ascii="GHEA Grapalat" w:eastAsia="Tahoma" w:hAnsi="GHEA Grapalat" w:cs="Tahoma"/>
          <w:sz w:val="24"/>
          <w:szCs w:val="24"/>
          <w:lang w:val="hy-AM"/>
        </w:rPr>
        <w:t>լիցենզավորող</w:t>
      </w:r>
      <w:proofErr w:type="spellEnd"/>
      <w:r w:rsidRPr="008F110E">
        <w:rPr>
          <w:rFonts w:ascii="GHEA Grapalat" w:eastAsia="Tahoma" w:hAnsi="GHEA Grapalat" w:cs="Tahoma"/>
          <w:sz w:val="24"/>
          <w:szCs w:val="24"/>
          <w:lang w:val="hy-AM"/>
        </w:rPr>
        <w:t xml:space="preserve"> մարմնին</w:t>
      </w:r>
      <w:r w:rsidR="000A6F8D" w:rsidRPr="008F110E">
        <w:rPr>
          <w:rFonts w:ascii="GHEA Grapalat" w:eastAsia="Tahoma" w:hAnsi="GHEA Grapalat" w:cs="Tahoma"/>
          <w:sz w:val="24"/>
          <w:szCs w:val="24"/>
          <w:lang w:val="hy-AM"/>
        </w:rPr>
        <w:t>։</w:t>
      </w:r>
      <w:r w:rsidRPr="008F110E">
        <w:rPr>
          <w:rFonts w:ascii="GHEA Grapalat" w:eastAsia="Tahoma" w:hAnsi="GHEA Grapalat" w:cs="Tahoma"/>
          <w:sz w:val="24"/>
          <w:szCs w:val="24"/>
          <w:lang w:val="hy-AM"/>
        </w:rPr>
        <w:t>»։</w:t>
      </w:r>
    </w:p>
    <w:p w14:paraId="13F1D197"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3F024DEB" w14:textId="06A79189"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61-րդ հոդվածում՝</w:t>
      </w:r>
    </w:p>
    <w:p w14:paraId="567415D3" w14:textId="1BF54536" w:rsidR="00397D1B" w:rsidRPr="008F110E" w:rsidRDefault="00842358" w:rsidP="00DA5FA0">
      <w:pPr>
        <w:numPr>
          <w:ilvl w:val="0"/>
          <w:numId w:val="13"/>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1-ին մաս</w:t>
      </w:r>
      <w:r w:rsidR="00CC22A6" w:rsidRPr="008F110E">
        <w:rPr>
          <w:rFonts w:ascii="GHEA Grapalat" w:eastAsia="Tahoma" w:hAnsi="GHEA Grapalat" w:cs="Tahoma"/>
          <w:sz w:val="24"/>
          <w:szCs w:val="24"/>
          <w:lang w:val="hy-AM"/>
        </w:rPr>
        <w:t>ը</w:t>
      </w:r>
      <w:r w:rsidRPr="008F110E">
        <w:rPr>
          <w:rFonts w:ascii="GHEA Grapalat" w:eastAsia="Tahoma" w:hAnsi="GHEA Grapalat" w:cs="Tahoma"/>
          <w:sz w:val="24"/>
          <w:szCs w:val="24"/>
          <w:lang w:val="hy-AM"/>
        </w:rPr>
        <w:t xml:space="preserve"> «պետական միասնական գրանցամատյանի» բառերից հետո </w:t>
      </w:r>
      <w:r w:rsidR="00CC22A6" w:rsidRPr="008F110E">
        <w:rPr>
          <w:rFonts w:ascii="GHEA Grapalat" w:eastAsia="Tahoma" w:hAnsi="GHEA Grapalat" w:cs="Tahoma"/>
          <w:sz w:val="24"/>
          <w:szCs w:val="24"/>
          <w:lang w:val="hy-AM"/>
        </w:rPr>
        <w:t>լրացնել</w:t>
      </w:r>
      <w:r w:rsidRPr="008F110E">
        <w:rPr>
          <w:rFonts w:ascii="GHEA Grapalat" w:eastAsia="Tahoma" w:hAnsi="GHEA Grapalat" w:cs="Tahoma"/>
          <w:sz w:val="24"/>
          <w:szCs w:val="24"/>
          <w:lang w:val="hy-AM"/>
        </w:rPr>
        <w:t xml:space="preserve"> «հրապարակային» բառ</w:t>
      </w:r>
      <w:r w:rsidR="00CC22A6" w:rsidRPr="008F110E">
        <w:rPr>
          <w:rFonts w:ascii="GHEA Grapalat" w:eastAsia="Tahoma" w:hAnsi="GHEA Grapalat" w:cs="Tahoma"/>
          <w:sz w:val="24"/>
          <w:szCs w:val="24"/>
          <w:lang w:val="hy-AM"/>
        </w:rPr>
        <w:t>ով</w:t>
      </w:r>
      <w:r w:rsidRPr="008F110E">
        <w:rPr>
          <w:rFonts w:ascii="GHEA Grapalat" w:eastAsia="Tahoma" w:hAnsi="GHEA Grapalat" w:cs="Tahoma"/>
          <w:sz w:val="24"/>
          <w:szCs w:val="24"/>
          <w:lang w:val="hy-AM"/>
        </w:rPr>
        <w:t>:</w:t>
      </w:r>
    </w:p>
    <w:p w14:paraId="3E76173E" w14:textId="1E0E8A1D" w:rsidR="00397D1B" w:rsidRPr="008F110E" w:rsidRDefault="00842358" w:rsidP="00DA5FA0">
      <w:pPr>
        <w:numPr>
          <w:ilvl w:val="0"/>
          <w:numId w:val="13"/>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2-րդ մաս</w:t>
      </w:r>
      <w:r w:rsidR="00D05DFD" w:rsidRPr="008F110E">
        <w:rPr>
          <w:rFonts w:ascii="GHEA Grapalat" w:eastAsia="Tahoma" w:hAnsi="GHEA Grapalat" w:cs="Tahoma"/>
          <w:sz w:val="24"/>
          <w:szCs w:val="24"/>
          <w:lang w:val="hy-AM"/>
        </w:rPr>
        <w:t>ում</w:t>
      </w:r>
      <w:r w:rsidRPr="008F110E">
        <w:rPr>
          <w:rFonts w:ascii="GHEA Grapalat" w:eastAsia="Tahoma" w:hAnsi="GHEA Grapalat" w:cs="Tahoma"/>
          <w:sz w:val="24"/>
          <w:szCs w:val="24"/>
          <w:lang w:val="hy-AM"/>
        </w:rPr>
        <w:t xml:space="preserve"> «</w:t>
      </w:r>
      <w:r w:rsidR="00D05DFD" w:rsidRPr="008F110E">
        <w:rPr>
          <w:rFonts w:ascii="GHEA Grapalat" w:eastAsia="Tahoma" w:hAnsi="GHEA Grapalat" w:cs="Tahoma"/>
          <w:sz w:val="24"/>
          <w:szCs w:val="24"/>
          <w:lang w:val="hy-AM"/>
        </w:rPr>
        <w:t xml:space="preserve">իրական </w:t>
      </w:r>
      <w:proofErr w:type="spellStart"/>
      <w:r w:rsidR="00D05DFD" w:rsidRPr="008F110E">
        <w:rPr>
          <w:rFonts w:ascii="GHEA Grapalat" w:eastAsia="Tahoma" w:hAnsi="GHEA Grapalat" w:cs="Tahoma"/>
          <w:sz w:val="24"/>
          <w:szCs w:val="24"/>
          <w:lang w:val="hy-AM"/>
        </w:rPr>
        <w:t>սեփականատերերերի</w:t>
      </w:r>
      <w:proofErr w:type="spellEnd"/>
      <w:r w:rsidR="00D05DFD" w:rsidRPr="008F110E">
        <w:rPr>
          <w:rFonts w:ascii="GHEA Grapalat" w:eastAsia="Tahoma" w:hAnsi="GHEA Grapalat" w:cs="Tahoma"/>
          <w:sz w:val="24"/>
          <w:szCs w:val="24"/>
          <w:lang w:val="hy-AM"/>
        </w:rPr>
        <w:t xml:space="preserve"> վերաբերյալ տեղեկությունները</w:t>
      </w:r>
      <w:r w:rsidRPr="008F110E">
        <w:rPr>
          <w:rFonts w:ascii="GHEA Grapalat" w:eastAsia="Tahoma" w:hAnsi="GHEA Grapalat" w:cs="Tahoma"/>
          <w:sz w:val="24"/>
          <w:szCs w:val="24"/>
          <w:lang w:val="hy-AM"/>
        </w:rPr>
        <w:t>» բառեր</w:t>
      </w:r>
      <w:r w:rsidR="00D05DFD" w:rsidRPr="008F110E">
        <w:rPr>
          <w:rFonts w:ascii="GHEA Grapalat" w:eastAsia="Tahoma" w:hAnsi="GHEA Grapalat" w:cs="Tahoma"/>
          <w:sz w:val="24"/>
          <w:szCs w:val="24"/>
          <w:lang w:val="hy-AM"/>
        </w:rPr>
        <w:t>ը փոխարինել</w:t>
      </w:r>
      <w:r w:rsidRPr="008F110E">
        <w:rPr>
          <w:rFonts w:ascii="GHEA Grapalat" w:eastAsia="Tahoma" w:hAnsi="GHEA Grapalat" w:cs="Tahoma"/>
          <w:sz w:val="24"/>
          <w:szCs w:val="24"/>
          <w:lang w:val="hy-AM"/>
        </w:rPr>
        <w:t xml:space="preserve"> «սույն օրենքով նախատեսված դեպքերում այլ տեղեկությունները» բառեր</w:t>
      </w:r>
      <w:r w:rsidR="00CC22A6" w:rsidRPr="008F110E">
        <w:rPr>
          <w:rFonts w:ascii="GHEA Grapalat" w:eastAsia="Tahoma" w:hAnsi="GHEA Grapalat" w:cs="Tahoma"/>
          <w:sz w:val="24"/>
          <w:szCs w:val="24"/>
          <w:lang w:val="hy-AM"/>
        </w:rPr>
        <w:t>ով</w:t>
      </w:r>
      <w:r w:rsidRPr="008F110E">
        <w:rPr>
          <w:rFonts w:ascii="GHEA Grapalat" w:eastAsia="Tahoma" w:hAnsi="GHEA Grapalat" w:cs="Tahoma"/>
          <w:sz w:val="24"/>
          <w:szCs w:val="24"/>
          <w:lang w:val="hy-AM"/>
        </w:rPr>
        <w:t>:</w:t>
      </w:r>
    </w:p>
    <w:p w14:paraId="53668C53"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20222E16" w14:textId="43BA761B"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62-րդ հոդվածի 3-րդ մասի 12.1-ին կետը շարադրել հետևյալ խմբագրությամբ.</w:t>
      </w:r>
    </w:p>
    <w:p w14:paraId="5A4EC4FA" w14:textId="0D824BC1"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«12.1) իրական շահառուների վերաբերյալ տեղեկությունները (անունը, ազգանունը, քաղաքացիությունը, իրական շահառու դառնալու և նշված կարգավիճակը դադարելու ամսաթիվը, իրավաբանական անձի կապիտալում շահերի բնույթը և ծավալը)</w:t>
      </w:r>
      <w:r w:rsidR="00D05DFD" w:rsidRPr="008F110E">
        <w:rPr>
          <w:rFonts w:ascii="Cambria Math" w:eastAsia="Tahoma" w:hAnsi="Cambria Math" w:cs="Cambria Math"/>
          <w:sz w:val="24"/>
          <w:szCs w:val="24"/>
          <w:lang w:val="hy-AM"/>
        </w:rPr>
        <w:t>․</w:t>
      </w:r>
      <w:r w:rsidRPr="008F110E">
        <w:rPr>
          <w:rFonts w:ascii="GHEA Grapalat" w:eastAsia="Tahoma" w:hAnsi="GHEA Grapalat" w:cs="Tahoma"/>
          <w:sz w:val="24"/>
          <w:szCs w:val="24"/>
          <w:lang w:val="hy-AM"/>
        </w:rPr>
        <w:t>»</w:t>
      </w:r>
      <w:r w:rsidRPr="008F110E">
        <w:rPr>
          <w:rFonts w:ascii="GHEA Grapalat" w:hAnsi="GHEA Grapalat"/>
          <w:sz w:val="24"/>
          <w:szCs w:val="24"/>
          <w:lang w:val="hy-AM"/>
        </w:rPr>
        <w:t>:</w:t>
      </w:r>
    </w:p>
    <w:p w14:paraId="1AE7937F"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41123F76" w14:textId="537DC0F5"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66-րդ հոդվածի 3-րդ մասն ուժը կորցրած ճանաչել:</w:t>
      </w:r>
    </w:p>
    <w:p w14:paraId="741960EA"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0CA7E30D" w14:textId="5148ED35" w:rsidR="00397D1B" w:rsidRPr="008F110E" w:rsidRDefault="00842358" w:rsidP="00DA5FA0">
      <w:pPr>
        <w:pStyle w:val="ListParagraph"/>
        <w:numPr>
          <w:ilvl w:val="0"/>
          <w:numId w:val="5"/>
        </w:numPr>
        <w:spacing w:after="120" w:line="360" w:lineRule="auto"/>
        <w:ind w:leftChars="0" w:left="0" w:firstLineChars="0" w:firstLine="567"/>
        <w:contextualSpacing w:val="0"/>
        <w:rPr>
          <w:rFonts w:ascii="GHEA Grapalat" w:hAnsi="GHEA Grapalat"/>
          <w:b/>
          <w:sz w:val="24"/>
          <w:szCs w:val="24"/>
          <w:lang w:val="hy-AM"/>
        </w:rPr>
      </w:pPr>
      <w:r w:rsidRPr="008F110E">
        <w:rPr>
          <w:rFonts w:ascii="GHEA Grapalat" w:eastAsia="Tahoma" w:hAnsi="GHEA Grapalat" w:cs="Tahoma"/>
          <w:b/>
          <w:sz w:val="24"/>
          <w:szCs w:val="24"/>
          <w:lang w:val="hy-AM"/>
        </w:rPr>
        <w:t xml:space="preserve"> </w:t>
      </w:r>
    </w:p>
    <w:p w14:paraId="1FBE2EE2" w14:textId="75C0FE2A" w:rsidR="00397D1B" w:rsidRPr="008F110E" w:rsidRDefault="00842358" w:rsidP="00DA5FA0">
      <w:pPr>
        <w:numPr>
          <w:ilvl w:val="0"/>
          <w:numId w:val="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օրենք</w:t>
      </w:r>
      <w:r w:rsidR="00D05DFD" w:rsidRPr="008F110E">
        <w:rPr>
          <w:rFonts w:ascii="GHEA Grapalat" w:eastAsia="Tahoma" w:hAnsi="GHEA Grapalat" w:cs="Tahoma"/>
          <w:sz w:val="24"/>
          <w:szCs w:val="24"/>
          <w:lang w:val="hy-AM"/>
        </w:rPr>
        <w:t>ն</w:t>
      </w:r>
      <w:r w:rsidRPr="008F110E">
        <w:rPr>
          <w:rFonts w:ascii="GHEA Grapalat" w:eastAsia="Tahoma" w:hAnsi="GHEA Grapalat" w:cs="Tahoma"/>
          <w:sz w:val="24"/>
          <w:szCs w:val="24"/>
          <w:lang w:val="hy-AM"/>
        </w:rPr>
        <w:t xml:space="preserve"> ուժի մեջ է մտնում 2021 թվականի հունվարի 1-ից։</w:t>
      </w:r>
    </w:p>
    <w:p w14:paraId="5E1960AD" w14:textId="63E05E67" w:rsidR="00397D1B" w:rsidRPr="008F110E" w:rsidRDefault="00842358" w:rsidP="00DA5FA0">
      <w:pPr>
        <w:numPr>
          <w:ilvl w:val="0"/>
          <w:numId w:val="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Հանրային ծառայությունների կարգավորվող ոլորտում գործունեություն իրականացնող, ինչպես նաև տեսալսողական </w:t>
      </w:r>
      <w:proofErr w:type="spellStart"/>
      <w:r w:rsidRPr="008F110E">
        <w:rPr>
          <w:rFonts w:ascii="GHEA Grapalat" w:eastAsia="Tahoma" w:hAnsi="GHEA Grapalat" w:cs="Tahoma"/>
          <w:sz w:val="24"/>
          <w:szCs w:val="24"/>
          <w:lang w:val="hy-AM"/>
        </w:rPr>
        <w:t>մեդիածառայություն</w:t>
      </w:r>
      <w:proofErr w:type="spellEnd"/>
      <w:r w:rsidRPr="008F110E">
        <w:rPr>
          <w:rFonts w:ascii="GHEA Grapalat" w:eastAsia="Tahoma" w:hAnsi="GHEA Grapalat" w:cs="Tahoma"/>
          <w:sz w:val="24"/>
          <w:szCs w:val="24"/>
          <w:lang w:val="hy-AM"/>
        </w:rPr>
        <w:t xml:space="preserve"> մատուցող իրավաբանական անձանց համար սույն օրենքով նախատեսված պարտականությունները ծագում են օրենքի ուժի մեջ մտնելու օրվանից։</w:t>
      </w:r>
    </w:p>
    <w:p w14:paraId="0E9EBF1E" w14:textId="20748B08" w:rsidR="00397D1B" w:rsidRPr="008F110E" w:rsidRDefault="00842358" w:rsidP="00DA5FA0">
      <w:pPr>
        <w:numPr>
          <w:ilvl w:val="0"/>
          <w:numId w:val="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Սույն հոդվածի 2-րդ մասում </w:t>
      </w:r>
      <w:proofErr w:type="spellStart"/>
      <w:r w:rsidRPr="008F110E">
        <w:rPr>
          <w:rFonts w:ascii="GHEA Grapalat" w:eastAsia="Tahoma" w:hAnsi="GHEA Grapalat" w:cs="Tahoma"/>
          <w:sz w:val="24"/>
          <w:szCs w:val="24"/>
          <w:lang w:val="hy-AM"/>
        </w:rPr>
        <w:t>չներառված</w:t>
      </w:r>
      <w:proofErr w:type="spellEnd"/>
      <w:r w:rsidRPr="008F110E">
        <w:rPr>
          <w:rFonts w:ascii="GHEA Grapalat" w:eastAsia="Tahoma" w:hAnsi="GHEA Grapalat" w:cs="Tahoma"/>
          <w:sz w:val="24"/>
          <w:szCs w:val="24"/>
          <w:lang w:val="hy-AM"/>
        </w:rPr>
        <w:t xml:space="preserve"> իրավաբանական անձանց համար սույն օրենքով նախատեսված պարտականությունները ծագում են 2022 թվականի հունվարի 1-ից։</w:t>
      </w:r>
    </w:p>
    <w:p w14:paraId="7B169572" w14:textId="70AF365F" w:rsidR="00397D1B" w:rsidRPr="008F110E" w:rsidRDefault="00842358" w:rsidP="00DA5FA0">
      <w:pPr>
        <w:numPr>
          <w:ilvl w:val="0"/>
          <w:numId w:val="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հոդվածի 2-րդ և 3-րդ մասով նախատեսված օրվա դրությամբ Հ</w:t>
      </w:r>
      <w:r w:rsidR="00D05DFD" w:rsidRPr="008F110E">
        <w:rPr>
          <w:rFonts w:ascii="GHEA Grapalat" w:eastAsia="Tahoma" w:hAnsi="GHEA Grapalat" w:cs="Tahoma"/>
          <w:sz w:val="24"/>
          <w:szCs w:val="24"/>
          <w:lang w:val="hy-AM"/>
        </w:rPr>
        <w:t>այաստանի Հանրապետության</w:t>
      </w:r>
      <w:r w:rsidRPr="008F110E">
        <w:rPr>
          <w:rFonts w:ascii="GHEA Grapalat" w:eastAsia="Tahoma" w:hAnsi="GHEA Grapalat" w:cs="Tahoma"/>
          <w:sz w:val="24"/>
          <w:szCs w:val="24"/>
          <w:lang w:val="hy-AM"/>
        </w:rPr>
        <w:t xml:space="preserve"> տարածքում գրանցված իրավաբանական անձինք պարտավոր են իրական շահառուների վերաբերյալ սույն օրենքով նախատեսված հայտարարագիրը ներկայացնել սույն օրենքով նախատեսված պարտականությունները ծագելու օրվանից </w:t>
      </w:r>
      <w:r w:rsidR="00E51BE4" w:rsidRPr="008F110E">
        <w:rPr>
          <w:rFonts w:ascii="GHEA Grapalat" w:eastAsia="Tahoma" w:hAnsi="GHEA Grapalat" w:cs="Tahoma"/>
          <w:sz w:val="24"/>
          <w:szCs w:val="24"/>
          <w:lang w:val="hy-AM"/>
        </w:rPr>
        <w:t>երկու ամսվա</w:t>
      </w:r>
      <w:r w:rsidRPr="008F110E">
        <w:rPr>
          <w:rFonts w:ascii="GHEA Grapalat" w:eastAsia="Tahoma" w:hAnsi="GHEA Grapalat" w:cs="Tahoma"/>
          <w:sz w:val="24"/>
          <w:szCs w:val="24"/>
          <w:lang w:val="hy-AM"/>
        </w:rPr>
        <w:t xml:space="preserve"> ընթացքում։</w:t>
      </w:r>
    </w:p>
    <w:p w14:paraId="4C10B6C1" w14:textId="0DCA26B2" w:rsidR="008E157A" w:rsidRPr="008F110E" w:rsidRDefault="008E157A" w:rsidP="00DA5FA0">
      <w:pPr>
        <w:numPr>
          <w:ilvl w:val="0"/>
          <w:numId w:val="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անձանց իրական շահառուների վերաբերյալ հայտարարագրի ձևը, դրա լրացման և ներկայացման կարգը, իրական շահառուների վերաբերյալ գործակալություն ներկայացված վերջին </w:t>
      </w:r>
      <w:r w:rsidRPr="008F110E">
        <w:rPr>
          <w:rFonts w:ascii="GHEA Grapalat" w:eastAsia="Tahoma" w:hAnsi="GHEA Grapalat" w:cs="Tahoma"/>
          <w:sz w:val="24"/>
          <w:szCs w:val="24"/>
          <w:lang w:val="hy-AM"/>
        </w:rPr>
        <w:lastRenderedPageBreak/>
        <w:t xml:space="preserve">հայտարարագրի հաստատման կարգը արդարադատության նախարարի կողմից սահմանվում է սույն օրենքն ուժի մեջ մտնելուց հետո </w:t>
      </w:r>
      <w:r w:rsidR="00E51BE4" w:rsidRPr="008F110E">
        <w:rPr>
          <w:rFonts w:ascii="GHEA Grapalat" w:eastAsia="Tahoma" w:hAnsi="GHEA Grapalat" w:cs="Tahoma"/>
          <w:sz w:val="24"/>
          <w:szCs w:val="24"/>
          <w:lang w:val="hy-AM"/>
        </w:rPr>
        <w:t>մեկամսյա ժամկետում։</w:t>
      </w:r>
    </w:p>
    <w:p w14:paraId="2C70356B" w14:textId="77777777" w:rsidR="00397D1B" w:rsidRPr="008F110E" w:rsidRDefault="00842358" w:rsidP="00F66D15">
      <w:pPr>
        <w:spacing w:after="120" w:line="360" w:lineRule="auto"/>
        <w:ind w:leftChars="0" w:left="2" w:hanging="2"/>
        <w:rPr>
          <w:rFonts w:ascii="GHEA Grapalat" w:hAnsi="GHEA Grapalat"/>
          <w:sz w:val="24"/>
          <w:szCs w:val="24"/>
          <w:lang w:val="hy-AM"/>
        </w:rPr>
      </w:pPr>
      <w:r w:rsidRPr="008F110E">
        <w:rPr>
          <w:rFonts w:ascii="GHEA Grapalat" w:hAnsi="GHEA Grapalat"/>
          <w:sz w:val="24"/>
          <w:szCs w:val="24"/>
          <w:lang w:val="hy-AM"/>
        </w:rPr>
        <w:br w:type="page"/>
      </w:r>
    </w:p>
    <w:p w14:paraId="67BE1F36"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03C0568D"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04C52356" w14:textId="5EAF87F2"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eastAsia="Tahoma" w:hAnsi="GHEA Grapalat" w:cs="Tahoma"/>
          <w:b/>
          <w:sz w:val="24"/>
          <w:szCs w:val="24"/>
          <w:lang w:val="hy-AM"/>
        </w:rPr>
        <w:t>ՀԱՅԱՍՏԱՆԻ ՀԱՆՐԱՊԵՏՈՒԹՅԱՆ ՕՐԵՆՔԸ «ԸՆԴԵՐՔԻ ՄԱՍԻՆ ՕՐԵՆՍԳՐՔՈՒՄ» ՓՈՓՈԽՈՒԹՅՈՒՆՆԵՐ ԵՎ ԼՐԱՑՈՒՄՆԵՐ ԿԱՏԱՐԵԼՈՒ ՄԱՍԻՆ</w:t>
      </w:r>
    </w:p>
    <w:p w14:paraId="19E951FE" w14:textId="77777777" w:rsidR="00397D1B" w:rsidRPr="008F110E" w:rsidRDefault="00397D1B" w:rsidP="00F66D15">
      <w:pPr>
        <w:spacing w:after="120" w:line="360" w:lineRule="auto"/>
        <w:ind w:leftChars="0" w:left="2" w:hanging="2"/>
        <w:jc w:val="left"/>
        <w:rPr>
          <w:rFonts w:ascii="GHEA Grapalat" w:hAnsi="GHEA Grapalat"/>
          <w:b/>
          <w:sz w:val="24"/>
          <w:szCs w:val="24"/>
          <w:lang w:val="hy-AM"/>
        </w:rPr>
      </w:pPr>
    </w:p>
    <w:p w14:paraId="5B704569" w14:textId="7B960767" w:rsidR="00FA54A0" w:rsidRPr="008F110E" w:rsidRDefault="00842358" w:rsidP="00D05DFD">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Ընդերքի մասին օրենսգ</w:t>
      </w:r>
      <w:r w:rsidR="00D05DFD" w:rsidRPr="008F110E">
        <w:rPr>
          <w:rFonts w:ascii="GHEA Grapalat" w:eastAsia="Tahoma" w:hAnsi="GHEA Grapalat" w:cs="Tahoma"/>
          <w:sz w:val="24"/>
          <w:szCs w:val="24"/>
          <w:lang w:val="hy-AM"/>
        </w:rPr>
        <w:t>րքում</w:t>
      </w:r>
      <w:r w:rsidRPr="008F110E">
        <w:rPr>
          <w:rFonts w:ascii="GHEA Grapalat" w:eastAsia="Tahoma" w:hAnsi="GHEA Grapalat" w:cs="Tahoma"/>
          <w:sz w:val="24"/>
          <w:szCs w:val="24"/>
          <w:lang w:val="hy-AM"/>
        </w:rPr>
        <w:t xml:space="preserve"> (այսուհետ՝ Օրե</w:t>
      </w:r>
      <w:r w:rsidR="00D05DFD" w:rsidRPr="008F110E">
        <w:rPr>
          <w:rFonts w:ascii="GHEA Grapalat" w:eastAsia="Tahoma" w:hAnsi="GHEA Grapalat" w:cs="Tahoma"/>
          <w:sz w:val="24"/>
          <w:szCs w:val="24"/>
          <w:lang w:val="hy-AM"/>
        </w:rPr>
        <w:t>նսգիրք</w:t>
      </w:r>
      <w:r w:rsidRPr="008F110E">
        <w:rPr>
          <w:rFonts w:ascii="GHEA Grapalat" w:eastAsia="Tahoma" w:hAnsi="GHEA Grapalat" w:cs="Tahoma"/>
          <w:sz w:val="24"/>
          <w:szCs w:val="24"/>
          <w:lang w:val="hy-AM"/>
        </w:rPr>
        <w:t>)</w:t>
      </w:r>
      <w:r w:rsidR="00FA54A0" w:rsidRPr="008F110E">
        <w:rPr>
          <w:rFonts w:ascii="GHEA Grapalat" w:eastAsia="Tahoma" w:hAnsi="GHEA Grapalat" w:cs="Tahoma"/>
          <w:sz w:val="24"/>
          <w:szCs w:val="24"/>
          <w:lang w:val="hy-AM"/>
        </w:rPr>
        <w:t xml:space="preserve"> «իրական սեփականատերերի վերաբերյալ տեղեկություններ բովանդակող</w:t>
      </w:r>
      <w:r w:rsidR="00A97FEE" w:rsidRPr="008F110E">
        <w:rPr>
          <w:rFonts w:ascii="GHEA Grapalat" w:eastAsia="Tahoma" w:hAnsi="GHEA Grapalat" w:cs="Tahoma"/>
          <w:sz w:val="24"/>
          <w:szCs w:val="24"/>
          <w:lang w:val="hy-AM"/>
        </w:rPr>
        <w:t xml:space="preserve"> քաղվածք</w:t>
      </w:r>
      <w:r w:rsidR="00FA54A0" w:rsidRPr="008F110E">
        <w:rPr>
          <w:rFonts w:ascii="GHEA Grapalat" w:eastAsia="Tahoma" w:hAnsi="GHEA Grapalat" w:cs="Tahoma"/>
          <w:sz w:val="24"/>
          <w:szCs w:val="24"/>
          <w:lang w:val="hy-AM"/>
        </w:rPr>
        <w:t xml:space="preserve">» բոլոր բառերը </w:t>
      </w:r>
      <w:r w:rsidR="00A97FEE" w:rsidRPr="008F110E">
        <w:rPr>
          <w:rFonts w:ascii="GHEA Grapalat" w:eastAsia="Tahoma" w:hAnsi="GHEA Grapalat" w:cs="Tahoma"/>
          <w:sz w:val="24"/>
          <w:szCs w:val="24"/>
          <w:lang w:val="hy-AM"/>
        </w:rPr>
        <w:t xml:space="preserve">և </w:t>
      </w:r>
      <w:bookmarkStart w:id="0" w:name="_Hlk54272191"/>
      <w:r w:rsidR="00A97FEE" w:rsidRPr="008F110E">
        <w:rPr>
          <w:rFonts w:ascii="GHEA Grapalat" w:eastAsia="Tahoma" w:hAnsi="GHEA Grapalat" w:cs="Tahoma"/>
          <w:sz w:val="24"/>
          <w:szCs w:val="24"/>
          <w:lang w:val="hy-AM"/>
        </w:rPr>
        <w:t xml:space="preserve">դրանց բոլոր </w:t>
      </w:r>
      <w:proofErr w:type="spellStart"/>
      <w:r w:rsidR="00A97FEE" w:rsidRPr="008F110E">
        <w:rPr>
          <w:rFonts w:ascii="GHEA Grapalat" w:eastAsia="Tahoma" w:hAnsi="GHEA Grapalat" w:cs="Tahoma"/>
          <w:sz w:val="24"/>
          <w:szCs w:val="24"/>
          <w:lang w:val="hy-AM"/>
        </w:rPr>
        <w:t>հոլովաձևերը</w:t>
      </w:r>
      <w:bookmarkEnd w:id="0"/>
      <w:proofErr w:type="spellEnd"/>
      <w:r w:rsidR="00A97FEE" w:rsidRPr="008F110E">
        <w:rPr>
          <w:rFonts w:ascii="GHEA Grapalat" w:eastAsia="Tahoma" w:hAnsi="GHEA Grapalat" w:cs="Tahoma"/>
          <w:sz w:val="24"/>
          <w:szCs w:val="24"/>
          <w:lang w:val="hy-AM"/>
        </w:rPr>
        <w:t xml:space="preserve"> </w:t>
      </w:r>
      <w:r w:rsidR="00FA54A0" w:rsidRPr="008F110E">
        <w:rPr>
          <w:rFonts w:ascii="GHEA Grapalat" w:eastAsia="Tahoma" w:hAnsi="GHEA Grapalat" w:cs="Tahoma"/>
          <w:sz w:val="24"/>
          <w:szCs w:val="24"/>
          <w:lang w:val="hy-AM"/>
        </w:rPr>
        <w:t>փոխարինել «իրական շահառուների վերաբերյալ տեղեկություններ բովանդակող</w:t>
      </w:r>
      <w:r w:rsidR="00A97FEE" w:rsidRPr="008F110E">
        <w:rPr>
          <w:rFonts w:ascii="GHEA Grapalat" w:eastAsia="Tahoma" w:hAnsi="GHEA Grapalat" w:cs="Tahoma"/>
          <w:sz w:val="24"/>
          <w:szCs w:val="24"/>
          <w:lang w:val="hy-AM"/>
        </w:rPr>
        <w:t xml:space="preserve"> քաղվածք</w:t>
      </w:r>
      <w:r w:rsidR="00FA54A0" w:rsidRPr="008F110E">
        <w:rPr>
          <w:rFonts w:ascii="GHEA Grapalat" w:eastAsia="Tahoma" w:hAnsi="GHEA Grapalat" w:cs="Tahoma"/>
          <w:sz w:val="24"/>
          <w:szCs w:val="24"/>
          <w:lang w:val="hy-AM"/>
        </w:rPr>
        <w:t>» բառերով</w:t>
      </w:r>
      <w:r w:rsidR="00A97FEE" w:rsidRPr="008F110E">
        <w:rPr>
          <w:rFonts w:ascii="GHEA Grapalat" w:eastAsia="Tahoma" w:hAnsi="GHEA Grapalat" w:cs="Tahoma"/>
          <w:sz w:val="24"/>
          <w:szCs w:val="24"/>
          <w:lang w:val="hy-AM"/>
        </w:rPr>
        <w:t xml:space="preserve"> և դրանց </w:t>
      </w:r>
      <w:proofErr w:type="spellStart"/>
      <w:r w:rsidR="00A97FEE" w:rsidRPr="008F110E">
        <w:rPr>
          <w:rFonts w:ascii="GHEA Grapalat" w:eastAsia="Tahoma" w:hAnsi="GHEA Grapalat" w:cs="Tahoma"/>
          <w:sz w:val="24"/>
          <w:szCs w:val="24"/>
          <w:lang w:val="hy-AM"/>
        </w:rPr>
        <w:t>հոլովաձևեր</w:t>
      </w:r>
      <w:r w:rsidR="001B70AE">
        <w:rPr>
          <w:rFonts w:ascii="GHEA Grapalat" w:eastAsia="Tahoma" w:hAnsi="GHEA Grapalat" w:cs="Tahoma"/>
          <w:sz w:val="24"/>
          <w:szCs w:val="24"/>
          <w:lang w:val="hy-AM"/>
        </w:rPr>
        <w:t>ով</w:t>
      </w:r>
      <w:proofErr w:type="spellEnd"/>
      <w:r w:rsidR="00FA54A0" w:rsidRPr="008F110E">
        <w:rPr>
          <w:rFonts w:ascii="GHEA Grapalat" w:eastAsia="Tahoma" w:hAnsi="GHEA Grapalat" w:cs="Tahoma"/>
          <w:sz w:val="24"/>
          <w:szCs w:val="24"/>
          <w:lang w:val="hy-AM"/>
        </w:rPr>
        <w:t>:</w:t>
      </w:r>
    </w:p>
    <w:p w14:paraId="5BEC61AA" w14:textId="77777777" w:rsidR="00FA54A0" w:rsidRPr="008F110E" w:rsidRDefault="00FA54A0" w:rsidP="00DA5FA0">
      <w:pPr>
        <w:pStyle w:val="ListParagraph"/>
        <w:spacing w:after="120" w:line="360" w:lineRule="auto"/>
        <w:ind w:leftChars="0" w:left="567" w:firstLineChars="0" w:firstLine="0"/>
        <w:contextualSpacing w:val="0"/>
        <w:rPr>
          <w:rFonts w:ascii="GHEA Grapalat" w:hAnsi="GHEA Grapalat"/>
          <w:sz w:val="24"/>
          <w:szCs w:val="24"/>
          <w:lang w:val="hy-AM"/>
        </w:rPr>
      </w:pPr>
    </w:p>
    <w:p w14:paraId="26FB3625" w14:textId="05ED5C5E" w:rsidR="00397D1B" w:rsidRPr="008F110E" w:rsidRDefault="00FA54A0" w:rsidP="00DA5FA0">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 xml:space="preserve">Օրենսգրքում </w:t>
      </w:r>
      <w:r w:rsidR="00842358" w:rsidRPr="008F110E">
        <w:rPr>
          <w:rFonts w:ascii="GHEA Grapalat" w:eastAsia="Tahoma" w:hAnsi="GHEA Grapalat" w:cs="Tahoma"/>
          <w:sz w:val="24"/>
          <w:szCs w:val="24"/>
          <w:lang w:val="hy-AM"/>
        </w:rPr>
        <w:t xml:space="preserve">3-րդ հոդվածի 1-ին մասում՝ </w:t>
      </w:r>
    </w:p>
    <w:p w14:paraId="0E58FE1D" w14:textId="3D4F1939" w:rsidR="00397D1B" w:rsidRPr="008F110E" w:rsidRDefault="00842358" w:rsidP="00DA5FA0">
      <w:pPr>
        <w:numPr>
          <w:ilvl w:val="0"/>
          <w:numId w:val="1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4.1-ին կետն ուժը կորցրած ճանաչել.</w:t>
      </w:r>
    </w:p>
    <w:p w14:paraId="07195BC1" w14:textId="0A8F9153" w:rsidR="00397D1B" w:rsidRPr="008F110E" w:rsidRDefault="00842358" w:rsidP="00DA5FA0">
      <w:pPr>
        <w:numPr>
          <w:ilvl w:val="0"/>
          <w:numId w:val="1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լրացնել հետևյալ բովանդակությամբ 53-րդ կետով.</w:t>
      </w:r>
    </w:p>
    <w:p w14:paraId="72E1BDF2" w14:textId="757847D4"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«53) </w:t>
      </w:r>
      <w:r w:rsidRPr="008F110E">
        <w:rPr>
          <w:rFonts w:ascii="GHEA Grapalat" w:eastAsia="Tahoma" w:hAnsi="GHEA Grapalat" w:cs="Tahoma"/>
          <w:b/>
          <w:sz w:val="24"/>
          <w:szCs w:val="24"/>
          <w:lang w:val="hy-AM"/>
        </w:rPr>
        <w:t>իրական շահառու՝</w:t>
      </w:r>
      <w:r w:rsidR="00D05DFD" w:rsidRPr="008F110E">
        <w:rPr>
          <w:rFonts w:ascii="GHEA Grapalat" w:hAnsi="GHEA Grapalat" w:cs="Calibri"/>
          <w:sz w:val="24"/>
          <w:szCs w:val="24"/>
          <w:lang w:val="hy-AM"/>
        </w:rPr>
        <w:t xml:space="preserve"> </w:t>
      </w:r>
      <w:r w:rsidR="00554AE7" w:rsidRPr="008F110E">
        <w:rPr>
          <w:rFonts w:ascii="GHEA Grapalat" w:hAnsi="GHEA Grapalat" w:cs="Calibri"/>
          <w:sz w:val="24"/>
          <w:szCs w:val="24"/>
          <w:lang w:val="hy-AM"/>
        </w:rPr>
        <w:t>«</w:t>
      </w:r>
      <w:r w:rsidR="00554AE7" w:rsidRPr="008F110E">
        <w:rPr>
          <w:rFonts w:ascii="GHEA Grapalat" w:hAnsi="GHEA Grapalat"/>
          <w:sz w:val="24"/>
          <w:szCs w:val="24"/>
          <w:lang w:val="hy-AM"/>
        </w:rPr>
        <w:t xml:space="preserve">«Իրավաբանական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համաձայն իրական շահառու հանդիսացող անձ, իսկ մետաղական օգտակար հանածոյի արդյունահանման նպատակով երկրաբանական ուսումնասիրության իրավունք կամ մետաղական օգտակար հանածոյի արդյունահանման իրավունք ունեցող իրավաբանական անձի դեպքում՝ </w:t>
      </w:r>
      <w:r w:rsidRPr="008F110E">
        <w:rPr>
          <w:rFonts w:ascii="GHEA Grapalat" w:eastAsia="Tahoma" w:hAnsi="GHEA Grapalat" w:cs="Tahoma"/>
          <w:sz w:val="24"/>
          <w:szCs w:val="24"/>
          <w:lang w:val="hy-AM"/>
        </w:rPr>
        <w:t>ֆիզիկական անձ, որը՝</w:t>
      </w:r>
    </w:p>
    <w:p w14:paraId="5940EE04" w14:textId="04C5ADA4"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ա. իրավաբանական անձի կանոնադրական կապիտալում իր ուղղակի կամ անուղղակի (</w:t>
      </w:r>
      <w:r w:rsidR="00D05DFD" w:rsidRPr="008F110E">
        <w:rPr>
          <w:rFonts w:ascii="GHEA Grapalat" w:eastAsia="Tahoma" w:hAnsi="GHEA Grapalat" w:cs="Tahoma"/>
          <w:sz w:val="24"/>
          <w:szCs w:val="24"/>
          <w:lang w:val="hy-AM"/>
        </w:rPr>
        <w:t xml:space="preserve">այդ թվում՝ </w:t>
      </w:r>
      <w:r w:rsidRPr="008F110E">
        <w:rPr>
          <w:rFonts w:ascii="GHEA Grapalat" w:eastAsia="Tahoma" w:hAnsi="GHEA Grapalat" w:cs="Tahoma"/>
          <w:sz w:val="24"/>
          <w:szCs w:val="24"/>
          <w:lang w:val="hy-AM"/>
        </w:rPr>
        <w:t>միջանկյալ իրավաբանական անձանց միջոցով) մասնակցության ուժով տիրապետում է կամ վերահսկում է ընդհանուր ձայների թվի 10 և ավելի տոկոսը,</w:t>
      </w:r>
    </w:p>
    <w:p w14:paraId="2AF7E818" w14:textId="241AC9C5"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lastRenderedPageBreak/>
        <w:t>բ. իրավունք ունի նշանակելու կամ հեռացնելու իրավաբանական անձի կառավարման մարմինների անդամների մեծամասնությանը</w:t>
      </w:r>
      <w:r w:rsidRPr="008F110E">
        <w:rPr>
          <w:rFonts w:ascii="Cambria Math" w:hAnsi="Cambria Math" w:cs="Cambria Math"/>
          <w:sz w:val="24"/>
          <w:szCs w:val="24"/>
          <w:lang w:val="hy-AM"/>
        </w:rPr>
        <w:t>․</w:t>
      </w:r>
    </w:p>
    <w:p w14:paraId="038FB5FE" w14:textId="22687B77"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գ. մասնակցի կամ իրավաբանական անձի հետ համաձայնության, իրավաբանական անձի կանոնադրության կամ այլ հանգամանքների ուժով հնարավորություն ունի իրականացնել վերահսկողություն սույն կետի «ա» և «բ» ենթակետերով սահմանված եղանակներով</w:t>
      </w:r>
      <w:r w:rsidRPr="008F110E">
        <w:rPr>
          <w:rFonts w:ascii="Cambria Math" w:hAnsi="Cambria Math" w:cs="Cambria Math"/>
          <w:sz w:val="24"/>
          <w:szCs w:val="24"/>
          <w:lang w:val="hy-AM"/>
        </w:rPr>
        <w:t>․</w:t>
      </w:r>
    </w:p>
    <w:p w14:paraId="3B457983" w14:textId="657F81A9"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դ</w:t>
      </w:r>
      <w:r w:rsidRPr="008F110E">
        <w:rPr>
          <w:rFonts w:ascii="Cambria Math" w:hAnsi="Cambria Math" w:cs="Cambria Math"/>
          <w:sz w:val="24"/>
          <w:szCs w:val="24"/>
          <w:lang w:val="hy-AM"/>
        </w:rPr>
        <w:t>․</w:t>
      </w:r>
      <w:r w:rsidRPr="008F110E">
        <w:rPr>
          <w:rFonts w:ascii="GHEA Grapalat" w:eastAsia="Tahoma" w:hAnsi="GHEA Grapalat" w:cs="Tahoma"/>
          <w:sz w:val="24"/>
          <w:szCs w:val="24"/>
          <w:lang w:val="hy-AM"/>
        </w:rPr>
        <w:t xml:space="preserve"> իրավաբանական անձից անհատույց ստացել է տվյալ իրավաբանական անձի տարեկան համախառն եկամտի առնվազն 15 տոկոսի չափով օգուտ:</w:t>
      </w:r>
    </w:p>
    <w:p w14:paraId="73535ED1" w14:textId="2F366020" w:rsidR="00397D1B" w:rsidRPr="008F110E" w:rsidRDefault="00842358" w:rsidP="00DA5FA0">
      <w:pPr>
        <w:shd w:val="clear" w:color="auto" w:fill="FFFFFF"/>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Սույն կետի «ա» և «դ» հիմքերով հանրային պաշտոն զբաղեցնող անձը և նրա ընտանիքի անդամը համարվում են իրավաբանական անձի իրական շահառու՝ անկախ ունեցած ձայների և ստացված օգուտների մեծությունից».</w:t>
      </w:r>
    </w:p>
    <w:p w14:paraId="60697C06" w14:textId="5724C6C9" w:rsidR="00397D1B" w:rsidRPr="008F110E" w:rsidRDefault="00842358" w:rsidP="00DA5FA0">
      <w:pPr>
        <w:numPr>
          <w:ilvl w:val="0"/>
          <w:numId w:val="1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լրացնել հետևյալ բովանդակությամբ 54-րդ կետով.</w:t>
      </w:r>
    </w:p>
    <w:p w14:paraId="49C7D503" w14:textId="1D17E0C2"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«54) </w:t>
      </w:r>
      <w:r w:rsidRPr="008F110E">
        <w:rPr>
          <w:rFonts w:ascii="GHEA Grapalat" w:eastAsia="Tahoma" w:hAnsi="GHEA Grapalat" w:cs="Tahoma"/>
          <w:b/>
          <w:sz w:val="24"/>
          <w:szCs w:val="24"/>
          <w:lang w:val="hy-AM"/>
        </w:rPr>
        <w:t>հանրային պաշտոն զբաղեցնող անձ՝</w:t>
      </w:r>
      <w:r w:rsidRPr="008F110E">
        <w:rPr>
          <w:rFonts w:ascii="GHEA Grapalat" w:hAnsi="GHEA Grapalat"/>
          <w:b/>
          <w:sz w:val="24"/>
          <w:szCs w:val="24"/>
          <w:lang w:val="hy-AM"/>
        </w:rPr>
        <w:t xml:space="preserve"> </w:t>
      </w:r>
      <w:r w:rsidRPr="008F110E">
        <w:rPr>
          <w:rFonts w:ascii="GHEA Grapalat" w:eastAsia="Tahoma" w:hAnsi="GHEA Grapalat" w:cs="Tahoma"/>
          <w:sz w:val="24"/>
          <w:szCs w:val="24"/>
          <w:lang w:val="hy-AM"/>
        </w:rPr>
        <w:t xml:space="preserve">«Հանրային ծառայության մասին» օրենքով նախատեսված՝ շահերի հայտարարագիր ներկայացնելու պարտականություն ունեցող անձինք (բացառությամբ քննիչների), Հանրապետության նախագահի, Ազգային ժողովի նախագահի, վարչապետի, </w:t>
      </w:r>
      <w:proofErr w:type="spellStart"/>
      <w:r w:rsidRPr="008F110E">
        <w:rPr>
          <w:rFonts w:ascii="GHEA Grapalat" w:eastAsia="Tahoma" w:hAnsi="GHEA Grapalat" w:cs="Tahoma"/>
          <w:sz w:val="24"/>
          <w:szCs w:val="24"/>
          <w:lang w:val="hy-AM"/>
        </w:rPr>
        <w:t>փոխվարչապետների</w:t>
      </w:r>
      <w:proofErr w:type="spellEnd"/>
      <w:r w:rsidRPr="008F110E">
        <w:rPr>
          <w:rFonts w:ascii="GHEA Grapalat" w:eastAsia="Tahoma" w:hAnsi="GHEA Grapalat" w:cs="Tahoma"/>
          <w:sz w:val="24"/>
          <w:szCs w:val="24"/>
          <w:lang w:val="hy-AM"/>
        </w:rPr>
        <w:t>, նախարարների խորհրդականների, Հայաստանի Հանրապետության դիվանագիտական ներկայացուցիչների, Ազգային անվտանգության խորհրդի քարտուղարի խորհրդականի, վարչապետի գլխավոր խորհրդականի, հատուկ հանձնարարություններով դեսպանի պաշտոն զբաղեցնող անձինք».</w:t>
      </w:r>
    </w:p>
    <w:p w14:paraId="12439DF9" w14:textId="4B24ACE0" w:rsidR="00397D1B" w:rsidRPr="008F110E" w:rsidRDefault="00842358" w:rsidP="00DA5FA0">
      <w:pPr>
        <w:numPr>
          <w:ilvl w:val="0"/>
          <w:numId w:val="1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լրացնել հետևյալ բովանդակությամբ 55-րդ կետով.</w:t>
      </w:r>
    </w:p>
    <w:p w14:paraId="471010AE" w14:textId="05772131"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t xml:space="preserve">«55) </w:t>
      </w:r>
      <w:r w:rsidRPr="008F110E">
        <w:rPr>
          <w:rFonts w:ascii="GHEA Grapalat" w:eastAsia="Tahoma" w:hAnsi="GHEA Grapalat" w:cs="Tahoma"/>
          <w:b/>
          <w:sz w:val="24"/>
          <w:szCs w:val="24"/>
          <w:lang w:val="hy-AM"/>
        </w:rPr>
        <w:t>հանրային պաշտոն զբաղեցնող անձի ընտանիքի անդամ՝</w:t>
      </w:r>
      <w:r w:rsidRPr="008F110E">
        <w:rPr>
          <w:rFonts w:ascii="GHEA Grapalat" w:eastAsia="Tahoma" w:hAnsi="GHEA Grapalat" w:cs="Tahoma"/>
          <w:sz w:val="24"/>
          <w:szCs w:val="24"/>
          <w:lang w:val="hy-AM"/>
        </w:rPr>
        <w:t xml:space="preserve"> ամուսինը, անչափահաս զավակը (այդ թվում՝ որդեգրված), նրա խնամակալության կամ հոգաբարձության տակ գտնվող անձը, համատեղ բնակվող յուրաքանչյուր չափահաս անձը».</w:t>
      </w:r>
    </w:p>
    <w:p w14:paraId="4E5CB807" w14:textId="28819D18" w:rsidR="00397D1B" w:rsidRPr="008F110E" w:rsidRDefault="00842358" w:rsidP="00DA5FA0">
      <w:pPr>
        <w:numPr>
          <w:ilvl w:val="0"/>
          <w:numId w:val="16"/>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լրացնել հետևյալ բովանդակությամբ 56-րդ կետով.</w:t>
      </w:r>
    </w:p>
    <w:p w14:paraId="560CD60F" w14:textId="43074CEC"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hAnsi="GHEA Grapalat"/>
          <w:sz w:val="24"/>
          <w:szCs w:val="24"/>
          <w:lang w:val="hy-AM"/>
        </w:rPr>
        <w:lastRenderedPageBreak/>
        <w:t>«56)</w:t>
      </w:r>
      <w:r w:rsidRPr="008F110E">
        <w:rPr>
          <w:rFonts w:ascii="GHEA Grapalat" w:eastAsia="Tahoma" w:hAnsi="GHEA Grapalat" w:cs="Tahoma"/>
          <w:b/>
          <w:sz w:val="24"/>
          <w:szCs w:val="24"/>
          <w:lang w:val="hy-AM"/>
        </w:rPr>
        <w:t xml:space="preserve"> իրական շահառուների վերաբերյալ տեղեկություններ բովանդակող քաղվածք` </w:t>
      </w:r>
      <w:r w:rsidRPr="008F110E">
        <w:rPr>
          <w:rFonts w:ascii="GHEA Grapalat" w:eastAsia="Tahoma" w:hAnsi="GHEA Grapalat" w:cs="Tahoma"/>
          <w:sz w:val="24"/>
          <w:szCs w:val="24"/>
          <w:lang w:val="hy-AM"/>
        </w:rPr>
        <w:t xml:space="preserve">միասնական պետական </w:t>
      </w:r>
      <w:proofErr w:type="spellStart"/>
      <w:r w:rsidRPr="008F110E">
        <w:rPr>
          <w:rFonts w:ascii="GHEA Grapalat" w:eastAsia="Tahoma" w:hAnsi="GHEA Grapalat" w:cs="Tahoma"/>
          <w:sz w:val="24"/>
          <w:szCs w:val="24"/>
          <w:lang w:val="hy-AM"/>
        </w:rPr>
        <w:t>գրանցամատյանից</w:t>
      </w:r>
      <w:proofErr w:type="spellEnd"/>
      <w:r w:rsidRPr="008F110E">
        <w:rPr>
          <w:rFonts w:ascii="GHEA Grapalat" w:eastAsia="Tahoma" w:hAnsi="GHEA Grapalat" w:cs="Tahoma"/>
          <w:sz w:val="24"/>
          <w:szCs w:val="24"/>
          <w:lang w:val="hy-AM"/>
        </w:rPr>
        <w:t xml:space="preserve"> տրվող՝ իրավաբանական անձի ամբողջական տեղեկություններ պարունակող քաղվածք, որտեղ ներառված են իրավաբանական անձի իրական շահառուների վերաբերյալ տեղեկություններ»:</w:t>
      </w:r>
    </w:p>
    <w:p w14:paraId="457CDE68" w14:textId="77777777" w:rsidR="00397D1B" w:rsidRPr="008F110E" w:rsidRDefault="00397D1B" w:rsidP="00DA5FA0">
      <w:pPr>
        <w:spacing w:after="120" w:line="360" w:lineRule="auto"/>
        <w:ind w:leftChars="0" w:left="2" w:firstLineChars="235" w:firstLine="564"/>
        <w:rPr>
          <w:rFonts w:ascii="GHEA Grapalat" w:hAnsi="GHEA Grapalat"/>
          <w:sz w:val="24"/>
          <w:szCs w:val="24"/>
          <w:lang w:val="hy-AM"/>
        </w:rPr>
      </w:pPr>
    </w:p>
    <w:p w14:paraId="6512596F" w14:textId="520F9148" w:rsidR="00A97FEE" w:rsidRPr="008F110E" w:rsidRDefault="00A97FEE" w:rsidP="00A97FEE">
      <w:pPr>
        <w:pStyle w:val="ListParagraph"/>
        <w:numPr>
          <w:ilvl w:val="0"/>
          <w:numId w:val="18"/>
        </w:numPr>
        <w:spacing w:after="120" w:line="360" w:lineRule="auto"/>
        <w:ind w:leftChars="0" w:left="0" w:firstLineChars="0" w:firstLine="567"/>
        <w:contextualSpacing w:val="0"/>
        <w:rPr>
          <w:rFonts w:ascii="GHEA Grapalat" w:eastAsia="Tahoma" w:hAnsi="GHEA Grapalat" w:cs="Tahoma"/>
          <w:b/>
          <w:sz w:val="24"/>
          <w:szCs w:val="24"/>
          <w:lang w:val="hy-AM"/>
        </w:rPr>
      </w:pPr>
      <w:r w:rsidRPr="008F110E">
        <w:rPr>
          <w:rFonts w:ascii="GHEA Grapalat" w:eastAsia="Tahoma" w:hAnsi="GHEA Grapalat" w:cs="Tahoma"/>
          <w:bCs/>
          <w:sz w:val="24"/>
          <w:szCs w:val="24"/>
          <w:lang w:val="hy-AM"/>
        </w:rPr>
        <w:t>Օրենքի 28-րդ հոդվածի 1.1-ին մասի 2-րդ կետում «իրական սեփականատերերի վերաբերյալ քաղվածքը» բառերը փոխարինել «</w:t>
      </w:r>
      <w:r w:rsidRPr="008F110E">
        <w:rPr>
          <w:rFonts w:ascii="GHEA Grapalat" w:eastAsia="Tahoma" w:hAnsi="GHEA Grapalat" w:cs="Tahoma"/>
          <w:sz w:val="24"/>
          <w:szCs w:val="24"/>
          <w:lang w:val="hy-AM"/>
        </w:rPr>
        <w:t>իրական շահառուների վերաբերյալ տեղեկություններ բովանդակող քաղվածք</w:t>
      </w:r>
      <w:r w:rsidRPr="008F110E">
        <w:rPr>
          <w:rFonts w:ascii="GHEA Grapalat" w:eastAsia="Tahoma" w:hAnsi="GHEA Grapalat" w:cs="Tahoma"/>
          <w:bCs/>
          <w:sz w:val="24"/>
          <w:szCs w:val="24"/>
          <w:lang w:val="hy-AM"/>
        </w:rPr>
        <w:t>»։</w:t>
      </w:r>
    </w:p>
    <w:p w14:paraId="3A454BD3" w14:textId="77777777" w:rsidR="00A97FEE" w:rsidRPr="008F110E" w:rsidRDefault="00A97FEE" w:rsidP="00E05639">
      <w:pPr>
        <w:pStyle w:val="ListParagraph"/>
        <w:spacing w:after="120" w:line="360" w:lineRule="auto"/>
        <w:ind w:leftChars="0" w:left="567" w:firstLineChars="0" w:firstLine="0"/>
        <w:contextualSpacing w:val="0"/>
        <w:rPr>
          <w:rFonts w:ascii="GHEA Grapalat" w:eastAsia="Tahoma" w:hAnsi="GHEA Grapalat" w:cs="Tahoma"/>
          <w:b/>
          <w:sz w:val="24"/>
          <w:szCs w:val="24"/>
          <w:lang w:val="hy-AM"/>
        </w:rPr>
      </w:pPr>
    </w:p>
    <w:p w14:paraId="1793AF1C" w14:textId="64036A78" w:rsidR="00A97FEE" w:rsidRPr="008F110E" w:rsidRDefault="00A97FEE" w:rsidP="00A97FEE">
      <w:pPr>
        <w:pStyle w:val="ListParagraph"/>
        <w:numPr>
          <w:ilvl w:val="0"/>
          <w:numId w:val="18"/>
        </w:numPr>
        <w:spacing w:after="120" w:line="360" w:lineRule="auto"/>
        <w:ind w:leftChars="0" w:left="0" w:firstLineChars="0" w:firstLine="567"/>
        <w:contextualSpacing w:val="0"/>
        <w:rPr>
          <w:rFonts w:ascii="GHEA Grapalat" w:eastAsia="Tahoma" w:hAnsi="GHEA Grapalat" w:cs="Tahoma"/>
          <w:b/>
          <w:sz w:val="24"/>
          <w:szCs w:val="24"/>
          <w:lang w:val="hy-AM"/>
        </w:rPr>
      </w:pPr>
      <w:r w:rsidRPr="008F110E">
        <w:rPr>
          <w:rFonts w:ascii="GHEA Grapalat" w:eastAsia="Tahoma" w:hAnsi="GHEA Grapalat" w:cs="Tahoma"/>
          <w:bCs/>
          <w:sz w:val="24"/>
          <w:szCs w:val="24"/>
          <w:lang w:val="hy-AM"/>
        </w:rPr>
        <w:t>Օրենքի 30-րդ հոդվածի 2-րդ մասի 5-րդ կետում «իրական սեփականատերերի մասին քաղվածք» բառերը փոխարինել «</w:t>
      </w:r>
      <w:r w:rsidRPr="008F110E">
        <w:rPr>
          <w:rFonts w:ascii="GHEA Grapalat" w:eastAsia="Tahoma" w:hAnsi="GHEA Grapalat" w:cs="Tahoma"/>
          <w:sz w:val="24"/>
          <w:szCs w:val="24"/>
          <w:lang w:val="hy-AM"/>
        </w:rPr>
        <w:t>իրական շահառուների վերաբերյալ տեղեկություններ բովանդակող քաղվածք</w:t>
      </w:r>
      <w:r w:rsidRPr="008F110E">
        <w:rPr>
          <w:rFonts w:ascii="GHEA Grapalat" w:eastAsia="Tahoma" w:hAnsi="GHEA Grapalat" w:cs="Tahoma"/>
          <w:bCs/>
          <w:sz w:val="24"/>
          <w:szCs w:val="24"/>
          <w:lang w:val="hy-AM"/>
        </w:rPr>
        <w:t>»</w:t>
      </w:r>
      <w:r w:rsidR="0019043A" w:rsidRPr="008F110E">
        <w:rPr>
          <w:rFonts w:ascii="GHEA Grapalat" w:eastAsia="Tahoma" w:hAnsi="GHEA Grapalat" w:cs="Tahoma"/>
          <w:bCs/>
          <w:sz w:val="24"/>
          <w:szCs w:val="24"/>
          <w:lang w:val="hy-AM"/>
        </w:rPr>
        <w:t xml:space="preserve"> բառերով</w:t>
      </w:r>
      <w:r w:rsidRPr="008F110E">
        <w:rPr>
          <w:rFonts w:ascii="GHEA Grapalat" w:eastAsia="Tahoma" w:hAnsi="GHEA Grapalat" w:cs="Tahoma"/>
          <w:bCs/>
          <w:sz w:val="24"/>
          <w:szCs w:val="24"/>
          <w:lang w:val="hy-AM"/>
        </w:rPr>
        <w:t>։</w:t>
      </w:r>
    </w:p>
    <w:p w14:paraId="1629080B" w14:textId="77777777" w:rsidR="0019043A" w:rsidRPr="008F110E" w:rsidRDefault="0019043A" w:rsidP="00E05639">
      <w:pPr>
        <w:pStyle w:val="ListParagraph"/>
        <w:spacing w:after="120" w:line="360" w:lineRule="auto"/>
        <w:ind w:leftChars="0" w:left="567" w:firstLineChars="0" w:firstLine="0"/>
        <w:contextualSpacing w:val="0"/>
        <w:rPr>
          <w:rFonts w:ascii="GHEA Grapalat" w:eastAsia="Tahoma" w:hAnsi="GHEA Grapalat" w:cs="Tahoma"/>
          <w:b/>
          <w:sz w:val="24"/>
          <w:szCs w:val="24"/>
          <w:lang w:val="hy-AM"/>
        </w:rPr>
      </w:pPr>
    </w:p>
    <w:p w14:paraId="51E63D86" w14:textId="2687E03D" w:rsidR="0019043A" w:rsidRPr="008F110E" w:rsidRDefault="0019043A" w:rsidP="0019043A">
      <w:pPr>
        <w:pStyle w:val="ListParagraph"/>
        <w:numPr>
          <w:ilvl w:val="0"/>
          <w:numId w:val="18"/>
        </w:numPr>
        <w:spacing w:after="120" w:line="360" w:lineRule="auto"/>
        <w:ind w:leftChars="0" w:left="0" w:firstLineChars="0" w:firstLine="567"/>
        <w:contextualSpacing w:val="0"/>
        <w:rPr>
          <w:rFonts w:ascii="GHEA Grapalat" w:eastAsia="Tahoma" w:hAnsi="GHEA Grapalat" w:cs="Tahoma"/>
          <w:b/>
          <w:sz w:val="24"/>
          <w:szCs w:val="24"/>
          <w:lang w:val="hy-AM"/>
        </w:rPr>
      </w:pPr>
      <w:r w:rsidRPr="008F110E">
        <w:rPr>
          <w:rFonts w:ascii="GHEA Grapalat" w:eastAsia="Tahoma" w:hAnsi="GHEA Grapalat" w:cs="Tahoma"/>
          <w:bCs/>
          <w:sz w:val="24"/>
          <w:szCs w:val="24"/>
          <w:lang w:val="hy-AM"/>
        </w:rPr>
        <w:t>Օրենքի 33-րդ հոդվածի 2-րդ մասի 7.2-րդ կետում «իրական սեփականատերերի փոփոխության» բառերը փոխարինել «</w:t>
      </w:r>
      <w:r w:rsidRPr="008F110E">
        <w:rPr>
          <w:rFonts w:ascii="GHEA Grapalat" w:eastAsia="Tahoma" w:hAnsi="GHEA Grapalat" w:cs="Tahoma"/>
          <w:sz w:val="24"/>
          <w:szCs w:val="24"/>
          <w:lang w:val="hy-AM"/>
        </w:rPr>
        <w:t>իրական շահառուի փոփոխության</w:t>
      </w:r>
      <w:r w:rsidRPr="008F110E">
        <w:rPr>
          <w:rFonts w:ascii="GHEA Grapalat" w:eastAsia="Tahoma" w:hAnsi="GHEA Grapalat" w:cs="Tahoma"/>
          <w:bCs/>
          <w:sz w:val="24"/>
          <w:szCs w:val="24"/>
          <w:lang w:val="hy-AM"/>
        </w:rPr>
        <w:t>» բառերով։</w:t>
      </w:r>
    </w:p>
    <w:p w14:paraId="6F02F96B" w14:textId="77777777" w:rsidR="0019043A" w:rsidRPr="008F110E" w:rsidRDefault="0019043A" w:rsidP="00E05639">
      <w:pPr>
        <w:pStyle w:val="ListParagraph"/>
        <w:spacing w:after="120" w:line="360" w:lineRule="auto"/>
        <w:ind w:leftChars="0" w:left="567" w:firstLineChars="0" w:firstLine="0"/>
        <w:contextualSpacing w:val="0"/>
        <w:rPr>
          <w:rFonts w:ascii="GHEA Grapalat" w:eastAsia="Tahoma" w:hAnsi="GHEA Grapalat" w:cs="Tahoma"/>
          <w:bCs/>
          <w:sz w:val="24"/>
          <w:szCs w:val="24"/>
          <w:lang w:val="hy-AM"/>
        </w:rPr>
      </w:pPr>
    </w:p>
    <w:p w14:paraId="4E57DA82" w14:textId="77777777" w:rsidR="005F5457" w:rsidRPr="008F110E" w:rsidRDefault="0019043A" w:rsidP="0019043A">
      <w:pPr>
        <w:pStyle w:val="ListParagraph"/>
        <w:numPr>
          <w:ilvl w:val="0"/>
          <w:numId w:val="18"/>
        </w:numPr>
        <w:spacing w:after="120" w:line="360" w:lineRule="auto"/>
        <w:ind w:leftChars="0" w:left="0" w:firstLineChars="0" w:firstLine="567"/>
        <w:contextualSpacing w:val="0"/>
        <w:rPr>
          <w:rFonts w:ascii="GHEA Grapalat" w:eastAsia="Tahoma" w:hAnsi="GHEA Grapalat" w:cs="Tahoma"/>
          <w:bCs/>
          <w:sz w:val="24"/>
          <w:szCs w:val="24"/>
          <w:lang w:val="hy-AM"/>
        </w:rPr>
      </w:pPr>
      <w:r w:rsidRPr="008F110E">
        <w:rPr>
          <w:rFonts w:ascii="GHEA Grapalat" w:eastAsia="Tahoma" w:hAnsi="GHEA Grapalat" w:cs="Tahoma"/>
          <w:bCs/>
          <w:sz w:val="24"/>
          <w:szCs w:val="24"/>
          <w:lang w:val="hy-AM"/>
        </w:rPr>
        <w:t>Օրենքի 35-րդ հոդվածի 2-րդ մասի 6-րդ կետ</w:t>
      </w:r>
      <w:r w:rsidR="005F5457" w:rsidRPr="008F110E">
        <w:rPr>
          <w:rFonts w:ascii="GHEA Grapalat" w:eastAsia="Tahoma" w:hAnsi="GHEA Grapalat" w:cs="Tahoma"/>
          <w:bCs/>
          <w:sz w:val="24"/>
          <w:szCs w:val="24"/>
          <w:lang w:val="hy-AM"/>
        </w:rPr>
        <w:t>ը շարադրել հետևյալ խմբագրությամբ</w:t>
      </w:r>
      <w:r w:rsidR="005F5457" w:rsidRPr="008F110E">
        <w:rPr>
          <w:rFonts w:ascii="Cambria Math" w:eastAsia="Tahoma" w:hAnsi="Cambria Math" w:cs="Tahoma"/>
          <w:bCs/>
          <w:sz w:val="24"/>
          <w:szCs w:val="24"/>
          <w:lang w:val="hy-AM"/>
        </w:rPr>
        <w:t xml:space="preserve">․ </w:t>
      </w:r>
    </w:p>
    <w:p w14:paraId="2CC1F945" w14:textId="743E0189" w:rsidR="0019043A" w:rsidRPr="008F110E" w:rsidRDefault="0019043A" w:rsidP="00E05639">
      <w:pPr>
        <w:spacing w:after="120" w:line="360" w:lineRule="auto"/>
        <w:ind w:leftChars="0" w:left="0" w:firstLineChars="0" w:firstLine="567"/>
        <w:rPr>
          <w:rFonts w:ascii="GHEA Grapalat" w:eastAsia="Tahoma" w:hAnsi="GHEA Grapalat" w:cs="Tahoma"/>
          <w:bCs/>
          <w:sz w:val="24"/>
          <w:szCs w:val="24"/>
          <w:lang w:val="hy-AM"/>
        </w:rPr>
      </w:pPr>
      <w:r w:rsidRPr="008F110E">
        <w:rPr>
          <w:rFonts w:ascii="GHEA Grapalat" w:eastAsia="Tahoma" w:hAnsi="GHEA Grapalat" w:cs="Tahoma"/>
          <w:bCs/>
          <w:sz w:val="24"/>
          <w:szCs w:val="24"/>
          <w:lang w:val="hy-AM"/>
        </w:rPr>
        <w:t xml:space="preserve"> «</w:t>
      </w:r>
      <w:r w:rsidR="005F5457" w:rsidRPr="008F110E">
        <w:rPr>
          <w:rFonts w:ascii="GHEA Grapalat" w:eastAsia="Tahoma" w:hAnsi="GHEA Grapalat" w:cs="Tahoma"/>
          <w:bCs/>
          <w:sz w:val="24"/>
          <w:szCs w:val="24"/>
          <w:lang w:val="hy-AM"/>
        </w:rPr>
        <w:t>6) իրական շահառուի փոփոխության պետական գրանցումից հետո փոփոխության մասին լիազոր մարմնին 14 օրվա ընթացքում տեղեկացնելու պարտականությունը` ներկայացնելով իրական շահառուների վերաբերյալ տեղեկություններ բովանդակող քաղվածք։</w:t>
      </w:r>
      <w:r w:rsidRPr="008F110E">
        <w:rPr>
          <w:rFonts w:ascii="GHEA Grapalat" w:eastAsia="Tahoma" w:hAnsi="GHEA Grapalat" w:cs="Tahoma"/>
          <w:bCs/>
          <w:sz w:val="24"/>
          <w:szCs w:val="24"/>
          <w:lang w:val="hy-AM"/>
        </w:rPr>
        <w:t>»։</w:t>
      </w:r>
    </w:p>
    <w:p w14:paraId="25C4F1D1" w14:textId="77777777" w:rsidR="0019043A" w:rsidRPr="008F110E" w:rsidRDefault="0019043A" w:rsidP="0019043A">
      <w:pPr>
        <w:pStyle w:val="ListParagraph"/>
        <w:spacing w:after="120" w:line="360" w:lineRule="auto"/>
        <w:ind w:leftChars="0" w:left="567" w:firstLineChars="0" w:firstLine="0"/>
        <w:contextualSpacing w:val="0"/>
        <w:rPr>
          <w:rFonts w:ascii="GHEA Grapalat" w:eastAsia="Tahoma" w:hAnsi="GHEA Grapalat" w:cs="Tahoma"/>
          <w:b/>
          <w:sz w:val="24"/>
          <w:szCs w:val="24"/>
          <w:lang w:val="hy-AM"/>
        </w:rPr>
      </w:pPr>
    </w:p>
    <w:p w14:paraId="28E48406" w14:textId="2FBC955B" w:rsidR="0019043A" w:rsidRPr="008F110E" w:rsidRDefault="0019043A" w:rsidP="0019043A">
      <w:pPr>
        <w:pStyle w:val="ListParagraph"/>
        <w:numPr>
          <w:ilvl w:val="0"/>
          <w:numId w:val="18"/>
        </w:numPr>
        <w:spacing w:after="120" w:line="360" w:lineRule="auto"/>
        <w:ind w:leftChars="0" w:left="0" w:firstLineChars="0" w:firstLine="567"/>
        <w:contextualSpacing w:val="0"/>
        <w:rPr>
          <w:rFonts w:ascii="GHEA Grapalat" w:eastAsia="Tahoma" w:hAnsi="GHEA Grapalat" w:cs="Tahoma"/>
          <w:b/>
          <w:sz w:val="24"/>
          <w:szCs w:val="24"/>
          <w:lang w:val="hy-AM"/>
        </w:rPr>
      </w:pPr>
      <w:r w:rsidRPr="008F110E">
        <w:rPr>
          <w:rFonts w:ascii="GHEA Grapalat" w:eastAsia="Tahoma" w:hAnsi="GHEA Grapalat" w:cs="Tahoma"/>
          <w:bCs/>
          <w:sz w:val="24"/>
          <w:szCs w:val="24"/>
          <w:lang w:val="hy-AM"/>
        </w:rPr>
        <w:lastRenderedPageBreak/>
        <w:t>Օրենքի 38-րդ հոդվածի 2-րդ մասի 7.1-ին կետում «իրական սեփականատերերի փոփոխության» բառերը փոխարինել «</w:t>
      </w:r>
      <w:r w:rsidRPr="008F110E">
        <w:rPr>
          <w:rFonts w:ascii="GHEA Grapalat" w:eastAsia="Tahoma" w:hAnsi="GHEA Grapalat" w:cs="Tahoma"/>
          <w:sz w:val="24"/>
          <w:szCs w:val="24"/>
          <w:lang w:val="hy-AM"/>
        </w:rPr>
        <w:t>իրական շահառուի փոփոխության</w:t>
      </w:r>
      <w:r w:rsidRPr="008F110E">
        <w:rPr>
          <w:rFonts w:ascii="GHEA Grapalat" w:eastAsia="Tahoma" w:hAnsi="GHEA Grapalat" w:cs="Tahoma"/>
          <w:bCs/>
          <w:sz w:val="24"/>
          <w:szCs w:val="24"/>
          <w:lang w:val="hy-AM"/>
        </w:rPr>
        <w:t>» բառերով։</w:t>
      </w:r>
    </w:p>
    <w:p w14:paraId="484CC139" w14:textId="77777777" w:rsidR="00A97FEE" w:rsidRPr="008F110E" w:rsidRDefault="00A97FEE" w:rsidP="00E05639">
      <w:pPr>
        <w:spacing w:after="120" w:line="360" w:lineRule="auto"/>
        <w:ind w:leftChars="0" w:left="0" w:firstLineChars="0" w:firstLine="0"/>
        <w:rPr>
          <w:rFonts w:ascii="GHEA Grapalat" w:eastAsia="Tahoma" w:hAnsi="GHEA Grapalat" w:cs="Tahoma"/>
          <w:b/>
          <w:sz w:val="24"/>
          <w:szCs w:val="24"/>
          <w:lang w:val="hy-AM"/>
        </w:rPr>
      </w:pPr>
    </w:p>
    <w:p w14:paraId="44838DB2" w14:textId="208AE3FC" w:rsidR="004005CC" w:rsidRPr="008F110E" w:rsidRDefault="005B5639" w:rsidP="00E05639">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46-րդ հոդվածի 2-րդ մասի 2.2-րդ</w:t>
      </w:r>
      <w:r w:rsidR="005F5457" w:rsidRPr="008F110E">
        <w:rPr>
          <w:rFonts w:ascii="GHEA Grapalat" w:eastAsia="Tahoma" w:hAnsi="GHEA Grapalat" w:cs="Tahoma"/>
          <w:sz w:val="24"/>
          <w:szCs w:val="24"/>
          <w:lang w:val="hy-AM"/>
        </w:rPr>
        <w:t xml:space="preserve"> կետը շարադրել հետևյալ խմբագրությամբ՝ </w:t>
      </w:r>
    </w:p>
    <w:p w14:paraId="22CAD191" w14:textId="55A0283D" w:rsidR="004005CC" w:rsidRPr="008F110E" w:rsidRDefault="004005CC" w:rsidP="005F5457">
      <w:pPr>
        <w:spacing w:after="120" w:line="360" w:lineRule="auto"/>
        <w:ind w:leftChars="0" w:left="0" w:firstLineChars="0" w:firstLine="567"/>
        <w:rPr>
          <w:lang w:val="hy-AM"/>
        </w:rPr>
      </w:pPr>
      <w:r w:rsidRPr="008F110E">
        <w:rPr>
          <w:rFonts w:ascii="GHEA Grapalat" w:hAnsi="GHEA Grapalat"/>
          <w:sz w:val="24"/>
          <w:szCs w:val="24"/>
          <w:lang w:val="hy-AM"/>
        </w:rPr>
        <w:t xml:space="preserve">2.2) մետաղական օգտակար հանածոյի արդյունահանման նպատակով երկրաբանական ուսումնասիրության իրավունք ունեցողի դեպքում`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կարգով և ժամկետում իրավաբանական անձանց պետական գրանցում իրականացնող իրավասու պետական մարմնին ներկայացնել իրական շահառուների վերաբերյալ տեղեկություններ կամ </w:t>
      </w:r>
      <w:r w:rsidR="005F5457" w:rsidRPr="008F110E">
        <w:rPr>
          <w:rFonts w:ascii="GHEA Grapalat" w:hAnsi="GHEA Grapalat"/>
          <w:sz w:val="24"/>
          <w:szCs w:val="24"/>
          <w:lang w:val="hy-AM"/>
        </w:rPr>
        <w:t xml:space="preserve">իրական շահառուների վերաբերյալ </w:t>
      </w:r>
      <w:r w:rsidRPr="008F110E">
        <w:rPr>
          <w:rFonts w:ascii="GHEA Grapalat" w:hAnsi="GHEA Grapalat"/>
          <w:sz w:val="24"/>
          <w:szCs w:val="24"/>
          <w:lang w:val="hy-AM"/>
        </w:rPr>
        <w:t xml:space="preserve">արդեն գրառված տեղեկատվության փոփոխություններ և համապատասխան պետական գրանցումից հետո </w:t>
      </w:r>
      <w:r w:rsidR="00554AE7" w:rsidRPr="008F110E">
        <w:rPr>
          <w:rFonts w:ascii="GHEA Grapalat" w:hAnsi="GHEA Grapalat"/>
          <w:sz w:val="24"/>
          <w:szCs w:val="24"/>
          <w:lang w:val="hy-AM"/>
        </w:rPr>
        <w:t>14 օրվա ընթացք</w:t>
      </w:r>
      <w:r w:rsidR="00CA0216" w:rsidRPr="008F110E">
        <w:rPr>
          <w:rFonts w:ascii="GHEA Grapalat" w:hAnsi="GHEA Grapalat"/>
          <w:sz w:val="24"/>
          <w:szCs w:val="24"/>
          <w:lang w:val="hy-AM"/>
        </w:rPr>
        <w:t>ու</w:t>
      </w:r>
      <w:r w:rsidR="00554AE7" w:rsidRPr="008F110E">
        <w:rPr>
          <w:rFonts w:ascii="GHEA Grapalat" w:hAnsi="GHEA Grapalat"/>
          <w:sz w:val="24"/>
          <w:szCs w:val="24"/>
          <w:lang w:val="hy-AM"/>
        </w:rPr>
        <w:t xml:space="preserve">մ </w:t>
      </w:r>
      <w:r w:rsidRPr="008F110E">
        <w:rPr>
          <w:rFonts w:ascii="GHEA Grapalat" w:hAnsi="GHEA Grapalat"/>
          <w:sz w:val="24"/>
          <w:szCs w:val="24"/>
          <w:lang w:val="hy-AM"/>
        </w:rPr>
        <w:t>դրա մասին տեղեկացնել լիազոր մարմնին</w:t>
      </w:r>
      <w:r w:rsidRPr="008F110E">
        <w:rPr>
          <w:lang w:val="hy-AM"/>
        </w:rPr>
        <w:t xml:space="preserve">՝ </w:t>
      </w:r>
      <w:r w:rsidRPr="008F110E">
        <w:rPr>
          <w:rFonts w:ascii="GHEA Grapalat" w:hAnsi="GHEA Grapalat"/>
          <w:sz w:val="24"/>
          <w:szCs w:val="24"/>
          <w:lang w:val="hy-AM"/>
        </w:rPr>
        <w:t xml:space="preserve">ներկայացնելով իրական </w:t>
      </w:r>
      <w:r w:rsidR="00554AE7" w:rsidRPr="008F110E">
        <w:rPr>
          <w:rFonts w:ascii="GHEA Grapalat" w:hAnsi="GHEA Grapalat"/>
          <w:sz w:val="24"/>
          <w:szCs w:val="24"/>
          <w:lang w:val="hy-AM"/>
        </w:rPr>
        <w:t>շահառուների</w:t>
      </w:r>
      <w:r w:rsidRPr="008F110E">
        <w:rPr>
          <w:rFonts w:ascii="GHEA Grapalat" w:hAnsi="GHEA Grapalat"/>
          <w:sz w:val="24"/>
          <w:szCs w:val="24"/>
          <w:lang w:val="hy-AM"/>
        </w:rPr>
        <w:t xml:space="preserve"> վերաբերյալ տեղեկություններ բովանդակող քաղվածք։</w:t>
      </w:r>
    </w:p>
    <w:p w14:paraId="3FB8486E" w14:textId="1BBF72A3" w:rsidR="005B5639" w:rsidRPr="008F110E" w:rsidRDefault="005B5639" w:rsidP="00DA5FA0">
      <w:pPr>
        <w:spacing w:after="120" w:line="360" w:lineRule="auto"/>
        <w:ind w:leftChars="0" w:left="0" w:firstLineChars="0" w:firstLine="0"/>
        <w:rPr>
          <w:rFonts w:ascii="GHEA Grapalat" w:hAnsi="GHEA Grapalat"/>
          <w:sz w:val="24"/>
          <w:szCs w:val="24"/>
          <w:lang w:val="hy-AM"/>
        </w:rPr>
      </w:pPr>
    </w:p>
    <w:p w14:paraId="3B1A3694" w14:textId="38B325E7" w:rsidR="00CA0216" w:rsidRPr="008F110E" w:rsidRDefault="00842358" w:rsidP="00DA5FA0">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49-րդ հոդված</w:t>
      </w:r>
      <w:r w:rsidR="00CA0216" w:rsidRPr="008F110E">
        <w:rPr>
          <w:rFonts w:ascii="GHEA Grapalat" w:eastAsia="Tahoma" w:hAnsi="GHEA Grapalat" w:cs="Tahoma"/>
          <w:sz w:val="24"/>
          <w:szCs w:val="24"/>
          <w:lang w:val="hy-AM"/>
        </w:rPr>
        <w:t xml:space="preserve">ի 2-րդ մասում՝ </w:t>
      </w:r>
    </w:p>
    <w:p w14:paraId="04388338" w14:textId="2269637F" w:rsidR="00CA0216" w:rsidRPr="008F110E" w:rsidRDefault="00842358" w:rsidP="00CA0216">
      <w:pPr>
        <w:pStyle w:val="ListParagraph"/>
        <w:numPr>
          <w:ilvl w:val="0"/>
          <w:numId w:val="23"/>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 xml:space="preserve"> </w:t>
      </w:r>
      <w:r w:rsidR="00CA0216" w:rsidRPr="008F110E">
        <w:rPr>
          <w:rFonts w:ascii="GHEA Grapalat" w:eastAsia="Tahoma" w:hAnsi="GHEA Grapalat" w:cs="Tahoma"/>
          <w:sz w:val="24"/>
          <w:szCs w:val="24"/>
          <w:lang w:val="hy-AM"/>
        </w:rPr>
        <w:t>8-րդ կետում հանել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բառերը</w:t>
      </w:r>
      <w:r w:rsidR="00CA0216" w:rsidRPr="008F110E">
        <w:rPr>
          <w:rFonts w:ascii="Cambria Math" w:eastAsia="Tahoma" w:hAnsi="Cambria Math" w:cs="Tahoma"/>
          <w:sz w:val="24"/>
          <w:szCs w:val="24"/>
          <w:lang w:val="hy-AM"/>
        </w:rPr>
        <w:t xml:space="preserve">․ </w:t>
      </w:r>
    </w:p>
    <w:p w14:paraId="6D6ED82B" w14:textId="401ABA1B" w:rsidR="00397D1B" w:rsidRPr="008F110E" w:rsidRDefault="00842358" w:rsidP="00E05639">
      <w:pPr>
        <w:pStyle w:val="ListParagraph"/>
        <w:numPr>
          <w:ilvl w:val="0"/>
          <w:numId w:val="23"/>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8.1-ին կետում «</w:t>
      </w:r>
      <w:r w:rsidR="005B5639" w:rsidRPr="008F110E">
        <w:rPr>
          <w:rFonts w:ascii="GHEA Grapalat" w:eastAsia="Tahoma" w:hAnsi="GHEA Grapalat" w:cs="Tahoma"/>
          <w:sz w:val="24"/>
          <w:szCs w:val="24"/>
          <w:lang w:val="hy-AM"/>
        </w:rPr>
        <w:t>իրական սեփականատերերի փոփոխության</w:t>
      </w:r>
      <w:r w:rsidRPr="008F110E">
        <w:rPr>
          <w:rFonts w:ascii="GHEA Grapalat" w:eastAsia="Tahoma" w:hAnsi="GHEA Grapalat" w:cs="Tahoma"/>
          <w:sz w:val="24"/>
          <w:szCs w:val="24"/>
          <w:lang w:val="hy-AM"/>
        </w:rPr>
        <w:t>» բառ</w:t>
      </w:r>
      <w:r w:rsidR="005B5639" w:rsidRPr="008F110E">
        <w:rPr>
          <w:rFonts w:ascii="GHEA Grapalat" w:eastAsia="Tahoma" w:hAnsi="GHEA Grapalat" w:cs="Tahoma"/>
          <w:sz w:val="24"/>
          <w:szCs w:val="24"/>
          <w:lang w:val="hy-AM"/>
        </w:rPr>
        <w:t>եր</w:t>
      </w:r>
      <w:r w:rsidRPr="008F110E">
        <w:rPr>
          <w:rFonts w:ascii="GHEA Grapalat" w:eastAsia="Tahoma" w:hAnsi="GHEA Grapalat" w:cs="Tahoma"/>
          <w:sz w:val="24"/>
          <w:szCs w:val="24"/>
          <w:lang w:val="hy-AM"/>
        </w:rPr>
        <w:t>ը փոխարինել «</w:t>
      </w:r>
      <w:r w:rsidR="005B5639" w:rsidRPr="008F110E">
        <w:rPr>
          <w:rFonts w:ascii="GHEA Grapalat" w:eastAsia="Tahoma" w:hAnsi="GHEA Grapalat" w:cs="Tahoma"/>
          <w:sz w:val="24"/>
          <w:szCs w:val="24"/>
          <w:lang w:val="hy-AM"/>
        </w:rPr>
        <w:t xml:space="preserve">իրական </w:t>
      </w:r>
      <w:r w:rsidRPr="008F110E">
        <w:rPr>
          <w:rFonts w:ascii="GHEA Grapalat" w:eastAsia="Tahoma" w:hAnsi="GHEA Grapalat" w:cs="Tahoma"/>
          <w:sz w:val="24"/>
          <w:szCs w:val="24"/>
          <w:lang w:val="hy-AM"/>
        </w:rPr>
        <w:t>շահառուի</w:t>
      </w:r>
      <w:r w:rsidR="005B5639" w:rsidRPr="008F110E">
        <w:rPr>
          <w:rFonts w:ascii="GHEA Grapalat" w:eastAsia="Tahoma" w:hAnsi="GHEA Grapalat" w:cs="Tahoma"/>
          <w:sz w:val="24"/>
          <w:szCs w:val="24"/>
          <w:lang w:val="hy-AM"/>
        </w:rPr>
        <w:t xml:space="preserve"> փոփոխության</w:t>
      </w:r>
      <w:r w:rsidRPr="008F110E">
        <w:rPr>
          <w:rFonts w:ascii="GHEA Grapalat" w:eastAsia="Tahoma" w:hAnsi="GHEA Grapalat" w:cs="Tahoma"/>
          <w:sz w:val="24"/>
          <w:szCs w:val="24"/>
          <w:lang w:val="hy-AM"/>
        </w:rPr>
        <w:t>» բառ</w:t>
      </w:r>
      <w:r w:rsidR="005B5639" w:rsidRPr="008F110E">
        <w:rPr>
          <w:rFonts w:ascii="GHEA Grapalat" w:eastAsia="Tahoma" w:hAnsi="GHEA Grapalat" w:cs="Tahoma"/>
          <w:sz w:val="24"/>
          <w:szCs w:val="24"/>
          <w:lang w:val="hy-AM"/>
        </w:rPr>
        <w:t>եր</w:t>
      </w:r>
      <w:r w:rsidRPr="008F110E">
        <w:rPr>
          <w:rFonts w:ascii="GHEA Grapalat" w:eastAsia="Tahoma" w:hAnsi="GHEA Grapalat" w:cs="Tahoma"/>
          <w:sz w:val="24"/>
          <w:szCs w:val="24"/>
          <w:lang w:val="hy-AM"/>
        </w:rPr>
        <w:t>ով:</w:t>
      </w:r>
    </w:p>
    <w:p w14:paraId="5067E0C2"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4F125C0F" w14:textId="484D1036" w:rsidR="001833AB" w:rsidRPr="008F110E" w:rsidRDefault="00842358" w:rsidP="00DA5FA0">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lastRenderedPageBreak/>
        <w:t>Օրենքի 59-րդ հոդվածում 3-րդ մասի 18.2-րդ կետ</w:t>
      </w:r>
      <w:r w:rsidR="001833AB" w:rsidRPr="008F110E">
        <w:rPr>
          <w:rFonts w:ascii="GHEA Grapalat" w:eastAsia="Tahoma" w:hAnsi="GHEA Grapalat" w:cs="Tahoma"/>
          <w:sz w:val="24"/>
          <w:szCs w:val="24"/>
          <w:lang w:val="hy-AM"/>
        </w:rPr>
        <w:t>ը շարադրել հետևյալ խմբագրությամբ</w:t>
      </w:r>
      <w:r w:rsidR="001833AB" w:rsidRPr="008F110E">
        <w:rPr>
          <w:rFonts w:ascii="Cambria Math" w:eastAsia="Tahoma" w:hAnsi="Cambria Math" w:cs="Tahoma"/>
          <w:sz w:val="24"/>
          <w:szCs w:val="24"/>
          <w:lang w:val="hy-AM"/>
        </w:rPr>
        <w:t>․</w:t>
      </w:r>
    </w:p>
    <w:p w14:paraId="3287CB54" w14:textId="50BBB2C5" w:rsidR="001833AB" w:rsidRPr="008F110E" w:rsidRDefault="001833AB" w:rsidP="00E05639">
      <w:pPr>
        <w:spacing w:after="120" w:line="360" w:lineRule="auto"/>
        <w:ind w:leftChars="0" w:left="0" w:firstLineChars="0" w:firstLine="567"/>
        <w:rPr>
          <w:rFonts w:ascii="GHEA Grapalat" w:hAnsi="GHEA Grapalat"/>
          <w:sz w:val="24"/>
          <w:szCs w:val="24"/>
          <w:lang w:val="hy-AM"/>
        </w:rPr>
      </w:pPr>
      <w:r w:rsidRPr="008F110E">
        <w:rPr>
          <w:rFonts w:ascii="GHEA Grapalat" w:hAnsi="GHEA Grapalat"/>
          <w:sz w:val="24"/>
          <w:szCs w:val="24"/>
          <w:lang w:val="hy-AM"/>
        </w:rPr>
        <w:t>«18.2) մետաղական օգտակար հանածոյի արդյունահանման իրավունք ունեցողի դեպքում`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կարգով և ժամկետում իրավաբանական անձանց պետական գրանցում իրականացնող իրավասու պետական մարմնին ներկայացնել իրական շահառուների վերաբերյալ տեղեկություններ կամ իրական շահառուների վերաբերյալ արդեն գրառված տեղեկատվության փոփոխություններ և համապատասխան պետական գրանցումից հետո 14 օրվա ընթացքում դրա մասին տեղեկացնել լիազոր մարմնին՝ ներկայացնելով իրական շահառուների վերաբերյալ տեղեկություններ բովանդակող քաղվածք.»</w:t>
      </w:r>
    </w:p>
    <w:p w14:paraId="23369D84"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01458FF9" w14:textId="2A798DED" w:rsidR="00397D1B" w:rsidRPr="008F110E" w:rsidRDefault="00842358" w:rsidP="00DA5FA0">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80-րդ հոդվածի 11-րդ մասն ուժը կորցրած ճանաչել:</w:t>
      </w:r>
    </w:p>
    <w:p w14:paraId="64B0EDB7"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0B32209D" w14:textId="1C2BC77B" w:rsidR="001833AB" w:rsidRPr="008F110E" w:rsidRDefault="001833AB" w:rsidP="00DA5FA0">
      <w:pPr>
        <w:pStyle w:val="ListParagraph"/>
        <w:numPr>
          <w:ilvl w:val="0"/>
          <w:numId w:val="18"/>
        </w:numPr>
        <w:spacing w:after="120" w:line="360" w:lineRule="auto"/>
        <w:ind w:leftChars="0" w:left="0" w:firstLineChars="0" w:firstLine="567"/>
        <w:contextualSpacing w:val="0"/>
        <w:rPr>
          <w:rFonts w:ascii="GHEA Grapalat" w:hAnsi="GHEA Grapalat"/>
          <w:sz w:val="24"/>
          <w:szCs w:val="24"/>
          <w:lang w:val="hy-AM"/>
        </w:rPr>
      </w:pPr>
    </w:p>
    <w:p w14:paraId="729C7067" w14:textId="308A9D71" w:rsidR="00397D1B" w:rsidRPr="008F110E" w:rsidRDefault="00842358" w:rsidP="008E157A">
      <w:pPr>
        <w:pStyle w:val="ListParagraph"/>
        <w:numPr>
          <w:ilvl w:val="0"/>
          <w:numId w:val="24"/>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Սույն օրենքն ուժի մեջ է մտնում 2021 թվականի հունվարի 1-ից:</w:t>
      </w:r>
    </w:p>
    <w:p w14:paraId="50C6BCFC" w14:textId="58589771" w:rsidR="008E157A" w:rsidRPr="008F110E" w:rsidRDefault="008E157A" w:rsidP="00E05639">
      <w:pPr>
        <w:pStyle w:val="ListParagraph"/>
        <w:numPr>
          <w:ilvl w:val="0"/>
          <w:numId w:val="24"/>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 xml:space="preserve">Սույն օրենքի կանոնների հիման վրա իրական շահառուների վերաբերյալ տեղեկությունները ենթակա է ներկայացման </w:t>
      </w:r>
      <w:r w:rsidRPr="008F110E">
        <w:rPr>
          <w:rFonts w:ascii="GHEA Grapalat" w:hAnsi="GHEA Grapalat"/>
          <w:sz w:val="24"/>
          <w:szCs w:val="24"/>
          <w:lang w:val="hy-AM"/>
        </w:rPr>
        <w:t xml:space="preserve">իրավաբանական անձանց պետական գրանցում իրականացնող իրավասու պետական մարմնին սույն օրենքի ուժի մեջ մտնելու </w:t>
      </w:r>
      <w:r w:rsidRPr="008F110E">
        <w:rPr>
          <w:rFonts w:ascii="GHEA Grapalat" w:eastAsia="Tahoma" w:hAnsi="GHEA Grapalat" w:cs="Tahoma"/>
          <w:sz w:val="24"/>
          <w:szCs w:val="24"/>
          <w:lang w:val="hy-AM"/>
        </w:rPr>
        <w:t xml:space="preserve">օրվանից </w:t>
      </w:r>
      <w:r w:rsidR="00E51BE4" w:rsidRPr="008F110E">
        <w:rPr>
          <w:rFonts w:ascii="GHEA Grapalat" w:eastAsia="Tahoma" w:hAnsi="GHEA Grapalat" w:cs="Tahoma"/>
          <w:sz w:val="24"/>
          <w:szCs w:val="24"/>
          <w:lang w:val="hy-AM"/>
        </w:rPr>
        <w:t>երկու ամսվա</w:t>
      </w:r>
      <w:r w:rsidRPr="008F110E">
        <w:rPr>
          <w:rFonts w:ascii="GHEA Grapalat" w:eastAsia="Tahoma" w:hAnsi="GHEA Grapalat" w:cs="Tahoma"/>
          <w:sz w:val="24"/>
          <w:szCs w:val="24"/>
          <w:lang w:val="hy-AM"/>
        </w:rPr>
        <w:t xml:space="preserve"> ընթացքում։</w:t>
      </w:r>
    </w:p>
    <w:p w14:paraId="76910C70" w14:textId="77777777" w:rsidR="00397D1B" w:rsidRPr="008F110E" w:rsidRDefault="00842358" w:rsidP="00F66D15">
      <w:pPr>
        <w:spacing w:after="120" w:line="360" w:lineRule="auto"/>
        <w:ind w:leftChars="0" w:left="2" w:hanging="2"/>
        <w:rPr>
          <w:rFonts w:ascii="GHEA Grapalat" w:hAnsi="GHEA Grapalat"/>
          <w:sz w:val="24"/>
          <w:szCs w:val="24"/>
          <w:lang w:val="hy-AM"/>
        </w:rPr>
      </w:pPr>
      <w:r w:rsidRPr="008F110E">
        <w:rPr>
          <w:rFonts w:ascii="GHEA Grapalat" w:hAnsi="GHEA Grapalat"/>
          <w:sz w:val="24"/>
          <w:szCs w:val="24"/>
          <w:lang w:val="hy-AM"/>
        </w:rPr>
        <w:br w:type="page"/>
      </w:r>
    </w:p>
    <w:p w14:paraId="3597099E" w14:textId="74B8CB57"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eastAsia="Tahoma" w:hAnsi="GHEA Grapalat" w:cs="Tahoma"/>
          <w:b/>
          <w:sz w:val="24"/>
          <w:szCs w:val="24"/>
          <w:lang w:val="hy-AM"/>
        </w:rPr>
        <w:lastRenderedPageBreak/>
        <w:t>ՀԱՅԱՍՏԱՆԻ ՀԱՆՐԱՊԵՏՈՒԹՅԱՆ ՕՐԵՆՔԸ «</w:t>
      </w:r>
      <w:proofErr w:type="spellStart"/>
      <w:r w:rsidRPr="008F110E">
        <w:rPr>
          <w:rFonts w:ascii="GHEA Grapalat" w:eastAsia="Tahoma" w:hAnsi="GHEA Grapalat" w:cs="Tahoma"/>
          <w:b/>
          <w:sz w:val="24"/>
          <w:szCs w:val="24"/>
          <w:lang w:val="hy-AM"/>
        </w:rPr>
        <w:t>էՆԵՐԳԵՏԻԿԱՅԻ</w:t>
      </w:r>
      <w:proofErr w:type="spellEnd"/>
      <w:r w:rsidRPr="008F110E">
        <w:rPr>
          <w:rFonts w:ascii="GHEA Grapalat" w:eastAsia="Tahoma" w:hAnsi="GHEA Grapalat" w:cs="Tahoma"/>
          <w:b/>
          <w:sz w:val="24"/>
          <w:szCs w:val="24"/>
          <w:lang w:val="hy-AM"/>
        </w:rPr>
        <w:t xml:space="preserve"> ՄԱՍԻՆ ՕՐԵՆՔՈՒՄ» ՓՈՓՈԽՈՒԹՅՈՒՆՆԵՐ ԿԱՏԱՐԵԼՈՒ ՄԱՍԻՆ</w:t>
      </w:r>
    </w:p>
    <w:p w14:paraId="7E58BFA5" w14:textId="77777777" w:rsidR="00397D1B" w:rsidRPr="008F110E" w:rsidRDefault="00397D1B" w:rsidP="00F66D15">
      <w:pPr>
        <w:spacing w:after="120" w:line="360" w:lineRule="auto"/>
        <w:ind w:leftChars="0" w:left="2" w:hanging="2"/>
        <w:rPr>
          <w:rFonts w:ascii="GHEA Grapalat" w:hAnsi="GHEA Grapalat"/>
          <w:b/>
          <w:sz w:val="24"/>
          <w:szCs w:val="24"/>
          <w:lang w:val="hy-AM"/>
        </w:rPr>
      </w:pPr>
    </w:p>
    <w:p w14:paraId="2DBD278F" w14:textId="0241DB53" w:rsidR="00397D1B" w:rsidRPr="008F110E" w:rsidRDefault="00842358" w:rsidP="00DA5FA0">
      <w:pPr>
        <w:pStyle w:val="ListParagraph"/>
        <w:numPr>
          <w:ilvl w:val="0"/>
          <w:numId w:val="19"/>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«Էներգետիկայի մասին» 2001 թվականի մարտի 7-ի ՀՕ-148 օրենքի (այսուհետ՝ Օրենք) 24-րդ հոդվածի 2.1-րդ մասն ուժը կորցրած ճանաչել:</w:t>
      </w:r>
    </w:p>
    <w:p w14:paraId="4CA37449" w14:textId="77777777" w:rsidR="00397D1B" w:rsidRPr="008F110E" w:rsidRDefault="00397D1B" w:rsidP="00DA5FA0">
      <w:pPr>
        <w:spacing w:after="120" w:line="360" w:lineRule="auto"/>
        <w:ind w:leftChars="0" w:left="2" w:firstLineChars="234" w:firstLine="562"/>
        <w:rPr>
          <w:rFonts w:ascii="GHEA Grapalat" w:hAnsi="GHEA Grapalat"/>
          <w:sz w:val="24"/>
          <w:szCs w:val="24"/>
          <w:lang w:val="hy-AM"/>
        </w:rPr>
      </w:pPr>
    </w:p>
    <w:p w14:paraId="35B0FE78" w14:textId="7580F751" w:rsidR="00397D1B" w:rsidRPr="008F110E" w:rsidRDefault="00842358" w:rsidP="00DA5FA0">
      <w:pPr>
        <w:pStyle w:val="ListParagraph"/>
        <w:numPr>
          <w:ilvl w:val="0"/>
          <w:numId w:val="19"/>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Օրենքի 28.1-ին հոդվածն ուժը կորցրած ճանաչել:</w:t>
      </w:r>
    </w:p>
    <w:p w14:paraId="621F1549" w14:textId="77777777" w:rsidR="00397D1B" w:rsidRPr="008F110E" w:rsidRDefault="00397D1B" w:rsidP="00DA5FA0">
      <w:pPr>
        <w:spacing w:after="120" w:line="360" w:lineRule="auto"/>
        <w:ind w:leftChars="0" w:left="2" w:firstLineChars="234" w:firstLine="562"/>
        <w:rPr>
          <w:rFonts w:ascii="GHEA Grapalat" w:hAnsi="GHEA Grapalat"/>
          <w:sz w:val="24"/>
          <w:szCs w:val="24"/>
          <w:lang w:val="hy-AM"/>
        </w:rPr>
      </w:pPr>
    </w:p>
    <w:p w14:paraId="5D808D99" w14:textId="70ED2E9C" w:rsidR="00397D1B" w:rsidRPr="008F110E" w:rsidRDefault="00842358" w:rsidP="00DA5FA0">
      <w:pPr>
        <w:pStyle w:val="ListParagraph"/>
        <w:numPr>
          <w:ilvl w:val="0"/>
          <w:numId w:val="19"/>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Սույն օրենքն ուժի մեջ է մտնում 2021 թվականի հունվարի 1-ից:</w:t>
      </w:r>
      <w:r w:rsidRPr="008F110E">
        <w:rPr>
          <w:rFonts w:ascii="GHEA Grapalat" w:hAnsi="GHEA Grapalat"/>
          <w:sz w:val="24"/>
          <w:szCs w:val="24"/>
          <w:lang w:val="hy-AM"/>
        </w:rPr>
        <w:br w:type="page"/>
      </w:r>
    </w:p>
    <w:p w14:paraId="27C51EFE" w14:textId="36773BC2"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eastAsia="Tahoma" w:hAnsi="GHEA Grapalat" w:cs="Tahoma"/>
          <w:b/>
          <w:sz w:val="24"/>
          <w:szCs w:val="24"/>
          <w:lang w:val="hy-AM"/>
        </w:rPr>
        <w:lastRenderedPageBreak/>
        <w:t>ՀԱՅԱՍՏԱՆԻ ՀԱՆՐԱՊԵՏՈՒԹՅԱՆ ՕՐԵՆՔԸ «ԳՆՈՒՄՆԵՐԻ ՄԱՍԻՆ ՕՐԵՆՔՈՒՄ» ՓՈՓՈԽՈՒԹՅՈՒՆ ԿԱՏԱՐԵԼՈՒ ՄԱՍԻՆ</w:t>
      </w:r>
    </w:p>
    <w:p w14:paraId="5042CC24"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2D9E6110" w14:textId="70C98FAD" w:rsidR="00397D1B" w:rsidRPr="008F110E" w:rsidRDefault="00842358" w:rsidP="00DA5FA0">
      <w:pPr>
        <w:pStyle w:val="ListParagraph"/>
        <w:numPr>
          <w:ilvl w:val="0"/>
          <w:numId w:val="20"/>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«Գնումների մասին» 2016 թվականի դեկտեմբերի 16-ի ՀՕ-21-Ն օրենքի 28-րդ հոդվածի 2-րդ մասի 2-րդ կետի «բ» ենթակետը շարադրել հետևյալ խմբագրությամբ.</w:t>
      </w:r>
    </w:p>
    <w:p w14:paraId="2FFE7071" w14:textId="03241D45" w:rsidR="00397D1B" w:rsidRPr="008F110E" w:rsidRDefault="00842358" w:rsidP="00DA5FA0">
      <w:p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w:t>
      </w:r>
      <w:r w:rsidR="005B5639" w:rsidRPr="008F110E">
        <w:rPr>
          <w:rFonts w:ascii="GHEA Grapalat" w:eastAsia="Tahoma" w:hAnsi="GHEA Grapalat" w:cs="Tahoma"/>
          <w:sz w:val="24"/>
          <w:szCs w:val="24"/>
          <w:lang w:val="hy-AM"/>
        </w:rPr>
        <w:t>բ</w:t>
      </w:r>
      <w:r w:rsidR="00E96F0F" w:rsidRPr="008F110E">
        <w:rPr>
          <w:rFonts w:ascii="Cambria Math" w:eastAsia="Tahoma" w:hAnsi="Cambria Math" w:cs="Cambria Math"/>
          <w:sz w:val="24"/>
          <w:szCs w:val="24"/>
          <w:lang w:val="hy-AM"/>
        </w:rPr>
        <w:t>․</w:t>
      </w:r>
      <w:r w:rsidR="00E96F0F" w:rsidRPr="008F110E">
        <w:rPr>
          <w:rFonts w:ascii="GHEA Grapalat" w:eastAsia="Tahoma" w:hAnsi="GHEA Grapalat" w:cs="Tahoma"/>
          <w:sz w:val="24"/>
          <w:szCs w:val="24"/>
          <w:lang w:val="hy-AM"/>
        </w:rPr>
        <w:t xml:space="preserve"> </w:t>
      </w:r>
      <w:r w:rsidRPr="008F110E">
        <w:rPr>
          <w:rFonts w:ascii="GHEA Grapalat" w:eastAsia="Tahoma" w:hAnsi="GHEA Grapalat" w:cs="Tahoma"/>
          <w:sz w:val="24"/>
          <w:szCs w:val="24"/>
          <w:lang w:val="hy-AM"/>
        </w:rPr>
        <w:t>«Իրավաբանական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անձի դեպքում՝ հղում գնումների</w:t>
      </w:r>
      <w:r w:rsidRPr="008F110E">
        <w:rPr>
          <w:rFonts w:ascii="GHEA Grapalat" w:hAnsi="GHEA Grapalat"/>
          <w:sz w:val="24"/>
          <w:szCs w:val="24"/>
          <w:lang w:val="hy-AM"/>
        </w:rPr>
        <w:t xml:space="preserve"> </w:t>
      </w:r>
      <w:r w:rsidRPr="008F110E">
        <w:rPr>
          <w:rFonts w:ascii="GHEA Grapalat" w:eastAsia="Tahoma" w:hAnsi="GHEA Grapalat" w:cs="Tahoma"/>
          <w:sz w:val="24"/>
          <w:szCs w:val="24"/>
          <w:lang w:val="hy-AM"/>
        </w:rPr>
        <w:t xml:space="preserve">գործընթացին մասնակցող իրավաբանական անձի իրական շահառուների վերաբերյալ տեղեկություններ պարունակող </w:t>
      </w:r>
      <w:proofErr w:type="spellStart"/>
      <w:r w:rsidRPr="008F110E">
        <w:rPr>
          <w:rFonts w:ascii="GHEA Grapalat" w:eastAsia="Tahoma" w:hAnsi="GHEA Grapalat" w:cs="Tahoma"/>
          <w:sz w:val="24"/>
          <w:szCs w:val="24"/>
          <w:lang w:val="hy-AM"/>
        </w:rPr>
        <w:t>կայքէջին</w:t>
      </w:r>
      <w:proofErr w:type="spellEnd"/>
      <w:r w:rsidRPr="008F110E">
        <w:rPr>
          <w:rFonts w:ascii="GHEA Grapalat" w:eastAsia="Tahoma" w:hAnsi="GHEA Grapalat" w:cs="Tahoma"/>
          <w:sz w:val="24"/>
          <w:szCs w:val="24"/>
          <w:lang w:val="hy-AM"/>
        </w:rPr>
        <w:t>, իսկ այլ իրավաբանական անձանց դեպքում՝ գնումների</w:t>
      </w:r>
      <w:r w:rsidRPr="008F110E">
        <w:rPr>
          <w:rFonts w:ascii="GHEA Grapalat" w:hAnsi="GHEA Grapalat"/>
          <w:sz w:val="24"/>
          <w:szCs w:val="24"/>
          <w:lang w:val="hy-AM"/>
        </w:rPr>
        <w:t xml:space="preserve"> </w:t>
      </w:r>
      <w:r w:rsidRPr="008F110E">
        <w:rPr>
          <w:rFonts w:ascii="GHEA Grapalat" w:eastAsia="Tahoma" w:hAnsi="GHEA Grapalat" w:cs="Tahoma"/>
          <w:sz w:val="24"/>
          <w:szCs w:val="24"/>
          <w:lang w:val="hy-AM"/>
        </w:rPr>
        <w:t>գործընթացին մասնակցող իրավաբանական անձի իրական շահառուների վերաբերյալ հայտարարագիր, որը լրացվում է «Իրավաբանական անձանց պետական գրանցման, իրավաբանական անձանց ստորաբաժանումների, հիմնարկների և անհատ ձեռնարկատերերի պետական հաշվառման մասին» օրենքով նախատեսված կանոններով»:</w:t>
      </w:r>
    </w:p>
    <w:p w14:paraId="4F2C596B"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4F162F5C" w14:textId="77777777" w:rsidR="00E51BE4" w:rsidRPr="008F110E" w:rsidRDefault="00E51BE4" w:rsidP="00DA5FA0">
      <w:pPr>
        <w:pStyle w:val="ListParagraph"/>
        <w:numPr>
          <w:ilvl w:val="0"/>
          <w:numId w:val="20"/>
        </w:numPr>
        <w:spacing w:after="120" w:line="360" w:lineRule="auto"/>
        <w:ind w:leftChars="0" w:left="0" w:firstLineChars="0" w:firstLine="567"/>
        <w:contextualSpacing w:val="0"/>
        <w:rPr>
          <w:rFonts w:ascii="GHEA Grapalat" w:hAnsi="GHEA Grapalat"/>
          <w:sz w:val="24"/>
          <w:szCs w:val="24"/>
          <w:lang w:val="hy-AM"/>
        </w:rPr>
      </w:pPr>
    </w:p>
    <w:p w14:paraId="736F4AD0" w14:textId="4C4C4F05" w:rsidR="00397D1B" w:rsidRPr="008F110E" w:rsidRDefault="00842358" w:rsidP="00E51BE4">
      <w:pPr>
        <w:pStyle w:val="ListParagraph"/>
        <w:numPr>
          <w:ilvl w:val="0"/>
          <w:numId w:val="25"/>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Սույն օրենքն ուժի մեջ է մտնում 2021 թվականի հունվարի 1-ից:</w:t>
      </w:r>
    </w:p>
    <w:p w14:paraId="10715DAD" w14:textId="6CDF61C4" w:rsidR="00E51BE4" w:rsidRPr="008F110E" w:rsidRDefault="00E51BE4" w:rsidP="00E05639">
      <w:pPr>
        <w:pStyle w:val="ListParagraph"/>
        <w:numPr>
          <w:ilvl w:val="0"/>
          <w:numId w:val="25"/>
        </w:numPr>
        <w:spacing w:after="120" w:line="360" w:lineRule="auto"/>
        <w:ind w:leftChars="0" w:left="0" w:firstLineChars="0" w:firstLine="567"/>
        <w:rPr>
          <w:rFonts w:ascii="GHEA Grapalat" w:hAnsi="GHEA Grapalat"/>
          <w:sz w:val="24"/>
          <w:szCs w:val="24"/>
          <w:lang w:val="hy-AM"/>
        </w:rPr>
      </w:pPr>
      <w:r w:rsidRPr="008F110E">
        <w:rPr>
          <w:rFonts w:ascii="GHEA Grapalat" w:eastAsia="Tahoma" w:hAnsi="GHEA Grapalat" w:cs="Tahoma"/>
          <w:sz w:val="24"/>
          <w:szCs w:val="24"/>
          <w:lang w:val="hy-AM"/>
        </w:rPr>
        <w:t xml:space="preserve">Սույն օրենքի գործողությունը տարածվում է գնումների այն գործընթացների վրա, որոնցով հրավերը </w:t>
      </w:r>
      <w:r w:rsidR="0035747B" w:rsidRPr="008F110E">
        <w:rPr>
          <w:rFonts w:ascii="GHEA Grapalat" w:eastAsia="Tahoma" w:hAnsi="GHEA Grapalat" w:cs="Tahoma"/>
          <w:sz w:val="24"/>
          <w:szCs w:val="24"/>
          <w:lang w:val="hy-AM"/>
        </w:rPr>
        <w:t>հրապարակվել</w:t>
      </w:r>
      <w:r w:rsidRPr="008F110E">
        <w:rPr>
          <w:rFonts w:ascii="GHEA Grapalat" w:eastAsia="Tahoma" w:hAnsi="GHEA Grapalat" w:cs="Tahoma"/>
          <w:sz w:val="24"/>
          <w:szCs w:val="24"/>
          <w:lang w:val="hy-AM"/>
        </w:rPr>
        <w:t xml:space="preserve"> (ուղարկվել) է կամ որ</w:t>
      </w:r>
      <w:r w:rsidR="0035747B">
        <w:rPr>
          <w:rFonts w:ascii="GHEA Grapalat" w:eastAsia="Tahoma" w:hAnsi="GHEA Grapalat" w:cs="Tahoma"/>
          <w:sz w:val="24"/>
          <w:szCs w:val="24"/>
          <w:lang w:val="hy-AM"/>
        </w:rPr>
        <w:t>ոնք</w:t>
      </w:r>
      <w:r w:rsidRPr="008F110E">
        <w:rPr>
          <w:rFonts w:ascii="GHEA Grapalat" w:eastAsia="Tahoma" w:hAnsi="GHEA Grapalat" w:cs="Tahoma"/>
          <w:sz w:val="24"/>
          <w:szCs w:val="24"/>
          <w:lang w:val="hy-AM"/>
        </w:rPr>
        <w:t xml:space="preserve"> այլ կերպ նախաձեռնվել </w:t>
      </w:r>
      <w:r w:rsidR="0035747B">
        <w:rPr>
          <w:rFonts w:ascii="GHEA Grapalat" w:eastAsia="Tahoma" w:hAnsi="GHEA Grapalat" w:cs="Tahoma"/>
          <w:sz w:val="24"/>
          <w:szCs w:val="24"/>
          <w:lang w:val="hy-AM"/>
        </w:rPr>
        <w:t>են</w:t>
      </w:r>
      <w:r w:rsidRPr="008F110E">
        <w:rPr>
          <w:rFonts w:ascii="GHEA Grapalat" w:eastAsia="Tahoma" w:hAnsi="GHEA Grapalat" w:cs="Tahoma"/>
          <w:sz w:val="24"/>
          <w:szCs w:val="24"/>
          <w:lang w:val="hy-AM"/>
        </w:rPr>
        <w:t xml:space="preserve"> սույն օրենքի ուժի մեջ մտնելուց հետո։</w:t>
      </w:r>
    </w:p>
    <w:p w14:paraId="68CD97C6" w14:textId="77777777" w:rsidR="00397D1B" w:rsidRPr="008F110E" w:rsidRDefault="00842358" w:rsidP="00DA5FA0">
      <w:pPr>
        <w:spacing w:after="120" w:line="360" w:lineRule="auto"/>
        <w:ind w:leftChars="0" w:left="2" w:hanging="2"/>
        <w:rPr>
          <w:rFonts w:ascii="GHEA Grapalat" w:hAnsi="GHEA Grapalat"/>
          <w:b/>
          <w:sz w:val="24"/>
          <w:szCs w:val="24"/>
          <w:lang w:val="hy-AM"/>
        </w:rPr>
      </w:pPr>
      <w:r w:rsidRPr="008F110E">
        <w:rPr>
          <w:rFonts w:ascii="GHEA Grapalat" w:hAnsi="GHEA Grapalat"/>
          <w:sz w:val="24"/>
          <w:szCs w:val="24"/>
          <w:lang w:val="hy-AM"/>
        </w:rPr>
        <w:br w:type="page"/>
      </w:r>
    </w:p>
    <w:p w14:paraId="32446BA2" w14:textId="2C27549B"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eastAsia="Tahoma" w:hAnsi="GHEA Grapalat" w:cs="Tahoma"/>
          <w:b/>
          <w:sz w:val="24"/>
          <w:szCs w:val="24"/>
          <w:lang w:val="hy-AM"/>
        </w:rPr>
        <w:lastRenderedPageBreak/>
        <w:t>ՀԱՅԱՍՏԱՆԻ ՀԱՆՐԱՊԵՏՈՒԹՅԱՆ ՕՐԵՆՔԸ «ՔՐԵԱԿԱՆ ՕՐԵՆՍԳՐՔՈՒՄ» ԼՐԱՑՈՒՄ ԿԱՏԱՐԵԼՈՒ ՄԱՍԻՆ</w:t>
      </w:r>
    </w:p>
    <w:p w14:paraId="05E2047D" w14:textId="77777777" w:rsidR="00397D1B" w:rsidRPr="008F110E" w:rsidRDefault="00397D1B" w:rsidP="00F66D15">
      <w:pPr>
        <w:spacing w:after="120" w:line="360" w:lineRule="auto"/>
        <w:ind w:leftChars="0" w:left="2" w:hanging="2"/>
        <w:rPr>
          <w:rFonts w:ascii="GHEA Grapalat" w:hAnsi="GHEA Grapalat"/>
          <w:b/>
          <w:sz w:val="24"/>
          <w:szCs w:val="24"/>
          <w:lang w:val="hy-AM"/>
        </w:rPr>
      </w:pPr>
    </w:p>
    <w:p w14:paraId="4AD2F2B2" w14:textId="1F9965DE" w:rsidR="00397D1B" w:rsidRPr="008F110E" w:rsidRDefault="0035747B" w:rsidP="00DA5FA0">
      <w:pPr>
        <w:pStyle w:val="ListParagraph"/>
        <w:numPr>
          <w:ilvl w:val="0"/>
          <w:numId w:val="21"/>
        </w:numPr>
        <w:spacing w:after="120" w:line="360" w:lineRule="auto"/>
        <w:ind w:leftChars="0" w:left="0" w:firstLineChars="0" w:firstLine="567"/>
        <w:contextualSpacing w:val="0"/>
        <w:rPr>
          <w:rFonts w:ascii="GHEA Grapalat" w:hAnsi="GHEA Grapalat"/>
          <w:sz w:val="24"/>
          <w:szCs w:val="24"/>
          <w:lang w:val="hy-AM"/>
        </w:rPr>
      </w:pPr>
      <w:r>
        <w:rPr>
          <w:rFonts w:ascii="GHEA Grapalat" w:eastAsia="Tahoma" w:hAnsi="GHEA Grapalat" w:cs="Tahoma"/>
          <w:sz w:val="24"/>
          <w:szCs w:val="24"/>
          <w:lang w:val="hy-AM"/>
        </w:rPr>
        <w:t>Ք</w:t>
      </w:r>
      <w:r w:rsidR="00E96F0F" w:rsidRPr="008F110E">
        <w:rPr>
          <w:rFonts w:ascii="GHEA Grapalat" w:eastAsia="Tahoma" w:hAnsi="GHEA Grapalat" w:cs="Tahoma"/>
          <w:sz w:val="24"/>
          <w:szCs w:val="24"/>
          <w:lang w:val="hy-AM"/>
        </w:rPr>
        <w:t>րեական օրենսգիրքը լ</w:t>
      </w:r>
      <w:r w:rsidR="00842358" w:rsidRPr="008F110E">
        <w:rPr>
          <w:rFonts w:ascii="GHEA Grapalat" w:eastAsia="Tahoma" w:hAnsi="GHEA Grapalat" w:cs="Tahoma"/>
          <w:sz w:val="24"/>
          <w:szCs w:val="24"/>
          <w:lang w:val="hy-AM"/>
        </w:rPr>
        <w:t>րացնել հետևյալ բովանդակությամբ 206.1-ին հոդվածով.</w:t>
      </w:r>
    </w:p>
    <w:p w14:paraId="19B574DA" w14:textId="77777777" w:rsidR="00397D1B" w:rsidRPr="008F110E" w:rsidRDefault="00397D1B" w:rsidP="00DA5FA0">
      <w:pPr>
        <w:spacing w:after="120" w:line="360" w:lineRule="auto"/>
        <w:ind w:leftChars="0" w:left="2" w:firstLineChars="234" w:firstLine="562"/>
        <w:rPr>
          <w:rFonts w:ascii="GHEA Grapalat" w:hAnsi="GHEA Grapalat"/>
          <w:sz w:val="24"/>
          <w:szCs w:val="24"/>
          <w:lang w:val="hy-AM"/>
        </w:rPr>
      </w:pPr>
    </w:p>
    <w:p w14:paraId="61508F08" w14:textId="7BBB3AC1" w:rsidR="00397D1B" w:rsidRPr="008F110E" w:rsidRDefault="00842358" w:rsidP="00DA5FA0">
      <w:pPr>
        <w:spacing w:after="120" w:line="360" w:lineRule="auto"/>
        <w:ind w:leftChars="0" w:left="2" w:firstLineChars="234" w:firstLine="562"/>
        <w:rPr>
          <w:rFonts w:ascii="GHEA Grapalat" w:hAnsi="GHEA Grapalat"/>
          <w:b/>
          <w:sz w:val="24"/>
          <w:szCs w:val="24"/>
          <w:lang w:val="hy-AM"/>
        </w:rPr>
      </w:pPr>
      <w:r w:rsidRPr="008F110E">
        <w:rPr>
          <w:rFonts w:ascii="GHEA Grapalat" w:hAnsi="GHEA Grapalat"/>
          <w:sz w:val="24"/>
          <w:szCs w:val="24"/>
          <w:lang w:val="hy-AM"/>
        </w:rPr>
        <w:t>«</w:t>
      </w:r>
      <w:r w:rsidRPr="008F110E">
        <w:rPr>
          <w:rFonts w:ascii="GHEA Grapalat" w:eastAsia="Tahoma" w:hAnsi="GHEA Grapalat" w:cs="Tahoma"/>
          <w:b/>
          <w:sz w:val="24"/>
          <w:szCs w:val="24"/>
          <w:lang w:val="hy-AM"/>
        </w:rPr>
        <w:t>Հոդված 2</w:t>
      </w:r>
      <w:r w:rsidR="00E51BE4" w:rsidRPr="008F110E">
        <w:rPr>
          <w:rFonts w:ascii="GHEA Grapalat" w:eastAsia="Tahoma" w:hAnsi="GHEA Grapalat" w:cs="Tahoma"/>
          <w:b/>
          <w:sz w:val="24"/>
          <w:szCs w:val="24"/>
          <w:lang w:val="hy-AM"/>
        </w:rPr>
        <w:t>15.2</w:t>
      </w:r>
      <w:r w:rsidRPr="008F110E">
        <w:rPr>
          <w:rFonts w:ascii="GHEA Grapalat" w:eastAsia="Tahoma" w:hAnsi="GHEA Grapalat" w:cs="Tahoma"/>
          <w:b/>
          <w:sz w:val="24"/>
          <w:szCs w:val="24"/>
          <w:lang w:val="hy-AM"/>
        </w:rPr>
        <w:t>.</w:t>
      </w:r>
      <w:r w:rsidRPr="008F110E">
        <w:rPr>
          <w:rFonts w:ascii="GHEA Grapalat" w:eastAsia="Tahoma" w:hAnsi="GHEA Grapalat" w:cs="Tahoma"/>
          <w:b/>
          <w:sz w:val="24"/>
          <w:szCs w:val="24"/>
          <w:lang w:val="hy-AM"/>
        </w:rPr>
        <w:tab/>
        <w:t xml:space="preserve">Իրական շահառուների վերաբերյալ կեղծ տեղեկություններ ներկայացնելը </w:t>
      </w:r>
    </w:p>
    <w:p w14:paraId="6A8C1CD1" w14:textId="662FC7C0" w:rsidR="00397D1B" w:rsidRPr="008F110E" w:rsidRDefault="00842358" w:rsidP="00DA5FA0">
      <w:pPr>
        <w:numPr>
          <w:ilvl w:val="0"/>
          <w:numId w:val="9"/>
        </w:numPr>
        <w:spacing w:after="120" w:line="360" w:lineRule="auto"/>
        <w:ind w:leftChars="0" w:left="2" w:firstLineChars="234" w:firstLine="562"/>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անձանց պետական գրանցում իրականացնող իրավասու պետական մարմնին իրական շահառուների վերաբերյալ հայտարարագիր ներկայացնելու պարտականություն ունեցող անձի կողմից հայտարարագրում կեղծ տվյալ ներկայացնելը կամ հայտարարագրման ենթակա տվյալը թաքցնելը` պատժվում է տուգանքով՝ նվազագույն աշխատավարձի </w:t>
      </w:r>
      <w:proofErr w:type="spellStart"/>
      <w:r w:rsidRPr="008F110E">
        <w:rPr>
          <w:rFonts w:ascii="GHEA Grapalat" w:eastAsia="Tahoma" w:hAnsi="GHEA Grapalat" w:cs="Tahoma"/>
          <w:sz w:val="24"/>
          <w:szCs w:val="24"/>
          <w:lang w:val="hy-AM"/>
        </w:rPr>
        <w:t>հարյուրապատիկից</w:t>
      </w:r>
      <w:proofErr w:type="spellEnd"/>
      <w:r w:rsidRPr="008F110E">
        <w:rPr>
          <w:rFonts w:ascii="GHEA Grapalat" w:eastAsia="Tahoma" w:hAnsi="GHEA Grapalat" w:cs="Tahoma"/>
          <w:sz w:val="24"/>
          <w:szCs w:val="24"/>
          <w:lang w:val="hy-AM"/>
        </w:rPr>
        <w:t xml:space="preserve"> </w:t>
      </w:r>
      <w:proofErr w:type="spellStart"/>
      <w:r w:rsidRPr="008F110E">
        <w:rPr>
          <w:rFonts w:ascii="GHEA Grapalat" w:eastAsia="Tahoma" w:hAnsi="GHEA Grapalat" w:cs="Tahoma"/>
          <w:sz w:val="24"/>
          <w:szCs w:val="24"/>
          <w:lang w:val="hy-AM"/>
        </w:rPr>
        <w:t>երեքհարյուրապատիկի</w:t>
      </w:r>
      <w:proofErr w:type="spellEnd"/>
      <w:r w:rsidRPr="008F110E">
        <w:rPr>
          <w:rFonts w:ascii="GHEA Grapalat" w:eastAsia="Tahoma" w:hAnsi="GHEA Grapalat" w:cs="Tahoma"/>
          <w:sz w:val="24"/>
          <w:szCs w:val="24"/>
          <w:lang w:val="hy-AM"/>
        </w:rPr>
        <w:t xml:space="preserve"> չափով, կամ կալանքով՝ առավելագույնը մեկ ամիս ժամկետով, կամ ազատազրկմամբ՝ առավելագույնը մեկ տարի ժամկետով՝ որոշակի պաշտոններ զբաղեցնելու կամ որոշակի գործունեությամբ զբաղվելու իրավունքից զրկելով՝ առավելագույնը մեկ տարի ժամկետով:</w:t>
      </w:r>
    </w:p>
    <w:p w14:paraId="1C3A61E2" w14:textId="7FC0BDC6" w:rsidR="00397D1B" w:rsidRPr="008F110E" w:rsidRDefault="00842358" w:rsidP="00DA5FA0">
      <w:pPr>
        <w:numPr>
          <w:ilvl w:val="0"/>
          <w:numId w:val="9"/>
        </w:numPr>
        <w:spacing w:after="120" w:line="360" w:lineRule="auto"/>
        <w:ind w:leftChars="0" w:left="2" w:firstLineChars="234" w:firstLine="562"/>
        <w:rPr>
          <w:rFonts w:ascii="GHEA Grapalat" w:hAnsi="GHEA Grapalat"/>
          <w:sz w:val="24"/>
          <w:szCs w:val="24"/>
          <w:lang w:val="hy-AM"/>
        </w:rPr>
      </w:pPr>
      <w:r w:rsidRPr="008F110E">
        <w:rPr>
          <w:rFonts w:ascii="GHEA Grapalat" w:eastAsia="Tahoma" w:hAnsi="GHEA Grapalat" w:cs="Tahoma"/>
          <w:sz w:val="24"/>
          <w:szCs w:val="24"/>
          <w:lang w:val="hy-AM"/>
        </w:rPr>
        <w:t xml:space="preserve">Իրավաբանական անձանց պետական գրանցում իրականացնող իրավասու պետական մարմնին իրական շահառուների վերաբերյալ հայտարարագիր ներկայացնելու պարտականություն ունեցող անձին իրական շահառուների վերաբերյալ կեղծ տվյալ ներկայացնելը կամ հայտարարագրման ենթակա տվյալը թաքցնելը՝ պատժվում է տուգանքով՝ նվազագույն աշխատավարձի </w:t>
      </w:r>
      <w:proofErr w:type="spellStart"/>
      <w:r w:rsidRPr="008F110E">
        <w:rPr>
          <w:rFonts w:ascii="GHEA Grapalat" w:eastAsia="Tahoma" w:hAnsi="GHEA Grapalat" w:cs="Tahoma"/>
          <w:sz w:val="24"/>
          <w:szCs w:val="24"/>
          <w:lang w:val="hy-AM"/>
        </w:rPr>
        <w:t>հարյուրապատիկից</w:t>
      </w:r>
      <w:proofErr w:type="spellEnd"/>
      <w:r w:rsidRPr="008F110E">
        <w:rPr>
          <w:rFonts w:ascii="GHEA Grapalat" w:eastAsia="Tahoma" w:hAnsi="GHEA Grapalat" w:cs="Tahoma"/>
          <w:sz w:val="24"/>
          <w:szCs w:val="24"/>
          <w:lang w:val="hy-AM"/>
        </w:rPr>
        <w:t xml:space="preserve"> </w:t>
      </w:r>
      <w:proofErr w:type="spellStart"/>
      <w:r w:rsidRPr="008F110E">
        <w:rPr>
          <w:rFonts w:ascii="GHEA Grapalat" w:eastAsia="Tahoma" w:hAnsi="GHEA Grapalat" w:cs="Tahoma"/>
          <w:sz w:val="24"/>
          <w:szCs w:val="24"/>
          <w:lang w:val="hy-AM"/>
        </w:rPr>
        <w:t>երեքհարյուրապատիկի</w:t>
      </w:r>
      <w:proofErr w:type="spellEnd"/>
      <w:r w:rsidRPr="008F110E">
        <w:rPr>
          <w:rFonts w:ascii="GHEA Grapalat" w:eastAsia="Tahoma" w:hAnsi="GHEA Grapalat" w:cs="Tahoma"/>
          <w:sz w:val="24"/>
          <w:szCs w:val="24"/>
          <w:lang w:val="hy-AM"/>
        </w:rPr>
        <w:t xml:space="preserve"> չափով, կամ կալանքով՝ առավելագույնը մեկ ամիս ժամկետով, կամ ազատազրկմամբ՝ առավելագույնը մեկ տարի ժամկետով՝ որոշակի պաշտոններ զբաղեցնելու կամ </w:t>
      </w:r>
      <w:r w:rsidRPr="008F110E">
        <w:rPr>
          <w:rFonts w:ascii="GHEA Grapalat" w:eastAsia="Tahoma" w:hAnsi="GHEA Grapalat" w:cs="Tahoma"/>
          <w:sz w:val="24"/>
          <w:szCs w:val="24"/>
          <w:lang w:val="hy-AM"/>
        </w:rPr>
        <w:lastRenderedPageBreak/>
        <w:t>որոշակի գործունեությամբ զբաղվելու իրավունքից զրկելով՝ առավելագույնը մեկ տարի ժամկետով»:</w:t>
      </w:r>
    </w:p>
    <w:p w14:paraId="06C9DA6B" w14:textId="77777777" w:rsidR="00397D1B" w:rsidRPr="008F110E" w:rsidRDefault="00397D1B" w:rsidP="00DA5FA0">
      <w:pPr>
        <w:spacing w:after="120" w:line="360" w:lineRule="auto"/>
        <w:ind w:leftChars="0" w:left="2" w:firstLineChars="234" w:firstLine="562"/>
        <w:rPr>
          <w:rFonts w:ascii="GHEA Grapalat" w:hAnsi="GHEA Grapalat"/>
          <w:sz w:val="24"/>
          <w:szCs w:val="24"/>
          <w:lang w:val="hy-AM"/>
        </w:rPr>
      </w:pPr>
    </w:p>
    <w:p w14:paraId="08CD0102" w14:textId="5479A5D9" w:rsidR="00397D1B" w:rsidRPr="008F110E" w:rsidRDefault="00842358" w:rsidP="00DA5FA0">
      <w:pPr>
        <w:pStyle w:val="ListParagraph"/>
        <w:numPr>
          <w:ilvl w:val="0"/>
          <w:numId w:val="21"/>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Սույն օրենքն ուժի մեջ է մտնում 2021 թվականի հունվարի 1-ից:</w:t>
      </w:r>
    </w:p>
    <w:p w14:paraId="059A2F3E" w14:textId="77777777"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hAnsi="GHEA Grapalat"/>
          <w:sz w:val="24"/>
          <w:szCs w:val="24"/>
          <w:lang w:val="hy-AM"/>
        </w:rPr>
        <w:br w:type="page"/>
      </w:r>
    </w:p>
    <w:p w14:paraId="07130D1B" w14:textId="2DC2F733" w:rsidR="00397D1B" w:rsidRPr="008F110E" w:rsidRDefault="00842358" w:rsidP="00F66D15">
      <w:pPr>
        <w:spacing w:after="120" w:line="360" w:lineRule="auto"/>
        <w:ind w:leftChars="0" w:left="2" w:hanging="2"/>
        <w:jc w:val="center"/>
        <w:rPr>
          <w:rFonts w:ascii="GHEA Grapalat" w:hAnsi="GHEA Grapalat"/>
          <w:b/>
          <w:sz w:val="24"/>
          <w:szCs w:val="24"/>
          <w:lang w:val="hy-AM"/>
        </w:rPr>
      </w:pPr>
      <w:r w:rsidRPr="008F110E">
        <w:rPr>
          <w:rFonts w:ascii="GHEA Grapalat" w:eastAsia="Tahoma" w:hAnsi="GHEA Grapalat" w:cs="Tahoma"/>
          <w:b/>
          <w:sz w:val="24"/>
          <w:szCs w:val="24"/>
          <w:lang w:val="hy-AM"/>
        </w:rPr>
        <w:lastRenderedPageBreak/>
        <w:t>ՀԱՅԱՍՏԱՆԻ ՀԱՆՐԱՊԵՏՈՒԹՅԱՆ ՕՐԵՆՔԸ «ՎԱՐՉԱԿԱՆ ԻՐԱՎԱԽԱԽՏՈՒՄՆԵՐԻ ՎԵՐԱԲԵՐՅԱԼ ՕՐԵՆՍԳՐՔՈՒՄ» ԼՐԱՑՈՒՄ</w:t>
      </w:r>
      <w:r w:rsidR="00DE2F56">
        <w:rPr>
          <w:rFonts w:ascii="GHEA Grapalat" w:eastAsia="Tahoma" w:hAnsi="GHEA Grapalat" w:cs="Tahoma"/>
          <w:b/>
          <w:sz w:val="24"/>
          <w:szCs w:val="24"/>
          <w:lang w:val="hy-AM"/>
        </w:rPr>
        <w:t>ՆԵՐ</w:t>
      </w:r>
      <w:r w:rsidRPr="008F110E">
        <w:rPr>
          <w:rFonts w:ascii="GHEA Grapalat" w:eastAsia="Tahoma" w:hAnsi="GHEA Grapalat" w:cs="Tahoma"/>
          <w:b/>
          <w:sz w:val="24"/>
          <w:szCs w:val="24"/>
          <w:lang w:val="hy-AM"/>
        </w:rPr>
        <w:t xml:space="preserve"> ԿԱՏԱՐԵԼՈՒ ՄԱՍԻՆ</w:t>
      </w:r>
    </w:p>
    <w:p w14:paraId="00EA8567" w14:textId="77777777" w:rsidR="00397D1B" w:rsidRPr="008F110E" w:rsidRDefault="00397D1B" w:rsidP="00F66D15">
      <w:pPr>
        <w:spacing w:after="120" w:line="360" w:lineRule="auto"/>
        <w:ind w:leftChars="0" w:left="2" w:hanging="2"/>
        <w:rPr>
          <w:rFonts w:ascii="GHEA Grapalat" w:hAnsi="GHEA Grapalat"/>
          <w:b/>
          <w:sz w:val="24"/>
          <w:szCs w:val="24"/>
          <w:lang w:val="hy-AM"/>
        </w:rPr>
      </w:pPr>
    </w:p>
    <w:p w14:paraId="400C638F" w14:textId="39F1A724" w:rsidR="00397D1B" w:rsidRPr="008F110E" w:rsidRDefault="0035747B" w:rsidP="00E05639">
      <w:pPr>
        <w:pStyle w:val="ListParagraph"/>
        <w:numPr>
          <w:ilvl w:val="0"/>
          <w:numId w:val="26"/>
        </w:numPr>
        <w:spacing w:after="120" w:line="360" w:lineRule="auto"/>
        <w:ind w:leftChars="0" w:left="0" w:firstLineChars="0" w:firstLine="567"/>
        <w:contextualSpacing w:val="0"/>
        <w:rPr>
          <w:rFonts w:ascii="GHEA Grapalat" w:hAnsi="GHEA Grapalat"/>
          <w:sz w:val="24"/>
          <w:szCs w:val="24"/>
          <w:lang w:val="hy-AM"/>
        </w:rPr>
      </w:pPr>
      <w:r>
        <w:rPr>
          <w:rFonts w:ascii="GHEA Grapalat" w:eastAsia="Tahoma" w:hAnsi="GHEA Grapalat" w:cs="Tahoma"/>
          <w:sz w:val="24"/>
          <w:szCs w:val="24"/>
          <w:lang w:val="hy-AM"/>
        </w:rPr>
        <w:t>Վ</w:t>
      </w:r>
      <w:r w:rsidR="00842358" w:rsidRPr="008F110E">
        <w:rPr>
          <w:rFonts w:ascii="GHEA Grapalat" w:eastAsia="Tahoma" w:hAnsi="GHEA Grapalat" w:cs="Tahoma"/>
          <w:sz w:val="24"/>
          <w:szCs w:val="24"/>
          <w:lang w:val="hy-AM"/>
        </w:rPr>
        <w:t>արչական իրավախախտումների վերաբերյալ օրենսգիրք</w:t>
      </w:r>
      <w:r w:rsidR="00226C5F" w:rsidRPr="008F110E">
        <w:rPr>
          <w:rFonts w:ascii="GHEA Grapalat" w:eastAsia="Tahoma" w:hAnsi="GHEA Grapalat" w:cs="Tahoma"/>
          <w:sz w:val="24"/>
          <w:szCs w:val="24"/>
          <w:lang w:val="hy-AM"/>
        </w:rPr>
        <w:t>ը</w:t>
      </w:r>
      <w:r w:rsidR="009365DE" w:rsidRPr="008F110E">
        <w:rPr>
          <w:rFonts w:ascii="GHEA Grapalat" w:eastAsia="Tahoma" w:hAnsi="GHEA Grapalat" w:cs="Tahoma"/>
          <w:sz w:val="24"/>
          <w:szCs w:val="24"/>
          <w:lang w:val="hy-AM"/>
        </w:rPr>
        <w:t xml:space="preserve"> (այսուհետ՝ Օրենսգիրք)</w:t>
      </w:r>
      <w:r w:rsidR="00226C5F" w:rsidRPr="008F110E">
        <w:rPr>
          <w:rFonts w:ascii="GHEA Grapalat" w:eastAsia="Tahoma" w:hAnsi="GHEA Grapalat" w:cs="Tahoma"/>
          <w:sz w:val="24"/>
          <w:szCs w:val="24"/>
          <w:lang w:val="hy-AM"/>
        </w:rPr>
        <w:t xml:space="preserve"> </w:t>
      </w:r>
      <w:r w:rsidR="00842358" w:rsidRPr="008F110E">
        <w:rPr>
          <w:rFonts w:ascii="GHEA Grapalat" w:eastAsia="Tahoma" w:hAnsi="GHEA Grapalat" w:cs="Tahoma"/>
          <w:sz w:val="24"/>
          <w:szCs w:val="24"/>
          <w:lang w:val="hy-AM"/>
        </w:rPr>
        <w:t>լրացնել հետևյալ բովանդակությամբ 169.28-րդ հոդվածով.</w:t>
      </w:r>
    </w:p>
    <w:p w14:paraId="3654460F" w14:textId="72904A2D" w:rsidR="00397D1B" w:rsidRPr="008F110E" w:rsidRDefault="00397D1B" w:rsidP="00F66D15">
      <w:pPr>
        <w:spacing w:after="120" w:line="360" w:lineRule="auto"/>
        <w:ind w:leftChars="0" w:left="2" w:hanging="2"/>
        <w:rPr>
          <w:rFonts w:ascii="GHEA Grapalat" w:hAnsi="GHEA Grapalat"/>
          <w:sz w:val="24"/>
          <w:szCs w:val="24"/>
          <w:lang w:val="hy-AM"/>
        </w:rPr>
      </w:pPr>
    </w:p>
    <w:p w14:paraId="5A107BF9" w14:textId="4DDB5EEE" w:rsidR="00397D1B" w:rsidRPr="008F110E" w:rsidRDefault="00842358" w:rsidP="00DA5FA0">
      <w:pPr>
        <w:spacing w:after="120" w:line="360" w:lineRule="auto"/>
        <w:ind w:leftChars="0" w:left="2" w:firstLineChars="235" w:firstLine="564"/>
        <w:rPr>
          <w:rFonts w:ascii="GHEA Grapalat" w:hAnsi="GHEA Grapalat"/>
          <w:b/>
          <w:sz w:val="24"/>
          <w:szCs w:val="24"/>
          <w:lang w:val="hy-AM"/>
        </w:rPr>
      </w:pPr>
      <w:r w:rsidRPr="008F110E">
        <w:rPr>
          <w:rFonts w:ascii="GHEA Grapalat" w:hAnsi="GHEA Grapalat"/>
          <w:sz w:val="24"/>
          <w:szCs w:val="24"/>
          <w:lang w:val="hy-AM"/>
        </w:rPr>
        <w:t>«</w:t>
      </w:r>
      <w:r w:rsidRPr="008F110E">
        <w:rPr>
          <w:rFonts w:ascii="GHEA Grapalat" w:eastAsia="Tahoma" w:hAnsi="GHEA Grapalat" w:cs="Tahoma"/>
          <w:b/>
          <w:sz w:val="24"/>
          <w:szCs w:val="24"/>
          <w:lang w:val="hy-AM"/>
        </w:rPr>
        <w:t>Հոդված 169.28. Իրական շահառուների վերաբերյալ տեղեկությունների բացահայտման կանոնները խախտելը</w:t>
      </w:r>
    </w:p>
    <w:p w14:paraId="175DF27D" w14:textId="7B74E84C" w:rsidR="00397D1B" w:rsidRPr="0035747B" w:rsidRDefault="00842358" w:rsidP="00DA5FA0">
      <w:pPr>
        <w:numPr>
          <w:ilvl w:val="0"/>
          <w:numId w:val="11"/>
        </w:numPr>
        <w:spacing w:after="120" w:line="360" w:lineRule="auto"/>
        <w:ind w:leftChars="0" w:left="2" w:firstLineChars="235" w:firstLine="564"/>
        <w:rPr>
          <w:rFonts w:ascii="GHEA Grapalat" w:hAnsi="GHEA Grapalat"/>
          <w:sz w:val="24"/>
          <w:szCs w:val="24"/>
          <w:lang w:val="hy-AM"/>
        </w:rPr>
      </w:pPr>
      <w:r w:rsidRPr="0035747B">
        <w:rPr>
          <w:rFonts w:ascii="GHEA Grapalat" w:eastAsia="Tahoma" w:hAnsi="GHEA Grapalat" w:cs="Tahoma"/>
          <w:sz w:val="24"/>
          <w:szCs w:val="24"/>
          <w:lang w:val="hy-AM"/>
        </w:rPr>
        <w:t>Իրավաբանական անձանց պետական գրանցում իրականացնող իրավասու պետական մարմնին իրական շահառուների վերաբերյալ հայտարարագիր ներկայացնելու պարտականություն ունեցող անձի կողմից օրենքում սահմանված ժամկետում իրական շահառուների վերաբերյալ տեղեկություններ չներկայացնելը` առաջացնում է տուգանքի նշանակում՝ սահմանված նվազագույն աշխատավարձի երեսնապատիկից հարյուրապատիկի չափով:</w:t>
      </w:r>
    </w:p>
    <w:p w14:paraId="63A27F64" w14:textId="0751132B" w:rsidR="00397D1B" w:rsidRPr="0035747B" w:rsidRDefault="00842358" w:rsidP="00DA5FA0">
      <w:pPr>
        <w:numPr>
          <w:ilvl w:val="0"/>
          <w:numId w:val="11"/>
        </w:numPr>
        <w:spacing w:after="120" w:line="360" w:lineRule="auto"/>
        <w:ind w:leftChars="0" w:left="2" w:firstLineChars="235" w:firstLine="564"/>
        <w:rPr>
          <w:rFonts w:ascii="GHEA Grapalat" w:hAnsi="GHEA Grapalat"/>
          <w:sz w:val="24"/>
          <w:szCs w:val="24"/>
          <w:lang w:val="hy-AM"/>
        </w:rPr>
      </w:pPr>
      <w:r w:rsidRPr="0035747B">
        <w:rPr>
          <w:rFonts w:ascii="GHEA Grapalat" w:eastAsia="Tahoma" w:hAnsi="GHEA Grapalat" w:cs="Tahoma"/>
          <w:sz w:val="24"/>
          <w:szCs w:val="24"/>
          <w:lang w:val="hy-AM"/>
        </w:rPr>
        <w:t>Իրավաբանական անձանց պետական գրանցում իրականացնող իրավասու պետական մարմնին իրական շահառուների վերաբերյալ հայտարարագիր ներկայացնելու պարտականություն ունեցող անձի կողմից հայտարարագիրը՝ դրա լրացման նկատմամբ ներկայացվող պահանջների կամ ներկայացման կարգի խախտմամբ ներկայացնելը՝ առաջացնում է</w:t>
      </w:r>
      <w:r w:rsidR="0035747B">
        <w:rPr>
          <w:rFonts w:ascii="GHEA Grapalat" w:eastAsia="Tahoma" w:hAnsi="GHEA Grapalat" w:cs="Tahoma"/>
          <w:sz w:val="24"/>
          <w:szCs w:val="24"/>
          <w:lang w:val="hy-AM"/>
        </w:rPr>
        <w:t xml:space="preserve"> </w:t>
      </w:r>
      <w:r w:rsidRPr="0035747B">
        <w:rPr>
          <w:rFonts w:ascii="GHEA Grapalat" w:eastAsia="Tahoma" w:hAnsi="GHEA Grapalat" w:cs="Tahoma"/>
          <w:sz w:val="24"/>
          <w:szCs w:val="24"/>
          <w:lang w:val="hy-AM"/>
        </w:rPr>
        <w:t xml:space="preserve">տուգանքի նշանակում՝ սահմանված նվազագույն աշխատավարձի երեսնապատիկից հարյուրապատիկի չափով: </w:t>
      </w:r>
    </w:p>
    <w:p w14:paraId="0D910727" w14:textId="3EB80A98" w:rsidR="00397D1B" w:rsidRPr="0035747B" w:rsidRDefault="00842358" w:rsidP="00DA5FA0">
      <w:pPr>
        <w:numPr>
          <w:ilvl w:val="0"/>
          <w:numId w:val="11"/>
        </w:numPr>
        <w:spacing w:after="120" w:line="360" w:lineRule="auto"/>
        <w:ind w:leftChars="0" w:left="2" w:firstLineChars="235" w:firstLine="564"/>
        <w:rPr>
          <w:rFonts w:ascii="GHEA Grapalat" w:hAnsi="GHEA Grapalat"/>
          <w:sz w:val="24"/>
          <w:szCs w:val="24"/>
          <w:lang w:val="hy-AM"/>
        </w:rPr>
      </w:pPr>
      <w:r w:rsidRPr="0035747B">
        <w:rPr>
          <w:rFonts w:ascii="GHEA Grapalat" w:eastAsia="Tahoma" w:hAnsi="GHEA Grapalat" w:cs="Tahoma"/>
          <w:sz w:val="24"/>
          <w:szCs w:val="24"/>
          <w:lang w:val="hy-AM"/>
        </w:rPr>
        <w:t xml:space="preserve">Իրավաբանական անձանց պետական գրանցում իրականացնող իրավասու պետական մարմնին իրական շահառուների վերաբերյալ հայտարարագիր ներկայացնելու պարտականություն ունեցող անձի կողմից հայտարարագրում անզգուշությամբ սխալ կամ ոչ ամբողջական տվյալ </w:t>
      </w:r>
      <w:r w:rsidRPr="0035747B">
        <w:rPr>
          <w:rFonts w:ascii="GHEA Grapalat" w:eastAsia="Tahoma" w:hAnsi="GHEA Grapalat" w:cs="Tahoma"/>
          <w:sz w:val="24"/>
          <w:szCs w:val="24"/>
          <w:lang w:val="hy-AM"/>
        </w:rPr>
        <w:lastRenderedPageBreak/>
        <w:t>ներկայացնելը՝ առաջացնում է տուգանքի նշանակում՝ սահմանված նվազագույն աշխատավարձի երեսնապատիկից հարյուրապատիկի չափով:</w:t>
      </w:r>
    </w:p>
    <w:p w14:paraId="0FC1E73F" w14:textId="77777777" w:rsidR="0035747B" w:rsidRPr="0035747B" w:rsidRDefault="00842358" w:rsidP="00DA5FA0">
      <w:pPr>
        <w:numPr>
          <w:ilvl w:val="0"/>
          <w:numId w:val="11"/>
        </w:numPr>
        <w:spacing w:after="120" w:line="360" w:lineRule="auto"/>
        <w:ind w:leftChars="0" w:left="2" w:firstLineChars="235" w:firstLine="564"/>
        <w:rPr>
          <w:rFonts w:ascii="GHEA Grapalat" w:hAnsi="GHEA Grapalat"/>
          <w:sz w:val="24"/>
          <w:szCs w:val="24"/>
          <w:lang w:val="hy-AM"/>
        </w:rPr>
      </w:pPr>
      <w:r w:rsidRPr="008F110E">
        <w:rPr>
          <w:rFonts w:ascii="GHEA Grapalat" w:eastAsia="Tahoma" w:hAnsi="GHEA Grapalat" w:cs="Tahoma"/>
          <w:sz w:val="24"/>
          <w:szCs w:val="24"/>
          <w:lang w:val="hy-AM"/>
        </w:rPr>
        <w:t>Իրական շահառուների բացահայտման նպատակով պատշաճ ուսումնասիրություն չիրականացնելը կամ իրականացված պատշաճ ուսումնասիրության ընթացքում ձեռք բերված տեղեկությունները և փաստաթղթերն օրենսդրությամբ սահմանված ժամկետներում չպահպանելը՝ առաջացնում է տուգանքի նշանակում՝ սահմանված նվազագույն աշխատավարձի երեսնապատիկից հարյուրապատիկի չափով</w:t>
      </w:r>
      <w:r w:rsidR="0035747B">
        <w:rPr>
          <w:rFonts w:ascii="GHEA Grapalat" w:eastAsia="Tahoma" w:hAnsi="GHEA Grapalat" w:cs="Tahoma"/>
          <w:sz w:val="24"/>
          <w:szCs w:val="24"/>
          <w:lang w:val="hy-AM"/>
        </w:rPr>
        <w:t>։</w:t>
      </w:r>
    </w:p>
    <w:p w14:paraId="0FCC1D3E" w14:textId="2CC4946F" w:rsidR="00397D1B" w:rsidRPr="008F110E" w:rsidRDefault="0035747B" w:rsidP="00DA5FA0">
      <w:pPr>
        <w:numPr>
          <w:ilvl w:val="0"/>
          <w:numId w:val="11"/>
        </w:numPr>
        <w:spacing w:after="120" w:line="360" w:lineRule="auto"/>
        <w:ind w:leftChars="0" w:left="2" w:firstLineChars="235" w:firstLine="564"/>
        <w:rPr>
          <w:rFonts w:ascii="GHEA Grapalat" w:hAnsi="GHEA Grapalat"/>
          <w:sz w:val="24"/>
          <w:szCs w:val="24"/>
          <w:lang w:val="hy-AM"/>
        </w:rPr>
      </w:pPr>
      <w:r w:rsidRPr="0035747B">
        <w:rPr>
          <w:rFonts w:ascii="GHEA Grapalat" w:eastAsia="Tahoma" w:hAnsi="GHEA Grapalat" w:cs="Tahoma"/>
          <w:sz w:val="24"/>
          <w:szCs w:val="24"/>
          <w:lang w:val="hy-AM"/>
        </w:rPr>
        <w:t xml:space="preserve">Սույն հոդվածով նախատեսված արարքները կատարած անձն ազատվում է վարչական պատասխանատվությունից, եթե մինչև վարչական պատասխանատվության ենթարկվելու վերաբերյալ որոշում կայացնելը նա վերացրել է իր թույլ տված խախտումը և </w:t>
      </w:r>
      <w:r>
        <w:rPr>
          <w:rFonts w:ascii="GHEA Grapalat" w:eastAsia="Tahoma" w:hAnsi="GHEA Grapalat" w:cs="Tahoma"/>
          <w:sz w:val="24"/>
          <w:szCs w:val="24"/>
          <w:lang w:val="hy-AM"/>
        </w:rPr>
        <w:t>ի</w:t>
      </w:r>
      <w:r w:rsidRPr="0035747B">
        <w:rPr>
          <w:rFonts w:ascii="GHEA Grapalat" w:eastAsia="Tahoma" w:hAnsi="GHEA Grapalat" w:cs="Tahoma"/>
          <w:sz w:val="24"/>
          <w:szCs w:val="24"/>
          <w:lang w:val="hy-AM"/>
        </w:rPr>
        <w:t>րավաբանական անձանց պետական գրանցում իրականացնող իրավասու պետական մարմնին է ներկայացրել ապացույցներ այդ մասին:</w:t>
      </w:r>
      <w:r w:rsidR="00842358" w:rsidRPr="008F110E">
        <w:rPr>
          <w:rFonts w:ascii="GHEA Grapalat" w:eastAsia="Tahoma" w:hAnsi="GHEA Grapalat" w:cs="Tahoma"/>
          <w:sz w:val="24"/>
          <w:szCs w:val="24"/>
          <w:lang w:val="hy-AM"/>
        </w:rPr>
        <w:t>»:</w:t>
      </w:r>
    </w:p>
    <w:p w14:paraId="70198BCD" w14:textId="77777777" w:rsidR="00397D1B" w:rsidRPr="008F110E" w:rsidRDefault="00397D1B" w:rsidP="00F66D15">
      <w:pPr>
        <w:spacing w:after="120" w:line="360" w:lineRule="auto"/>
        <w:ind w:leftChars="0" w:left="2" w:hanging="2"/>
        <w:rPr>
          <w:rFonts w:ascii="GHEA Grapalat" w:hAnsi="GHEA Grapalat"/>
          <w:sz w:val="24"/>
          <w:szCs w:val="24"/>
          <w:lang w:val="hy-AM"/>
        </w:rPr>
      </w:pPr>
    </w:p>
    <w:p w14:paraId="4BE8E9D4" w14:textId="03B8ED01" w:rsidR="009365DE" w:rsidRPr="008F110E" w:rsidRDefault="009365DE" w:rsidP="009365DE">
      <w:pPr>
        <w:pStyle w:val="ListParagraph"/>
        <w:numPr>
          <w:ilvl w:val="0"/>
          <w:numId w:val="26"/>
        </w:numPr>
        <w:spacing w:after="120" w:line="360" w:lineRule="auto"/>
        <w:ind w:leftChars="0" w:left="0" w:firstLineChars="0" w:firstLine="567"/>
        <w:contextualSpacing w:val="0"/>
        <w:rPr>
          <w:rFonts w:ascii="GHEA Grapalat" w:eastAsia="Tahoma" w:hAnsi="GHEA Grapalat" w:cs="Tahoma"/>
          <w:b/>
          <w:sz w:val="24"/>
          <w:szCs w:val="24"/>
          <w:lang w:val="hy-AM"/>
        </w:rPr>
      </w:pPr>
      <w:r w:rsidRPr="008F110E">
        <w:rPr>
          <w:rFonts w:ascii="GHEA Grapalat" w:eastAsia="Tahoma" w:hAnsi="GHEA Grapalat" w:cs="Tahoma"/>
          <w:bCs/>
          <w:sz w:val="24"/>
          <w:szCs w:val="24"/>
          <w:lang w:val="hy-AM"/>
        </w:rPr>
        <w:t>Օրենսգրքի</w:t>
      </w:r>
      <w:r w:rsidRPr="008F110E">
        <w:rPr>
          <w:rFonts w:ascii="GHEA Grapalat" w:eastAsia="Tahoma" w:hAnsi="GHEA Grapalat" w:cs="Tahoma"/>
          <w:b/>
          <w:sz w:val="24"/>
          <w:szCs w:val="24"/>
          <w:lang w:val="hy-AM"/>
        </w:rPr>
        <w:t xml:space="preserve"> </w:t>
      </w:r>
      <w:r w:rsidRPr="008F110E">
        <w:rPr>
          <w:rFonts w:ascii="GHEA Grapalat" w:eastAsia="Tahoma" w:hAnsi="GHEA Grapalat" w:cs="Tahoma"/>
          <w:bCs/>
          <w:sz w:val="24"/>
          <w:szCs w:val="24"/>
          <w:lang w:val="hy-AM"/>
        </w:rPr>
        <w:t>223</w:t>
      </w:r>
      <w:r w:rsidRPr="008F110E">
        <w:rPr>
          <w:rFonts w:ascii="GHEA Grapalat" w:eastAsia="Tahoma" w:hAnsi="GHEA Grapalat" w:cs="Tahoma"/>
          <w:bCs/>
          <w:sz w:val="24"/>
          <w:szCs w:val="24"/>
          <w:vertAlign w:val="superscript"/>
          <w:lang w:val="hy-AM"/>
        </w:rPr>
        <w:t>1</w:t>
      </w:r>
      <w:r w:rsidRPr="008F110E">
        <w:rPr>
          <w:rFonts w:ascii="GHEA Grapalat" w:eastAsia="Tahoma" w:hAnsi="GHEA Grapalat" w:cs="Tahoma"/>
          <w:bCs/>
          <w:sz w:val="24"/>
          <w:szCs w:val="24"/>
          <w:lang w:val="hy-AM"/>
        </w:rPr>
        <w:t>-րդ հոդվածի 1-ին մասում «սույն օրենսգրքի» բառերից հետո</w:t>
      </w:r>
      <w:r w:rsidRPr="008F110E">
        <w:rPr>
          <w:rFonts w:ascii="GHEA Grapalat" w:eastAsia="Tahoma" w:hAnsi="GHEA Grapalat" w:cs="Tahoma"/>
          <w:b/>
          <w:sz w:val="24"/>
          <w:szCs w:val="24"/>
          <w:lang w:val="hy-AM"/>
        </w:rPr>
        <w:t xml:space="preserve"> </w:t>
      </w:r>
      <w:r w:rsidRPr="008F110E">
        <w:rPr>
          <w:rFonts w:ascii="GHEA Grapalat" w:eastAsia="Tahoma" w:hAnsi="GHEA Grapalat" w:cs="Tahoma"/>
          <w:bCs/>
          <w:sz w:val="24"/>
          <w:szCs w:val="24"/>
          <w:lang w:val="hy-AM"/>
        </w:rPr>
        <w:t>լրացնել «169.28-րդ,» բառերով։</w:t>
      </w:r>
    </w:p>
    <w:p w14:paraId="18C69BAC" w14:textId="77777777" w:rsidR="009365DE" w:rsidRPr="008F110E" w:rsidRDefault="009365DE" w:rsidP="00E05639">
      <w:pPr>
        <w:spacing w:after="120" w:line="360" w:lineRule="auto"/>
        <w:ind w:leftChars="0" w:left="0" w:firstLineChars="0" w:firstLine="0"/>
        <w:rPr>
          <w:rFonts w:ascii="GHEA Grapalat" w:eastAsia="Tahoma" w:hAnsi="GHEA Grapalat" w:cs="Tahoma"/>
          <w:b/>
          <w:sz w:val="24"/>
          <w:szCs w:val="24"/>
          <w:lang w:val="hy-AM"/>
        </w:rPr>
      </w:pPr>
    </w:p>
    <w:p w14:paraId="1F1526AB" w14:textId="317E0DEC" w:rsidR="00397D1B" w:rsidRPr="008F110E" w:rsidRDefault="00842358" w:rsidP="00E05639">
      <w:pPr>
        <w:pStyle w:val="ListParagraph"/>
        <w:numPr>
          <w:ilvl w:val="0"/>
          <w:numId w:val="26"/>
        </w:numPr>
        <w:spacing w:after="120" w:line="360" w:lineRule="auto"/>
        <w:ind w:leftChars="0" w:left="0" w:firstLineChars="0" w:firstLine="567"/>
        <w:contextualSpacing w:val="0"/>
        <w:rPr>
          <w:rFonts w:ascii="GHEA Grapalat" w:hAnsi="GHEA Grapalat"/>
          <w:sz w:val="24"/>
          <w:szCs w:val="24"/>
          <w:lang w:val="hy-AM"/>
        </w:rPr>
      </w:pPr>
      <w:r w:rsidRPr="008F110E">
        <w:rPr>
          <w:rFonts w:ascii="GHEA Grapalat" w:eastAsia="Tahoma" w:hAnsi="GHEA Grapalat" w:cs="Tahoma"/>
          <w:sz w:val="24"/>
          <w:szCs w:val="24"/>
          <w:lang w:val="hy-AM"/>
        </w:rPr>
        <w:t>Սույն օրենքն ուժի մեջ է մտնում 2021 թվականի հունվարի 1-ից:</w:t>
      </w:r>
    </w:p>
    <w:sectPr w:rsidR="00397D1B" w:rsidRPr="008F11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43A1" w14:textId="77777777" w:rsidR="0022305E" w:rsidRDefault="0022305E" w:rsidP="005C11DB">
      <w:pPr>
        <w:spacing w:line="240" w:lineRule="auto"/>
        <w:ind w:left="0" w:hanging="2"/>
      </w:pPr>
      <w:r>
        <w:separator/>
      </w:r>
    </w:p>
  </w:endnote>
  <w:endnote w:type="continuationSeparator" w:id="0">
    <w:p w14:paraId="2C43AECC" w14:textId="77777777" w:rsidR="0022305E" w:rsidRDefault="0022305E" w:rsidP="005C11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DA86" w14:textId="77777777" w:rsidR="005C11DB" w:rsidRDefault="005C11D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A493" w14:textId="77777777" w:rsidR="005C11DB" w:rsidRDefault="005C11D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2AC57" w14:textId="77777777" w:rsidR="005C11DB" w:rsidRDefault="005C11D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A7F12" w14:textId="77777777" w:rsidR="0022305E" w:rsidRDefault="0022305E" w:rsidP="005C11DB">
      <w:pPr>
        <w:spacing w:line="240" w:lineRule="auto"/>
        <w:ind w:left="0" w:hanging="2"/>
      </w:pPr>
      <w:r>
        <w:separator/>
      </w:r>
    </w:p>
  </w:footnote>
  <w:footnote w:type="continuationSeparator" w:id="0">
    <w:p w14:paraId="19A18A5D" w14:textId="77777777" w:rsidR="0022305E" w:rsidRDefault="0022305E" w:rsidP="005C11D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342C" w14:textId="77777777" w:rsidR="005C11DB" w:rsidRDefault="005C11D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9281" w14:textId="77777777" w:rsidR="005C11DB" w:rsidRDefault="005C11D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4D5D" w14:textId="77777777" w:rsidR="005C11DB" w:rsidRDefault="005C11D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B40"/>
    <w:multiLevelType w:val="multilevel"/>
    <w:tmpl w:val="DFDA4AE6"/>
    <w:lvl w:ilvl="0">
      <w:start w:val="1"/>
      <w:numFmt w:val="decimal"/>
      <w:lvlText w:val="%1."/>
      <w:lvlJc w:val="left"/>
      <w:pPr>
        <w:ind w:left="1431" w:hanging="360"/>
      </w:pPr>
      <w:rPr>
        <w:u w:val="none"/>
      </w:rPr>
    </w:lvl>
    <w:lvl w:ilvl="1">
      <w:start w:val="1"/>
      <w:numFmt w:val="lowerLetter"/>
      <w:lvlText w:val="%2."/>
      <w:lvlJc w:val="left"/>
      <w:pPr>
        <w:ind w:left="2151" w:hanging="360"/>
      </w:pPr>
      <w:rPr>
        <w:u w:val="none"/>
      </w:rPr>
    </w:lvl>
    <w:lvl w:ilvl="2">
      <w:start w:val="1"/>
      <w:numFmt w:val="lowerRoman"/>
      <w:lvlText w:val="%3."/>
      <w:lvlJc w:val="right"/>
      <w:pPr>
        <w:ind w:left="2871" w:hanging="360"/>
      </w:pPr>
      <w:rPr>
        <w:u w:val="none"/>
      </w:rPr>
    </w:lvl>
    <w:lvl w:ilvl="3">
      <w:start w:val="1"/>
      <w:numFmt w:val="decimal"/>
      <w:lvlText w:val="%4."/>
      <w:lvlJc w:val="left"/>
      <w:pPr>
        <w:ind w:left="3591" w:hanging="360"/>
      </w:pPr>
      <w:rPr>
        <w:u w:val="none"/>
      </w:rPr>
    </w:lvl>
    <w:lvl w:ilvl="4">
      <w:start w:val="1"/>
      <w:numFmt w:val="lowerLetter"/>
      <w:lvlText w:val="%5."/>
      <w:lvlJc w:val="left"/>
      <w:pPr>
        <w:ind w:left="4311" w:hanging="360"/>
      </w:pPr>
      <w:rPr>
        <w:u w:val="none"/>
      </w:rPr>
    </w:lvl>
    <w:lvl w:ilvl="5">
      <w:start w:val="1"/>
      <w:numFmt w:val="lowerRoman"/>
      <w:lvlText w:val="%6."/>
      <w:lvlJc w:val="right"/>
      <w:pPr>
        <w:ind w:left="5031" w:hanging="360"/>
      </w:pPr>
      <w:rPr>
        <w:u w:val="none"/>
      </w:rPr>
    </w:lvl>
    <w:lvl w:ilvl="6">
      <w:start w:val="1"/>
      <w:numFmt w:val="decimal"/>
      <w:lvlText w:val="%7."/>
      <w:lvlJc w:val="left"/>
      <w:pPr>
        <w:ind w:left="5751" w:hanging="360"/>
      </w:pPr>
      <w:rPr>
        <w:u w:val="none"/>
      </w:rPr>
    </w:lvl>
    <w:lvl w:ilvl="7">
      <w:start w:val="1"/>
      <w:numFmt w:val="lowerLetter"/>
      <w:lvlText w:val="%8."/>
      <w:lvlJc w:val="left"/>
      <w:pPr>
        <w:ind w:left="6471" w:hanging="360"/>
      </w:pPr>
      <w:rPr>
        <w:u w:val="none"/>
      </w:rPr>
    </w:lvl>
    <w:lvl w:ilvl="8">
      <w:start w:val="1"/>
      <w:numFmt w:val="lowerRoman"/>
      <w:lvlText w:val="%9."/>
      <w:lvlJc w:val="right"/>
      <w:pPr>
        <w:ind w:left="7191" w:hanging="360"/>
      </w:pPr>
      <w:rPr>
        <w:u w:val="none"/>
      </w:rPr>
    </w:lvl>
  </w:abstractNum>
  <w:abstractNum w:abstractNumId="1" w15:restartNumberingAfterBreak="0">
    <w:nsid w:val="04794222"/>
    <w:multiLevelType w:val="hybridMultilevel"/>
    <w:tmpl w:val="A2E6E5D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092A2EBF"/>
    <w:multiLevelType w:val="multilevel"/>
    <w:tmpl w:val="01FA560C"/>
    <w:lvl w:ilvl="0">
      <w:start w:val="1"/>
      <w:numFmt w:val="decimal"/>
      <w:lvlText w:val="%1."/>
      <w:lvlJc w:val="left"/>
      <w:pPr>
        <w:ind w:left="720" w:hanging="360"/>
      </w:pPr>
      <w:rPr>
        <w:rFonts w:ascii="GHEA Grapalat" w:eastAsia="GHEA Grapalat" w:hAnsi="GHEA Grapalat" w:cs="GHEA Grapalat"/>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62048"/>
    <w:multiLevelType w:val="multilevel"/>
    <w:tmpl w:val="5E16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314AB4"/>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2B84EBC"/>
    <w:multiLevelType w:val="multilevel"/>
    <w:tmpl w:val="6CB012C2"/>
    <w:lvl w:ilvl="0">
      <w:start w:val="1"/>
      <w:numFmt w:val="decimal"/>
      <w:lvlText w:val="%1."/>
      <w:lvlJc w:val="left"/>
      <w:pPr>
        <w:ind w:left="0" w:firstLine="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37609"/>
    <w:multiLevelType w:val="multilevel"/>
    <w:tmpl w:val="F4A8995C"/>
    <w:lvl w:ilvl="0">
      <w:start w:val="1"/>
      <w:numFmt w:val="decimal"/>
      <w:lvlText w:val="%1."/>
      <w:lvlJc w:val="left"/>
      <w:pPr>
        <w:ind w:left="720" w:hanging="360"/>
      </w:pPr>
    </w:lvl>
    <w:lvl w:ilvl="1">
      <w:start w:val="1"/>
      <w:numFmt w:val="decimal"/>
      <w:lvlText w:val="%2)"/>
      <w:lvlJc w:val="left"/>
      <w:pPr>
        <w:ind w:left="1440" w:hanging="360"/>
      </w:pPr>
      <w:rPr>
        <w:rFonts w:ascii="GHEA Grapalat" w:eastAsia="GHEA Grapalat" w:hAnsi="GHEA Grapalat" w:cs="GHEA Grapala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2C631F"/>
    <w:multiLevelType w:val="multilevel"/>
    <w:tmpl w:val="E946A940"/>
    <w:lvl w:ilvl="0">
      <w:start w:val="1"/>
      <w:numFmt w:val="decimal"/>
      <w:lvlText w:val="%1."/>
      <w:lvlJc w:val="left"/>
      <w:pPr>
        <w:ind w:left="720" w:hanging="360"/>
      </w:pPr>
    </w:lvl>
    <w:lvl w:ilvl="1">
      <w:start w:val="1"/>
      <w:numFmt w:val="decimal"/>
      <w:lvlText w:val="%2)"/>
      <w:lvlJc w:val="left"/>
      <w:pPr>
        <w:ind w:left="1440" w:hanging="360"/>
      </w:pPr>
      <w:rPr>
        <w:rFonts w:ascii="GHEA Grapalat" w:eastAsia="GHEA Grapalat" w:hAnsi="GHEA Grapalat" w:cs="GHEA Grapala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4F4EFF"/>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52A0449"/>
    <w:multiLevelType w:val="multilevel"/>
    <w:tmpl w:val="36C4768A"/>
    <w:lvl w:ilvl="0">
      <w:start w:val="1"/>
      <w:numFmt w:val="decimal"/>
      <w:lvlText w:val="%1."/>
      <w:lvlJc w:val="left"/>
      <w:pPr>
        <w:ind w:left="720" w:hanging="360"/>
      </w:pPr>
    </w:lvl>
    <w:lvl w:ilvl="1">
      <w:start w:val="1"/>
      <w:numFmt w:val="decimal"/>
      <w:lvlText w:val="%2)"/>
      <w:lvlJc w:val="left"/>
      <w:pPr>
        <w:ind w:left="1440" w:hanging="360"/>
      </w:pPr>
      <w:rPr>
        <w:rFonts w:ascii="GHEA Grapalat" w:eastAsia="GHEA Grapalat" w:hAnsi="GHEA Grapalat" w:cs="GHEA Grapala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C2DB4"/>
    <w:multiLevelType w:val="hybridMultilevel"/>
    <w:tmpl w:val="41CC86C2"/>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 w15:restartNumberingAfterBreak="0">
    <w:nsid w:val="32C434C5"/>
    <w:multiLevelType w:val="multilevel"/>
    <w:tmpl w:val="2B224606"/>
    <w:lvl w:ilvl="0">
      <w:start w:val="1"/>
      <w:numFmt w:val="decimal"/>
      <w:lvlText w:val="%1)"/>
      <w:lvlJc w:val="left"/>
      <w:pPr>
        <w:ind w:left="0" w:hanging="28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A9D6048"/>
    <w:multiLevelType w:val="hybridMultilevel"/>
    <w:tmpl w:val="1684326E"/>
    <w:lvl w:ilvl="0" w:tplc="042B0011">
      <w:start w:val="1"/>
      <w:numFmt w:val="decimal"/>
      <w:lvlText w:val="%1)"/>
      <w:lvlJc w:val="left"/>
      <w:pPr>
        <w:ind w:left="928" w:hanging="360"/>
      </w:pPr>
    </w:lvl>
    <w:lvl w:ilvl="1" w:tplc="042B0019" w:tentative="1">
      <w:start w:val="1"/>
      <w:numFmt w:val="lowerLetter"/>
      <w:lvlText w:val="%2."/>
      <w:lvlJc w:val="left"/>
      <w:pPr>
        <w:ind w:left="1442" w:hanging="360"/>
      </w:pPr>
    </w:lvl>
    <w:lvl w:ilvl="2" w:tplc="042B001B" w:tentative="1">
      <w:start w:val="1"/>
      <w:numFmt w:val="lowerRoman"/>
      <w:lvlText w:val="%3."/>
      <w:lvlJc w:val="right"/>
      <w:pPr>
        <w:ind w:left="2162" w:hanging="180"/>
      </w:pPr>
    </w:lvl>
    <w:lvl w:ilvl="3" w:tplc="042B000F" w:tentative="1">
      <w:start w:val="1"/>
      <w:numFmt w:val="decimal"/>
      <w:lvlText w:val="%4."/>
      <w:lvlJc w:val="left"/>
      <w:pPr>
        <w:ind w:left="2882" w:hanging="360"/>
      </w:pPr>
    </w:lvl>
    <w:lvl w:ilvl="4" w:tplc="042B0019" w:tentative="1">
      <w:start w:val="1"/>
      <w:numFmt w:val="lowerLetter"/>
      <w:lvlText w:val="%5."/>
      <w:lvlJc w:val="left"/>
      <w:pPr>
        <w:ind w:left="3602" w:hanging="360"/>
      </w:pPr>
    </w:lvl>
    <w:lvl w:ilvl="5" w:tplc="042B001B" w:tentative="1">
      <w:start w:val="1"/>
      <w:numFmt w:val="lowerRoman"/>
      <w:lvlText w:val="%6."/>
      <w:lvlJc w:val="right"/>
      <w:pPr>
        <w:ind w:left="4322" w:hanging="180"/>
      </w:pPr>
    </w:lvl>
    <w:lvl w:ilvl="6" w:tplc="042B000F" w:tentative="1">
      <w:start w:val="1"/>
      <w:numFmt w:val="decimal"/>
      <w:lvlText w:val="%7."/>
      <w:lvlJc w:val="left"/>
      <w:pPr>
        <w:ind w:left="5042" w:hanging="360"/>
      </w:pPr>
    </w:lvl>
    <w:lvl w:ilvl="7" w:tplc="042B0019" w:tentative="1">
      <w:start w:val="1"/>
      <w:numFmt w:val="lowerLetter"/>
      <w:lvlText w:val="%8."/>
      <w:lvlJc w:val="left"/>
      <w:pPr>
        <w:ind w:left="5762" w:hanging="360"/>
      </w:pPr>
    </w:lvl>
    <w:lvl w:ilvl="8" w:tplc="042B001B" w:tentative="1">
      <w:start w:val="1"/>
      <w:numFmt w:val="lowerRoman"/>
      <w:lvlText w:val="%9."/>
      <w:lvlJc w:val="right"/>
      <w:pPr>
        <w:ind w:left="6482" w:hanging="180"/>
      </w:pPr>
    </w:lvl>
  </w:abstractNum>
  <w:abstractNum w:abstractNumId="13" w15:restartNumberingAfterBreak="0">
    <w:nsid w:val="49F21B05"/>
    <w:multiLevelType w:val="multilevel"/>
    <w:tmpl w:val="809074B6"/>
    <w:lvl w:ilvl="0">
      <w:start w:val="1"/>
      <w:numFmt w:val="decimal"/>
      <w:lvlText w:val="%1)"/>
      <w:lvlJc w:val="left"/>
      <w:pPr>
        <w:ind w:left="708"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054748F"/>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5FF6B6C"/>
    <w:multiLevelType w:val="multilevel"/>
    <w:tmpl w:val="BC1282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930352"/>
    <w:multiLevelType w:val="hybridMultilevel"/>
    <w:tmpl w:val="1684326E"/>
    <w:lvl w:ilvl="0" w:tplc="042B0011">
      <w:start w:val="1"/>
      <w:numFmt w:val="decimal"/>
      <w:lvlText w:val="%1)"/>
      <w:lvlJc w:val="left"/>
      <w:pPr>
        <w:ind w:left="928" w:hanging="360"/>
      </w:pPr>
    </w:lvl>
    <w:lvl w:ilvl="1" w:tplc="042B0019" w:tentative="1">
      <w:start w:val="1"/>
      <w:numFmt w:val="lowerLetter"/>
      <w:lvlText w:val="%2."/>
      <w:lvlJc w:val="left"/>
      <w:pPr>
        <w:ind w:left="1442" w:hanging="360"/>
      </w:pPr>
    </w:lvl>
    <w:lvl w:ilvl="2" w:tplc="042B001B" w:tentative="1">
      <w:start w:val="1"/>
      <w:numFmt w:val="lowerRoman"/>
      <w:lvlText w:val="%3."/>
      <w:lvlJc w:val="right"/>
      <w:pPr>
        <w:ind w:left="2162" w:hanging="180"/>
      </w:pPr>
    </w:lvl>
    <w:lvl w:ilvl="3" w:tplc="042B000F" w:tentative="1">
      <w:start w:val="1"/>
      <w:numFmt w:val="decimal"/>
      <w:lvlText w:val="%4."/>
      <w:lvlJc w:val="left"/>
      <w:pPr>
        <w:ind w:left="2882" w:hanging="360"/>
      </w:pPr>
    </w:lvl>
    <w:lvl w:ilvl="4" w:tplc="042B0019" w:tentative="1">
      <w:start w:val="1"/>
      <w:numFmt w:val="lowerLetter"/>
      <w:lvlText w:val="%5."/>
      <w:lvlJc w:val="left"/>
      <w:pPr>
        <w:ind w:left="3602" w:hanging="360"/>
      </w:pPr>
    </w:lvl>
    <w:lvl w:ilvl="5" w:tplc="042B001B" w:tentative="1">
      <w:start w:val="1"/>
      <w:numFmt w:val="lowerRoman"/>
      <w:lvlText w:val="%6."/>
      <w:lvlJc w:val="right"/>
      <w:pPr>
        <w:ind w:left="4322" w:hanging="180"/>
      </w:pPr>
    </w:lvl>
    <w:lvl w:ilvl="6" w:tplc="042B000F" w:tentative="1">
      <w:start w:val="1"/>
      <w:numFmt w:val="decimal"/>
      <w:lvlText w:val="%7."/>
      <w:lvlJc w:val="left"/>
      <w:pPr>
        <w:ind w:left="5042" w:hanging="360"/>
      </w:pPr>
    </w:lvl>
    <w:lvl w:ilvl="7" w:tplc="042B0019" w:tentative="1">
      <w:start w:val="1"/>
      <w:numFmt w:val="lowerLetter"/>
      <w:lvlText w:val="%8."/>
      <w:lvlJc w:val="left"/>
      <w:pPr>
        <w:ind w:left="5762" w:hanging="360"/>
      </w:pPr>
    </w:lvl>
    <w:lvl w:ilvl="8" w:tplc="042B001B" w:tentative="1">
      <w:start w:val="1"/>
      <w:numFmt w:val="lowerRoman"/>
      <w:lvlText w:val="%9."/>
      <w:lvlJc w:val="right"/>
      <w:pPr>
        <w:ind w:left="6482" w:hanging="180"/>
      </w:pPr>
    </w:lvl>
  </w:abstractNum>
  <w:abstractNum w:abstractNumId="17" w15:restartNumberingAfterBreak="0">
    <w:nsid w:val="5ADD188F"/>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FE47303"/>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608922CE"/>
    <w:multiLevelType w:val="multilevel"/>
    <w:tmpl w:val="044E7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4142EC6"/>
    <w:multiLevelType w:val="multilevel"/>
    <w:tmpl w:val="378A1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76F5EE5"/>
    <w:multiLevelType w:val="multilevel"/>
    <w:tmpl w:val="A7AA9032"/>
    <w:lvl w:ilvl="0">
      <w:start w:val="1"/>
      <w:numFmt w:val="decimal"/>
      <w:lvlText w:val="%1."/>
      <w:lvlJc w:val="left"/>
      <w:pPr>
        <w:ind w:left="0" w:firstLine="566"/>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F56DE6"/>
    <w:multiLevelType w:val="multilevel"/>
    <w:tmpl w:val="C890CFC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B9473D"/>
    <w:multiLevelType w:val="hybridMultilevel"/>
    <w:tmpl w:val="3670F852"/>
    <w:lvl w:ilvl="0" w:tplc="042B0011">
      <w:start w:val="1"/>
      <w:numFmt w:val="decimal"/>
      <w:lvlText w:val="%1)"/>
      <w:lvlJc w:val="left"/>
      <w:pPr>
        <w:ind w:left="928" w:hanging="360"/>
      </w:pPr>
    </w:lvl>
    <w:lvl w:ilvl="1" w:tplc="042B0019" w:tentative="1">
      <w:start w:val="1"/>
      <w:numFmt w:val="lowerLetter"/>
      <w:lvlText w:val="%2."/>
      <w:lvlJc w:val="left"/>
      <w:pPr>
        <w:ind w:left="1442" w:hanging="360"/>
      </w:pPr>
    </w:lvl>
    <w:lvl w:ilvl="2" w:tplc="042B001B" w:tentative="1">
      <w:start w:val="1"/>
      <w:numFmt w:val="lowerRoman"/>
      <w:lvlText w:val="%3."/>
      <w:lvlJc w:val="right"/>
      <w:pPr>
        <w:ind w:left="2162" w:hanging="180"/>
      </w:pPr>
    </w:lvl>
    <w:lvl w:ilvl="3" w:tplc="042B000F" w:tentative="1">
      <w:start w:val="1"/>
      <w:numFmt w:val="decimal"/>
      <w:lvlText w:val="%4."/>
      <w:lvlJc w:val="left"/>
      <w:pPr>
        <w:ind w:left="2882" w:hanging="360"/>
      </w:pPr>
    </w:lvl>
    <w:lvl w:ilvl="4" w:tplc="042B0019" w:tentative="1">
      <w:start w:val="1"/>
      <w:numFmt w:val="lowerLetter"/>
      <w:lvlText w:val="%5."/>
      <w:lvlJc w:val="left"/>
      <w:pPr>
        <w:ind w:left="3602" w:hanging="360"/>
      </w:pPr>
    </w:lvl>
    <w:lvl w:ilvl="5" w:tplc="042B001B" w:tentative="1">
      <w:start w:val="1"/>
      <w:numFmt w:val="lowerRoman"/>
      <w:lvlText w:val="%6."/>
      <w:lvlJc w:val="right"/>
      <w:pPr>
        <w:ind w:left="4322" w:hanging="180"/>
      </w:pPr>
    </w:lvl>
    <w:lvl w:ilvl="6" w:tplc="042B000F" w:tentative="1">
      <w:start w:val="1"/>
      <w:numFmt w:val="decimal"/>
      <w:lvlText w:val="%7."/>
      <w:lvlJc w:val="left"/>
      <w:pPr>
        <w:ind w:left="5042" w:hanging="360"/>
      </w:pPr>
    </w:lvl>
    <w:lvl w:ilvl="7" w:tplc="042B0019" w:tentative="1">
      <w:start w:val="1"/>
      <w:numFmt w:val="lowerLetter"/>
      <w:lvlText w:val="%8."/>
      <w:lvlJc w:val="left"/>
      <w:pPr>
        <w:ind w:left="5762" w:hanging="360"/>
      </w:pPr>
    </w:lvl>
    <w:lvl w:ilvl="8" w:tplc="042B001B" w:tentative="1">
      <w:start w:val="1"/>
      <w:numFmt w:val="lowerRoman"/>
      <w:lvlText w:val="%9."/>
      <w:lvlJc w:val="right"/>
      <w:pPr>
        <w:ind w:left="6482" w:hanging="180"/>
      </w:pPr>
    </w:lvl>
  </w:abstractNum>
  <w:abstractNum w:abstractNumId="24" w15:restartNumberingAfterBreak="0">
    <w:nsid w:val="782A434A"/>
    <w:multiLevelType w:val="multilevel"/>
    <w:tmpl w:val="3B9C5812"/>
    <w:lvl w:ilvl="0">
      <w:start w:val="1"/>
      <w:numFmt w:val="decimal"/>
      <w:lvlText w:val="%1."/>
      <w:lvlJc w:val="left"/>
      <w:pPr>
        <w:ind w:left="720" w:hanging="360"/>
      </w:pPr>
    </w:lvl>
    <w:lvl w:ilvl="1">
      <w:start w:val="1"/>
      <w:numFmt w:val="decimal"/>
      <w:lvlText w:val="%2)"/>
      <w:lvlJc w:val="left"/>
      <w:pPr>
        <w:ind w:left="1440" w:hanging="360"/>
      </w:pPr>
      <w:rPr>
        <w:rFonts w:ascii="GHEA Grapalat" w:eastAsia="GHEA Grapalat" w:hAnsi="GHEA Grapalat" w:cs="GHEA Grapala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683A20"/>
    <w:multiLevelType w:val="multilevel"/>
    <w:tmpl w:val="057CC202"/>
    <w:lvl w:ilvl="0">
      <w:start w:val="1"/>
      <w:numFmt w:val="decimal"/>
      <w:lvlText w:val="Հոդված %1."/>
      <w:lvlJc w:val="left"/>
      <w:pPr>
        <w:ind w:left="1440" w:hanging="360"/>
      </w:pPr>
      <w:rPr>
        <w:rFonts w:hint="default"/>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1"/>
  </w:num>
  <w:num w:numId="3">
    <w:abstractNumId w:val="19"/>
  </w:num>
  <w:num w:numId="4">
    <w:abstractNumId w:val="9"/>
  </w:num>
  <w:num w:numId="5">
    <w:abstractNumId w:val="25"/>
  </w:num>
  <w:num w:numId="6">
    <w:abstractNumId w:val="5"/>
  </w:num>
  <w:num w:numId="7">
    <w:abstractNumId w:val="24"/>
  </w:num>
  <w:num w:numId="8">
    <w:abstractNumId w:val="6"/>
  </w:num>
  <w:num w:numId="9">
    <w:abstractNumId w:val="0"/>
  </w:num>
  <w:num w:numId="10">
    <w:abstractNumId w:val="15"/>
  </w:num>
  <w:num w:numId="11">
    <w:abstractNumId w:val="3"/>
  </w:num>
  <w:num w:numId="12">
    <w:abstractNumId w:val="22"/>
  </w:num>
  <w:num w:numId="13">
    <w:abstractNumId w:val="20"/>
  </w:num>
  <w:num w:numId="14">
    <w:abstractNumId w:val="21"/>
  </w:num>
  <w:num w:numId="15">
    <w:abstractNumId w:val="7"/>
  </w:num>
  <w:num w:numId="16">
    <w:abstractNumId w:val="13"/>
  </w:num>
  <w:num w:numId="17">
    <w:abstractNumId w:val="12"/>
  </w:num>
  <w:num w:numId="18">
    <w:abstractNumId w:val="4"/>
  </w:num>
  <w:num w:numId="19">
    <w:abstractNumId w:val="14"/>
  </w:num>
  <w:num w:numId="20">
    <w:abstractNumId w:val="18"/>
  </w:num>
  <w:num w:numId="21">
    <w:abstractNumId w:val="17"/>
  </w:num>
  <w:num w:numId="22">
    <w:abstractNumId w:val="23"/>
  </w:num>
  <w:num w:numId="23">
    <w:abstractNumId w:val="16"/>
  </w:num>
  <w:num w:numId="24">
    <w:abstractNumId w:val="10"/>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1B"/>
    <w:rsid w:val="000A1151"/>
    <w:rsid w:val="000A6F8D"/>
    <w:rsid w:val="000F4BB5"/>
    <w:rsid w:val="001833AB"/>
    <w:rsid w:val="0019043A"/>
    <w:rsid w:val="001B70AE"/>
    <w:rsid w:val="001C21D6"/>
    <w:rsid w:val="0022305E"/>
    <w:rsid w:val="00226C5F"/>
    <w:rsid w:val="002766A6"/>
    <w:rsid w:val="0035747B"/>
    <w:rsid w:val="00397D1B"/>
    <w:rsid w:val="004005CC"/>
    <w:rsid w:val="005362E3"/>
    <w:rsid w:val="00554AE7"/>
    <w:rsid w:val="005A6B8D"/>
    <w:rsid w:val="005B5639"/>
    <w:rsid w:val="005C11DB"/>
    <w:rsid w:val="005F5457"/>
    <w:rsid w:val="00842358"/>
    <w:rsid w:val="00851E5F"/>
    <w:rsid w:val="008E157A"/>
    <w:rsid w:val="008F110E"/>
    <w:rsid w:val="00912050"/>
    <w:rsid w:val="009365DE"/>
    <w:rsid w:val="009D1B63"/>
    <w:rsid w:val="009F43E1"/>
    <w:rsid w:val="009F4465"/>
    <w:rsid w:val="00A97FEE"/>
    <w:rsid w:val="00AA36AA"/>
    <w:rsid w:val="00AB5243"/>
    <w:rsid w:val="00BD1609"/>
    <w:rsid w:val="00BF6BA6"/>
    <w:rsid w:val="00CA0216"/>
    <w:rsid w:val="00CC22A6"/>
    <w:rsid w:val="00D05DFD"/>
    <w:rsid w:val="00D9609A"/>
    <w:rsid w:val="00DA5FA0"/>
    <w:rsid w:val="00DE2F56"/>
    <w:rsid w:val="00E05639"/>
    <w:rsid w:val="00E51BE4"/>
    <w:rsid w:val="00E96F0F"/>
    <w:rsid w:val="00EF1038"/>
    <w:rsid w:val="00EF4375"/>
    <w:rsid w:val="00F66D15"/>
    <w:rsid w:val="00FA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B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hy-AM" w:eastAsia="en-US" w:bidi="ar-SA"/>
      </w:rPr>
    </w:rPrDefault>
    <w:pPrDefault>
      <w:pPr>
        <w:spacing w:line="276"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DD"/>
    <w:pPr>
      <w:suppressAutoHyphens/>
      <w:ind w:leftChars="-1" w:left="-1" w:hangingChars="1"/>
      <w:outlineLvl w:val="0"/>
    </w:pPr>
    <w:rPr>
      <w:position w:val="-1"/>
      <w:lang w:val="en-US" w:eastAsia="hy-AM"/>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642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2DD"/>
    <w:rPr>
      <w:rFonts w:ascii="Segoe UI" w:eastAsia="Arial" w:hAnsi="Segoe UI" w:cs="Segoe UI"/>
      <w:position w:val="-1"/>
      <w:sz w:val="18"/>
      <w:szCs w:val="18"/>
      <w:lang w:val="en-US" w:eastAsia="hy-AM"/>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left w:w="115" w:type="dxa"/>
        <w:right w:w="115" w:type="dxa"/>
      </w:tblCellMar>
    </w:tblPr>
    <w:tcPr>
      <w:shd w:val="clear" w:color="auto" w:fill="FFFFFF"/>
    </w:tc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character" w:styleId="CommentReference">
    <w:name w:val="annotation reference"/>
    <w:basedOn w:val="DefaultParagraphFont"/>
    <w:uiPriority w:val="99"/>
    <w:semiHidden/>
    <w:unhideWhenUsed/>
    <w:rsid w:val="001C21D6"/>
    <w:rPr>
      <w:sz w:val="16"/>
      <w:szCs w:val="16"/>
    </w:rPr>
  </w:style>
  <w:style w:type="paragraph" w:styleId="CommentText">
    <w:name w:val="annotation text"/>
    <w:basedOn w:val="Normal"/>
    <w:link w:val="CommentTextChar"/>
    <w:uiPriority w:val="99"/>
    <w:semiHidden/>
    <w:unhideWhenUsed/>
    <w:rsid w:val="001C21D6"/>
    <w:pPr>
      <w:spacing w:line="240" w:lineRule="auto"/>
    </w:pPr>
    <w:rPr>
      <w:sz w:val="20"/>
      <w:szCs w:val="20"/>
    </w:rPr>
  </w:style>
  <w:style w:type="character" w:customStyle="1" w:styleId="CommentTextChar">
    <w:name w:val="Comment Text Char"/>
    <w:basedOn w:val="DefaultParagraphFont"/>
    <w:link w:val="CommentText"/>
    <w:uiPriority w:val="99"/>
    <w:semiHidden/>
    <w:rsid w:val="001C21D6"/>
    <w:rPr>
      <w:position w:val="-1"/>
      <w:sz w:val="20"/>
      <w:szCs w:val="20"/>
      <w:lang w:val="en-US" w:eastAsia="hy-AM"/>
    </w:rPr>
  </w:style>
  <w:style w:type="paragraph" w:styleId="CommentSubject">
    <w:name w:val="annotation subject"/>
    <w:basedOn w:val="CommentText"/>
    <w:next w:val="CommentText"/>
    <w:link w:val="CommentSubjectChar"/>
    <w:uiPriority w:val="99"/>
    <w:semiHidden/>
    <w:unhideWhenUsed/>
    <w:rsid w:val="001C21D6"/>
    <w:rPr>
      <w:b/>
      <w:bCs/>
    </w:rPr>
  </w:style>
  <w:style w:type="character" w:customStyle="1" w:styleId="CommentSubjectChar">
    <w:name w:val="Comment Subject Char"/>
    <w:basedOn w:val="CommentTextChar"/>
    <w:link w:val="CommentSubject"/>
    <w:uiPriority w:val="99"/>
    <w:semiHidden/>
    <w:rsid w:val="001C21D6"/>
    <w:rPr>
      <w:b/>
      <w:bCs/>
      <w:position w:val="-1"/>
      <w:sz w:val="20"/>
      <w:szCs w:val="20"/>
      <w:lang w:val="en-US" w:eastAsia="hy-AM"/>
    </w:rPr>
  </w:style>
  <w:style w:type="paragraph" w:styleId="ListParagraph">
    <w:name w:val="List Paragraph"/>
    <w:basedOn w:val="Normal"/>
    <w:uiPriority w:val="34"/>
    <w:qFormat/>
    <w:rsid w:val="00F66D15"/>
    <w:pPr>
      <w:ind w:left="720"/>
      <w:contextualSpacing/>
    </w:pPr>
  </w:style>
  <w:style w:type="paragraph" w:styleId="Header">
    <w:name w:val="header"/>
    <w:basedOn w:val="Normal"/>
    <w:link w:val="HeaderChar"/>
    <w:uiPriority w:val="99"/>
    <w:unhideWhenUsed/>
    <w:rsid w:val="005C11DB"/>
    <w:pPr>
      <w:tabs>
        <w:tab w:val="center" w:pos="4513"/>
        <w:tab w:val="right" w:pos="9026"/>
      </w:tabs>
      <w:spacing w:line="240" w:lineRule="auto"/>
    </w:pPr>
  </w:style>
  <w:style w:type="character" w:customStyle="1" w:styleId="HeaderChar">
    <w:name w:val="Header Char"/>
    <w:basedOn w:val="DefaultParagraphFont"/>
    <w:link w:val="Header"/>
    <w:uiPriority w:val="99"/>
    <w:rsid w:val="005C11DB"/>
    <w:rPr>
      <w:position w:val="-1"/>
      <w:lang w:val="en-US" w:eastAsia="hy-AM"/>
    </w:rPr>
  </w:style>
  <w:style w:type="paragraph" w:styleId="Footer">
    <w:name w:val="footer"/>
    <w:basedOn w:val="Normal"/>
    <w:link w:val="FooterChar"/>
    <w:uiPriority w:val="99"/>
    <w:unhideWhenUsed/>
    <w:rsid w:val="005C11DB"/>
    <w:pPr>
      <w:tabs>
        <w:tab w:val="center" w:pos="4513"/>
        <w:tab w:val="right" w:pos="9026"/>
      </w:tabs>
      <w:spacing w:line="240" w:lineRule="auto"/>
    </w:pPr>
  </w:style>
  <w:style w:type="character" w:customStyle="1" w:styleId="FooterChar">
    <w:name w:val="Footer Char"/>
    <w:basedOn w:val="DefaultParagraphFont"/>
    <w:link w:val="Footer"/>
    <w:uiPriority w:val="99"/>
    <w:rsid w:val="005C11DB"/>
    <w:rPr>
      <w:position w:val="-1"/>
      <w:lang w:val="en-US"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z+GlSxZEN2OHm4i41tkUNxWnxw==">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4000</Words>
  <Characters>22803</Characters>
  <Application>Microsoft Office Word</Application>
  <DocSecurity>0</DocSecurity>
  <Lines>190</Lines>
  <Paragraphs>53</Paragraphs>
  <ScaleCrop>false</ScaleCrop>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2020-10-24T08:30:00Z</dcterms:created>
  <dcterms:modified xsi:type="dcterms:W3CDTF">2020-10-24T08:30:00Z</dcterms:modified>
</cp:coreProperties>
</file>