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1463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1463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D6920" w:rsidRDefault="005D6920" w:rsidP="004170A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1463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4170A4" w:rsidRPr="00E14637" w:rsidRDefault="004170A4" w:rsidP="004170A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E14637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2020 թվականի                            N       -Ն</w:t>
      </w:r>
    </w:p>
    <w:p w:rsidR="00B46FE8" w:rsidRPr="00751F1B" w:rsidRDefault="00B46FE8" w:rsidP="00E10D6C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5D6920" w:rsidRDefault="005D6920" w:rsidP="00E10D6C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A16D4E" w:rsidRPr="00B44E5D" w:rsidRDefault="00A16D4E" w:rsidP="00E10D6C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</w:t>
      </w:r>
      <w:r w:rsidR="004170A4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ԱՅԱՍՏԱՆԻ ՀԱՆՐԱՊԵՏՈՒԹՅԱՆ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ԿԱՌԱՎԱՐՈՒԹՅԱՆ 2015 ԹՎԱԿԱՆԻ </w:t>
      </w:r>
      <w:r w:rsidR="006235DC" w:rsidRPr="005D6920">
        <w:rPr>
          <w:rFonts w:ascii="GHEA Grapalat" w:hAnsi="GHEA Grapalat" w:cs="GHEA Grapalat"/>
          <w:b/>
          <w:sz w:val="24"/>
          <w:szCs w:val="24"/>
          <w:lang w:val="af-ZA"/>
        </w:rPr>
        <w:t>ՄԱՐՏԻ 5-Ի</w:t>
      </w:r>
      <w:r w:rsidR="006235DC"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N 219-Ն 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ՈՐՈՇՄԱՆ ՄԵՋ ՓՈՓՈԽՈՒԹՅՈՒՆՆԵՐ ԵՎ ԼՐԱՑՈՒՄՆԵՐ ԿԱՏԱՐԵԼՈՒ</w:t>
      </w:r>
      <w:r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74570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ՄԱՍԻՆ</w:t>
      </w:r>
    </w:p>
    <w:p w:rsidR="005D6920" w:rsidRDefault="005D6920" w:rsidP="00715C3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</w:pPr>
    </w:p>
    <w:p w:rsidR="00A16D4E" w:rsidRDefault="00086651" w:rsidP="00891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4B6023" w:rsidRPr="004B6023">
        <w:rPr>
          <w:rFonts w:ascii="GHEA Grapalat" w:hAnsi="GHEA Grapalat" w:cs="Sylfaen"/>
          <w:color w:val="000000"/>
          <w:sz w:val="24"/>
          <w:szCs w:val="24"/>
          <w:lang w:val="hy-AM"/>
        </w:rPr>
        <w:t>իմք ընդունելով «</w:t>
      </w:r>
      <w:r w:rsidR="004B6023" w:rsidRPr="004B60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 մասին» օրենքի</w:t>
      </w:r>
      <w:bookmarkStart w:id="0" w:name="_GoBack"/>
      <w:bookmarkEnd w:id="0"/>
      <w:r w:rsidR="004B6023" w:rsidRPr="004B60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4B6023" w:rsidRPr="004B60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3-րդ հոդվածի 1-ին մասը, 4-րդ մասը,</w:t>
      </w:r>
      <w:r w:rsidR="00715C3A" w:rsidRPr="00715C3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6023" w:rsidRPr="004B6023">
        <w:rPr>
          <w:rFonts w:ascii="GHEA Grapalat" w:hAnsi="GHEA Grapalat"/>
          <w:sz w:val="24"/>
          <w:szCs w:val="24"/>
          <w:lang w:val="hy-AM" w:eastAsia="hy-AM"/>
        </w:rPr>
        <w:t>4-րդ հոդվածի 1-ին և 4-րդ մասերը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և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ղ</w:t>
      </w:r>
      <w:r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եկավարվելով «Նորմատիվ իրավական ակտերի մասին» օրենքի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33-րդ և </w:t>
      </w:r>
      <w:r w:rsidRPr="004B60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34-րդ հոդված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ներով</w:t>
      </w:r>
      <w:r w:rsidRPr="004B60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ինչպես նաև «Տեխնիկական կանոնակարգման մասին» օրենքի 8-րդ հոդվածով, Եվրասիական տնտեսական հանձնաժողովի Կոլեգիայի 2018 թվականի դեկտեմբերի 18-ի </w:t>
      </w:r>
      <w:r w:rsidRPr="004B6023">
        <w:rPr>
          <w:rFonts w:ascii="GHEA Grapalat" w:hAnsi="GHEA Grapalat"/>
          <w:sz w:val="24"/>
          <w:szCs w:val="24"/>
          <w:lang w:val="hy-AM"/>
        </w:rPr>
        <w:t xml:space="preserve">N 209 </w:t>
      </w:r>
      <w:r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`</w:t>
      </w:r>
      <w:r w:rsidR="00AD1AFD"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4170A4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</w:t>
      </w:r>
      <w:r w:rsidR="00A16D4E"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առավարությունը</w:t>
      </w:r>
      <w:r w:rsidR="00A16D4E" w:rsidRPr="004B6023">
        <w:rPr>
          <w:rFonts w:ascii="Courier New" w:hAnsi="Courier New" w:cs="Courier New"/>
          <w:sz w:val="24"/>
          <w:szCs w:val="24"/>
          <w:shd w:val="clear" w:color="auto" w:fill="FFFFFF"/>
          <w:lang w:val="hy-AM" w:eastAsia="ru-RU"/>
        </w:rPr>
        <w:t> </w:t>
      </w:r>
      <w:r w:rsidR="00A16D4E" w:rsidRPr="004B6023"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 w:eastAsia="ru-RU"/>
        </w:rPr>
        <w:t>որոշում է.</w:t>
      </w:r>
    </w:p>
    <w:p w:rsidR="00433D6A" w:rsidRDefault="00433D6A" w:rsidP="00433D6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 w:eastAsia="ru-RU"/>
        </w:rPr>
      </w:pPr>
    </w:p>
    <w:p w:rsidR="001350A6" w:rsidRDefault="004170A4" w:rsidP="00433D6A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firstLine="0"/>
        <w:rPr>
          <w:rFonts w:ascii="Cambria Math" w:eastAsia="MS Mincho" w:hAnsi="Cambria Math" w:cs="Cambria Math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ab/>
        <w:t xml:space="preserve">1. </w:t>
      </w:r>
      <w:r w:rsidR="00A16D4E"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այաստանի Հանրապետության</w:t>
      </w:r>
      <w:r w:rsidR="00A16D4E"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կառավարության 2015 թվականի </w:t>
      </w:r>
      <w:r w:rsidR="0074570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մարտի 5-ի </w:t>
      </w:r>
      <w:r w:rsidR="00A16D4E"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«Ծխախոտի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</w:t>
      </w:r>
      <w:r w:rsidR="00A16D4E" w:rsidRPr="00751F1B">
        <w:rPr>
          <w:rFonts w:ascii="GHEA Grapalat" w:eastAsia="Times New Roman" w:hAnsi="GHEA Grapalat"/>
          <w:sz w:val="24"/>
          <w:szCs w:val="24"/>
          <w:lang w:val="hy-AM"/>
        </w:rPr>
        <w:t>N 219-</w:t>
      </w:r>
      <w:r w:rsidRPr="00D04179">
        <w:rPr>
          <w:rFonts w:ascii="GHEA Grapalat" w:eastAsia="Times New Roman" w:hAnsi="GHEA Grapalat"/>
          <w:sz w:val="24"/>
          <w:szCs w:val="24"/>
          <w:lang w:val="hy-AM"/>
        </w:rPr>
        <w:t xml:space="preserve">Ն </w:t>
      </w:r>
      <w:r w:rsidRPr="00D04179">
        <w:rPr>
          <w:rFonts w:ascii="GHEA Grapalat" w:eastAsia="Times New Roman" w:hAnsi="GHEA Grapalat"/>
          <w:bCs/>
          <w:sz w:val="24"/>
          <w:szCs w:val="24"/>
          <w:lang w:val="hy-AM"/>
        </w:rPr>
        <w:t>որոշմա</w:t>
      </w:r>
      <w:r w:rsidR="005D6920">
        <w:rPr>
          <w:rFonts w:ascii="GHEA Grapalat" w:eastAsia="Times New Roman" w:hAnsi="GHEA Grapalat"/>
          <w:bCs/>
          <w:sz w:val="24"/>
          <w:szCs w:val="24"/>
          <w:lang w:val="hy-AM"/>
        </w:rPr>
        <w:t>մբ հաստատված հավելվածում</w:t>
      </w:r>
      <w:r w:rsidRPr="00D0417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5D6920" w:rsidRPr="00D04179">
        <w:rPr>
          <w:rFonts w:ascii="GHEA Grapalat" w:eastAsia="Times New Roman" w:hAnsi="GHEA Grapalat"/>
          <w:sz w:val="24"/>
          <w:szCs w:val="24"/>
          <w:lang w:val="hy-AM"/>
        </w:rPr>
        <w:t xml:space="preserve">(այսուհետ՝ Հավելված) </w:t>
      </w:r>
      <w:r w:rsidRPr="00D04179">
        <w:rPr>
          <w:rFonts w:ascii="GHEA Grapalat" w:eastAsia="Times New Roman" w:hAnsi="GHEA Grapalat"/>
          <w:bCs/>
          <w:sz w:val="24"/>
          <w:szCs w:val="24"/>
          <w:lang w:val="hy-AM"/>
        </w:rPr>
        <w:t>կատարել հետևյալ փոփոխությունները և լրացումները</w:t>
      </w:r>
      <w:r w:rsidRPr="00D04179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</w:p>
    <w:p w:rsidR="00433D6A" w:rsidRDefault="001350A6" w:rsidP="00433D6A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firstLine="0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ab/>
      </w:r>
      <w:r w:rsidR="004170A4">
        <w:rPr>
          <w:rFonts w:ascii="GHEA Grapalat" w:eastAsia="Times New Roman" w:hAnsi="GHEA Grapalat"/>
          <w:sz w:val="24"/>
          <w:szCs w:val="24"/>
          <w:lang w:val="hy-AM"/>
        </w:rPr>
        <w:t xml:space="preserve">1 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>Հավելված</w:t>
      </w:r>
      <w:r w:rsidR="005D6920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 xml:space="preserve"> 1-ին կետը շարադրել հետևյալ խմբագրությամբ. </w:t>
      </w:r>
    </w:p>
    <w:p w:rsidR="004170A4" w:rsidRDefault="004170A4" w:rsidP="00433D6A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firstLine="0"/>
        <w:rPr>
          <w:rFonts w:ascii="GHEA Grapalat" w:eastAsia="Times New Roman" w:hAnsi="GHEA Grapalat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 «</w:t>
      </w:r>
      <w:r w:rsidR="00433D6A">
        <w:rPr>
          <w:rFonts w:ascii="GHEA Grapalat" w:eastAsia="Times New Roman" w:hAnsi="GHEA Grapalat"/>
          <w:sz w:val="24"/>
          <w:szCs w:val="24"/>
          <w:lang w:val="hy-AM"/>
        </w:rPr>
        <w:t xml:space="preserve">1. </w:t>
      </w:r>
      <w:r w:rsidRPr="00D04179">
        <w:rPr>
          <w:rFonts w:ascii="GHEA Grapalat" w:eastAsia="Times New Roman" w:hAnsi="GHEA Grapalat"/>
          <w:sz w:val="24"/>
          <w:szCs w:val="24"/>
          <w:lang w:val="hy-AM"/>
        </w:rPr>
        <w:t>Ծխախոտի անվտանգության տեխնիկական կանոնակարգի (այսուհետ` տեխնիկական կանոնակարգ) գործողությունը տարածվում է արտաքին տնտեսական գործունեության ապրանքային անվանացանկի ծածկագրերին համապատասխան ծխախոտային արտադրանք հանդիսացող հետևյալ ծխախոտային արտադրատեսակների վրա`</w:t>
      </w:r>
    </w:p>
    <w:p w:rsidR="001350A6" w:rsidRDefault="001350A6" w:rsidP="001350A6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right="40" w:firstLine="0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4989"/>
      </w:tblGrid>
      <w:tr w:rsidR="001350A6" w:rsidTr="00433D6A">
        <w:trPr>
          <w:trHeight w:val="1483"/>
        </w:trPr>
        <w:tc>
          <w:tcPr>
            <w:tcW w:w="5265" w:type="dxa"/>
          </w:tcPr>
          <w:p w:rsidR="001350A6" w:rsidRPr="00D04179" w:rsidRDefault="001350A6" w:rsidP="001350A6">
            <w:pPr>
              <w:tabs>
                <w:tab w:val="left" w:pos="990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D04179">
              <w:rPr>
                <w:rFonts w:ascii="GHEA Grapalat" w:eastAsia="Times New Roman" w:hAnsi="GHEA Grapalat"/>
                <w:sz w:val="24"/>
                <w:szCs w:val="24"/>
              </w:rPr>
              <w:t xml:space="preserve">սիգարներ, սիգարիլլաներ (սիգարիտաների), </w:t>
            </w:r>
          </w:p>
          <w:p w:rsidR="001350A6" w:rsidRDefault="001350A6" w:rsidP="001350A6">
            <w:pPr>
              <w:pStyle w:val="Bodytext1"/>
              <w:shd w:val="clear" w:color="auto" w:fill="auto"/>
              <w:tabs>
                <w:tab w:val="left" w:pos="0"/>
                <w:tab w:val="left" w:pos="720"/>
                <w:tab w:val="left" w:pos="1080"/>
              </w:tabs>
              <w:spacing w:before="0" w:after="0" w:line="360" w:lineRule="auto"/>
              <w:ind w:right="40" w:firstLine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D04179">
              <w:rPr>
                <w:rFonts w:ascii="GHEA Grapalat" w:eastAsia="Times New Roman" w:hAnsi="GHEA Grapalat"/>
                <w:sz w:val="24"/>
                <w:szCs w:val="24"/>
              </w:rPr>
              <w:t>սիգարետ, կրետեկ, բիդի</w:t>
            </w:r>
          </w:p>
        </w:tc>
        <w:tc>
          <w:tcPr>
            <w:tcW w:w="5078" w:type="dxa"/>
          </w:tcPr>
          <w:p w:rsidR="001350A6" w:rsidRPr="00D04179" w:rsidRDefault="001350A6" w:rsidP="00433D6A">
            <w:pPr>
              <w:tabs>
                <w:tab w:val="left" w:pos="990"/>
              </w:tabs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2D2D2D"/>
                <w:sz w:val="24"/>
                <w:szCs w:val="24"/>
              </w:rPr>
            </w:pP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t>2402 10 000 0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br/>
              <w:t>2402 20 100 0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br/>
              <w:t>2402 20 900 0</w:t>
            </w:r>
          </w:p>
        </w:tc>
      </w:tr>
      <w:tr w:rsidR="001350A6" w:rsidTr="001350A6">
        <w:tc>
          <w:tcPr>
            <w:tcW w:w="5265" w:type="dxa"/>
          </w:tcPr>
          <w:p w:rsidR="00375B9A" w:rsidRPr="00D04179" w:rsidRDefault="00375B9A" w:rsidP="00433D6A">
            <w:pPr>
              <w:tabs>
                <w:tab w:val="left" w:pos="990"/>
              </w:tabs>
              <w:spacing w:after="0" w:line="360" w:lineRule="auto"/>
              <w:jc w:val="both"/>
              <w:rPr>
                <w:rFonts w:ascii="GHEA Grapalat" w:eastAsia="Times New Roman" w:hAnsi="GHEA Grapalat"/>
                <w:color w:val="2D2D2D"/>
                <w:sz w:val="24"/>
                <w:szCs w:val="24"/>
              </w:rPr>
            </w:pPr>
            <w:r w:rsidRPr="00D04179">
              <w:rPr>
                <w:rFonts w:ascii="GHEA Grapalat" w:hAnsi="GHEA Grapalat"/>
                <w:sz w:val="24"/>
                <w:szCs w:val="24"/>
              </w:rPr>
              <w:t>բարակ կտրատած ծխելու ծխախոտ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t xml:space="preserve">, </w:t>
            </w:r>
          </w:p>
          <w:p w:rsidR="001350A6" w:rsidRDefault="00375B9A" w:rsidP="00375B9A">
            <w:pPr>
              <w:pStyle w:val="Bodytext1"/>
              <w:shd w:val="clear" w:color="auto" w:fill="auto"/>
              <w:tabs>
                <w:tab w:val="left" w:pos="0"/>
                <w:tab w:val="left" w:pos="720"/>
                <w:tab w:val="left" w:pos="1080"/>
              </w:tabs>
              <w:spacing w:before="0" w:after="0" w:line="360" w:lineRule="auto"/>
              <w:ind w:right="40" w:firstLine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D04179">
              <w:rPr>
                <w:rFonts w:ascii="GHEA Grapalat" w:hAnsi="GHEA Grapalat"/>
                <w:color w:val="000000"/>
                <w:sz w:val="24"/>
                <w:szCs w:val="24"/>
              </w:rPr>
              <w:t>նարգիլեի ծխախոտ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t>, ծխագլանակ</w:t>
            </w:r>
          </w:p>
        </w:tc>
        <w:tc>
          <w:tcPr>
            <w:tcW w:w="5078" w:type="dxa"/>
          </w:tcPr>
          <w:p w:rsidR="001350A6" w:rsidRDefault="00406F7F" w:rsidP="00433D6A">
            <w:pPr>
              <w:tabs>
                <w:tab w:val="left" w:pos="990"/>
              </w:tabs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t>2403 11 000 0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br/>
              <w:t>2403 19 100 0</w:t>
            </w:r>
            <w:r w:rsidRPr="00D04179">
              <w:rPr>
                <w:rFonts w:ascii="GHEA Grapalat" w:eastAsia="Times New Roman" w:hAnsi="GHEA Grapalat"/>
                <w:color w:val="2D2D2D"/>
                <w:sz w:val="24"/>
                <w:szCs w:val="24"/>
              </w:rPr>
              <w:br/>
              <w:t>2403 19 900 0</w:t>
            </w:r>
          </w:p>
        </w:tc>
      </w:tr>
      <w:tr w:rsidR="00406F7F" w:rsidTr="001350A6">
        <w:tc>
          <w:tcPr>
            <w:tcW w:w="5265" w:type="dxa"/>
          </w:tcPr>
          <w:p w:rsidR="00406F7F" w:rsidRPr="00D04179" w:rsidRDefault="00433D6A" w:rsidP="00786207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="00406F7F" w:rsidRPr="00D04179">
              <w:rPr>
                <w:rFonts w:ascii="GHEA Grapalat" w:hAnsi="GHEA Grapalat" w:cs="Sylfaen"/>
                <w:sz w:val="24"/>
                <w:szCs w:val="24"/>
              </w:rPr>
              <w:t>աքացվող ծխախոտով արտադրատեսակ (տաքացվող ծխախոտային գլանակ, տաքացվող կապսուլա ծխախոտո</w:t>
            </w:r>
            <w:r w:rsidR="00406F7F" w:rsidRPr="00786207">
              <w:rPr>
                <w:rFonts w:ascii="GHEA Grapalat" w:hAnsi="GHEA Grapalat" w:cs="Sylfaen"/>
                <w:sz w:val="24"/>
                <w:szCs w:val="24"/>
              </w:rPr>
              <w:t>վ)</w:t>
            </w:r>
            <w:r w:rsidR="00406F7F">
              <w:rPr>
                <w:rFonts w:ascii="GHEA Grapalat" w:hAnsi="GHEA Grapalat" w:cs="Sylfae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5078" w:type="dxa"/>
          </w:tcPr>
          <w:p w:rsidR="00406F7F" w:rsidRPr="00D04179" w:rsidRDefault="00406F7F" w:rsidP="00406F7F">
            <w:pPr>
              <w:tabs>
                <w:tab w:val="left" w:pos="990"/>
              </w:tabs>
              <w:spacing w:after="0" w:line="360" w:lineRule="auto"/>
              <w:rPr>
                <w:rFonts w:ascii="GHEA Grapalat" w:eastAsia="Times New Roman" w:hAnsi="GHEA Grapalat"/>
                <w:color w:val="2D2D2D"/>
                <w:sz w:val="24"/>
                <w:szCs w:val="24"/>
              </w:rPr>
            </w:pPr>
            <w:r w:rsidRPr="00D04179">
              <w:rPr>
                <w:rFonts w:ascii="GHEA Grapalat" w:hAnsi="GHEA Grapalat" w:cs="Sylfaen"/>
                <w:sz w:val="24"/>
                <w:szCs w:val="24"/>
              </w:rPr>
              <w:t>2403 99 900 9</w:t>
            </w:r>
          </w:p>
        </w:tc>
      </w:tr>
    </w:tbl>
    <w:p w:rsidR="001350A6" w:rsidRPr="00721149" w:rsidRDefault="00721149" w:rsidP="001350A6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right="40" w:firstLine="0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».</w:t>
      </w:r>
    </w:p>
    <w:p w:rsidR="00721149" w:rsidRPr="00721149" w:rsidRDefault="00891042" w:rsidP="00891042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firstLine="0"/>
        <w:rPr>
          <w:rFonts w:asciiTheme="minorHAnsi" w:eastAsia="Times New Roman" w:hAnsiTheme="minorHAnsi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21149" w:rsidRPr="00721149">
        <w:rPr>
          <w:rFonts w:ascii="GHEA Grapalat" w:eastAsia="Times New Roman" w:hAnsi="GHEA Grapalat"/>
          <w:sz w:val="24"/>
          <w:szCs w:val="24"/>
          <w:lang w:val="hy-AM"/>
        </w:rPr>
        <w:t>2 Հավելվածի 5-</w:t>
      </w:r>
      <w:r w:rsidR="00721149" w:rsidRPr="0072114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721149" w:rsidRPr="0072114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21149" w:rsidRPr="0072114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կետում </w:t>
      </w:r>
      <w:r w:rsidR="00721149" w:rsidRPr="0072114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721149" w:rsidRPr="00721149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</w:t>
      </w:r>
      <w:r w:rsidR="00721149" w:rsidRPr="007211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Ծխախոտի իրացման, սպառման և օգտագործման սահմանափակումների մասին» Հայաստանի Հանրապետության օրենքով</w:t>
      </w:r>
      <w:r w:rsidR="00721149" w:rsidRPr="0072114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բառերը փոխարինել </w:t>
      </w:r>
      <w:r w:rsidR="00721149" w:rsidRPr="00721149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«</w:t>
      </w:r>
      <w:r w:rsidR="00721149" w:rsidRPr="0072114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 մասին» օրենքով»</w:t>
      </w:r>
      <w:r w:rsidR="0072114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բառերով.</w:t>
      </w:r>
    </w:p>
    <w:p w:rsidR="00721149" w:rsidRDefault="00721149" w:rsidP="00891042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firstLine="0"/>
        <w:rPr>
          <w:rFonts w:ascii="Cambria Math" w:eastAsia="MS Mincho" w:hAnsi="Cambria Math" w:cs="Cambria Math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4170A4">
        <w:rPr>
          <w:rFonts w:ascii="GHEA Grapalat" w:eastAsia="Times New Roman" w:hAnsi="GHEA Grapalat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>Հավելվածի 5-</w:t>
      </w:r>
      <w:r w:rsidR="004170A4" w:rsidRPr="00D0417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կետը լրացնել հետևյալ բովանդակությամբ 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11)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>-</w:t>
      </w:r>
      <w:r w:rsidR="004170A4" w:rsidRPr="00D04179">
        <w:rPr>
          <w:rFonts w:ascii="GHEA Grapalat" w:eastAsiaTheme="minorHAnsi" w:hAnsi="GHEA Grapalat" w:cs="Arial"/>
          <w:sz w:val="24"/>
          <w:szCs w:val="24"/>
          <w:lang w:val="hy-AM"/>
        </w:rPr>
        <w:t>րդ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և 12)-րդ ենթա</w:t>
      </w:r>
      <w:r w:rsidR="004170A4" w:rsidRPr="00D04179">
        <w:rPr>
          <w:rFonts w:ascii="GHEA Grapalat" w:eastAsiaTheme="minorHAnsi" w:hAnsi="GHEA Grapalat" w:cs="Arial"/>
          <w:sz w:val="24"/>
          <w:szCs w:val="24"/>
          <w:lang w:val="hy-AM"/>
        </w:rPr>
        <w:t>կետերով</w:t>
      </w:r>
      <w:r w:rsidR="004170A4" w:rsidRPr="00D0417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721149" w:rsidRDefault="004170A4" w:rsidP="00721149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left="720" w:firstLine="0"/>
        <w:rPr>
          <w:rFonts w:ascii="GHEA Grapalat" w:hAnsi="GHEA Grapalat" w:cs="Sylfaen"/>
          <w:sz w:val="24"/>
          <w:szCs w:val="24"/>
          <w:lang w:val="hy-AM"/>
        </w:rPr>
      </w:pPr>
      <w:r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11) </w:t>
      </w:r>
      <w:r w:rsidRPr="00D04179">
        <w:rPr>
          <w:rFonts w:ascii="Courier New" w:hAnsi="Courier New" w:cs="Courier New"/>
          <w:sz w:val="24"/>
          <w:szCs w:val="24"/>
          <w:lang w:val="hy-AM"/>
        </w:rPr>
        <w:t> </w:t>
      </w:r>
      <w:r w:rsidRPr="00D04179">
        <w:rPr>
          <w:rFonts w:ascii="GHEA Grapalat" w:hAnsi="GHEA Grapalat" w:cs="Sylfaen"/>
          <w:sz w:val="24"/>
          <w:szCs w:val="24"/>
          <w:lang w:val="hy-AM"/>
        </w:rPr>
        <w:t>տաքացվող ծխախոտ` նորարարական ծխախոտային արտադրանք, որը պարունակում է ծխախոտային հումք և նախատեսված է միայն տաքացման սարքով օգտագործման համար, առանց այրման կամ կիսաայրման</w:t>
      </w:r>
      <w:r w:rsidR="0072114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21149" w:rsidRDefault="004170A4" w:rsidP="00721149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left="720" w:firstLine="0"/>
        <w:rPr>
          <w:rStyle w:val="BodyText10"/>
          <w:rFonts w:ascii="GHEA Grapalat" w:hAnsi="GHEA Grapalat"/>
          <w:color w:val="auto"/>
          <w:sz w:val="24"/>
          <w:szCs w:val="24"/>
        </w:rPr>
      </w:pPr>
      <w:r w:rsidRPr="00D04179">
        <w:rPr>
          <w:rFonts w:ascii="GHEA Grapalat" w:hAnsi="GHEA Grapalat" w:cs="Sylfaen"/>
          <w:sz w:val="24"/>
          <w:szCs w:val="24"/>
          <w:lang w:val="hy-AM"/>
        </w:rPr>
        <w:t>12)  նորարարական ծխախոտային արտադրանք` ծխախոտային արտադրանք, որը սիգարներ, սիգարիլլաներ (սիգարիտաների), սիգարետ, կրետեկ, բիդի, բարակ կտրատած ծխելու ծխախոտ, նարգիլեի ծխախոտ, ծխագլանակ, ծամախոտ, քթախոտ չէ:</w:t>
      </w:r>
      <w:r w:rsidRPr="00D04179">
        <w:rPr>
          <w:rStyle w:val="BodyText10"/>
          <w:rFonts w:ascii="GHEA Grapalat" w:hAnsi="GHEA Grapalat"/>
          <w:color w:val="auto"/>
          <w:sz w:val="24"/>
          <w:szCs w:val="24"/>
        </w:rPr>
        <w:t>»</w:t>
      </w:r>
      <w:r w:rsidR="00721149">
        <w:rPr>
          <w:rStyle w:val="BodyText10"/>
          <w:rFonts w:ascii="GHEA Grapalat" w:hAnsi="GHEA Grapalat"/>
          <w:color w:val="auto"/>
          <w:sz w:val="24"/>
          <w:szCs w:val="24"/>
        </w:rPr>
        <w:t>.</w:t>
      </w:r>
    </w:p>
    <w:p w:rsidR="004170A4" w:rsidRDefault="00891042" w:rsidP="00891042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ab/>
      </w:r>
      <w:r w:rsidR="00721149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4170A4">
        <w:rPr>
          <w:rFonts w:ascii="GHEA Grapalat" w:eastAsia="Times New Roman" w:hAnsi="GHEA Grapalat"/>
          <w:sz w:val="24"/>
          <w:szCs w:val="24"/>
          <w:lang w:val="hy-AM"/>
        </w:rPr>
        <w:t></w:t>
      </w:r>
      <w:r w:rsidR="0072114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>Հավելվածի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 10.1.-րդ կետից հետո լրացնել հետևյալ խմբագրությամբ 10.2-րդ կետ.</w:t>
      </w:r>
      <w:r w:rsidR="00721149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>«10.2. Տաքացվող ծխախոտի օգտագործման ընթացքում պետք է բացառված լինի ծխախոտի այրումը կամ կիսաայրումը, ինչը որոշվում է ծխախոտային գոլորշու գազային ֆազայում 100 սմ</w:t>
      </w:r>
      <w:r w:rsidR="004170A4" w:rsidRPr="00D04179">
        <w:rPr>
          <w:rFonts w:ascii="GHEA Grapalat" w:hAnsi="GHEA Grapalat" w:cs="Sylfaen"/>
          <w:sz w:val="24"/>
          <w:szCs w:val="24"/>
          <w:vertAlign w:val="superscript"/>
          <w:lang w:val="hy-AM"/>
        </w:rPr>
        <w:t>3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 0.3 մգ-ից ոչ ավել ածխածնի մոնոօքսիդի պարունակությամբ:»</w:t>
      </w:r>
      <w:r w:rsidR="0072114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170A4" w:rsidRPr="00D04179" w:rsidRDefault="004135AE" w:rsidP="004170A4">
      <w:pPr>
        <w:pStyle w:val="NoSpacing"/>
        <w:tabs>
          <w:tab w:val="left" w:pos="990"/>
        </w:tabs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21149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4170A4">
        <w:rPr>
          <w:rFonts w:ascii="GHEA Grapalat" w:eastAsia="Times New Roman" w:hAnsi="GHEA Grapalat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>Հավելվածի N2 Աղյուսակը լրացնել հետևյալ բովանդակությամբ</w:t>
      </w:r>
      <w:r w:rsidR="00EF6E6E">
        <w:rPr>
          <w:rFonts w:ascii="GHEA Grapalat" w:eastAsia="Times New Roman" w:hAnsi="GHEA Grapalat"/>
          <w:sz w:val="24"/>
          <w:szCs w:val="24"/>
          <w:lang w:val="hy-AM"/>
        </w:rPr>
        <w:t xml:space="preserve"> նոր տողով</w:t>
      </w:r>
      <w:r w:rsidR="004170A4" w:rsidRPr="00D04179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84"/>
        <w:gridCol w:w="3477"/>
        <w:gridCol w:w="3327"/>
      </w:tblGrid>
      <w:tr w:rsidR="004170A4" w:rsidRPr="00D04179" w:rsidTr="00EF6E6E">
        <w:tc>
          <w:tcPr>
            <w:tcW w:w="2802" w:type="dxa"/>
            <w:vMerge w:val="restart"/>
          </w:tcPr>
          <w:p w:rsidR="004170A4" w:rsidRPr="00D04179" w:rsidRDefault="004170A4" w:rsidP="00B277CE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04179">
              <w:rPr>
                <w:rFonts w:ascii="GHEA Grapalat" w:hAnsi="GHEA Grapalat" w:cs="Sylfaen"/>
                <w:sz w:val="24"/>
                <w:szCs w:val="24"/>
              </w:rPr>
              <w:t>Տաքացվող ծխախոտ</w:t>
            </w:r>
          </w:p>
        </w:tc>
        <w:tc>
          <w:tcPr>
            <w:tcW w:w="3542" w:type="dxa"/>
          </w:tcPr>
          <w:p w:rsidR="004170A4" w:rsidRPr="00D04179" w:rsidRDefault="00B277CE" w:rsidP="003049B0">
            <w:pPr>
              <w:pStyle w:val="NoSpacing"/>
              <w:tabs>
                <w:tab w:val="left" w:pos="990"/>
              </w:tabs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խ</w:t>
            </w:r>
            <w:r w:rsidR="004170A4" w:rsidRPr="00D04179">
              <w:rPr>
                <w:rFonts w:ascii="GHEA Grapalat" w:hAnsi="GHEA Grapalat" w:cs="Sylfaen"/>
                <w:sz w:val="24"/>
                <w:szCs w:val="24"/>
                <w:lang w:val="ru-RU"/>
              </w:rPr>
              <w:t>ոնավություն, %</w:t>
            </w:r>
          </w:p>
        </w:tc>
        <w:tc>
          <w:tcPr>
            <w:tcW w:w="3482" w:type="dxa"/>
          </w:tcPr>
          <w:p w:rsidR="004170A4" w:rsidRPr="00D04179" w:rsidRDefault="004170A4" w:rsidP="004135AE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04179"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 w:rsidRPr="00D04179">
              <w:rPr>
                <w:rFonts w:ascii="GHEA Grapalat" w:hAnsi="GHEA Grapalat"/>
                <w:sz w:val="24"/>
                <w:szCs w:val="24"/>
                <w:lang w:eastAsia="en-US"/>
              </w:rPr>
              <w:t>-ից ոչ պակաս</w:t>
            </w:r>
          </w:p>
        </w:tc>
      </w:tr>
      <w:tr w:rsidR="004170A4" w:rsidRPr="00D04179" w:rsidTr="00EF6E6E">
        <w:tc>
          <w:tcPr>
            <w:tcW w:w="2802" w:type="dxa"/>
            <w:vMerge/>
          </w:tcPr>
          <w:p w:rsidR="004170A4" w:rsidRPr="00D04179" w:rsidRDefault="004170A4" w:rsidP="003049B0">
            <w:pPr>
              <w:tabs>
                <w:tab w:val="left" w:pos="990"/>
              </w:tabs>
              <w:spacing w:after="12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542" w:type="dxa"/>
          </w:tcPr>
          <w:p w:rsidR="004170A4" w:rsidRPr="00D04179" w:rsidRDefault="004170A4" w:rsidP="003049B0">
            <w:pPr>
              <w:pStyle w:val="NoSpacing"/>
              <w:tabs>
                <w:tab w:val="left" w:pos="990"/>
              </w:tabs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04179">
              <w:rPr>
                <w:rFonts w:ascii="GHEA Grapalat" w:hAnsi="GHEA Grapalat"/>
                <w:sz w:val="24"/>
                <w:szCs w:val="24"/>
                <w:lang w:eastAsia="en-US"/>
              </w:rPr>
              <w:t>գլիցերին թորած</w:t>
            </w:r>
            <w:r w:rsidRPr="00D04179">
              <w:rPr>
                <w:rFonts w:ascii="GHEA Grapalat" w:hAnsi="GHEA Grapalat" w:cs="Sylfaen"/>
                <w:sz w:val="24"/>
                <w:szCs w:val="24"/>
                <w:lang w:val="ru-RU"/>
              </w:rPr>
              <w:t>, %</w:t>
            </w:r>
          </w:p>
        </w:tc>
        <w:tc>
          <w:tcPr>
            <w:tcW w:w="3482" w:type="dxa"/>
          </w:tcPr>
          <w:p w:rsidR="004170A4" w:rsidRPr="00D04179" w:rsidRDefault="004170A4" w:rsidP="004135AE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04179">
              <w:rPr>
                <w:rFonts w:ascii="GHEA Grapalat" w:hAnsi="GHEA Grapalat"/>
                <w:sz w:val="24"/>
                <w:szCs w:val="24"/>
                <w:lang w:eastAsia="en-US"/>
              </w:rPr>
              <w:t>95-ից ոչ պակաս մաքրությամբ</w:t>
            </w:r>
          </w:p>
        </w:tc>
      </w:tr>
      <w:tr w:rsidR="004170A4" w:rsidRPr="00D04179" w:rsidTr="00EF6E6E">
        <w:tc>
          <w:tcPr>
            <w:tcW w:w="2802" w:type="dxa"/>
            <w:vMerge/>
          </w:tcPr>
          <w:p w:rsidR="004170A4" w:rsidRPr="00D04179" w:rsidRDefault="004170A4" w:rsidP="003049B0">
            <w:pPr>
              <w:tabs>
                <w:tab w:val="left" w:pos="990"/>
              </w:tabs>
              <w:spacing w:after="12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2" w:type="dxa"/>
          </w:tcPr>
          <w:p w:rsidR="004170A4" w:rsidRPr="00D04179" w:rsidRDefault="004170A4" w:rsidP="003049B0">
            <w:pPr>
              <w:tabs>
                <w:tab w:val="left" w:pos="990"/>
              </w:tabs>
              <w:spacing w:after="12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D04179">
              <w:rPr>
                <w:rFonts w:ascii="GHEA Grapalat" w:hAnsi="GHEA Grapalat"/>
                <w:sz w:val="24"/>
                <w:szCs w:val="24"/>
                <w:lang w:eastAsia="en-US"/>
              </w:rPr>
              <w:t>պրոպիլենգլիկոլ</w:t>
            </w:r>
            <w:r w:rsidRPr="00D04179">
              <w:rPr>
                <w:rFonts w:ascii="GHEA Grapalat" w:hAnsi="GHEA Grapalat" w:cs="Sylfaen"/>
                <w:sz w:val="24"/>
                <w:szCs w:val="24"/>
                <w:lang w:val="ru-RU"/>
              </w:rPr>
              <w:t>, %</w:t>
            </w:r>
          </w:p>
          <w:p w:rsidR="004170A4" w:rsidRPr="00D04179" w:rsidRDefault="004170A4" w:rsidP="003049B0">
            <w:pPr>
              <w:pStyle w:val="NoSpacing"/>
              <w:tabs>
                <w:tab w:val="left" w:pos="990"/>
              </w:tabs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482" w:type="dxa"/>
          </w:tcPr>
          <w:p w:rsidR="004170A4" w:rsidRPr="00D04179" w:rsidRDefault="004170A4" w:rsidP="004135AE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04179">
              <w:rPr>
                <w:rFonts w:ascii="GHEA Grapalat" w:hAnsi="GHEA Grapalat"/>
                <w:sz w:val="24"/>
                <w:szCs w:val="24"/>
                <w:lang w:eastAsia="en-US"/>
              </w:rPr>
              <w:t>95-ից ոչ պակաս մաքրությամբ</w:t>
            </w:r>
          </w:p>
        </w:tc>
      </w:tr>
    </w:tbl>
    <w:p w:rsidR="004170A4" w:rsidRPr="00D04179" w:rsidRDefault="004170A4" w:rsidP="004170A4">
      <w:pPr>
        <w:pStyle w:val="NoSpacing"/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891042" w:rsidRDefault="004135AE" w:rsidP="00891042">
      <w:pPr>
        <w:pStyle w:val="Bodytext1"/>
        <w:shd w:val="clear" w:color="auto" w:fill="auto"/>
        <w:tabs>
          <w:tab w:val="left" w:pos="990"/>
        </w:tabs>
        <w:spacing w:before="0" w:after="0" w:line="360" w:lineRule="auto"/>
        <w:ind w:left="720"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6</w:t>
      </w:r>
      <w:r w:rsidR="004170A4">
        <w:rPr>
          <w:rFonts w:ascii="GHEA Grapalat" w:hAnsi="GHEA Grapalat" w:cs="Sylfaen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>Հավելվածի 17-րդ կետից հանել «ծխախոտի» բառը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170A4" w:rsidRPr="00D04179" w:rsidRDefault="004135AE" w:rsidP="00891042">
      <w:pPr>
        <w:pStyle w:val="Bodytext1"/>
        <w:shd w:val="clear" w:color="auto" w:fill="auto"/>
        <w:tabs>
          <w:tab w:val="left" w:pos="720"/>
        </w:tabs>
        <w:spacing w:before="0" w:after="0" w:line="360" w:lineRule="auto"/>
        <w:ind w:left="720" w:hanging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7</w:t>
      </w:r>
      <w:r w:rsidR="004170A4">
        <w:rPr>
          <w:rFonts w:ascii="GHEA Grapalat" w:hAnsi="GHEA Grapalat" w:cs="Sylfaen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Հավելվածի 17-րդ կետի 1)-ին ենթակետում «Ծխամորճի ծխախոտ» բառերից հետո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Տաքացվող ծխախոտի գլանակ», «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>Տաքացվող կապսուլա ծխախոտով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>բառերը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135AE" w:rsidRDefault="004135AE" w:rsidP="00891042">
      <w:pPr>
        <w:pStyle w:val="Bodytext1"/>
        <w:shd w:val="clear" w:color="auto" w:fill="auto"/>
        <w:tabs>
          <w:tab w:val="left" w:pos="720"/>
        </w:tabs>
        <w:spacing w:before="0" w:after="0" w:line="360" w:lineRule="auto"/>
        <w:ind w:left="720" w:hanging="720"/>
        <w:rPr>
          <w:rFonts w:ascii="Cambria Math" w:eastAsia="MS Mincho" w:hAnsi="Cambria Math" w:cs="Cambria Math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8</w:t>
      </w:r>
      <w:r w:rsidR="004170A4">
        <w:rPr>
          <w:rFonts w:ascii="GHEA Grapalat" w:hAnsi="GHEA Grapalat" w:cs="Sylfaen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Հավելվածի 16-րդ կետը լրացնել 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հետևյալ բովանդակությամբ 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10)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>-</w:t>
      </w:r>
      <w:r w:rsidR="004170A4" w:rsidRPr="00D04179">
        <w:rPr>
          <w:rFonts w:ascii="GHEA Grapalat" w:eastAsiaTheme="minorHAnsi" w:hAnsi="GHEA Grapalat" w:cs="Arial"/>
          <w:sz w:val="24"/>
          <w:szCs w:val="24"/>
          <w:lang w:val="hy-AM"/>
        </w:rPr>
        <w:t xml:space="preserve">րդ </w:t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ենթա</w:t>
      </w:r>
      <w:r w:rsidR="004170A4" w:rsidRPr="00D04179">
        <w:rPr>
          <w:rFonts w:ascii="GHEA Grapalat" w:eastAsiaTheme="minorHAnsi" w:hAnsi="GHEA Grapalat" w:cs="Arial"/>
          <w:sz w:val="24"/>
          <w:szCs w:val="24"/>
          <w:lang w:val="hy-AM"/>
        </w:rPr>
        <w:t>կետով</w:t>
      </w:r>
      <w:r w:rsidR="004170A4" w:rsidRPr="00D0417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4170A4" w:rsidRPr="00D04179" w:rsidRDefault="004135AE" w:rsidP="00891042">
      <w:pPr>
        <w:pStyle w:val="Bodytext1"/>
        <w:shd w:val="clear" w:color="auto" w:fill="auto"/>
        <w:tabs>
          <w:tab w:val="left" w:pos="720"/>
        </w:tabs>
        <w:spacing w:before="0" w:after="0" w:line="360" w:lineRule="auto"/>
        <w:ind w:left="720" w:hanging="720"/>
        <w:rPr>
          <w:rStyle w:val="BodyText10"/>
          <w:rFonts w:ascii="GHEA Grapalat" w:hAnsi="GHEA Grapalat"/>
          <w:color w:val="auto"/>
          <w:sz w:val="24"/>
          <w:szCs w:val="24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ab/>
      </w:r>
      <w:r w:rsidR="004170A4" w:rsidRPr="00D04179">
        <w:rPr>
          <w:rFonts w:ascii="GHEA Grapalat" w:eastAsiaTheme="minorHAnsi" w:hAnsi="GHEA Grapalat" w:cstheme="minorBidi"/>
          <w:sz w:val="24"/>
          <w:szCs w:val="24"/>
          <w:lang w:val="hy-AM"/>
        </w:rPr>
        <w:t>«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10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4170A4" w:rsidRPr="00D04179">
        <w:rPr>
          <w:rFonts w:ascii="Courier New" w:hAnsi="Courier New" w:cs="Courier New"/>
          <w:sz w:val="24"/>
          <w:szCs w:val="24"/>
          <w:lang w:val="hy-AM"/>
        </w:rPr>
        <w:t> </w:t>
      </w:r>
      <w:r w:rsidR="004170A4" w:rsidRPr="00D04179">
        <w:rPr>
          <w:rFonts w:ascii="GHEA Grapalat" w:hAnsi="GHEA Grapalat"/>
          <w:sz w:val="24"/>
          <w:szCs w:val="24"/>
          <w:lang w:val="hy-AM"/>
        </w:rPr>
        <w:t>Տաքացման  համար նախատեսված սարքի անվանումը, որի հետ օգտագործվում է տաքացվող ծխախոտով արտադրատեսակը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>:</w:t>
      </w:r>
      <w:r w:rsidR="004170A4" w:rsidRPr="00D04179">
        <w:rPr>
          <w:rStyle w:val="BodyText10"/>
          <w:rFonts w:ascii="GHEA Grapalat" w:hAnsi="GHEA Grapalat"/>
          <w:color w:val="auto"/>
          <w:sz w:val="24"/>
          <w:szCs w:val="24"/>
        </w:rPr>
        <w:t>»</w:t>
      </w:r>
      <w:r w:rsidR="005D46AC">
        <w:rPr>
          <w:rStyle w:val="BodyText10"/>
          <w:rFonts w:ascii="GHEA Grapalat" w:hAnsi="GHEA Grapalat"/>
          <w:color w:val="auto"/>
          <w:sz w:val="24"/>
          <w:szCs w:val="24"/>
        </w:rPr>
        <w:t>.</w:t>
      </w:r>
    </w:p>
    <w:p w:rsidR="004170A4" w:rsidRPr="00D04179" w:rsidRDefault="004135AE" w:rsidP="00891042">
      <w:pPr>
        <w:pStyle w:val="NoSpacing"/>
        <w:tabs>
          <w:tab w:val="left" w:pos="720"/>
        </w:tabs>
        <w:spacing w:line="360" w:lineRule="auto"/>
        <w:ind w:left="720" w:hanging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9</w:t>
      </w:r>
      <w:r w:rsidR="004170A4">
        <w:rPr>
          <w:rFonts w:ascii="GHEA Grapalat" w:hAnsi="GHEA Grapalat" w:cs="Sylfaen"/>
          <w:sz w:val="24"/>
          <w:szCs w:val="24"/>
          <w:lang w:val="hy-AM"/>
        </w:rPr>
        <w:t xml:space="preserve"> </w:t>
      </w:r>
      <w:r w:rsidR="004170A4" w:rsidRPr="00D04179">
        <w:rPr>
          <w:rFonts w:ascii="GHEA Grapalat" w:hAnsi="GHEA Grapalat" w:cs="Sylfaen"/>
          <w:sz w:val="24"/>
          <w:szCs w:val="24"/>
          <w:lang w:val="hy-AM"/>
        </w:rPr>
        <w:t xml:space="preserve">Հավելվածի 18-րդ կետը </w:t>
      </w:r>
      <w:r w:rsidR="004170A4" w:rsidRPr="00D04179">
        <w:rPr>
          <w:rFonts w:ascii="GHEA Grapalat" w:eastAsia="Times New Roman" w:hAnsi="GHEA Grapalat" w:cs="Courier New"/>
          <w:sz w:val="24"/>
          <w:szCs w:val="24"/>
          <w:lang w:val="hy-AM"/>
        </w:rPr>
        <w:t>շարադրել հետևյալ խմբագրությամբ</w:t>
      </w:r>
      <w:r w:rsidR="004170A4" w:rsidRPr="00D0417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AB39DB" w:rsidRPr="00AB39DB" w:rsidRDefault="00891042" w:rsidP="00891042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hanging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lang w:val="hy-AM" w:eastAsia="en-US"/>
        </w:rPr>
        <w:tab/>
      </w:r>
      <w:r>
        <w:rPr>
          <w:rFonts w:ascii="GHEA Grapalat" w:hAnsi="GHEA Grapalat"/>
          <w:lang w:val="hy-AM" w:eastAsia="en-US"/>
        </w:rPr>
        <w:tab/>
      </w:r>
      <w:r w:rsidR="004170A4" w:rsidRPr="00AB39DB">
        <w:rPr>
          <w:rFonts w:ascii="GHEA Grapalat" w:hAnsi="GHEA Grapalat"/>
          <w:lang w:val="hy-AM" w:eastAsia="en-US"/>
        </w:rPr>
        <w:t>«</w:t>
      </w:r>
      <w:r w:rsidR="00BB1BC8" w:rsidRPr="00AB39DB">
        <w:rPr>
          <w:rFonts w:ascii="GHEA Grapalat" w:hAnsi="GHEA Grapalat"/>
          <w:lang w:val="hy-AM" w:eastAsia="en-US"/>
        </w:rPr>
        <w:t xml:space="preserve">1 </w:t>
      </w:r>
      <w:r w:rsidR="00AB39DB" w:rsidRPr="00AB39DB">
        <w:rPr>
          <w:rFonts w:ascii="GHEA Grapalat" w:hAnsi="GHEA Grapalat"/>
          <w:color w:val="000000"/>
          <w:shd w:val="clear" w:color="auto" w:fill="FFFFFF"/>
        </w:rPr>
        <w:t>հիմնական նախազգուշացման տեքստերով՝</w:t>
      </w:r>
    </w:p>
    <w:p w:rsidR="004170A4" w:rsidRPr="00D04179" w:rsidRDefault="00891042" w:rsidP="00891042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hanging="720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ab/>
      </w:r>
      <w:r>
        <w:rPr>
          <w:rFonts w:ascii="GHEA Grapalat" w:hAnsi="GHEA Grapalat"/>
          <w:color w:val="000000"/>
          <w:lang w:val="hy-AM" w:eastAsia="en-US"/>
        </w:rPr>
        <w:tab/>
      </w:r>
      <w:r w:rsidR="004170A4" w:rsidRPr="00D04179">
        <w:rPr>
          <w:rFonts w:ascii="GHEA Grapalat" w:hAnsi="GHEA Grapalat"/>
          <w:color w:val="000000"/>
          <w:lang w:val="hy-AM" w:eastAsia="en-US"/>
        </w:rPr>
        <w:t>ա. «Ծխելը վնասակար է առողջությանը»,</w:t>
      </w:r>
      <w:r w:rsidR="00AB39DB">
        <w:rPr>
          <w:rFonts w:ascii="GHEA Grapalat" w:hAnsi="GHEA Grapalat"/>
          <w:color w:val="000000"/>
          <w:lang w:val="hy-AM" w:eastAsia="en-US"/>
        </w:rPr>
        <w:t xml:space="preserve"> կ</w:t>
      </w:r>
      <w:r w:rsidR="004170A4" w:rsidRPr="00D04179">
        <w:rPr>
          <w:rFonts w:ascii="GHEA Grapalat" w:hAnsi="GHEA Grapalat"/>
          <w:color w:val="000000"/>
          <w:lang w:val="hy-AM" w:eastAsia="en-US"/>
        </w:rPr>
        <w:t>ամ</w:t>
      </w:r>
      <w:r w:rsidR="00AB39DB">
        <w:rPr>
          <w:rFonts w:ascii="GHEA Grapalat" w:hAnsi="GHEA Grapalat"/>
          <w:color w:val="000000"/>
          <w:lang w:val="hy-AM" w:eastAsia="en-US"/>
        </w:rPr>
        <w:t xml:space="preserve"> </w:t>
      </w:r>
      <w:r w:rsidR="004170A4" w:rsidRPr="00D04179">
        <w:rPr>
          <w:rFonts w:ascii="GHEA Grapalat" w:hAnsi="GHEA Grapalat"/>
          <w:color w:val="000000"/>
          <w:lang w:val="hy-AM" w:eastAsia="en-US"/>
        </w:rPr>
        <w:t>«Ծխախոտի օգտագործումը վնասակար է առողջությանը» (տաքացվող ծխախոտի համար),</w:t>
      </w:r>
    </w:p>
    <w:p w:rsidR="004170A4" w:rsidRPr="00D04179" w:rsidRDefault="00891042" w:rsidP="00891042">
      <w:pPr>
        <w:shd w:val="clear" w:color="auto" w:fill="FFFFFF"/>
        <w:tabs>
          <w:tab w:val="left" w:pos="720"/>
        </w:tabs>
        <w:spacing w:after="0" w:line="360" w:lineRule="auto"/>
        <w:ind w:hanging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4170A4"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 «Ծխելը կարող է լինել մահացու»,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B39DB">
        <w:rPr>
          <w:rFonts w:ascii="GHEA Grapalat" w:hAnsi="GHEA Grapalat"/>
          <w:color w:val="000000"/>
          <w:lang w:val="hy-AM"/>
        </w:rPr>
        <w:t>կ</w:t>
      </w:r>
      <w:r w:rsidR="004170A4"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="004170A4" w:rsidRPr="00D04179">
        <w:rPr>
          <w:rFonts w:ascii="GHEA Grapalat" w:hAnsi="GHEA Grapalat"/>
          <w:color w:val="000000"/>
          <w:sz w:val="24"/>
          <w:szCs w:val="24"/>
          <w:lang w:val="hy-AM"/>
        </w:rPr>
        <w:t>«Ծխախոտի օգտագործումը</w:t>
      </w:r>
      <w:r w:rsidR="004170A4"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կարող է լինել մահացու»</w:t>
      </w:r>
      <w:r w:rsidR="004170A4"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 (տաքացվող ծխախոտի համար),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գ. «Ծխելը լրջորեն վնասում է Ձեզ և Ձեզ շրջապատող անձանց»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B39DB">
        <w:rPr>
          <w:rFonts w:ascii="GHEA Grapalat" w:hAnsi="GHEA Grapalat"/>
          <w:color w:val="000000"/>
          <w:lang w:val="hy-AM"/>
        </w:rPr>
        <w:t>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լրջորեն վնասում է Ձեզ և Ձեզ շրջապատող անձանց»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 (տաքացվող ծխախոտի համար)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2) լրացուցիչ նախազգուշացման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տեքստերով`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 «Ծխելն առաջացնում է թոքի քաղցկեղ»,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B39DB">
        <w:rPr>
          <w:rFonts w:ascii="GHEA Grapalat" w:hAnsi="GHEA Grapalat"/>
          <w:color w:val="000000"/>
          <w:lang w:val="hy-AM"/>
        </w:rPr>
        <w:t>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առաջացնում է թոքի քաղցկեղ»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 «Պահպանեք երեխաներին` թույլ մի տվեք նրանց շնչել</w:t>
      </w:r>
      <w:r w:rsidRPr="00D041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04179">
        <w:rPr>
          <w:rFonts w:ascii="GHEA Grapalat" w:eastAsia="Times New Roman" w:hAnsi="GHEA Grapalat"/>
          <w:sz w:val="24"/>
          <w:szCs w:val="24"/>
          <w:lang w:val="hy-AM"/>
        </w:rPr>
        <w:t>ծխախոտի</w:t>
      </w:r>
      <w:r w:rsidRPr="00D0417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D0417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ծուխը»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AB39DB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գ. «Ծխելը հղիության ընթացքում վնասում է Ձեր ապագա երեխային»,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B39DB">
        <w:rPr>
          <w:rFonts w:ascii="GHEA Grapalat" w:hAnsi="GHEA Grapalat"/>
          <w:color w:val="000000"/>
          <w:lang w:val="hy-AM"/>
        </w:rPr>
        <w:t>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հղիության ընթացքում վնասում է Ձեր ապագա երեխային»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AB39DB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դ. «Ծխելն առաջացնում է սիրտ-անոթային հիվանդություններ»,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B39DB">
        <w:rPr>
          <w:rFonts w:ascii="GHEA Grapalat" w:hAnsi="GHEA Grapalat"/>
          <w:color w:val="000000"/>
          <w:lang w:val="hy-AM"/>
        </w:rPr>
        <w:t>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առաջացնում է սիրտ-անոթային հիվանդություններ»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ե. «Ծխելը հանգեցնում է անոթների խցանման և հանդիսանում է սրտի և ուղեղի կաթվածի պատճառ»,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հանգեցնում է անոթների խցանման և հանդիսանում է սրտի և ուղեղի կաթվածի պատճառ»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զ. «Ծխելը թողնելով կարող եք նվազեցնել սրտի և թոքերի մահաբեր հիվանդությունների հավանականությունը»,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դադարեցնելով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կարող եք նվազեցնել սրտի և թոքերի մահաբեր հիվանդությունների հավանականությունը»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է. «Ծխելը վնասում է սերմնահեղուկը և նվազեցնում վերարտադրողականությունը»,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891042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վնասում է սերմնահեղուկը և նվազեցնում վերարտադրողականությունը»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="00AB39D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ը. «Ծխելն առաջացնում է թոքի մահացու քաղցկեղ»,</w:t>
      </w:r>
      <w:r w:rsidR="00AB39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</w:t>
      </w:r>
      <w:r w:rsidRPr="00D04179">
        <w:rPr>
          <w:rFonts w:ascii="GHEA Grapalat" w:hAnsi="GHEA Grapalat"/>
          <w:color w:val="000000"/>
          <w:lang w:val="hy-AM"/>
        </w:rPr>
        <w:t>ամ</w:t>
      </w:r>
      <w:r w:rsidR="00AB39DB">
        <w:rPr>
          <w:rFonts w:ascii="GHEA Grapalat" w:hAnsi="GHEA Grapalat"/>
          <w:color w:val="000000"/>
          <w:lang w:val="hy-AM"/>
        </w:rPr>
        <w:t xml:space="preserve">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 xml:space="preserve">«Ծխախոտի օգտագործումը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առաջացնում է թոքի մահացու քաղցկեղ» </w:t>
      </w:r>
      <w:r w:rsidRPr="00D04179">
        <w:rPr>
          <w:rFonts w:ascii="GHEA Grapalat" w:hAnsi="GHEA Grapalat"/>
          <w:color w:val="000000"/>
          <w:sz w:val="24"/>
          <w:szCs w:val="24"/>
          <w:lang w:val="hy-AM"/>
        </w:rPr>
        <w:t>(տաքացվող ծխախոտի համար)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Pr="00D04179">
        <w:rPr>
          <w:rFonts w:ascii="GHEA Grapalat" w:hAnsi="GHEA Grapalat"/>
          <w:sz w:val="24"/>
          <w:szCs w:val="24"/>
          <w:lang w:val="hy-AM"/>
        </w:rPr>
        <w:t>»</w:t>
      </w:r>
      <w:r w:rsidR="00AB39DB">
        <w:rPr>
          <w:rFonts w:ascii="GHEA Grapalat" w:hAnsi="GHEA Grapalat"/>
          <w:sz w:val="24"/>
          <w:szCs w:val="24"/>
          <w:lang w:val="hy-AM"/>
        </w:rPr>
        <w:t>.</w:t>
      </w:r>
    </w:p>
    <w:p w:rsidR="00891042" w:rsidRDefault="004170A4" w:rsidP="004170A4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9 </w:t>
      </w:r>
      <w:r w:rsidRPr="00D04179">
        <w:rPr>
          <w:rFonts w:ascii="GHEA Grapalat" w:hAnsi="GHEA Grapalat" w:cs="Sylfaen"/>
          <w:sz w:val="24"/>
          <w:szCs w:val="24"/>
          <w:lang w:val="hy-AM"/>
        </w:rPr>
        <w:t>Հավելվածի 19-րդ կետի «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Ծխելու</w:t>
      </w:r>
      <w:r w:rsidRPr="00D04179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կամ ծխախոտի օգտագործման</w:t>
      </w:r>
      <w:r w:rsidRPr="00D04179">
        <w:rPr>
          <w:rFonts w:ascii="GHEA Grapalat" w:hAnsi="GHEA Grapalat" w:cs="Sylfaen"/>
          <w:sz w:val="24"/>
          <w:szCs w:val="24"/>
          <w:lang w:val="hy-AM"/>
        </w:rPr>
        <w:t>» բառերը</w:t>
      </w:r>
      <w:r w:rsidR="00AB39DB">
        <w:rPr>
          <w:rFonts w:ascii="GHEA Grapalat" w:hAnsi="GHEA Grapalat" w:cs="Sylfaen"/>
          <w:sz w:val="24"/>
          <w:szCs w:val="24"/>
          <w:lang w:val="hy-AM"/>
        </w:rPr>
        <w:t>.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170A4" w:rsidRPr="00D04179" w:rsidRDefault="004170A4" w:rsidP="00891042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hanging="1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10 </w:t>
      </w:r>
      <w:r w:rsidRPr="00D04179">
        <w:rPr>
          <w:rFonts w:ascii="GHEA Grapalat" w:hAnsi="GHEA Grapalat" w:cs="Sylfaen"/>
          <w:sz w:val="24"/>
          <w:szCs w:val="24"/>
          <w:lang w:val="hy-AM"/>
        </w:rPr>
        <w:t>Հավելվածի 19-րդ կետի «</w:t>
      </w:r>
      <w:r w:rsidRPr="00D041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կողմերից յուրաքանչյուրի մակերևույթի 30 տոկոսից» 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բառերը </w:t>
      </w:r>
      <w:r w:rsidR="00055074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կողմերի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մակերևույթի 5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0 տոկոսից</w:t>
      </w:r>
      <w:r w:rsidRPr="00D04179">
        <w:rPr>
          <w:rFonts w:ascii="GHEA Grapalat" w:hAnsi="GHEA Grapalat" w:cs="Sylfaen"/>
          <w:sz w:val="24"/>
          <w:szCs w:val="24"/>
          <w:lang w:val="hy-AM"/>
        </w:rPr>
        <w:t>» բառերով</w:t>
      </w:r>
      <w:r w:rsidR="00AB39D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170A4" w:rsidRPr="00D04179" w:rsidRDefault="004170A4" w:rsidP="004170A4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11 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Հավելվածի 19-րդ կետի 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7)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ենթակետում </w:t>
      </w:r>
      <w:r w:rsidRPr="00D04179">
        <w:rPr>
          <w:rFonts w:ascii="GHEA Grapalat" w:hAnsi="GHEA Grapalat" w:cs="Sylfaen"/>
          <w:sz w:val="24"/>
          <w:szCs w:val="24"/>
          <w:lang w:val="hy-AM"/>
        </w:rPr>
        <w:t>«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նախատեսված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8 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տարբերակներով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» բառերը </w:t>
      </w:r>
      <w:r w:rsidR="00AB39D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D04179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D041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նախատեսված</w:t>
      </w:r>
      <w:r w:rsidRPr="00B146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տարբերակներով</w:t>
      </w:r>
      <w:r w:rsidRPr="00D04179">
        <w:rPr>
          <w:rFonts w:ascii="GHEA Grapalat" w:hAnsi="GHEA Grapalat" w:cs="Sylfaen"/>
          <w:sz w:val="24"/>
          <w:szCs w:val="24"/>
          <w:lang w:val="hy-AM"/>
        </w:rPr>
        <w:t>» բառերով</w:t>
      </w:r>
      <w:r w:rsidR="00055074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170A4" w:rsidRDefault="004170A4" w:rsidP="004170A4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12 </w:t>
      </w:r>
      <w:r w:rsidRPr="00055074">
        <w:rPr>
          <w:rFonts w:ascii="GHEA Grapalat" w:hAnsi="GHEA Grapalat" w:cs="Sylfaen"/>
          <w:sz w:val="24"/>
          <w:szCs w:val="24"/>
          <w:lang w:val="hy-AM"/>
        </w:rPr>
        <w:t xml:space="preserve">Հավելվածի 4-րդ աղյուսակը լրացնել </w:t>
      </w:r>
      <w:r w:rsidR="00055074" w:rsidRPr="00055074">
        <w:rPr>
          <w:rFonts w:ascii="GHEA Grapalat" w:hAnsi="GHEA Grapalat" w:cs="Sylfaen"/>
          <w:bCs/>
          <w:kern w:val="32"/>
          <w:sz w:val="24"/>
          <w:szCs w:val="24"/>
          <w:lang w:val="hy-AM" w:eastAsia="ru-RU"/>
        </w:rPr>
        <w:t xml:space="preserve">հետևյալ բովանդակությամբ </w:t>
      </w:r>
      <w:r w:rsidR="00055074" w:rsidRPr="00055074">
        <w:rPr>
          <w:rFonts w:ascii="GHEA Grapalat" w:hAnsi="GHEA Grapalat" w:cs="Sylfaen"/>
          <w:sz w:val="24"/>
          <w:szCs w:val="24"/>
          <w:lang w:val="hy-AM"/>
        </w:rPr>
        <w:t xml:space="preserve">12-րդ, 13-րդ և 14-րդ </w:t>
      </w:r>
      <w:r w:rsidRPr="00055074">
        <w:rPr>
          <w:rFonts w:ascii="GHEA Grapalat" w:hAnsi="GHEA Grapalat" w:cs="Sylfaen"/>
          <w:sz w:val="24"/>
          <w:szCs w:val="24"/>
          <w:lang w:val="hy-AM"/>
        </w:rPr>
        <w:t>կետերով.</w:t>
      </w:r>
      <w:r w:rsidR="00F07931"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3"/>
        <w:gridCol w:w="5447"/>
        <w:gridCol w:w="3212"/>
      </w:tblGrid>
      <w:tr w:rsidR="00055074" w:rsidTr="00055074">
        <w:tc>
          <w:tcPr>
            <w:tcW w:w="835" w:type="dxa"/>
          </w:tcPr>
          <w:p w:rsidR="00055074" w:rsidRDefault="00055074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12.</w:t>
            </w:r>
          </w:p>
        </w:tc>
        <w:tc>
          <w:tcPr>
            <w:tcW w:w="5705" w:type="dxa"/>
          </w:tcPr>
          <w:p w:rsidR="00055074" w:rsidRDefault="00055074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ԳՕՍՏ 6824-96 Գլիցերին թորած</w:t>
            </w:r>
          </w:p>
        </w:tc>
        <w:tc>
          <w:tcPr>
            <w:tcW w:w="3270" w:type="dxa"/>
          </w:tcPr>
          <w:p w:rsidR="00055074" w:rsidRDefault="00055074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</w:tr>
      <w:tr w:rsidR="00055074" w:rsidTr="00055074">
        <w:tc>
          <w:tcPr>
            <w:tcW w:w="835" w:type="dxa"/>
          </w:tcPr>
          <w:p w:rsidR="00055074" w:rsidRDefault="00055074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13.</w:t>
            </w:r>
          </w:p>
        </w:tc>
        <w:tc>
          <w:tcPr>
            <w:tcW w:w="5705" w:type="dxa"/>
          </w:tcPr>
          <w:p w:rsidR="00055074" w:rsidRDefault="00F07931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ԳՕՍՏ 8072-77 Ֆերմենտացված ծխախոտի հումք</w:t>
            </w:r>
          </w:p>
        </w:tc>
        <w:tc>
          <w:tcPr>
            <w:tcW w:w="3270" w:type="dxa"/>
          </w:tcPr>
          <w:p w:rsidR="00055074" w:rsidRDefault="00F07931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</w:tr>
      <w:tr w:rsidR="00055074" w:rsidTr="006321FB">
        <w:trPr>
          <w:trHeight w:val="903"/>
        </w:trPr>
        <w:tc>
          <w:tcPr>
            <w:tcW w:w="835" w:type="dxa"/>
          </w:tcPr>
          <w:p w:rsidR="00055074" w:rsidRDefault="00055074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055074" w:rsidRDefault="00F07931" w:rsidP="004170A4">
            <w:pPr>
              <w:pStyle w:val="ListParagraph"/>
              <w:tabs>
                <w:tab w:val="left" w:pos="990"/>
                <w:tab w:val="left" w:pos="1170"/>
              </w:tabs>
              <w:spacing w:after="0"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ԳՕՍՏ 26996-86 Պոլիպրոպիլեն և պրոպիլենի համապոլիմերներ</w:t>
            </w:r>
          </w:p>
        </w:tc>
        <w:tc>
          <w:tcPr>
            <w:tcW w:w="3270" w:type="dxa"/>
          </w:tcPr>
          <w:p w:rsidR="00055074" w:rsidRDefault="00F07931" w:rsidP="006321FB">
            <w:pPr>
              <w:tabs>
                <w:tab w:val="left" w:pos="990"/>
                <w:tab w:val="left" w:pos="117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3AF">
              <w:rPr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</w:tr>
    </w:tbl>
    <w:p w:rsidR="00F07931" w:rsidRDefault="00F07931" w:rsidP="00F07931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F07931" w:rsidRDefault="00F07931" w:rsidP="00F07931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4170A4">
        <w:rPr>
          <w:rFonts w:ascii="GHEA Grapalat" w:eastAsia="MS Mincho" w:hAnsi="GHEA Grapalat" w:cs="Courier New"/>
          <w:sz w:val="24"/>
          <w:szCs w:val="24"/>
          <w:lang w:val="hy-AM"/>
        </w:rPr>
        <w:t xml:space="preserve">2. </w:t>
      </w:r>
      <w:r w:rsidR="007A5BFF" w:rsidRPr="00751F1B">
        <w:rPr>
          <w:rFonts w:ascii="GHEA Grapalat" w:eastAsia="MS Mincho" w:hAnsi="GHEA Grapalat" w:cs="Courier New"/>
          <w:sz w:val="24"/>
          <w:szCs w:val="24"/>
          <w:lang w:val="hy-AM"/>
        </w:rPr>
        <w:t>Հայաստանի Հանրապետության</w:t>
      </w:r>
      <w:r w:rsidR="00DE687D" w:rsidRPr="00751F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321FB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="00DE687D" w:rsidRPr="00751F1B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ղեկավարին՝ սույն որոշ</w:t>
      </w:r>
      <w:r w:rsidR="006321F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ումն</w:t>
      </w:r>
      <w:r w:rsidR="00DE687D" w:rsidRPr="00751F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մեջ </w:t>
      </w:r>
      <w:r w:rsidR="00DE687D" w:rsidRPr="00751F1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մտնելուց հետո մեկամսյա ժամկետում</w:t>
      </w:r>
      <w:r w:rsidR="00AD1AFD" w:rsidRPr="00751F1B">
        <w:rPr>
          <w:rStyle w:val="BodyText10"/>
          <w:rFonts w:ascii="GHEA Grapalat" w:eastAsia="MS Mincho" w:hAnsi="GHEA Grapalat" w:cs="Courier New"/>
          <w:color w:val="auto"/>
          <w:sz w:val="24"/>
          <w:szCs w:val="24"/>
        </w:rPr>
        <w:t xml:space="preserve"> </w:t>
      </w:r>
      <w:r w:rsidR="00C25764" w:rsidRPr="00751F1B">
        <w:rPr>
          <w:rStyle w:val="BodyText10"/>
          <w:rFonts w:ascii="GHEA Grapalat" w:eastAsia="MS Mincho" w:hAnsi="GHEA Grapalat" w:cs="Courier New"/>
          <w:color w:val="auto"/>
          <w:sz w:val="24"/>
          <w:szCs w:val="24"/>
        </w:rPr>
        <w:t>ապահովել</w:t>
      </w:r>
      <w:r w:rsidR="00C25764" w:rsidRPr="00751F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որոշմամբ սահմանված ծխախոտային արտադրանքի նկատմամբ պետական վերահսկողության իրականացման ստուգաթերթերի հաստատումը։</w:t>
      </w:r>
    </w:p>
    <w:p w:rsidR="00F07931" w:rsidRDefault="00F07931" w:rsidP="00F07931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170A4">
        <w:rPr>
          <w:rStyle w:val="BodyText10"/>
          <w:rFonts w:ascii="GHEA Grapalat" w:eastAsia="MS Mincho" w:hAnsi="GHEA Grapalat" w:cs="MS Mincho"/>
          <w:color w:val="auto"/>
          <w:sz w:val="24"/>
          <w:szCs w:val="24"/>
        </w:rPr>
        <w:t xml:space="preserve">3. </w:t>
      </w:r>
      <w:r w:rsidR="002957DF" w:rsidRPr="00751F1B">
        <w:rPr>
          <w:rStyle w:val="BodyText10"/>
          <w:rFonts w:ascii="GHEA Grapalat" w:eastAsia="MS Mincho" w:hAnsi="GHEA Grapalat" w:cs="MS Mincho"/>
          <w:color w:val="auto"/>
          <w:sz w:val="24"/>
          <w:szCs w:val="24"/>
        </w:rPr>
        <w:t>Սահմանել, որ</w:t>
      </w:r>
      <w:r w:rsidR="00145A31" w:rsidRPr="00751F1B">
        <w:rPr>
          <w:rStyle w:val="BodyText10"/>
          <w:rFonts w:ascii="GHEA Grapalat" w:eastAsia="MS Mincho" w:hAnsi="GHEA Grapalat" w:cs="MS Mincho"/>
          <w:color w:val="auto"/>
          <w:sz w:val="24"/>
          <w:szCs w:val="24"/>
        </w:rPr>
        <w:t xml:space="preserve"> մ</w:t>
      </w:r>
      <w:r w:rsidR="00D943D3" w:rsidRPr="00751F1B">
        <w:rPr>
          <w:rFonts w:ascii="GHEA Grapalat" w:eastAsia="MS Mincho" w:hAnsi="GHEA Grapalat" w:cs="Courier New"/>
          <w:sz w:val="24"/>
          <w:szCs w:val="24"/>
          <w:lang w:val="hy-AM"/>
        </w:rPr>
        <w:t xml:space="preserve">իայն </w:t>
      </w:r>
      <w:r w:rsidR="002957DF" w:rsidRPr="00751F1B">
        <w:rPr>
          <w:rFonts w:ascii="GHEA Grapalat" w:eastAsia="MS Mincho" w:hAnsi="GHEA Grapalat" w:cs="Courier New"/>
          <w:sz w:val="24"/>
          <w:szCs w:val="24"/>
          <w:lang w:val="hy-AM"/>
        </w:rPr>
        <w:t xml:space="preserve">Հայաստանի Հանրապետության տարածքում </w:t>
      </w:r>
      <w:r w:rsidR="002957DF" w:rsidRPr="00751F1B">
        <w:rPr>
          <w:rFonts w:ascii="GHEA Grapalat" w:eastAsia="Times New Roman" w:hAnsi="GHEA Grapalat"/>
          <w:sz w:val="24"/>
          <w:szCs w:val="24"/>
          <w:lang w:val="hy-AM"/>
        </w:rPr>
        <w:t>ծխախոտային արտադրանք</w:t>
      </w:r>
      <w:r w:rsidR="00D943D3" w:rsidRPr="00751F1B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="00D943D3" w:rsidRPr="00751F1B">
        <w:rPr>
          <w:rFonts w:ascii="GHEA Grapalat" w:eastAsia="MS Mincho" w:hAnsi="GHEA Grapalat" w:cs="Courier New"/>
          <w:sz w:val="24"/>
          <w:szCs w:val="24"/>
          <w:lang w:val="hy-AM"/>
        </w:rPr>
        <w:t xml:space="preserve">շրջանառվում է 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2957DF" w:rsidRPr="00751F1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/>
        </w:rPr>
        <w:t>որոշմա</w:t>
      </w:r>
      <w:r w:rsidR="00D943D3" w:rsidRPr="00751F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1-ին կետով սահմանված 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/>
        </w:rPr>
        <w:t>պահանջն</w:t>
      </w:r>
      <w:r w:rsidR="00145A31" w:rsidRPr="00751F1B">
        <w:rPr>
          <w:rFonts w:ascii="GHEA Grapalat" w:eastAsia="Times New Roman" w:hAnsi="GHEA Grapalat" w:cs="Sylfaen"/>
          <w:sz w:val="24"/>
          <w:szCs w:val="24"/>
          <w:lang w:val="hy-AM"/>
        </w:rPr>
        <w:t>երին համապատասխան՝ մինչև 2024 թվականի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943D3" w:rsidRPr="00751F1B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957DF" w:rsidRPr="00751F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ունվարի </w:t>
      </w:r>
      <w:r w:rsidR="00890E27" w:rsidRPr="00751F1B">
        <w:rPr>
          <w:rFonts w:ascii="GHEA Grapalat" w:eastAsia="Times New Roman" w:hAnsi="GHEA Grapalat" w:cs="Sylfaen"/>
          <w:sz w:val="24"/>
          <w:szCs w:val="24"/>
          <w:lang w:val="hy-AM"/>
        </w:rPr>
        <w:t>1-ը</w:t>
      </w:r>
      <w:r w:rsidR="00145A31" w:rsidRPr="00786207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D943D3" w:rsidRPr="00751F1B" w:rsidRDefault="00F07931" w:rsidP="00F07931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4170A4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DE687D" w:rsidRPr="00751F1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DE687D" w:rsidRPr="00751F1B">
        <w:rPr>
          <w:rFonts w:ascii="GHEA Grapalat" w:hAnsi="GHEA Grapalat" w:cs="Arial"/>
          <w:sz w:val="24"/>
          <w:szCs w:val="24"/>
          <w:lang w:val="hy-AM"/>
        </w:rPr>
        <w:t>Սույն</w:t>
      </w:r>
      <w:r w:rsidR="00DE687D" w:rsidRPr="00751F1B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</w:t>
      </w:r>
      <w:r w:rsidR="00236389">
        <w:rPr>
          <w:rFonts w:ascii="GHEA Grapalat" w:hAnsi="GHEA Grapalat"/>
          <w:sz w:val="24"/>
          <w:szCs w:val="24"/>
          <w:lang w:val="hy-AM"/>
        </w:rPr>
        <w:t>20</w:t>
      </w:r>
      <w:r w:rsidR="00236389" w:rsidRPr="002053F4">
        <w:rPr>
          <w:rFonts w:ascii="GHEA Grapalat" w:hAnsi="GHEA Grapalat"/>
          <w:sz w:val="24"/>
          <w:szCs w:val="24"/>
          <w:lang w:val="hy-AM"/>
        </w:rPr>
        <w:t>21</w:t>
      </w:r>
      <w:r w:rsidR="00236389" w:rsidRPr="00751F1B">
        <w:rPr>
          <w:rFonts w:ascii="GHEA Grapalat" w:hAnsi="GHEA Grapalat"/>
          <w:sz w:val="24"/>
          <w:szCs w:val="24"/>
          <w:lang w:val="hy-AM"/>
        </w:rPr>
        <w:t xml:space="preserve"> թվականի հունվարի 1-ից</w:t>
      </w:r>
      <w:r w:rsidR="006321FB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DE687D" w:rsidRPr="00751F1B" w:rsidRDefault="00DE687D" w:rsidP="00E10D6C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687D" w:rsidRPr="00751F1B" w:rsidRDefault="00DE687D" w:rsidP="00E10D6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1F1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D1AFD" w:rsidRPr="00751F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1F1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</w:p>
    <w:p w:rsidR="00B44E5D" w:rsidRPr="002053F4" w:rsidRDefault="00DE687D" w:rsidP="003A08CA">
      <w:pPr>
        <w:spacing w:after="0" w:line="360" w:lineRule="auto"/>
        <w:ind w:firstLine="720"/>
        <w:rPr>
          <w:rStyle w:val="BodyText10"/>
          <w:rFonts w:ascii="GHEA Grapalat" w:hAnsi="GHEA Grapalat"/>
          <w:color w:val="auto"/>
          <w:sz w:val="20"/>
          <w:szCs w:val="20"/>
        </w:rPr>
      </w:pPr>
      <w:r w:rsidRPr="00751F1B">
        <w:rPr>
          <w:rFonts w:ascii="GHEA Grapalat" w:hAnsi="GHEA Grapalat"/>
          <w:sz w:val="24"/>
          <w:szCs w:val="24"/>
          <w:lang w:val="hy-AM"/>
        </w:rPr>
        <w:t xml:space="preserve">                   ՎԱՐՉԱՊԵՏ</w:t>
      </w:r>
      <w:r w:rsidRPr="00751F1B">
        <w:rPr>
          <w:rFonts w:ascii="GHEA Grapalat" w:hAnsi="GHEA Grapalat"/>
          <w:sz w:val="24"/>
          <w:szCs w:val="24"/>
          <w:lang w:val="hy-AM"/>
        </w:rPr>
        <w:tab/>
      </w:r>
      <w:r w:rsidRPr="00751F1B">
        <w:rPr>
          <w:rFonts w:ascii="GHEA Grapalat" w:hAnsi="GHEA Grapalat"/>
          <w:sz w:val="24"/>
          <w:szCs w:val="24"/>
          <w:lang w:val="hy-AM"/>
        </w:rPr>
        <w:tab/>
      </w:r>
      <w:r w:rsidRPr="00751F1B">
        <w:rPr>
          <w:rFonts w:ascii="GHEA Grapalat" w:hAnsi="GHEA Grapalat"/>
          <w:sz w:val="24"/>
          <w:szCs w:val="24"/>
          <w:lang w:val="hy-AM"/>
        </w:rPr>
        <w:tab/>
      </w:r>
      <w:r w:rsidRPr="00751F1B">
        <w:rPr>
          <w:rFonts w:ascii="GHEA Grapalat" w:hAnsi="GHEA Grapalat"/>
          <w:sz w:val="24"/>
          <w:szCs w:val="24"/>
          <w:lang w:val="hy-AM"/>
        </w:rPr>
        <w:tab/>
      </w:r>
      <w:r w:rsidRPr="00751F1B">
        <w:rPr>
          <w:rFonts w:ascii="GHEA Grapalat" w:hAnsi="GHEA Grapalat"/>
          <w:sz w:val="24"/>
          <w:szCs w:val="24"/>
          <w:lang w:val="hy-AM"/>
        </w:rPr>
        <w:tab/>
      </w:r>
      <w:r w:rsidRPr="00751F1B">
        <w:rPr>
          <w:rFonts w:ascii="GHEA Grapalat" w:hAnsi="GHEA Grapalat"/>
          <w:sz w:val="24"/>
          <w:szCs w:val="24"/>
          <w:lang w:val="hy-AM"/>
        </w:rPr>
        <w:tab/>
        <w:t>ՆԻԿՈԼ ՓԱՇԻՆՅԱՆ</w:t>
      </w:r>
    </w:p>
    <w:sectPr w:rsidR="00B44E5D" w:rsidRPr="002053F4" w:rsidSect="00891042">
      <w:pgSz w:w="12240" w:h="15840" w:code="1"/>
      <w:pgMar w:top="1134" w:right="900" w:bottom="993" w:left="1138" w:header="173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65" w:rsidRDefault="008D2365" w:rsidP="00521ADB">
      <w:pPr>
        <w:spacing w:after="0" w:line="240" w:lineRule="auto"/>
      </w:pPr>
      <w:r>
        <w:separator/>
      </w:r>
    </w:p>
  </w:endnote>
  <w:endnote w:type="continuationSeparator" w:id="0">
    <w:p w:rsidR="008D2365" w:rsidRDefault="008D2365" w:rsidP="005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65" w:rsidRDefault="008D2365" w:rsidP="00521ADB">
      <w:pPr>
        <w:spacing w:after="0" w:line="240" w:lineRule="auto"/>
      </w:pPr>
      <w:r>
        <w:separator/>
      </w:r>
    </w:p>
  </w:footnote>
  <w:footnote w:type="continuationSeparator" w:id="0">
    <w:p w:rsidR="008D2365" w:rsidRDefault="008D2365" w:rsidP="0052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094"/>
    <w:multiLevelType w:val="hybridMultilevel"/>
    <w:tmpl w:val="8CFC44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95A39"/>
    <w:multiLevelType w:val="multilevel"/>
    <w:tmpl w:val="2CF2B7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233E06"/>
    <w:multiLevelType w:val="hybridMultilevel"/>
    <w:tmpl w:val="3F12F16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FDB2D59"/>
    <w:multiLevelType w:val="hybridMultilevel"/>
    <w:tmpl w:val="BDE0EB3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0A8618C"/>
    <w:multiLevelType w:val="hybridMultilevel"/>
    <w:tmpl w:val="2CB0E9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DF7379"/>
    <w:multiLevelType w:val="hybridMultilevel"/>
    <w:tmpl w:val="721AD3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8C7"/>
    <w:multiLevelType w:val="hybridMultilevel"/>
    <w:tmpl w:val="228A8024"/>
    <w:lvl w:ilvl="0" w:tplc="5B28812A">
      <w:start w:val="7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6F6DBA"/>
    <w:multiLevelType w:val="hybridMultilevel"/>
    <w:tmpl w:val="8E96A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65C4B"/>
    <w:multiLevelType w:val="hybridMultilevel"/>
    <w:tmpl w:val="523ACA3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103E6"/>
    <w:multiLevelType w:val="hybridMultilevel"/>
    <w:tmpl w:val="FF2E0F38"/>
    <w:lvl w:ilvl="0" w:tplc="B55E875A">
      <w:start w:val="1"/>
      <w:numFmt w:val="decimal"/>
      <w:lvlText w:val="%1)"/>
      <w:lvlJc w:val="left"/>
      <w:pPr>
        <w:ind w:left="1080" w:hanging="360"/>
      </w:pPr>
      <w:rPr>
        <w:rFonts w:ascii="Sylfaen" w:eastAsia="MS Mincho" w:hAnsi="Sylfaen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75460D"/>
    <w:multiLevelType w:val="hybridMultilevel"/>
    <w:tmpl w:val="4CAE0C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1161D"/>
    <w:multiLevelType w:val="hybridMultilevel"/>
    <w:tmpl w:val="4806A40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A5CE6"/>
    <w:multiLevelType w:val="hybridMultilevel"/>
    <w:tmpl w:val="BDE0EB3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8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9D"/>
    <w:rsid w:val="00013A2A"/>
    <w:rsid w:val="000234A1"/>
    <w:rsid w:val="000319A7"/>
    <w:rsid w:val="00041C19"/>
    <w:rsid w:val="00055074"/>
    <w:rsid w:val="00071570"/>
    <w:rsid w:val="000810BD"/>
    <w:rsid w:val="00086651"/>
    <w:rsid w:val="00090D1B"/>
    <w:rsid w:val="0009563C"/>
    <w:rsid w:val="000A3C56"/>
    <w:rsid w:val="000A58C2"/>
    <w:rsid w:val="000B233D"/>
    <w:rsid w:val="000F15EF"/>
    <w:rsid w:val="00112214"/>
    <w:rsid w:val="00113CDD"/>
    <w:rsid w:val="00114826"/>
    <w:rsid w:val="00121330"/>
    <w:rsid w:val="001231FF"/>
    <w:rsid w:val="0012602A"/>
    <w:rsid w:val="0013184E"/>
    <w:rsid w:val="001350A6"/>
    <w:rsid w:val="00135161"/>
    <w:rsid w:val="00145A31"/>
    <w:rsid w:val="00180317"/>
    <w:rsid w:val="00183004"/>
    <w:rsid w:val="001908B7"/>
    <w:rsid w:val="00192322"/>
    <w:rsid w:val="001A7F81"/>
    <w:rsid w:val="001B1F3D"/>
    <w:rsid w:val="001D7E54"/>
    <w:rsid w:val="001F541F"/>
    <w:rsid w:val="001F5C9F"/>
    <w:rsid w:val="00201828"/>
    <w:rsid w:val="002037EB"/>
    <w:rsid w:val="002053F4"/>
    <w:rsid w:val="00206247"/>
    <w:rsid w:val="00211398"/>
    <w:rsid w:val="0022372C"/>
    <w:rsid w:val="0022506E"/>
    <w:rsid w:val="00225ABF"/>
    <w:rsid w:val="00236389"/>
    <w:rsid w:val="002439FF"/>
    <w:rsid w:val="00244873"/>
    <w:rsid w:val="0024579C"/>
    <w:rsid w:val="002500D9"/>
    <w:rsid w:val="00276ADE"/>
    <w:rsid w:val="002957DF"/>
    <w:rsid w:val="002A6EF8"/>
    <w:rsid w:val="002B4121"/>
    <w:rsid w:val="002C28CC"/>
    <w:rsid w:val="002F54C8"/>
    <w:rsid w:val="00302156"/>
    <w:rsid w:val="003164E0"/>
    <w:rsid w:val="00321932"/>
    <w:rsid w:val="00322533"/>
    <w:rsid w:val="003229B3"/>
    <w:rsid w:val="00331186"/>
    <w:rsid w:val="00334120"/>
    <w:rsid w:val="00334307"/>
    <w:rsid w:val="00370F99"/>
    <w:rsid w:val="00375B9A"/>
    <w:rsid w:val="003828F6"/>
    <w:rsid w:val="003A08CA"/>
    <w:rsid w:val="003A7328"/>
    <w:rsid w:val="003B02B5"/>
    <w:rsid w:val="003B6D79"/>
    <w:rsid w:val="003C4AAA"/>
    <w:rsid w:val="003D4E4B"/>
    <w:rsid w:val="003F1DE0"/>
    <w:rsid w:val="00406F7F"/>
    <w:rsid w:val="004135AE"/>
    <w:rsid w:val="004170A4"/>
    <w:rsid w:val="00430588"/>
    <w:rsid w:val="00433D6A"/>
    <w:rsid w:val="004358D3"/>
    <w:rsid w:val="00440516"/>
    <w:rsid w:val="00463CE0"/>
    <w:rsid w:val="00470775"/>
    <w:rsid w:val="00482EB9"/>
    <w:rsid w:val="00484981"/>
    <w:rsid w:val="004853A1"/>
    <w:rsid w:val="00491B11"/>
    <w:rsid w:val="00492CC0"/>
    <w:rsid w:val="004934C2"/>
    <w:rsid w:val="004B50E4"/>
    <w:rsid w:val="004B6023"/>
    <w:rsid w:val="004C4137"/>
    <w:rsid w:val="004D428E"/>
    <w:rsid w:val="004E746C"/>
    <w:rsid w:val="004F10E2"/>
    <w:rsid w:val="004F33F0"/>
    <w:rsid w:val="005018FF"/>
    <w:rsid w:val="00501EEF"/>
    <w:rsid w:val="00520C14"/>
    <w:rsid w:val="00521ADB"/>
    <w:rsid w:val="00533709"/>
    <w:rsid w:val="005365CB"/>
    <w:rsid w:val="005511DA"/>
    <w:rsid w:val="00562234"/>
    <w:rsid w:val="00566E2E"/>
    <w:rsid w:val="005722AF"/>
    <w:rsid w:val="00574337"/>
    <w:rsid w:val="00581650"/>
    <w:rsid w:val="00583F19"/>
    <w:rsid w:val="005918D0"/>
    <w:rsid w:val="00591F88"/>
    <w:rsid w:val="005A3429"/>
    <w:rsid w:val="005B3B71"/>
    <w:rsid w:val="005B7693"/>
    <w:rsid w:val="005D46AC"/>
    <w:rsid w:val="005D6920"/>
    <w:rsid w:val="005D7C8B"/>
    <w:rsid w:val="005E4E19"/>
    <w:rsid w:val="005E64E2"/>
    <w:rsid w:val="005F1C09"/>
    <w:rsid w:val="00607C12"/>
    <w:rsid w:val="006235DC"/>
    <w:rsid w:val="00624F2B"/>
    <w:rsid w:val="006321E0"/>
    <w:rsid w:val="006321FB"/>
    <w:rsid w:val="00634223"/>
    <w:rsid w:val="0063575D"/>
    <w:rsid w:val="00662A9A"/>
    <w:rsid w:val="006766B2"/>
    <w:rsid w:val="00680E1B"/>
    <w:rsid w:val="006A6D47"/>
    <w:rsid w:val="006B2FF0"/>
    <w:rsid w:val="006B778C"/>
    <w:rsid w:val="006D3796"/>
    <w:rsid w:val="006E3828"/>
    <w:rsid w:val="006E3E86"/>
    <w:rsid w:val="006F3E12"/>
    <w:rsid w:val="00705F06"/>
    <w:rsid w:val="00712F66"/>
    <w:rsid w:val="00715C3A"/>
    <w:rsid w:val="00715F59"/>
    <w:rsid w:val="00721149"/>
    <w:rsid w:val="0073546C"/>
    <w:rsid w:val="0074094F"/>
    <w:rsid w:val="00740FE1"/>
    <w:rsid w:val="0074570F"/>
    <w:rsid w:val="00751F1B"/>
    <w:rsid w:val="007665DF"/>
    <w:rsid w:val="00775961"/>
    <w:rsid w:val="00786207"/>
    <w:rsid w:val="007A1CC8"/>
    <w:rsid w:val="007A5BFF"/>
    <w:rsid w:val="007B5545"/>
    <w:rsid w:val="007B7603"/>
    <w:rsid w:val="007C7701"/>
    <w:rsid w:val="007D0015"/>
    <w:rsid w:val="007D144E"/>
    <w:rsid w:val="007D64F5"/>
    <w:rsid w:val="007E19D2"/>
    <w:rsid w:val="007E5B07"/>
    <w:rsid w:val="007F7318"/>
    <w:rsid w:val="00802401"/>
    <w:rsid w:val="008024F2"/>
    <w:rsid w:val="00821751"/>
    <w:rsid w:val="00822249"/>
    <w:rsid w:val="00835E6E"/>
    <w:rsid w:val="0084075A"/>
    <w:rsid w:val="008437C1"/>
    <w:rsid w:val="00856BEE"/>
    <w:rsid w:val="0086151C"/>
    <w:rsid w:val="00861659"/>
    <w:rsid w:val="00861B7C"/>
    <w:rsid w:val="00880A69"/>
    <w:rsid w:val="00882997"/>
    <w:rsid w:val="0088621B"/>
    <w:rsid w:val="00890E27"/>
    <w:rsid w:val="00891042"/>
    <w:rsid w:val="008912EC"/>
    <w:rsid w:val="00891700"/>
    <w:rsid w:val="008A6E0B"/>
    <w:rsid w:val="008B2048"/>
    <w:rsid w:val="008B6974"/>
    <w:rsid w:val="008B732A"/>
    <w:rsid w:val="008C54A8"/>
    <w:rsid w:val="008D2365"/>
    <w:rsid w:val="008D259C"/>
    <w:rsid w:val="008F1E40"/>
    <w:rsid w:val="00900D75"/>
    <w:rsid w:val="00906109"/>
    <w:rsid w:val="009167A1"/>
    <w:rsid w:val="00937377"/>
    <w:rsid w:val="009437AF"/>
    <w:rsid w:val="009515D0"/>
    <w:rsid w:val="0095424B"/>
    <w:rsid w:val="0095553D"/>
    <w:rsid w:val="00961F7F"/>
    <w:rsid w:val="0096431B"/>
    <w:rsid w:val="00965A75"/>
    <w:rsid w:val="00981105"/>
    <w:rsid w:val="0098537B"/>
    <w:rsid w:val="0098744D"/>
    <w:rsid w:val="009A44AC"/>
    <w:rsid w:val="009A68CF"/>
    <w:rsid w:val="009D141E"/>
    <w:rsid w:val="009F7AC2"/>
    <w:rsid w:val="00A0446F"/>
    <w:rsid w:val="00A16D4E"/>
    <w:rsid w:val="00A22F78"/>
    <w:rsid w:val="00A32033"/>
    <w:rsid w:val="00A36565"/>
    <w:rsid w:val="00A36E19"/>
    <w:rsid w:val="00A63815"/>
    <w:rsid w:val="00A64FD9"/>
    <w:rsid w:val="00A730DF"/>
    <w:rsid w:val="00A87899"/>
    <w:rsid w:val="00A92828"/>
    <w:rsid w:val="00A94E96"/>
    <w:rsid w:val="00AA7940"/>
    <w:rsid w:val="00AB39DB"/>
    <w:rsid w:val="00AC3C35"/>
    <w:rsid w:val="00AD1AFD"/>
    <w:rsid w:val="00AD4BA4"/>
    <w:rsid w:val="00AD4BE0"/>
    <w:rsid w:val="00AE7469"/>
    <w:rsid w:val="00AE7C7B"/>
    <w:rsid w:val="00AF2983"/>
    <w:rsid w:val="00B02B32"/>
    <w:rsid w:val="00B0334A"/>
    <w:rsid w:val="00B04009"/>
    <w:rsid w:val="00B07DA3"/>
    <w:rsid w:val="00B136A3"/>
    <w:rsid w:val="00B136C5"/>
    <w:rsid w:val="00B146B2"/>
    <w:rsid w:val="00B277CE"/>
    <w:rsid w:val="00B44E5D"/>
    <w:rsid w:val="00B46FE8"/>
    <w:rsid w:val="00B47D85"/>
    <w:rsid w:val="00B511C9"/>
    <w:rsid w:val="00B60662"/>
    <w:rsid w:val="00B65840"/>
    <w:rsid w:val="00B710C4"/>
    <w:rsid w:val="00B712B8"/>
    <w:rsid w:val="00B76DD0"/>
    <w:rsid w:val="00B82FED"/>
    <w:rsid w:val="00B917BE"/>
    <w:rsid w:val="00B91903"/>
    <w:rsid w:val="00BA44AE"/>
    <w:rsid w:val="00BB07AA"/>
    <w:rsid w:val="00BB1BC8"/>
    <w:rsid w:val="00BB2505"/>
    <w:rsid w:val="00BB7240"/>
    <w:rsid w:val="00BC26BA"/>
    <w:rsid w:val="00BD50F3"/>
    <w:rsid w:val="00BE293A"/>
    <w:rsid w:val="00C0227F"/>
    <w:rsid w:val="00C0752A"/>
    <w:rsid w:val="00C16BBD"/>
    <w:rsid w:val="00C25764"/>
    <w:rsid w:val="00C273B1"/>
    <w:rsid w:val="00C363BA"/>
    <w:rsid w:val="00C93460"/>
    <w:rsid w:val="00C9781B"/>
    <w:rsid w:val="00CA08E5"/>
    <w:rsid w:val="00CA5C8A"/>
    <w:rsid w:val="00CD61C7"/>
    <w:rsid w:val="00CE010D"/>
    <w:rsid w:val="00CE143B"/>
    <w:rsid w:val="00CE40D6"/>
    <w:rsid w:val="00CE5A10"/>
    <w:rsid w:val="00CE7FD6"/>
    <w:rsid w:val="00D04179"/>
    <w:rsid w:val="00D216E5"/>
    <w:rsid w:val="00D23576"/>
    <w:rsid w:val="00D2776D"/>
    <w:rsid w:val="00D50D69"/>
    <w:rsid w:val="00D553D3"/>
    <w:rsid w:val="00D61F9D"/>
    <w:rsid w:val="00D62242"/>
    <w:rsid w:val="00D748F4"/>
    <w:rsid w:val="00D943D3"/>
    <w:rsid w:val="00D9713C"/>
    <w:rsid w:val="00DA5DA9"/>
    <w:rsid w:val="00DE687D"/>
    <w:rsid w:val="00E03C6E"/>
    <w:rsid w:val="00E04B12"/>
    <w:rsid w:val="00E06C94"/>
    <w:rsid w:val="00E10D6C"/>
    <w:rsid w:val="00E16A32"/>
    <w:rsid w:val="00E2049C"/>
    <w:rsid w:val="00E205B5"/>
    <w:rsid w:val="00E248BF"/>
    <w:rsid w:val="00E31B89"/>
    <w:rsid w:val="00E354E1"/>
    <w:rsid w:val="00E41277"/>
    <w:rsid w:val="00E501E4"/>
    <w:rsid w:val="00E60167"/>
    <w:rsid w:val="00E62C82"/>
    <w:rsid w:val="00E63F1D"/>
    <w:rsid w:val="00E66C0E"/>
    <w:rsid w:val="00E722EB"/>
    <w:rsid w:val="00E9064C"/>
    <w:rsid w:val="00EC70CE"/>
    <w:rsid w:val="00ED051F"/>
    <w:rsid w:val="00ED4803"/>
    <w:rsid w:val="00EE3A59"/>
    <w:rsid w:val="00EF4949"/>
    <w:rsid w:val="00EF53EA"/>
    <w:rsid w:val="00EF6E6E"/>
    <w:rsid w:val="00F00980"/>
    <w:rsid w:val="00F07931"/>
    <w:rsid w:val="00F20ED5"/>
    <w:rsid w:val="00F36D98"/>
    <w:rsid w:val="00F42760"/>
    <w:rsid w:val="00F56DDC"/>
    <w:rsid w:val="00FB1CC3"/>
    <w:rsid w:val="00FB23AF"/>
    <w:rsid w:val="00FB3D2A"/>
    <w:rsid w:val="00FC112C"/>
    <w:rsid w:val="00FD1E4E"/>
    <w:rsid w:val="00FD2FE4"/>
    <w:rsid w:val="00FD6E59"/>
    <w:rsid w:val="00FD752E"/>
    <w:rsid w:val="00FD7BBC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D8D16-237C-4C59-8376-D240F8E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1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136A3"/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Bodytext2">
    <w:name w:val="Body text (2)_"/>
    <w:basedOn w:val="DefaultParagraphFont"/>
    <w:link w:val="Bodytext20"/>
    <w:locked/>
    <w:rsid w:val="00680E1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80E1B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80E1B"/>
    <w:rPr>
      <w:rFonts w:ascii="Times New Roman" w:hAnsi="Times New Roman"/>
      <w:b/>
      <w:bCs/>
      <w:sz w:val="35"/>
      <w:szCs w:val="35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680E1B"/>
    <w:pPr>
      <w:widowControl w:val="0"/>
      <w:shd w:val="clear" w:color="auto" w:fill="FFFFFF"/>
      <w:spacing w:before="120" w:after="960" w:line="240" w:lineRule="atLeast"/>
      <w:jc w:val="center"/>
      <w:outlineLvl w:val="0"/>
    </w:pPr>
    <w:rPr>
      <w:rFonts w:ascii="Times New Roman" w:hAnsi="Times New Roman"/>
      <w:b/>
      <w:bCs/>
      <w:sz w:val="35"/>
      <w:szCs w:val="35"/>
    </w:rPr>
  </w:style>
  <w:style w:type="character" w:customStyle="1" w:styleId="Heading2">
    <w:name w:val="Heading #2_"/>
    <w:basedOn w:val="DefaultParagraphFont"/>
    <w:link w:val="Heading21"/>
    <w:locked/>
    <w:rsid w:val="00680E1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680E1B"/>
    <w:pPr>
      <w:widowControl w:val="0"/>
      <w:shd w:val="clear" w:color="auto" w:fill="FFFFFF"/>
      <w:spacing w:before="960" w:after="420" w:line="240" w:lineRule="atLeas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Heading2Spacing4pt">
    <w:name w:val="Heading #2 + Spacing 4 pt"/>
    <w:basedOn w:val="Heading2"/>
    <w:uiPriority w:val="99"/>
    <w:rsid w:val="00680E1B"/>
    <w:rPr>
      <w:rFonts w:ascii="Times New Roman" w:hAnsi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Heading20">
    <w:name w:val="Heading #2"/>
    <w:basedOn w:val="Heading2"/>
    <w:uiPriority w:val="99"/>
    <w:rsid w:val="00680E1B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2">
    <w:name w:val="Основной текст (2)_"/>
    <w:basedOn w:val="DefaultParagraphFont"/>
    <w:link w:val="20"/>
    <w:rsid w:val="00680E1B"/>
    <w:rPr>
      <w:rFonts w:ascii="Times New Roman" w:eastAsia="Times New Roman" w:hAnsi="Times New Roman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80E1B"/>
    <w:pPr>
      <w:widowControl w:val="0"/>
      <w:shd w:val="clear" w:color="auto" w:fill="FFFFFF"/>
      <w:spacing w:before="1020" w:after="300" w:line="0" w:lineRule="atLeast"/>
      <w:ind w:hanging="1300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680E1B"/>
    <w:pPr>
      <w:widowControl w:val="0"/>
    </w:pPr>
    <w:rPr>
      <w:rFonts w:ascii="Courier New" w:eastAsia="Courier New" w:hAnsi="Courier New" w:cs="Courier New"/>
      <w:sz w:val="24"/>
      <w:szCs w:val="24"/>
      <w:lang w:val="hy-AM" w:eastAsia="hy-AM" w:bidi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E293A"/>
    <w:rPr>
      <w:b/>
      <w:bCs/>
    </w:rPr>
  </w:style>
  <w:style w:type="paragraph" w:styleId="ListParagraph">
    <w:name w:val="List Paragraph"/>
    <w:basedOn w:val="Normal"/>
    <w:uiPriority w:val="34"/>
    <w:qFormat/>
    <w:rsid w:val="00835E6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0A69"/>
    <w:rPr>
      <w:rFonts w:cs="Times New Roman"/>
      <w:color w:val="000080"/>
      <w:u w:val="single"/>
    </w:rPr>
  </w:style>
  <w:style w:type="character" w:customStyle="1" w:styleId="Bodytext">
    <w:name w:val="Body text_"/>
    <w:basedOn w:val="DefaultParagraphFont"/>
    <w:link w:val="Bodytext1"/>
    <w:locked/>
    <w:rsid w:val="00880A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0A69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ascii="Times New Roman" w:hAnsi="Times New Roman"/>
      <w:sz w:val="28"/>
      <w:szCs w:val="28"/>
    </w:rPr>
  </w:style>
  <w:style w:type="character" w:customStyle="1" w:styleId="BodyText10">
    <w:name w:val="Body Text1"/>
    <w:basedOn w:val="Bodytext"/>
    <w:rsid w:val="00880A69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BodytextBold">
    <w:name w:val="Body text + Bold"/>
    <w:basedOn w:val="Bodytext"/>
    <w:uiPriority w:val="99"/>
    <w:rsid w:val="00880A69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BodytextSpacing2pt">
    <w:name w:val="Body text + Spacing 2 pt"/>
    <w:basedOn w:val="Bodytext"/>
    <w:uiPriority w:val="99"/>
    <w:rsid w:val="00880A69"/>
    <w:rPr>
      <w:rFonts w:ascii="Times New Roman" w:hAnsi="Times New Roman"/>
      <w:color w:val="000000"/>
      <w:spacing w:val="4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Heading2Spacing2pt">
    <w:name w:val="Heading #2 + Spacing 2 pt"/>
    <w:basedOn w:val="Heading2"/>
    <w:uiPriority w:val="99"/>
    <w:rsid w:val="00880A69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880A69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69"/>
    <w:rPr>
      <w:rFonts w:ascii="Tahoma" w:eastAsia="Courier New" w:hAnsi="Tahoma" w:cs="Tahoma"/>
      <w:color w:val="000000"/>
      <w:sz w:val="16"/>
      <w:szCs w:val="16"/>
      <w:lang w:val="hy-AM" w:eastAsia="hy-AM"/>
    </w:rPr>
  </w:style>
  <w:style w:type="paragraph" w:styleId="CommentText">
    <w:name w:val="annotation text"/>
    <w:basedOn w:val="Normal"/>
    <w:link w:val="CommentTextChar"/>
    <w:uiPriority w:val="99"/>
    <w:semiHidden/>
    <w:rsid w:val="00880A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hy-AM" w:eastAsia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69"/>
    <w:rPr>
      <w:rFonts w:ascii="Courier New" w:eastAsia="Courier New" w:hAnsi="Courier New" w:cs="Courier New"/>
      <w:color w:val="00000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69"/>
    <w:rPr>
      <w:rFonts w:ascii="Courier New" w:eastAsia="Courier New" w:hAnsi="Courier New" w:cs="Courier New"/>
      <w:b/>
      <w:bCs/>
      <w:color w:val="000000"/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880A69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uiPriority w:val="99"/>
    <w:rsid w:val="00880A69"/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880A69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FooterChar">
    <w:name w:val="Footer Char"/>
    <w:basedOn w:val="DefaultParagraphFont"/>
    <w:link w:val="Footer"/>
    <w:uiPriority w:val="99"/>
    <w:rsid w:val="00880A69"/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Bodytext3">
    <w:name w:val="Body text (3)_"/>
    <w:basedOn w:val="DefaultParagraphFont"/>
    <w:link w:val="Bodytext30"/>
    <w:rsid w:val="006321E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321E0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PicturecaptionExact">
    <w:name w:val="Picture caption Exact"/>
    <w:basedOn w:val="DefaultParagraphFont"/>
    <w:rsid w:val="007C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7C7701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Picturecaption5Exact">
    <w:name w:val="Picture caption (5) Exact"/>
    <w:basedOn w:val="DefaultParagraphFont"/>
    <w:link w:val="Picturecaption5"/>
    <w:rsid w:val="007C7701"/>
    <w:rPr>
      <w:rFonts w:ascii="Candara" w:eastAsia="Candara" w:hAnsi="Candara" w:cs="Candara"/>
      <w:sz w:val="11"/>
      <w:szCs w:val="1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C77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30"/>
      <w:szCs w:val="30"/>
    </w:rPr>
  </w:style>
  <w:style w:type="paragraph" w:customStyle="1" w:styleId="Picturecaption5">
    <w:name w:val="Picture caption (5)"/>
    <w:basedOn w:val="Normal"/>
    <w:link w:val="Picturecaption5Exact"/>
    <w:rsid w:val="007C7701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11"/>
      <w:szCs w:val="11"/>
    </w:rPr>
  </w:style>
  <w:style w:type="character" w:styleId="Emphasis">
    <w:name w:val="Emphasis"/>
    <w:basedOn w:val="DefaultParagraphFont"/>
    <w:uiPriority w:val="20"/>
    <w:qFormat/>
    <w:rsid w:val="00821751"/>
    <w:rPr>
      <w:i/>
      <w:iCs/>
    </w:rPr>
  </w:style>
  <w:style w:type="character" w:customStyle="1" w:styleId="Bodytext3Spacing2pt">
    <w:name w:val="Body text (3) + Spacing 2 pt"/>
    <w:basedOn w:val="Bodytext3"/>
    <w:rsid w:val="00821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basedOn w:val="Bodytext2"/>
    <w:rsid w:val="00821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paragraph" w:customStyle="1" w:styleId="headertext">
    <w:name w:val="headertext"/>
    <w:basedOn w:val="Normal"/>
    <w:rsid w:val="00A1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424B"/>
    <w:pPr>
      <w:widowControl w:val="0"/>
    </w:pPr>
    <w:rPr>
      <w:rFonts w:ascii="Courier New" w:eastAsia="Courier New" w:hAnsi="Courier New" w:cs="Courier New"/>
      <w:sz w:val="24"/>
      <w:szCs w:val="24"/>
      <w:lang w:val="hy-AM" w:eastAsia="hy-AM" w:bidi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917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85BB-6300-4E12-B4C1-226FE13E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Abrahamyan</dc:creator>
  <cp:keywords>https:/mul-moh.gov.am/tasks/docs/attachment.php?id=310337&amp;fn=naxagits.docx&amp;out=0&amp;token=</cp:keywords>
  <cp:lastModifiedBy>MOH</cp:lastModifiedBy>
  <cp:revision>2</cp:revision>
  <dcterms:created xsi:type="dcterms:W3CDTF">2020-09-24T09:33:00Z</dcterms:created>
  <dcterms:modified xsi:type="dcterms:W3CDTF">2020-09-24T09:33:00Z</dcterms:modified>
</cp:coreProperties>
</file>