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2" w:rsidRPr="00976D5D" w:rsidRDefault="000C2E52" w:rsidP="000C2E52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976D5D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B1C49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Default="005B1C49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C2E52" w:rsidRPr="00976D5D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Default="000C2E52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976D5D"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> 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</w:t>
      </w:r>
    </w:p>
    <w:p w:rsidR="000C2E52" w:rsidRPr="00976D5D" w:rsidRDefault="000C2E52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2020  թվականի</w:t>
      </w:r>
      <w:r w:rsidR="005B1C4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                 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0C2E52" w:rsidRPr="00976D5D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B1C49" w:rsidRDefault="005B1C49" w:rsidP="000C2E52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0C2E52" w:rsidRPr="00976D5D" w:rsidRDefault="000C2E52" w:rsidP="000C2E52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="005B1C4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AB282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ՓՈՓՈԽՈՒԹՅՈՒՆՆԵՐ ԿԱՏԱՐԵԼՈՒ ՄԱՍԻՆ</w:t>
      </w:r>
    </w:p>
    <w:p w:rsidR="000C2E52" w:rsidRPr="00976D5D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976D5D" w:rsidRDefault="000C2E52" w:rsidP="000C2E5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76D5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C2E52" w:rsidRPr="00AB2820" w:rsidRDefault="000C2E52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   Հիմք ընդունելով «Նորմատիվ իրավական ակտերի մասին» օրենքի 33-րդ և 34-րդ հոդվածները՝ </w:t>
      </w:r>
      <w:r w:rsidR="005B1C49" w:rsidRPr="00AB2820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Pr="00AB282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B2820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9604FB" w:rsidRDefault="0003262F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5B1C49" w:rsidRPr="00AB2820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AB2820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2008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B2820" w:rsidRPr="00AB2820">
        <w:rPr>
          <w:rFonts w:ascii="GHEA Grapalat" w:hAnsi="GHEA Grapalat"/>
          <w:color w:val="000000"/>
          <w:sz w:val="24"/>
          <w:szCs w:val="24"/>
          <w:lang w:val="hy-AM"/>
        </w:rPr>
        <w:t>մարտի 27</w:t>
      </w:r>
      <w:r w:rsidR="000C2E52" w:rsidRPr="00AB2820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>
        <w:rPr>
          <w:rFonts w:ascii="GHEA Grapalat" w:hAnsi="GHEA Grapalat"/>
          <w:color w:val="000000"/>
          <w:sz w:val="24"/>
          <w:szCs w:val="24"/>
          <w:lang w:val="hy-AM"/>
        </w:rPr>
        <w:t>«Հ</w:t>
      </w:r>
      <w:r w:rsidR="00AB2820" w:rsidRPr="00AB2820">
        <w:rPr>
          <w:rFonts w:ascii="GHEA Grapalat" w:hAnsi="GHEA Grapalat"/>
          <w:bCs/>
          <w:sz w:val="24"/>
          <w:szCs w:val="24"/>
          <w:lang w:val="hy-AM"/>
        </w:rPr>
        <w:t>այաստանի Հանրապետությունում իրականացվող բժշկական օգնության և սպասարկման տեսակների ցանկը սահմանելու մասին»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B1C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28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276</w:t>
      </w:r>
      <w:r w:rsidR="000C2E52" w:rsidRPr="001101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 (այսուհետ` Որոշում)`</w:t>
      </w:r>
      <w:r w:rsidR="000C2E52" w:rsidRPr="001101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B2820" w:rsidRDefault="009604FB" w:rsidP="00F11BC6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604F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B2820">
        <w:rPr>
          <w:rFonts w:ascii="GHEA Grapalat" w:hAnsi="GHEA Grapalat"/>
          <w:color w:val="000000"/>
          <w:sz w:val="24"/>
          <w:szCs w:val="24"/>
          <w:lang w:val="hy-AM"/>
        </w:rPr>
        <w:t>նախաբանում</w:t>
      </w:r>
      <w:r w:rsidR="00F11BC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2820">
        <w:rPr>
          <w:rFonts w:ascii="GHEA Grapalat" w:hAnsi="GHEA Grapalat"/>
          <w:color w:val="000000"/>
          <w:sz w:val="24"/>
          <w:szCs w:val="24"/>
          <w:lang w:val="hy-AM"/>
        </w:rPr>
        <w:t>«2-րդ հոդվածի» բառերը փոխարինել «3-րդ հոդվածի 3-րդ մասի</w:t>
      </w:r>
      <w:r w:rsidR="00F11BC6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7A4132">
        <w:rPr>
          <w:rFonts w:ascii="GHEA Grapalat" w:hAnsi="GHEA Grapalat"/>
          <w:color w:val="000000"/>
          <w:sz w:val="24"/>
          <w:szCs w:val="24"/>
          <w:lang w:val="hy-AM"/>
        </w:rPr>
        <w:t xml:space="preserve"> «Լիցենզավորման մասին» օրենքի 43-րդ հոդվածի 11-րդ մասի</w:t>
      </w:r>
      <w:r w:rsidR="00AB282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</w:t>
      </w:r>
      <w:r w:rsidR="00F11BC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</w:p>
    <w:p w:rsidR="00F11BC6" w:rsidRPr="00AB2820" w:rsidRDefault="00F11BC6" w:rsidP="00F11BC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C2E52" w:rsidRDefault="009604FB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11BC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B2820" w:rsidRPr="00F11BC6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հավելվածը շարադրել </w:t>
      </w:r>
      <w:r w:rsidR="0003262F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խմբագրությամբ.</w:t>
      </w:r>
    </w:p>
    <w:p w:rsidR="00E067B5" w:rsidRPr="00751FCF" w:rsidRDefault="009604FB" w:rsidP="00E067B5">
      <w:pPr>
        <w:spacing w:after="0" w:line="360" w:lineRule="auto"/>
        <w:ind w:firstLine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067B5" w:rsidRPr="0057439A" w:rsidTr="00E067B5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067B5" w:rsidRPr="00FF6602" w:rsidRDefault="00E067B5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F660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Հավելված</w:t>
            </w:r>
            <w:r w:rsidRPr="00FF660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ՀՀ կառավարության 2008 թվականի</w:t>
            </w:r>
            <w:r w:rsidRPr="00FF660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մարտի 27-ի N 276-Ն որոշման</w:t>
            </w:r>
          </w:p>
        </w:tc>
      </w:tr>
    </w:tbl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Ց Ա Ն Կ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ԵՎ ՍՊԱՍԱՐԿՄԱՆ ՏԵՍԱԿՆԵՐԻ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067B5" w:rsidRPr="00FF6602" w:rsidRDefault="00E067B5" w:rsidP="00E067B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ԵՎ ՍՊԱՍԱՐԿՄԱՆ ՏԵՍԱԿՆԵՐ</w:t>
      </w:r>
    </w:p>
    <w:p w:rsidR="00E067B5" w:rsidRPr="00FF6602" w:rsidRDefault="00E067B5" w:rsidP="00E067B5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նախաբժշկական օգնություն`</w:t>
      </w:r>
    </w:p>
    <w:p w:rsidR="00E067B5" w:rsidRPr="00FF6602" w:rsidRDefault="00E067B5" w:rsidP="00E067B5">
      <w:pPr>
        <w:pStyle w:val="ListParagraph"/>
        <w:shd w:val="clear" w:color="auto" w:fill="FFFFFF"/>
        <w:spacing w:after="0" w:line="240" w:lineRule="auto"/>
        <w:ind w:left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մանկաբարձական</w:t>
      </w:r>
    </w:p>
    <w:p w:rsidR="00E067B5" w:rsidRPr="00FF6602" w:rsidRDefault="00E067B5" w:rsidP="00E067B5">
      <w:pPr>
        <w:pStyle w:val="ListParagraph"/>
        <w:shd w:val="clear" w:color="auto" w:fill="FFFFFF"/>
        <w:spacing w:after="0" w:line="240" w:lineRule="auto"/>
        <w:ind w:left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բուժքույրական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բժշկական ընդհանուր պրակտիկա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մանկաբուժական ընդհանուր պրակտիկա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մանկաբարձագինեկոլոգիական ընդհանուր պրակտիկա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ընտանեկան բժշկություն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ընտանեկան ստոմատոլոգիական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ընդհանուր թերապևտիկ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մանկաբուժական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մանկաբարձական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գինեկոլոգիական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ընդհանուր վիրաբուժական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անեսթեզիոլոգիական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վերակենդանացման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նյարդաբանական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հոգեբուժական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շտապ և անհետաձգելի բժշկական օգնության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մաշկաբանական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վեներաբանական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ախտաբանաանատոմիական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դատաբժշկական փորձաքննություն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դատահոգեբուժական փորձաքննություն</w:t>
      </w:r>
    </w:p>
    <w:p w:rsidR="00E067B5" w:rsidRPr="00FF6602" w:rsidRDefault="00E067B5" w:rsidP="00E067B5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լաբորատոր-ախտորոշիչ`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կլինիկական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կենսաքիմիական (բիոքիմիական)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բջջաբանական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դ. շճաբանական (սերոլոգիական)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ե. հյուսվածքաբանական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զ. գենետիկական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է. մանրէաբանական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ը. վիրուսաբանական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թ. թունաբանական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ժ. մակաբուծաբանական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ժա. իմունաբանական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ժբ.</w:t>
      </w: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սնկաբանական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ժգ. նմուշառում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ժդ. շարժական նմուշառում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left="426" w:hanging="426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24) ճառագայթային ախտորոշիչ`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ռենտգենաբանական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ֆլյուորոգրաֆիկ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համակարգչային տոմոգրաֆիկ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դ. միջուկամագնիսային-ռեզոնանսային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ե. մամոգրաֆիկ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զ. ռադիոնուկլիդային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է. ուլտրաձայնային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ը. պոզիտրոն-էմիսիոն տոմոգրաֆիկ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թ. դենսիտոմետրիա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ժ. շարժական ռենտգենաբանական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ժա. շարժական ֆլյուորոգրաֆիկ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ժբ. շարժական մամոգրաֆիկ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ժգ. շարժական ուլտրաձայնային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25) ֆիզիոթերապևտիկ`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բարոթերապևտիկ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էլեկտրաբուժում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լուսաբուժում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26) վերականգնողական`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բալնեոլոգիական,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ցեխաբուժություն,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շարժաթերապևտիկ,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դ. ռեֆլեքսաթերապևտիկ,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ե. մանուալ թերապևտիկ,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զ. բուժական մերսում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27) ֆունկցիոնալ ախտորոշիչ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 xml:space="preserve">28) շարժական ֆունկցիոնալ ախտորոշիչ 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29) ներզննական (էնդոսկոպիական)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30) համաճարակաբանական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31) ստոմատոլոգիական ընդհանուր պրակտիկա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32) անձավաբուժական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33) հալոթերապևտիկ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34) սոմնոլոգիա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35) ինտերվենցիոն առիթմոլոգիական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36) ուռուցքաբանական`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քիմիոթերապիա,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ճառագայթային թերապիա` արտաքին, ներքին,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37) ալերգոլոգիական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38) անընկալունաբանական (իմունոկանխարգելիչ)</w:t>
      </w: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39) թոքաբանական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40) սրտաբանական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41) ինտերվենցիոն սրտաբանական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42) աղեստամոքսաբանական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43) երիկամաբանական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44) ռևմատոլոգիական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45) արյունաբանական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46) ներզատաբանական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47) տուբերկուլոզային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48) վարակիչ հիվանդությունների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49) նեոնատոլոգիական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50) պերինատոլոգիական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51) ներզատագինեկոլոգիական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52) նյարդավիրաբուժական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53) քիթ-կոկորդ-ականջաբանական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54) ակնաբանական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55) շարժական ակնաբանական</w:t>
      </w: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56) կրծքային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57) սրտային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58) անոթային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59) որովայնային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60) ուրոլոգիական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61) պրոկտոլոգիական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62) վնասվածքաբանական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63) օրթոպեդիական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64) պլաստիկ վերակառուցողական և էսթետիկ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65) մանկական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66) միկրովիրաբուժական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67) դիմածնոտային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68) ներզննական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69) նորածնային 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70) անոթանեյրովիրաբուժական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71) ներզատավիրաբուժական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72) այրվածքաբանական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73) փոխներարկումային (տրանսֆուզիոլոգիական, պերֆուզոլոգիական)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74) թունաբանական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75) հոգեթերապևտիկ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76) թմրաբանական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77) սեռաախտաբանական (սեքսապաթոլոգիական)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78) կոսմետոլոգիական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79) բժշկական գենետիկական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80) հերիատրիական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81) սպորտային բժշկական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82) ավիացիոն բժշկական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83) թերապևտիկ ստոմատոլոգիական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84) վիրաբուժական ստոմատոլոգիական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85) օրթոպեդիկ ստոմատոլոգիական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86) օրթոդոնտիկ ստոմատոլոգիական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87) շարժական ստոմատոլոգիական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88) ատամնատեխնիկական`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ա. անշարժ կառույցների հետ կապված աշխատանքների իրականացում,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բ. շարժական կառույցների հետ կապված աշխատանքների իրականացում,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գ. ձուլելու հետ կապված աշխատանքների իրականացում (ձուլարան)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89) դիետաբանական (դիետոլոգիական)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90) վերարտադրողաբանական (ռեպրոդուկտոլոգիական)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91) հեմոդիալիզային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92) կլինիկական դեղորայքային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93) կլինիկական դեղաբանական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94) հոմեոպաթիկ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95) բժշկական-օպտիկական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96) պալիատիվ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97) շարժական պալիատիվ</w:t>
      </w:r>
    </w:p>
    <w:p w:rsidR="00E067B5" w:rsidRPr="00FF6602" w:rsidRDefault="00E067B5" w:rsidP="00E067B5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98) խորհրդատվական</w:t>
      </w: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067B5" w:rsidRPr="00FF6602" w:rsidRDefault="00E067B5" w:rsidP="00E067B5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E067B5" w:rsidRPr="00FF6602" w:rsidRDefault="00E067B5" w:rsidP="0003262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2. Երեխաների բուժօգնության ոլորտում` գինեկոլոգիական, անեսթեզիոլոգիական, վերակենդանացման, նյարդաբանական, վերականգնողական, ուռուցքաբանական, թոքաբանական, սրտաբանական, աղեստամոքսաբանական, երիկամաբանական, ներզատաբանական, վարակիչ հիվանդությունների, նյարդավիրաբուժական, քիթ-կոկորդ-ականջաբանական, ակնաբանական, շարժական ակնաբանական, վնասվածքաբանական, օրթոպեդիական, թերապևտիկ ստոմատոլոգիական, վիրաբուժական ստոմատոլոգիական, ստոմատոլոգիական ընդհանուր պրակտիկա, շարժական ստոմատոլոգիական բժշկական օգնության և սպասարկման տեսակների անվանումներին ավելացվում է «մանկական» բառը:</w:t>
      </w:r>
    </w:p>
    <w:p w:rsidR="00E067B5" w:rsidRPr="00FF6602" w:rsidRDefault="00E067B5" w:rsidP="0003262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3. Հոգեբուժական օգնության և սպասարկման տեսակների ցանկն ու կառուցվածքը սահմանված են Հայաստանի Հանրապետության կառավարության 2004 թվականի դեկտեմբերի 9-ի N 1686-Ն որոշմամբ:</w:t>
      </w:r>
    </w:p>
    <w:p w:rsidR="00E067B5" w:rsidRPr="00FF6602" w:rsidRDefault="00E067B5" w:rsidP="0003262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4. Բժշկական օգնության և սպասրկման լաբորատոր-ախտորոշիչ` «նմուշառում» և «շարժական նմուշառում» տեսակներով կարող են լիցենզավորվել միայն բժշկական օգնության և սպասարկման լաբորատոր-ախտորոշիչ որևէ այլ տեսակի լիցենզիայի առկայության դեպքում:</w:t>
      </w:r>
    </w:p>
    <w:p w:rsidR="00E067B5" w:rsidRDefault="00E067B5" w:rsidP="0003262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Pr="00FF6602">
        <w:rPr>
          <w:rFonts w:ascii="GHEA Grapalat" w:hAnsi="GHEA Grapalat"/>
          <w:color w:val="000000"/>
          <w:sz w:val="24"/>
          <w:szCs w:val="24"/>
          <w:lang w:val="hy-AM"/>
        </w:rPr>
        <w:tab/>
        <w:t>Բժշկական օգնության և սպասարկման «խորհրդատվական» տեսակով կարող են լիցենզավորվել միայն բժշկական օգնության և սպասարկման  հիվանդանոցային տեսակի լիցենզիայի առկայության դեպքում:</w:t>
      </w:r>
      <w:r w:rsidR="00C053CA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C053CA" w:rsidRPr="00FF6602" w:rsidRDefault="00C053CA" w:rsidP="0003262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</w:t>
      </w:r>
      <w:r w:rsidR="00A2002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2020 թվականի նոյեմբերի 20-ին:</w:t>
      </w:r>
    </w:p>
    <w:p w:rsidR="00751FCF" w:rsidRPr="00FF6602" w:rsidRDefault="00751FCF" w:rsidP="0003262F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76D5D" w:rsidRPr="00976D5D" w:rsidRDefault="00976D5D" w:rsidP="0003262F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76D5D" w:rsidRPr="00976D5D" w:rsidRDefault="00976D5D" w:rsidP="0003262F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1BC6" w:rsidRDefault="00F11BC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1BC6" w:rsidRDefault="00F11BC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1BC6" w:rsidRDefault="00F11BC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11BC6" w:rsidRDefault="00F11BC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7439A" w:rsidRPr="0057439A" w:rsidRDefault="0057439A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7439A" w:rsidRPr="0057439A" w:rsidRDefault="0057439A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7439A" w:rsidRDefault="0057439A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sectPr w:rsidR="0057439A" w:rsidSect="00277F15"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3262F"/>
    <w:rsid w:val="00041D00"/>
    <w:rsid w:val="000751D3"/>
    <w:rsid w:val="000C2E52"/>
    <w:rsid w:val="000D238A"/>
    <w:rsid w:val="001E693E"/>
    <w:rsid w:val="00224032"/>
    <w:rsid w:val="00256A75"/>
    <w:rsid w:val="00267426"/>
    <w:rsid w:val="00277F15"/>
    <w:rsid w:val="002B1001"/>
    <w:rsid w:val="003143DA"/>
    <w:rsid w:val="0033220E"/>
    <w:rsid w:val="0035071B"/>
    <w:rsid w:val="00383A31"/>
    <w:rsid w:val="003A2B09"/>
    <w:rsid w:val="003E6181"/>
    <w:rsid w:val="003F2481"/>
    <w:rsid w:val="0040592A"/>
    <w:rsid w:val="00494E6F"/>
    <w:rsid w:val="004B3533"/>
    <w:rsid w:val="004D25E8"/>
    <w:rsid w:val="004D2FFF"/>
    <w:rsid w:val="004E0B18"/>
    <w:rsid w:val="004E28F5"/>
    <w:rsid w:val="005035A5"/>
    <w:rsid w:val="005315F1"/>
    <w:rsid w:val="0055719A"/>
    <w:rsid w:val="0057439A"/>
    <w:rsid w:val="005B1C49"/>
    <w:rsid w:val="005C0266"/>
    <w:rsid w:val="005D2734"/>
    <w:rsid w:val="005E64B6"/>
    <w:rsid w:val="00602389"/>
    <w:rsid w:val="006034FF"/>
    <w:rsid w:val="006357CE"/>
    <w:rsid w:val="00646F6B"/>
    <w:rsid w:val="006706F4"/>
    <w:rsid w:val="006758ED"/>
    <w:rsid w:val="006C219C"/>
    <w:rsid w:val="006E5B7D"/>
    <w:rsid w:val="00751FCF"/>
    <w:rsid w:val="007670FA"/>
    <w:rsid w:val="00774E6D"/>
    <w:rsid w:val="00782A57"/>
    <w:rsid w:val="007A4132"/>
    <w:rsid w:val="007E0B39"/>
    <w:rsid w:val="007F3EE9"/>
    <w:rsid w:val="00864B69"/>
    <w:rsid w:val="008A7D54"/>
    <w:rsid w:val="008B13B9"/>
    <w:rsid w:val="008B4AC2"/>
    <w:rsid w:val="008C4BD3"/>
    <w:rsid w:val="008E0897"/>
    <w:rsid w:val="008E1237"/>
    <w:rsid w:val="009604FB"/>
    <w:rsid w:val="00976D5D"/>
    <w:rsid w:val="009853BA"/>
    <w:rsid w:val="009B14EE"/>
    <w:rsid w:val="009B531B"/>
    <w:rsid w:val="009F4AE5"/>
    <w:rsid w:val="00A2002E"/>
    <w:rsid w:val="00A75D51"/>
    <w:rsid w:val="00A81FD3"/>
    <w:rsid w:val="00AA256E"/>
    <w:rsid w:val="00AB2820"/>
    <w:rsid w:val="00AC35D1"/>
    <w:rsid w:val="00B05417"/>
    <w:rsid w:val="00B172F2"/>
    <w:rsid w:val="00B3470D"/>
    <w:rsid w:val="00B91FB6"/>
    <w:rsid w:val="00BA1481"/>
    <w:rsid w:val="00BF72CE"/>
    <w:rsid w:val="00C04905"/>
    <w:rsid w:val="00C053CA"/>
    <w:rsid w:val="00C718C1"/>
    <w:rsid w:val="00C7410C"/>
    <w:rsid w:val="00CC2716"/>
    <w:rsid w:val="00CF0F72"/>
    <w:rsid w:val="00D42765"/>
    <w:rsid w:val="00D721D2"/>
    <w:rsid w:val="00D811AA"/>
    <w:rsid w:val="00DB7724"/>
    <w:rsid w:val="00DC39D2"/>
    <w:rsid w:val="00DD28F7"/>
    <w:rsid w:val="00DE7AC5"/>
    <w:rsid w:val="00E02F3F"/>
    <w:rsid w:val="00E04DEF"/>
    <w:rsid w:val="00E067B5"/>
    <w:rsid w:val="00E97753"/>
    <w:rsid w:val="00EA1A10"/>
    <w:rsid w:val="00EB2D52"/>
    <w:rsid w:val="00F11BC6"/>
    <w:rsid w:val="00F74932"/>
    <w:rsid w:val="00F80996"/>
    <w:rsid w:val="00FC1F0C"/>
    <w:rsid w:val="00FC25A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Armine Bocholyan</cp:lastModifiedBy>
  <cp:revision>17</cp:revision>
  <cp:lastPrinted>2020-05-27T07:40:00Z</cp:lastPrinted>
  <dcterms:created xsi:type="dcterms:W3CDTF">2020-07-24T12:32:00Z</dcterms:created>
  <dcterms:modified xsi:type="dcterms:W3CDTF">2020-09-18T10:08:00Z</dcterms:modified>
</cp:coreProperties>
</file>