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73" w:rsidRPr="0002135F" w:rsidRDefault="003C3473" w:rsidP="003C3473">
      <w:pPr>
        <w:spacing w:after="0" w:line="240" w:lineRule="auto"/>
        <w:jc w:val="right"/>
        <w:rPr>
          <w:rFonts w:ascii="GHEA Grapalat" w:hAnsi="GHEA Grapalat"/>
          <w:i/>
          <w:sz w:val="24"/>
          <w:szCs w:val="24"/>
        </w:rPr>
      </w:pPr>
      <w:r w:rsidRPr="0002135F">
        <w:rPr>
          <w:rFonts w:ascii="GHEA Grapalat" w:hAnsi="GHEA Grapalat"/>
          <w:i/>
          <w:sz w:val="24"/>
          <w:szCs w:val="24"/>
        </w:rPr>
        <w:t>ՆԱԽԱԳԻԾ</w:t>
      </w:r>
    </w:p>
    <w:p w:rsidR="003C3473" w:rsidRPr="0002135F" w:rsidRDefault="003C3473" w:rsidP="003C3473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3C3473" w:rsidRPr="0002135F" w:rsidRDefault="003C3473" w:rsidP="003C3473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3C3473" w:rsidRPr="0002135F" w:rsidRDefault="003C3473" w:rsidP="003C3473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3C3473" w:rsidRPr="0002135F" w:rsidRDefault="003C3473" w:rsidP="003C347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2135F">
        <w:rPr>
          <w:rFonts w:ascii="GHEA Grapalat" w:hAnsi="GHEA Grapalat"/>
          <w:b/>
          <w:sz w:val="24"/>
          <w:szCs w:val="24"/>
        </w:rPr>
        <w:t>ՀԱՅԱՍՏԱՆԻ ՀԱՆՐԱՊԵՏՈՒԹՅԱՆ ՕՐԵՆՔԸ</w:t>
      </w:r>
    </w:p>
    <w:p w:rsidR="003C3473" w:rsidRPr="0002135F" w:rsidRDefault="003C3473" w:rsidP="003C347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2135F">
        <w:rPr>
          <w:rFonts w:ascii="GHEA Grapalat" w:hAnsi="GHEA Grapalat"/>
          <w:b/>
          <w:sz w:val="24"/>
          <w:szCs w:val="24"/>
        </w:rPr>
        <w:t xml:space="preserve">ՎԱՐՉԱԿԱՆ ԻՐԱՎԱԽԱԽՏՈւՄՆԵՐԻ ՎԵՐԱԲԵՐՅԱԼ ՀԱՅԱՍՏԱՆԻ ՀԱՆՐԱՊԵՏՈՒԹՅԱՆ ՕՐԵՆՍԳՐՔՈւՄ </w:t>
      </w:r>
      <w:r w:rsidRPr="0002135F">
        <w:rPr>
          <w:rFonts w:ascii="GHEA Grapalat" w:hAnsi="GHEA Grapalat"/>
          <w:b/>
          <w:sz w:val="24"/>
          <w:szCs w:val="24"/>
          <w:lang w:val="hy-AM"/>
        </w:rPr>
        <w:t>ԼՐԱՑՈՒՄ</w:t>
      </w:r>
      <w:bookmarkStart w:id="0" w:name="_GoBack"/>
      <w:bookmarkEnd w:id="0"/>
      <w:r w:rsidRPr="0002135F">
        <w:rPr>
          <w:rFonts w:ascii="GHEA Grapalat" w:hAnsi="GHEA Grapalat"/>
          <w:b/>
          <w:sz w:val="24"/>
          <w:szCs w:val="24"/>
        </w:rPr>
        <w:t xml:space="preserve"> ԿԱՏԱՐԵԼՈւ</w:t>
      </w:r>
    </w:p>
    <w:p w:rsidR="003C3473" w:rsidRPr="0002135F" w:rsidRDefault="003C3473" w:rsidP="003C347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2135F">
        <w:rPr>
          <w:rFonts w:ascii="GHEA Grapalat" w:hAnsi="GHEA Grapalat"/>
          <w:b/>
          <w:sz w:val="24"/>
          <w:szCs w:val="24"/>
        </w:rPr>
        <w:t>ՄԱՍԻՆ</w:t>
      </w:r>
    </w:p>
    <w:p w:rsidR="003C3473" w:rsidRPr="0002135F" w:rsidRDefault="003C3473" w:rsidP="003C3473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B0681B" w:rsidRPr="0002135F" w:rsidRDefault="003C3473" w:rsidP="003C347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135F">
        <w:rPr>
          <w:rFonts w:ascii="GHEA Grapalat" w:hAnsi="GHEA Grapalat"/>
          <w:sz w:val="24"/>
          <w:szCs w:val="24"/>
        </w:rPr>
        <w:tab/>
      </w:r>
      <w:r w:rsidRPr="0002135F">
        <w:rPr>
          <w:rFonts w:ascii="GHEA Grapalat" w:hAnsi="GHEA Grapalat"/>
          <w:b/>
          <w:sz w:val="24"/>
          <w:szCs w:val="24"/>
        </w:rPr>
        <w:t>Հոդված 1.</w:t>
      </w:r>
      <w:r w:rsidRPr="0002135F">
        <w:rPr>
          <w:rFonts w:ascii="GHEA Grapalat" w:hAnsi="GHEA Grapalat"/>
          <w:sz w:val="24"/>
          <w:szCs w:val="24"/>
        </w:rPr>
        <w:t xml:space="preserve"> Վարչական իրավախախտումների վերաբերյալ Հայաստանի Հանրապետության </w:t>
      </w:r>
      <w:r w:rsidR="00B0681B" w:rsidRPr="0002135F">
        <w:rPr>
          <w:rFonts w:ascii="GHEA Grapalat" w:hAnsi="GHEA Grapalat"/>
          <w:sz w:val="24"/>
          <w:szCs w:val="24"/>
          <w:lang w:val="hy-AM"/>
        </w:rPr>
        <w:t xml:space="preserve">1985 թվականի դեկտեմբերի 6-ի </w:t>
      </w:r>
      <w:r w:rsidRPr="0002135F">
        <w:rPr>
          <w:rFonts w:ascii="GHEA Grapalat" w:hAnsi="GHEA Grapalat"/>
          <w:sz w:val="24"/>
          <w:szCs w:val="24"/>
        </w:rPr>
        <w:t>օրենսգ</w:t>
      </w:r>
      <w:r w:rsidR="00E166E4" w:rsidRPr="0002135F">
        <w:rPr>
          <w:rFonts w:ascii="GHEA Grapalat" w:hAnsi="GHEA Grapalat"/>
          <w:sz w:val="24"/>
          <w:szCs w:val="24"/>
          <w:lang w:val="hy-AM"/>
        </w:rPr>
        <w:t>ի</w:t>
      </w:r>
      <w:r w:rsidRPr="0002135F">
        <w:rPr>
          <w:rFonts w:ascii="GHEA Grapalat" w:hAnsi="GHEA Grapalat"/>
          <w:sz w:val="24"/>
          <w:szCs w:val="24"/>
        </w:rPr>
        <w:t>րք</w:t>
      </w:r>
      <w:r w:rsidR="00B0681B" w:rsidRPr="0002135F">
        <w:rPr>
          <w:rFonts w:ascii="GHEA Grapalat" w:hAnsi="GHEA Grapalat"/>
          <w:sz w:val="24"/>
          <w:szCs w:val="24"/>
          <w:lang w:val="hy-AM"/>
        </w:rPr>
        <w:t>ը</w:t>
      </w:r>
      <w:r w:rsidR="00373FD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81B" w:rsidRPr="0002135F"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</w:t>
      </w:r>
      <w:r w:rsidRPr="0002135F">
        <w:rPr>
          <w:rFonts w:ascii="GHEA Grapalat" w:hAnsi="GHEA Grapalat"/>
          <w:sz w:val="24"/>
          <w:szCs w:val="24"/>
        </w:rPr>
        <w:t>82.</w:t>
      </w:r>
      <w:r w:rsidRPr="0002135F">
        <w:rPr>
          <w:rFonts w:ascii="GHEA Grapalat" w:hAnsi="GHEA Grapalat"/>
          <w:sz w:val="24"/>
          <w:szCs w:val="24"/>
          <w:lang w:val="hy-AM"/>
        </w:rPr>
        <w:t xml:space="preserve">1-րդ </w:t>
      </w:r>
      <w:r w:rsidR="00B0681B" w:rsidRPr="0002135F">
        <w:rPr>
          <w:rFonts w:ascii="GHEA Grapalat" w:hAnsi="GHEA Grapalat"/>
          <w:sz w:val="24"/>
          <w:szCs w:val="24"/>
          <w:lang w:val="hy-AM"/>
        </w:rPr>
        <w:t>հոդվածով.</w:t>
      </w:r>
    </w:p>
    <w:p w:rsidR="00D961E0" w:rsidRPr="00AA1827" w:rsidRDefault="00B0681B" w:rsidP="00D961E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2135F">
        <w:rPr>
          <w:rFonts w:ascii="GHEA Grapalat" w:hAnsi="GHEA Grapalat"/>
          <w:sz w:val="24"/>
          <w:szCs w:val="24"/>
          <w:lang w:val="hy-AM"/>
        </w:rPr>
        <w:tab/>
      </w:r>
      <w:r w:rsidR="003C3473" w:rsidRPr="0002135F">
        <w:rPr>
          <w:rFonts w:ascii="GHEA Grapalat" w:hAnsi="GHEA Grapalat"/>
          <w:sz w:val="24"/>
          <w:szCs w:val="24"/>
          <w:lang w:val="hy-AM"/>
        </w:rPr>
        <w:t>«</w:t>
      </w:r>
      <w:r w:rsidR="003C3473" w:rsidRPr="0002135F">
        <w:rPr>
          <w:rFonts w:ascii="GHEA Grapalat" w:hAnsi="GHEA Grapalat"/>
          <w:b/>
          <w:sz w:val="24"/>
          <w:szCs w:val="24"/>
          <w:lang w:val="hy-AM"/>
        </w:rPr>
        <w:t>Հոդված 82.1.</w:t>
      </w:r>
      <w:r w:rsidR="003C3473" w:rsidRPr="0002135F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827" w:rsidRPr="00AA1827">
        <w:rPr>
          <w:rFonts w:ascii="GHEA Grapalat" w:hAnsi="GHEA Grapalat"/>
          <w:b/>
          <w:sz w:val="24"/>
          <w:szCs w:val="24"/>
          <w:lang w:val="hy-AM"/>
        </w:rPr>
        <w:t>Ավտոտրանսպորտային միջոցների շահագործման հետևանքով առաջացող բանած գազերի, օրենսդրությամբ սահմանված</w:t>
      </w:r>
      <w:r w:rsidR="00AA1827">
        <w:rPr>
          <w:rFonts w:ascii="GHEA Grapalat" w:hAnsi="GHEA Grapalat"/>
          <w:b/>
          <w:sz w:val="24"/>
          <w:szCs w:val="24"/>
          <w:lang w:val="hy-AM"/>
        </w:rPr>
        <w:t xml:space="preserve"> կարգով</w:t>
      </w:r>
      <w:r w:rsidR="00AA1827" w:rsidRPr="00AA1827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Հանրապետությունում գործող անվավոր տրանսպորտային միջոցների անվտանգության մասին տեխնիկական կանոնակարգով սահմանված չեզոքացման համակարգի, դրա բաղկացուցիչ տարրերի, դրա հետ գործնականորեն կապված տվիչների ու կառավարման համակարգերի և (կամ) թունունակության նվազեցման </w:t>
      </w:r>
      <w:r w:rsidR="007E71BF">
        <w:rPr>
          <w:rFonts w:ascii="GHEA Grapalat" w:hAnsi="GHEA Grapalat"/>
          <w:b/>
          <w:sz w:val="24"/>
          <w:szCs w:val="24"/>
          <w:lang w:val="hy-AM"/>
        </w:rPr>
        <w:t xml:space="preserve">այլ </w:t>
      </w:r>
      <w:r w:rsidR="00AA1827" w:rsidRPr="00AA1827">
        <w:rPr>
          <w:rFonts w:ascii="GHEA Grapalat" w:hAnsi="GHEA Grapalat"/>
          <w:b/>
          <w:sz w:val="24"/>
          <w:szCs w:val="24"/>
          <w:lang w:val="hy-AM"/>
        </w:rPr>
        <w:t>սարքավորումների ու համակարգերի բացակայությամբ կամ դրանց անսարքությունների առկայությամբ ավտոտրանսպորտային միջոցների շահագործումը</w:t>
      </w:r>
    </w:p>
    <w:p w:rsidR="00EA77FA" w:rsidRDefault="00D961E0" w:rsidP="000C1A2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1. </w:t>
      </w:r>
      <w:r w:rsidR="00EA77FA" w:rsidRPr="00EA77FA">
        <w:rPr>
          <w:rFonts w:ascii="GHEA Grapalat" w:hAnsi="GHEA Grapalat"/>
          <w:sz w:val="24"/>
          <w:szCs w:val="24"/>
          <w:lang w:val="hy-AM"/>
        </w:rPr>
        <w:t>«Անվավոր տրանսպորտային միջոցների անվտանգության մասին» (ՄՄ ՏԿ 018/2011) Մաքսային միության տեխնիկական կանոնակարգ</w:t>
      </w:r>
      <w:r w:rsidR="00EA77FA">
        <w:rPr>
          <w:rFonts w:ascii="GHEA Grapalat" w:hAnsi="GHEA Grapalat"/>
          <w:sz w:val="24"/>
          <w:szCs w:val="24"/>
          <w:lang w:val="hy-AM"/>
        </w:rPr>
        <w:t>ով սահմանված պահանջներին համապատասխան ա</w:t>
      </w:r>
      <w:r w:rsidR="00EA77FA" w:rsidRPr="0002135F">
        <w:rPr>
          <w:rFonts w:ascii="GHEA Grapalat" w:hAnsi="GHEA Grapalat"/>
          <w:sz w:val="24"/>
          <w:szCs w:val="24"/>
          <w:lang w:val="hy-AM"/>
        </w:rPr>
        <w:t xml:space="preserve">վտոտրանսպորտային </w:t>
      </w:r>
      <w:r w:rsidR="00EA77FA" w:rsidRPr="003554B1">
        <w:rPr>
          <w:rFonts w:ascii="GHEA Grapalat" w:hAnsi="GHEA Grapalat"/>
          <w:sz w:val="24"/>
          <w:szCs w:val="24"/>
          <w:lang w:val="hy-AM"/>
        </w:rPr>
        <w:t>միջոցների շահագործման հետևանքով առաջացող բանած</w:t>
      </w:r>
      <w:r w:rsidR="00EA77FA">
        <w:rPr>
          <w:rFonts w:ascii="GHEA Grapalat" w:hAnsi="GHEA Grapalat"/>
          <w:sz w:val="24"/>
          <w:szCs w:val="24"/>
          <w:lang w:val="hy-AM"/>
        </w:rPr>
        <w:t xml:space="preserve"> գազերի</w:t>
      </w:r>
      <w:r w:rsidR="00EA77FA" w:rsidRPr="00EA77FA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7FA" w:rsidRPr="003554B1">
        <w:rPr>
          <w:rFonts w:ascii="GHEA Grapalat" w:hAnsi="GHEA Grapalat"/>
          <w:sz w:val="24"/>
          <w:szCs w:val="24"/>
          <w:lang w:val="hy-AM"/>
        </w:rPr>
        <w:t>չեզոքացման համակարգի, դրա բաղկացուցիչ տարրերի, դրա հետ գործնականորեն կապված տվիչների ու կառավարման համակարգերի</w:t>
      </w:r>
      <w:r w:rsidR="00EA77FA">
        <w:rPr>
          <w:rFonts w:ascii="GHEA Grapalat" w:hAnsi="GHEA Grapalat"/>
          <w:sz w:val="24"/>
          <w:szCs w:val="24"/>
          <w:lang w:val="hy-AM"/>
        </w:rPr>
        <w:t xml:space="preserve"> և (կամ) թունունակության նվազեցման այլ սարքավորումների ու համակարգերի</w:t>
      </w:r>
      <w:r w:rsidR="00EA77FA" w:rsidRPr="003554B1">
        <w:rPr>
          <w:rFonts w:ascii="GHEA Grapalat" w:hAnsi="GHEA Grapalat"/>
          <w:sz w:val="24"/>
          <w:szCs w:val="24"/>
          <w:lang w:val="hy-AM"/>
        </w:rPr>
        <w:t xml:space="preserve"> բացակայությամբ կամ դրանց անսարքությունների առկայությամբ ավտոտրանսպորտային միջոցների շահագործումը առաջացնում են տուգանքի նշանակում ֆիզիկական և իրավաբանական անձանց նկատմամբ` սահմանված նվազագույն աշխատավարձի </w:t>
      </w:r>
      <w:r w:rsidR="00AF73A7" w:rsidRPr="00AF73A7">
        <w:rPr>
          <w:rFonts w:ascii="GHEA Grapalat" w:hAnsi="GHEA Grapalat"/>
          <w:sz w:val="24"/>
          <w:szCs w:val="24"/>
          <w:lang w:val="hy-AM"/>
        </w:rPr>
        <w:t>երեքհարյուրապատիկի</w:t>
      </w:r>
      <w:r w:rsidR="00EA77FA" w:rsidRPr="003554B1">
        <w:rPr>
          <w:rFonts w:ascii="GHEA Grapalat" w:hAnsi="GHEA Grapalat"/>
          <w:sz w:val="24"/>
          <w:szCs w:val="24"/>
          <w:lang w:val="hy-AM"/>
        </w:rPr>
        <w:t xml:space="preserve"> չափով։</w:t>
      </w:r>
    </w:p>
    <w:p w:rsidR="003554B1" w:rsidRDefault="00023E8B" w:rsidP="003C347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4B1">
        <w:rPr>
          <w:rFonts w:ascii="GHEA Grapalat" w:hAnsi="GHEA Grapalat"/>
          <w:sz w:val="24"/>
          <w:szCs w:val="24"/>
          <w:lang w:val="hy-AM"/>
        </w:rPr>
        <w:tab/>
      </w:r>
      <w:r w:rsidR="00D961E0" w:rsidRPr="003554B1">
        <w:rPr>
          <w:rFonts w:ascii="GHEA Grapalat" w:hAnsi="GHEA Grapalat"/>
          <w:sz w:val="24"/>
          <w:szCs w:val="24"/>
          <w:lang w:val="hy-AM"/>
        </w:rPr>
        <w:t>2.</w:t>
      </w:r>
      <w:r w:rsidR="000C1A20" w:rsidRPr="003554B1">
        <w:rPr>
          <w:rFonts w:ascii="GHEA Grapalat" w:hAnsi="GHEA Grapalat"/>
          <w:sz w:val="24"/>
          <w:szCs w:val="24"/>
          <w:lang w:val="hy-AM"/>
        </w:rPr>
        <w:t>Նույն խախտումները, որոնք կատարվել են կրկին` վարչական տույժի միջոցներ կիրառելուց հետո մեկ տարվա ընթացքում`</w:t>
      </w:r>
      <w:r w:rsidR="00D961E0" w:rsidRPr="003554B1">
        <w:rPr>
          <w:rFonts w:ascii="GHEA Grapalat" w:hAnsi="GHEA Grapalat"/>
          <w:sz w:val="24"/>
          <w:szCs w:val="24"/>
          <w:lang w:val="hy-AM"/>
        </w:rPr>
        <w:t xml:space="preserve"> </w:t>
      </w:r>
      <w:r w:rsidR="000C1A20" w:rsidRPr="003554B1">
        <w:rPr>
          <w:rFonts w:ascii="GHEA Grapalat" w:hAnsi="GHEA Grapalat"/>
          <w:sz w:val="24"/>
          <w:szCs w:val="24"/>
          <w:lang w:val="hy-AM"/>
        </w:rPr>
        <w:t xml:space="preserve">առաջացնում </w:t>
      </w:r>
      <w:r w:rsidR="0054311D" w:rsidRPr="003554B1">
        <w:rPr>
          <w:rFonts w:ascii="GHEA Grapalat" w:hAnsi="GHEA Grapalat"/>
          <w:sz w:val="24"/>
          <w:szCs w:val="24"/>
          <w:lang w:val="hy-AM"/>
        </w:rPr>
        <w:t>են</w:t>
      </w:r>
      <w:r w:rsidR="000C1A20" w:rsidRPr="003554B1">
        <w:rPr>
          <w:rFonts w:ascii="GHEA Grapalat" w:hAnsi="GHEA Grapalat"/>
          <w:sz w:val="24"/>
          <w:szCs w:val="24"/>
          <w:lang w:val="hy-AM"/>
        </w:rPr>
        <w:t xml:space="preserve"> տուգանքի նշանակում </w:t>
      </w:r>
      <w:r w:rsidR="00D961E0" w:rsidRPr="003554B1"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="006510BF" w:rsidRPr="003554B1">
        <w:rPr>
          <w:rFonts w:ascii="GHEA Grapalat" w:hAnsi="GHEA Grapalat"/>
          <w:sz w:val="24"/>
          <w:szCs w:val="24"/>
          <w:lang w:val="hy-AM"/>
        </w:rPr>
        <w:t xml:space="preserve">և իրավաբանական </w:t>
      </w:r>
      <w:r w:rsidR="00D961E0" w:rsidRPr="003554B1">
        <w:rPr>
          <w:rFonts w:ascii="GHEA Grapalat" w:hAnsi="GHEA Grapalat"/>
          <w:sz w:val="24"/>
          <w:szCs w:val="24"/>
          <w:lang w:val="hy-AM"/>
        </w:rPr>
        <w:t xml:space="preserve">անձանց </w:t>
      </w:r>
      <w:r w:rsidR="000C1A20" w:rsidRPr="003554B1">
        <w:rPr>
          <w:rFonts w:ascii="GHEA Grapalat" w:hAnsi="GHEA Grapalat"/>
          <w:sz w:val="24"/>
          <w:szCs w:val="24"/>
          <w:lang w:val="hy-AM"/>
        </w:rPr>
        <w:t xml:space="preserve">նկատմամբ` սահմանված նվազագույն աշխատավարձի </w:t>
      </w:r>
      <w:r w:rsidR="00AF73A7">
        <w:rPr>
          <w:rFonts w:ascii="GHEA Grapalat" w:hAnsi="GHEA Grapalat"/>
          <w:sz w:val="24"/>
          <w:szCs w:val="24"/>
          <w:lang w:val="hy-AM"/>
        </w:rPr>
        <w:t>վեց</w:t>
      </w:r>
      <w:r w:rsidR="00D961E0" w:rsidRPr="003554B1">
        <w:rPr>
          <w:rFonts w:ascii="GHEA Grapalat" w:hAnsi="GHEA Grapalat"/>
          <w:sz w:val="24"/>
          <w:szCs w:val="24"/>
          <w:lang w:val="hy-AM"/>
        </w:rPr>
        <w:t xml:space="preserve">հարյուրապատիկի </w:t>
      </w:r>
      <w:r w:rsidR="000C1A20" w:rsidRPr="003554B1">
        <w:rPr>
          <w:rFonts w:ascii="GHEA Grapalat" w:hAnsi="GHEA Grapalat"/>
          <w:sz w:val="24"/>
          <w:szCs w:val="24"/>
          <w:lang w:val="hy-AM"/>
        </w:rPr>
        <w:t>չափով</w:t>
      </w:r>
      <w:r w:rsidR="006510BF" w:rsidRPr="003554B1">
        <w:rPr>
          <w:rFonts w:ascii="GHEA Grapalat" w:hAnsi="GHEA Grapalat"/>
          <w:sz w:val="24"/>
          <w:szCs w:val="24"/>
          <w:lang w:val="hy-AM"/>
        </w:rPr>
        <w:t>։</w:t>
      </w:r>
    </w:p>
    <w:p w:rsidR="00EA77FA" w:rsidRDefault="00EA77FA" w:rsidP="00EA77F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3. Սույն հոդվածի դրույթները տարածվում են </w:t>
      </w:r>
      <w:r w:rsidRPr="00EA77FA">
        <w:rPr>
          <w:rFonts w:ascii="GHEA Grapalat" w:hAnsi="GHEA Grapalat"/>
          <w:sz w:val="24"/>
          <w:szCs w:val="24"/>
          <w:lang w:val="hy-AM"/>
        </w:rPr>
        <w:t>2020 թվականի հունվարի 1-ից հետո ներմուծված</w:t>
      </w:r>
      <w:r>
        <w:rPr>
          <w:rFonts w:ascii="GHEA Grapalat" w:hAnsi="GHEA Grapalat"/>
          <w:sz w:val="24"/>
          <w:szCs w:val="24"/>
          <w:lang w:val="hy-AM"/>
        </w:rPr>
        <w:t xml:space="preserve"> ա</w:t>
      </w:r>
      <w:r w:rsidRPr="0002135F">
        <w:rPr>
          <w:rFonts w:ascii="GHEA Grapalat" w:hAnsi="GHEA Grapalat"/>
          <w:sz w:val="24"/>
          <w:szCs w:val="24"/>
          <w:lang w:val="hy-AM"/>
        </w:rPr>
        <w:t xml:space="preserve">վտոտրանսպորտային </w:t>
      </w:r>
      <w:r>
        <w:rPr>
          <w:rFonts w:ascii="GHEA Grapalat" w:hAnsi="GHEA Grapalat"/>
          <w:sz w:val="24"/>
          <w:szCs w:val="24"/>
          <w:lang w:val="hy-AM"/>
        </w:rPr>
        <w:t>միջոցներ շահագործող ֆիզիկական և իրավաբանական անձանց վրա։</w:t>
      </w:r>
    </w:p>
    <w:p w:rsidR="003C3473" w:rsidRPr="0002135F" w:rsidRDefault="00373FD8" w:rsidP="003C347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C3473" w:rsidRPr="003554B1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B46D93">
        <w:rPr>
          <w:rFonts w:ascii="GHEA Grapalat" w:hAnsi="GHEA Grapalat"/>
          <w:b/>
          <w:sz w:val="24"/>
          <w:szCs w:val="24"/>
          <w:lang w:val="hy-AM"/>
        </w:rPr>
        <w:t>2</w:t>
      </w:r>
      <w:r w:rsidR="003C3473" w:rsidRPr="003554B1">
        <w:rPr>
          <w:rFonts w:ascii="GHEA Grapalat" w:hAnsi="GHEA Grapalat"/>
          <w:b/>
          <w:sz w:val="24"/>
          <w:szCs w:val="24"/>
          <w:lang w:val="hy-AM"/>
        </w:rPr>
        <w:t>.</w:t>
      </w:r>
      <w:r w:rsidR="003C3473" w:rsidRPr="003554B1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</w:t>
      </w:r>
      <w:r w:rsidR="003C3473" w:rsidRPr="0002135F">
        <w:rPr>
          <w:rFonts w:ascii="GHEA Grapalat" w:hAnsi="GHEA Grapalat"/>
          <w:sz w:val="24"/>
          <w:szCs w:val="24"/>
          <w:lang w:val="hy-AM"/>
        </w:rPr>
        <w:t>202</w:t>
      </w:r>
      <w:r w:rsidR="003541E1" w:rsidRPr="0002135F">
        <w:rPr>
          <w:rFonts w:ascii="GHEA Grapalat" w:hAnsi="GHEA Grapalat"/>
          <w:sz w:val="24"/>
          <w:szCs w:val="24"/>
          <w:lang w:val="hy-AM"/>
        </w:rPr>
        <w:t>1</w:t>
      </w:r>
      <w:r w:rsidR="003C3473" w:rsidRPr="0002135F">
        <w:rPr>
          <w:rFonts w:ascii="GHEA Grapalat" w:hAnsi="GHEA Grapalat"/>
          <w:sz w:val="24"/>
          <w:szCs w:val="24"/>
          <w:lang w:val="hy-AM"/>
        </w:rPr>
        <w:t xml:space="preserve"> թվականի հու</w:t>
      </w:r>
      <w:r w:rsidR="003541E1" w:rsidRPr="0002135F">
        <w:rPr>
          <w:rFonts w:ascii="GHEA Grapalat" w:hAnsi="GHEA Grapalat"/>
          <w:sz w:val="24"/>
          <w:szCs w:val="24"/>
          <w:lang w:val="hy-AM"/>
        </w:rPr>
        <w:t>նվարի</w:t>
      </w:r>
      <w:r w:rsidR="003C3473" w:rsidRPr="0002135F">
        <w:rPr>
          <w:rFonts w:ascii="GHEA Grapalat" w:hAnsi="GHEA Grapalat"/>
          <w:sz w:val="24"/>
          <w:szCs w:val="24"/>
          <w:lang w:val="hy-AM"/>
        </w:rPr>
        <w:t xml:space="preserve"> 1-ից։</w:t>
      </w:r>
    </w:p>
    <w:sectPr w:rsidR="003C3473" w:rsidRPr="0002135F" w:rsidSect="00EA77F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81"/>
    <w:rsid w:val="0002135F"/>
    <w:rsid w:val="00023E8B"/>
    <w:rsid w:val="00083823"/>
    <w:rsid w:val="000C1A20"/>
    <w:rsid w:val="001E752A"/>
    <w:rsid w:val="003541E1"/>
    <w:rsid w:val="003554B1"/>
    <w:rsid w:val="00373FD8"/>
    <w:rsid w:val="003C3473"/>
    <w:rsid w:val="003F4181"/>
    <w:rsid w:val="004271AE"/>
    <w:rsid w:val="0054311D"/>
    <w:rsid w:val="005F795F"/>
    <w:rsid w:val="006510BF"/>
    <w:rsid w:val="007E71BF"/>
    <w:rsid w:val="0084385D"/>
    <w:rsid w:val="008C40B8"/>
    <w:rsid w:val="009D01A9"/>
    <w:rsid w:val="00AA1827"/>
    <w:rsid w:val="00AF73A7"/>
    <w:rsid w:val="00B0681B"/>
    <w:rsid w:val="00B46D93"/>
    <w:rsid w:val="00BD33D0"/>
    <w:rsid w:val="00CE6182"/>
    <w:rsid w:val="00D961E0"/>
    <w:rsid w:val="00E166E4"/>
    <w:rsid w:val="00EA77FA"/>
    <w:rsid w:val="00EB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117EA-0900-49EB-ADB1-D44CEA61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>https://mul2-mnp.gov.am/tasks/76146/oneclick/01naghagic-2.docx?token=1511b3bd94a2b3f6a5baa3244dac9ca7</cp:keywords>
  <dc:description/>
  <cp:lastModifiedBy>Artur</cp:lastModifiedBy>
  <cp:revision>15</cp:revision>
  <cp:lastPrinted>2020-09-02T13:37:00Z</cp:lastPrinted>
  <dcterms:created xsi:type="dcterms:W3CDTF">2020-07-20T07:03:00Z</dcterms:created>
  <dcterms:modified xsi:type="dcterms:W3CDTF">2020-09-03T10:23:00Z</dcterms:modified>
</cp:coreProperties>
</file>