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933" w:rsidRPr="007B4E33" w:rsidRDefault="007B4E33" w:rsidP="00E510C7">
      <w:pPr>
        <w:spacing w:after="0" w:line="360" w:lineRule="auto"/>
        <w:ind w:right="5" w:firstLine="720"/>
        <w:jc w:val="center"/>
        <w:rPr>
          <w:rFonts w:ascii="GHEA Grapalat" w:eastAsia="GHEA Grapalat" w:hAnsi="GHEA Grapalat" w:cs="GHEA Grapalat"/>
          <w:b/>
          <w:sz w:val="24"/>
          <w:szCs w:val="24"/>
        </w:rPr>
      </w:pPr>
      <w:r w:rsidRPr="007B4E33">
        <w:rPr>
          <w:rFonts w:ascii="GHEA Grapalat" w:eastAsia="GHEA Grapalat" w:hAnsi="GHEA Grapalat" w:cs="GHEA Grapalat"/>
          <w:b/>
          <w:sz w:val="24"/>
          <w:szCs w:val="24"/>
        </w:rPr>
        <w:t>ՀԱՅԱՍՏԱՆԻ ՀԱՆՐԱՊԵՏՈՒԹՅԱՆ</w:t>
      </w:r>
    </w:p>
    <w:p w:rsidR="008E4933" w:rsidRPr="007B4E33" w:rsidRDefault="007B4E33" w:rsidP="00E510C7">
      <w:pPr>
        <w:spacing w:after="0" w:line="360" w:lineRule="auto"/>
        <w:ind w:right="5" w:firstLine="720"/>
        <w:jc w:val="center"/>
        <w:rPr>
          <w:rFonts w:ascii="GHEA Grapalat" w:eastAsia="GHEA Grapalat" w:hAnsi="GHEA Grapalat" w:cs="GHEA Grapalat"/>
          <w:b/>
          <w:sz w:val="24"/>
          <w:szCs w:val="24"/>
        </w:rPr>
      </w:pPr>
      <w:r w:rsidRPr="007B4E33">
        <w:rPr>
          <w:rFonts w:ascii="GHEA Grapalat" w:eastAsia="GHEA Grapalat" w:hAnsi="GHEA Grapalat" w:cs="GHEA Grapalat"/>
          <w:b/>
          <w:sz w:val="24"/>
          <w:szCs w:val="24"/>
        </w:rPr>
        <w:t>ՕՐԵՆՔԸ</w:t>
      </w:r>
    </w:p>
    <w:p w:rsidR="00E510C7" w:rsidRDefault="00E510C7" w:rsidP="00E510C7">
      <w:pPr>
        <w:spacing w:after="0" w:line="360" w:lineRule="auto"/>
        <w:ind w:right="5" w:firstLine="720"/>
        <w:jc w:val="center"/>
        <w:rPr>
          <w:rFonts w:ascii="GHEA Grapalat" w:eastAsia="GHEA Grapalat" w:hAnsi="GHEA Grapalat" w:cs="GHEA Grapalat"/>
          <w:b/>
          <w:sz w:val="24"/>
          <w:szCs w:val="24"/>
        </w:rPr>
      </w:pPr>
    </w:p>
    <w:p w:rsidR="002E266C" w:rsidRDefault="007B4E33" w:rsidP="00E510C7">
      <w:pPr>
        <w:spacing w:after="0" w:line="360" w:lineRule="auto"/>
        <w:ind w:right="5" w:firstLine="720"/>
        <w:jc w:val="center"/>
        <w:rPr>
          <w:rFonts w:ascii="GHEA Grapalat" w:eastAsia="GHEA Grapalat" w:hAnsi="GHEA Grapalat" w:cs="GHEA Grapalat"/>
          <w:b/>
          <w:sz w:val="24"/>
          <w:szCs w:val="24"/>
        </w:rPr>
      </w:pPr>
      <w:r w:rsidRPr="007B4E33">
        <w:rPr>
          <w:rFonts w:ascii="GHEA Grapalat" w:eastAsia="GHEA Grapalat" w:hAnsi="GHEA Grapalat" w:cs="GHEA Grapalat"/>
          <w:b/>
          <w:sz w:val="24"/>
          <w:szCs w:val="24"/>
        </w:rPr>
        <w:t>ՀԱՅԱՍՏԱՆԻ ՀԱՆՐԱՊԵՏՈՒԹՅԱՆ ՔԱՂԱՔԱՑԻԱԿԱՆ  ՕՐԵՆՍԳՐՔՈՒՄ</w:t>
      </w:r>
    </w:p>
    <w:p w:rsidR="008E4933" w:rsidRPr="007B4E33" w:rsidRDefault="007B4E33" w:rsidP="00E510C7">
      <w:pPr>
        <w:spacing w:after="0" w:line="360" w:lineRule="auto"/>
        <w:ind w:right="5" w:firstLine="720"/>
        <w:jc w:val="center"/>
        <w:rPr>
          <w:rFonts w:ascii="GHEA Grapalat" w:eastAsia="GHEA Grapalat" w:hAnsi="GHEA Grapalat" w:cs="GHEA Grapalat"/>
          <w:b/>
          <w:sz w:val="24"/>
          <w:szCs w:val="24"/>
        </w:rPr>
      </w:pPr>
      <w:r w:rsidRPr="007B4E33">
        <w:rPr>
          <w:rFonts w:ascii="GHEA Grapalat" w:eastAsia="GHEA Grapalat" w:hAnsi="GHEA Grapalat" w:cs="GHEA Grapalat"/>
          <w:b/>
          <w:sz w:val="24"/>
          <w:szCs w:val="24"/>
        </w:rPr>
        <w:t>ՓՈՓՈԽՈՒԹՅՈՒՆՆԵՐ ԵՎ ԼՐԱՑՈՒՄՆԵՐ ԿԱՏԱՐԵԼՈՒ ՄԱՍԻՆ</w:t>
      </w:r>
    </w:p>
    <w:p w:rsidR="00E510C7" w:rsidRDefault="00E510C7" w:rsidP="00E510C7">
      <w:pPr>
        <w:keepNext/>
        <w:widowControl w:val="0"/>
        <w:spacing w:after="0" w:line="360" w:lineRule="auto"/>
        <w:ind w:right="5" w:firstLine="720"/>
        <w:jc w:val="both"/>
        <w:rPr>
          <w:rFonts w:ascii="GHEA Grapalat" w:eastAsia="GHEA Grapalat" w:hAnsi="GHEA Grapalat" w:cs="GHEA Grapalat"/>
          <w:b/>
          <w:sz w:val="24"/>
          <w:szCs w:val="24"/>
        </w:rPr>
      </w:pPr>
      <w:bookmarkStart w:id="0" w:name="_heading=h.bogng1hyy1uv" w:colFirst="0" w:colLast="0"/>
      <w:bookmarkEnd w:id="0"/>
    </w:p>
    <w:p w:rsidR="008E4933" w:rsidRPr="007B4E33" w:rsidRDefault="007B4E33" w:rsidP="00E510C7">
      <w:pPr>
        <w:keepNext/>
        <w:widowControl w:val="0"/>
        <w:spacing w:after="0" w:line="360" w:lineRule="auto"/>
        <w:ind w:right="5" w:firstLine="720"/>
        <w:jc w:val="both"/>
        <w:rPr>
          <w:rFonts w:ascii="GHEA Grapalat" w:eastAsia="GHEA Grapalat" w:hAnsi="GHEA Grapalat" w:cs="GHEA Grapalat"/>
          <w:sz w:val="24"/>
          <w:szCs w:val="24"/>
        </w:rPr>
      </w:pPr>
      <w:r w:rsidRPr="007B4E33">
        <w:rPr>
          <w:rFonts w:ascii="GHEA Grapalat" w:eastAsia="GHEA Grapalat" w:hAnsi="GHEA Grapalat" w:cs="GHEA Grapalat"/>
          <w:b/>
          <w:sz w:val="24"/>
          <w:szCs w:val="24"/>
        </w:rPr>
        <w:t xml:space="preserve">Հոդված 1. </w:t>
      </w:r>
      <w:r w:rsidRPr="007B4E33">
        <w:rPr>
          <w:rFonts w:ascii="GHEA Grapalat" w:eastAsia="GHEA Grapalat" w:hAnsi="GHEA Grapalat" w:cs="GHEA Grapalat"/>
          <w:sz w:val="24"/>
          <w:szCs w:val="24"/>
          <w:highlight w:val="white"/>
        </w:rPr>
        <w:t xml:space="preserve">Հայաստանի Հանրապետության 1998 թվականի մայիսի 5-ի քաղաքացիական օրենսգրքի </w:t>
      </w:r>
      <w:r w:rsidRPr="007B4E33">
        <w:rPr>
          <w:rFonts w:ascii="GHEA Grapalat" w:eastAsia="GHEA Grapalat" w:hAnsi="GHEA Grapalat" w:cs="GHEA Grapalat"/>
          <w:sz w:val="24"/>
          <w:szCs w:val="24"/>
        </w:rPr>
        <w:t>(այսուհետ՝ Օրենսգիրք) 188-րդ հոդվածի՝</w:t>
      </w:r>
    </w:p>
    <w:p w:rsidR="008E4933" w:rsidRPr="007B4E33" w:rsidRDefault="007B4E33" w:rsidP="00E510C7">
      <w:pPr>
        <w:keepNext/>
        <w:keepLines/>
        <w:widowControl w:val="0"/>
        <w:numPr>
          <w:ilvl w:val="0"/>
          <w:numId w:val="3"/>
        </w:numPr>
        <w:spacing w:after="0" w:line="360" w:lineRule="auto"/>
        <w:ind w:left="0" w:right="5" w:firstLine="720"/>
        <w:jc w:val="both"/>
        <w:rPr>
          <w:rFonts w:ascii="GHEA Grapalat" w:eastAsia="GHEA Grapalat" w:hAnsi="GHEA Grapalat" w:cs="GHEA Grapalat"/>
          <w:sz w:val="24"/>
          <w:szCs w:val="24"/>
        </w:rPr>
      </w:pPr>
      <w:bookmarkStart w:id="1" w:name="_heading=h.iizotodc62kq" w:colFirst="0" w:colLast="0"/>
      <w:bookmarkEnd w:id="1"/>
      <w:r w:rsidRPr="007B4E33">
        <w:rPr>
          <w:rFonts w:ascii="GHEA Grapalat" w:eastAsia="GHEA Grapalat" w:hAnsi="GHEA Grapalat" w:cs="GHEA Grapalat"/>
          <w:sz w:val="24"/>
          <w:szCs w:val="24"/>
        </w:rPr>
        <w:t>Լրացնել նոր 1.1 և 1.2-րդ մասերով հետևյալ խմբագրությամբ՝</w:t>
      </w:r>
    </w:p>
    <w:p w:rsidR="008E4933" w:rsidRPr="007B4E33" w:rsidRDefault="007B4E33" w:rsidP="00E510C7">
      <w:pPr>
        <w:keepLines/>
        <w:spacing w:after="0" w:line="360" w:lineRule="auto"/>
        <w:ind w:right="5" w:firstLine="720"/>
        <w:jc w:val="both"/>
        <w:rPr>
          <w:rFonts w:ascii="GHEA Grapalat" w:eastAsia="GHEA Grapalat" w:hAnsi="GHEA Grapalat" w:cs="GHEA Grapalat"/>
          <w:sz w:val="24"/>
          <w:szCs w:val="24"/>
        </w:rPr>
      </w:pPr>
      <w:bookmarkStart w:id="2" w:name="_heading=h.vdhsyadfy2hp" w:colFirst="0" w:colLast="0"/>
      <w:bookmarkEnd w:id="2"/>
      <w:r w:rsidRPr="007B4E33">
        <w:rPr>
          <w:rFonts w:ascii="GHEA Grapalat" w:eastAsia="GHEA Grapalat" w:hAnsi="GHEA Grapalat" w:cs="GHEA Grapalat"/>
          <w:sz w:val="24"/>
          <w:szCs w:val="24"/>
        </w:rPr>
        <w:t>«1.1 Ինքնակամ կառույցը չի կարող ճանաչվել օրինական և ենթակա է քանդման: Նման կառույցի քանդման կարգը և ժամկետները սահմանվում են Կառավարության որոշմամբ:</w:t>
      </w:r>
    </w:p>
    <w:p w:rsidR="008E4933" w:rsidRPr="007B4E33" w:rsidRDefault="007B4E33" w:rsidP="00E510C7">
      <w:pPr>
        <w:keepLines/>
        <w:spacing w:after="0" w:line="360" w:lineRule="auto"/>
        <w:ind w:right="5" w:firstLine="720"/>
        <w:jc w:val="both"/>
        <w:rPr>
          <w:rFonts w:ascii="GHEA Grapalat" w:eastAsia="GHEA Grapalat" w:hAnsi="GHEA Grapalat" w:cs="GHEA Grapalat"/>
          <w:sz w:val="24"/>
          <w:szCs w:val="24"/>
        </w:rPr>
      </w:pPr>
      <w:bookmarkStart w:id="3" w:name="_heading=h.usy9zzaviwvt" w:colFirst="0" w:colLast="0"/>
      <w:bookmarkEnd w:id="3"/>
      <w:r w:rsidRPr="007B4E33">
        <w:rPr>
          <w:rFonts w:ascii="GHEA Grapalat" w:eastAsia="GHEA Grapalat" w:hAnsi="GHEA Grapalat" w:cs="GHEA Grapalat"/>
          <w:sz w:val="24"/>
          <w:szCs w:val="24"/>
        </w:rPr>
        <w:t>1.2. Պետության կամ համայնքային սեփականություն հանդիսացող հողամասում ինքնակամ կառույցի քանդման որոշումը կայացնում է համայնքի ղեկավարը:»:</w:t>
      </w:r>
    </w:p>
    <w:p w:rsidR="008E4933" w:rsidRPr="007B4E33" w:rsidRDefault="007B4E33" w:rsidP="00E510C7">
      <w:pPr>
        <w:numPr>
          <w:ilvl w:val="0"/>
          <w:numId w:val="3"/>
        </w:numPr>
        <w:spacing w:after="0" w:line="360" w:lineRule="auto"/>
        <w:ind w:left="0" w:right="5" w:firstLine="720"/>
        <w:jc w:val="both"/>
        <w:rPr>
          <w:rFonts w:ascii="GHEA Grapalat" w:eastAsia="GHEA Grapalat" w:hAnsi="GHEA Grapalat" w:cs="GHEA Grapalat"/>
          <w:sz w:val="24"/>
          <w:szCs w:val="24"/>
        </w:rPr>
      </w:pPr>
      <w:bookmarkStart w:id="4" w:name="_heading=h.5xdj3bc68117" w:colFirst="0" w:colLast="0"/>
      <w:bookmarkEnd w:id="4"/>
      <w:r w:rsidRPr="007B4E33">
        <w:rPr>
          <w:rFonts w:ascii="GHEA Grapalat" w:eastAsia="GHEA Grapalat" w:hAnsi="GHEA Grapalat" w:cs="GHEA Grapalat"/>
          <w:sz w:val="24"/>
          <w:szCs w:val="24"/>
        </w:rPr>
        <w:t>2-րդ մասի 1-3-րդ պարբերությունները ուժը կորցրած ճանաչել:</w:t>
      </w:r>
    </w:p>
    <w:p w:rsidR="008E4933" w:rsidRPr="007B4E33" w:rsidRDefault="007B4E33" w:rsidP="00E510C7">
      <w:pPr>
        <w:numPr>
          <w:ilvl w:val="0"/>
          <w:numId w:val="3"/>
        </w:numPr>
        <w:spacing w:after="0" w:line="360" w:lineRule="auto"/>
        <w:ind w:left="0" w:right="5" w:firstLine="720"/>
        <w:jc w:val="both"/>
        <w:rPr>
          <w:rFonts w:ascii="GHEA Grapalat" w:eastAsia="GHEA Grapalat" w:hAnsi="GHEA Grapalat" w:cs="GHEA Grapalat"/>
          <w:sz w:val="24"/>
          <w:szCs w:val="24"/>
        </w:rPr>
      </w:pPr>
      <w:bookmarkStart w:id="5" w:name="_heading=h.8lgnbd9b317g" w:colFirst="0" w:colLast="0"/>
      <w:bookmarkEnd w:id="5"/>
      <w:r w:rsidRPr="007B4E33">
        <w:rPr>
          <w:rFonts w:ascii="GHEA Grapalat" w:eastAsia="GHEA Grapalat" w:hAnsi="GHEA Grapalat" w:cs="GHEA Grapalat"/>
          <w:sz w:val="24"/>
          <w:szCs w:val="24"/>
        </w:rPr>
        <w:t>3-րդ մասի 1-ին պարբերությունում «ինքնակամ կառույցը» բառերից հետո լրացնել «՝ առանց դատարան դիմելու» բառերը.</w:t>
      </w:r>
    </w:p>
    <w:p w:rsidR="008E4933" w:rsidRPr="007B4E33" w:rsidRDefault="007B4E33" w:rsidP="00E510C7">
      <w:pPr>
        <w:numPr>
          <w:ilvl w:val="0"/>
          <w:numId w:val="3"/>
        </w:numPr>
        <w:spacing w:after="0" w:line="360" w:lineRule="auto"/>
        <w:ind w:left="0" w:right="5" w:firstLine="720"/>
        <w:jc w:val="both"/>
        <w:rPr>
          <w:rFonts w:ascii="GHEA Grapalat" w:eastAsia="GHEA Grapalat" w:hAnsi="GHEA Grapalat" w:cs="GHEA Grapalat"/>
          <w:sz w:val="24"/>
          <w:szCs w:val="24"/>
        </w:rPr>
      </w:pPr>
      <w:r w:rsidRPr="007B4E33">
        <w:rPr>
          <w:rFonts w:ascii="GHEA Grapalat" w:eastAsia="GHEA Grapalat" w:hAnsi="GHEA Grapalat" w:cs="GHEA Grapalat"/>
          <w:sz w:val="24"/>
          <w:szCs w:val="24"/>
        </w:rPr>
        <w:t>3-րդ մասի 2-րդ պարբերությունը շարադրել հետևյալ խմբագրությամբ</w:t>
      </w:r>
      <w:r w:rsidR="001468D0">
        <w:rPr>
          <w:rFonts w:ascii="GHEA Grapalat" w:eastAsia="GHEA Grapalat" w:hAnsi="GHEA Grapalat" w:cs="GHEA Grapalat"/>
          <w:sz w:val="24"/>
          <w:szCs w:val="24"/>
        </w:rPr>
        <w:t>`</w:t>
      </w:r>
    </w:p>
    <w:p w:rsidR="008E4933" w:rsidRPr="007B4E33" w:rsidRDefault="007B4E33" w:rsidP="00E510C7">
      <w:pPr>
        <w:spacing w:after="0" w:line="360" w:lineRule="auto"/>
        <w:ind w:right="5" w:firstLine="720"/>
        <w:jc w:val="both"/>
        <w:rPr>
          <w:rFonts w:ascii="GHEA Grapalat" w:eastAsia="GHEA Grapalat" w:hAnsi="GHEA Grapalat" w:cs="GHEA Grapalat"/>
          <w:sz w:val="24"/>
          <w:szCs w:val="24"/>
        </w:rPr>
      </w:pPr>
      <w:bookmarkStart w:id="6" w:name="_heading=h.gca8zh7yo8sk" w:colFirst="0" w:colLast="0"/>
      <w:bookmarkEnd w:id="6"/>
      <w:r w:rsidRPr="007B4E33">
        <w:rPr>
          <w:rFonts w:ascii="GHEA Grapalat" w:eastAsia="GHEA Grapalat" w:hAnsi="GHEA Grapalat" w:cs="GHEA Grapalat"/>
          <w:sz w:val="24"/>
          <w:szCs w:val="24"/>
        </w:rPr>
        <w:t xml:space="preserve">«Իր սեփականությունը համարվող տարածքում չգտնվող ինքնակամ կառույցը պետության, համայնքի կամ այլ շահագրգիռ անձի հայցով, որի իրավունքները և օրենքով պահպանվող շահերը խախտվել են,  ենթակա է քանդման, </w:t>
      </w:r>
      <w:r w:rsidRPr="007B4E33">
        <w:rPr>
          <w:rFonts w:ascii="GHEA Grapalat" w:eastAsia="GHEA Grapalat" w:hAnsi="GHEA Grapalat" w:cs="GHEA Grapalat"/>
          <w:sz w:val="24"/>
          <w:szCs w:val="24"/>
          <w:highlight w:val="white"/>
        </w:rPr>
        <w:t>իսկ հողամասը` նախկին վիճակի վերականգնման` հողամասի սեփականատիրոջ հաշվին:</w:t>
      </w:r>
      <w:r w:rsidRPr="007B4E33">
        <w:rPr>
          <w:rFonts w:ascii="GHEA Grapalat" w:eastAsia="GHEA Grapalat" w:hAnsi="GHEA Grapalat" w:cs="GHEA Grapalat"/>
          <w:sz w:val="24"/>
          <w:szCs w:val="24"/>
        </w:rPr>
        <w:t>»:</w:t>
      </w:r>
    </w:p>
    <w:p w:rsidR="008E4933" w:rsidRPr="007B4E33" w:rsidRDefault="007B4E33" w:rsidP="00E510C7">
      <w:pPr>
        <w:numPr>
          <w:ilvl w:val="0"/>
          <w:numId w:val="3"/>
        </w:numPr>
        <w:spacing w:after="0" w:line="360" w:lineRule="auto"/>
        <w:ind w:left="0" w:right="5" w:firstLine="720"/>
        <w:jc w:val="both"/>
        <w:rPr>
          <w:rFonts w:ascii="GHEA Grapalat" w:eastAsia="GHEA Grapalat" w:hAnsi="GHEA Grapalat" w:cs="GHEA Grapalat"/>
          <w:sz w:val="24"/>
          <w:szCs w:val="24"/>
        </w:rPr>
      </w:pPr>
      <w:bookmarkStart w:id="7" w:name="_heading=h.3h46hrg7o5px" w:colFirst="0" w:colLast="0"/>
      <w:bookmarkEnd w:id="7"/>
      <w:r w:rsidRPr="007B4E33">
        <w:rPr>
          <w:rFonts w:ascii="GHEA Grapalat" w:eastAsia="GHEA Grapalat" w:hAnsi="GHEA Grapalat" w:cs="GHEA Grapalat"/>
          <w:sz w:val="24"/>
          <w:szCs w:val="24"/>
        </w:rPr>
        <w:t>4-րդ մասը ուժը կորցրած ճանաչել։</w:t>
      </w:r>
    </w:p>
    <w:p w:rsidR="008E4933" w:rsidRPr="007B4E33" w:rsidRDefault="007B4E33" w:rsidP="00E510C7">
      <w:pPr>
        <w:numPr>
          <w:ilvl w:val="0"/>
          <w:numId w:val="3"/>
        </w:numPr>
        <w:spacing w:after="0" w:line="360" w:lineRule="auto"/>
        <w:ind w:left="0" w:right="5" w:firstLine="720"/>
        <w:jc w:val="both"/>
        <w:rPr>
          <w:rFonts w:ascii="GHEA Grapalat" w:eastAsia="GHEA Grapalat" w:hAnsi="GHEA Grapalat" w:cs="GHEA Grapalat"/>
          <w:sz w:val="24"/>
          <w:szCs w:val="24"/>
        </w:rPr>
      </w:pPr>
      <w:bookmarkStart w:id="8" w:name="_heading=h.uvllcdfj0q5" w:colFirst="0" w:colLast="0"/>
      <w:bookmarkEnd w:id="8"/>
      <w:r w:rsidRPr="007B4E33">
        <w:rPr>
          <w:rFonts w:ascii="GHEA Grapalat" w:eastAsia="GHEA Grapalat" w:hAnsi="GHEA Grapalat" w:cs="GHEA Grapalat"/>
          <w:sz w:val="24"/>
          <w:szCs w:val="24"/>
        </w:rPr>
        <w:t>5-րդ մասը ուժը կորցրած ճանաչել։</w:t>
      </w:r>
    </w:p>
    <w:p w:rsidR="008E4933" w:rsidRPr="007B4E33" w:rsidRDefault="007B4E33" w:rsidP="00E510C7">
      <w:pPr>
        <w:spacing w:before="280" w:after="280" w:line="360" w:lineRule="auto"/>
        <w:ind w:right="5" w:firstLine="720"/>
        <w:jc w:val="both"/>
        <w:rPr>
          <w:rFonts w:ascii="GHEA Grapalat" w:eastAsia="GHEA Grapalat" w:hAnsi="GHEA Grapalat" w:cs="GHEA Grapalat"/>
          <w:b/>
          <w:sz w:val="24"/>
          <w:szCs w:val="24"/>
        </w:rPr>
      </w:pPr>
      <w:bookmarkStart w:id="9" w:name="_heading=h.l1zwcr73xo9h" w:colFirst="0" w:colLast="0"/>
      <w:bookmarkEnd w:id="9"/>
      <w:r w:rsidRPr="007B4E33">
        <w:rPr>
          <w:rFonts w:ascii="GHEA Grapalat" w:eastAsia="GHEA Grapalat" w:hAnsi="GHEA Grapalat" w:cs="GHEA Grapalat"/>
          <w:sz w:val="24"/>
          <w:szCs w:val="24"/>
        </w:rPr>
        <w:tab/>
      </w:r>
      <w:r w:rsidRPr="007B4E33">
        <w:rPr>
          <w:rFonts w:ascii="GHEA Grapalat" w:eastAsia="GHEA Grapalat" w:hAnsi="GHEA Grapalat" w:cs="GHEA Grapalat"/>
          <w:b/>
          <w:sz w:val="24"/>
          <w:szCs w:val="24"/>
        </w:rPr>
        <w:t>Հոդված 2. Անցումային դրույթներ</w:t>
      </w:r>
    </w:p>
    <w:p w:rsidR="007B4E33" w:rsidRPr="007B4E33" w:rsidRDefault="007B4E33" w:rsidP="00E510C7">
      <w:pPr>
        <w:numPr>
          <w:ilvl w:val="0"/>
          <w:numId w:val="5"/>
        </w:numPr>
        <w:spacing w:after="0" w:line="360" w:lineRule="auto"/>
        <w:ind w:left="0" w:right="6" w:firstLine="720"/>
        <w:jc w:val="both"/>
        <w:rPr>
          <w:rFonts w:ascii="GHEA Grapalat" w:eastAsia="GHEA Grapalat" w:hAnsi="GHEA Grapalat" w:cs="GHEA Grapalat"/>
          <w:sz w:val="24"/>
          <w:szCs w:val="24"/>
        </w:rPr>
      </w:pPr>
      <w:bookmarkStart w:id="10" w:name="_heading=h.bkc8anxqn13j" w:colFirst="0" w:colLast="0"/>
      <w:bookmarkEnd w:id="10"/>
      <w:r w:rsidRPr="007B4E33">
        <w:rPr>
          <w:rFonts w:ascii="GHEA Grapalat" w:eastAsia="GHEA Grapalat" w:hAnsi="GHEA Grapalat" w:cs="GHEA Grapalat"/>
          <w:sz w:val="24"/>
          <w:szCs w:val="24"/>
        </w:rPr>
        <w:t xml:space="preserve">Մինչև սույն օրենքն ուժի մեջ մտնելը ինքնակամ կառույցները ենթակա են օրինականացման սույն հոդվածի </w:t>
      </w:r>
      <w:r w:rsidRPr="007B4E33">
        <w:rPr>
          <w:rFonts w:ascii="GHEA Grapalat" w:eastAsia="GHEA Grapalat" w:hAnsi="GHEA Grapalat" w:cs="GHEA Grapalat"/>
          <w:sz w:val="24"/>
          <w:szCs w:val="24"/>
          <w:highlight w:val="white"/>
        </w:rPr>
        <w:t>2-1</w:t>
      </w:r>
      <w:r w:rsidR="00E91279">
        <w:rPr>
          <w:rFonts w:ascii="GHEA Grapalat" w:eastAsia="GHEA Grapalat" w:hAnsi="GHEA Grapalat" w:cs="GHEA Grapalat"/>
          <w:sz w:val="24"/>
          <w:szCs w:val="24"/>
          <w:highlight w:val="white"/>
        </w:rPr>
        <w:t>0</w:t>
      </w:r>
      <w:r w:rsidRPr="007B4E33">
        <w:rPr>
          <w:rFonts w:ascii="GHEA Grapalat" w:eastAsia="GHEA Grapalat" w:hAnsi="GHEA Grapalat" w:cs="GHEA Grapalat"/>
          <w:sz w:val="24"/>
          <w:szCs w:val="24"/>
          <w:highlight w:val="white"/>
        </w:rPr>
        <w:t>-րդ մասերով նախատեսված պ</w:t>
      </w:r>
      <w:r w:rsidRPr="007B4E33">
        <w:rPr>
          <w:rFonts w:ascii="GHEA Grapalat" w:eastAsia="GHEA Grapalat" w:hAnsi="GHEA Grapalat" w:cs="GHEA Grapalat"/>
          <w:sz w:val="24"/>
          <w:szCs w:val="24"/>
        </w:rPr>
        <w:t>այմաններին համապատասխան՝   Կառավարության սահմանած կարգով:</w:t>
      </w:r>
    </w:p>
    <w:p w:rsidR="008E4933" w:rsidRPr="007B4E33" w:rsidRDefault="007B4E33" w:rsidP="00E510C7">
      <w:pPr>
        <w:numPr>
          <w:ilvl w:val="0"/>
          <w:numId w:val="5"/>
        </w:numPr>
        <w:spacing w:after="0" w:line="360" w:lineRule="auto"/>
        <w:ind w:left="0" w:right="6" w:firstLine="720"/>
        <w:jc w:val="both"/>
        <w:rPr>
          <w:rFonts w:ascii="GHEA Grapalat" w:eastAsia="GHEA Grapalat" w:hAnsi="GHEA Grapalat" w:cs="GHEA Grapalat"/>
          <w:sz w:val="24"/>
          <w:szCs w:val="24"/>
        </w:rPr>
      </w:pPr>
      <w:r w:rsidRPr="007B4E33">
        <w:rPr>
          <w:rFonts w:ascii="GHEA Grapalat" w:eastAsia="GHEA Grapalat" w:hAnsi="GHEA Grapalat" w:cs="GHEA Grapalat"/>
          <w:sz w:val="24"/>
          <w:szCs w:val="24"/>
        </w:rPr>
        <w:lastRenderedPageBreak/>
        <w:t>Մինչև սույն օրենքն ուժի մեջ մտնելը ինքնակամ կառույցների վրա չի տարածվում սույն օրենքի 1-ին հոդվածի 1.1 մասով սահմանված կարգավորումները և դրանք ենթակա են օրինականացման՝ Կառավարության սահմանած կարգով:</w:t>
      </w:r>
    </w:p>
    <w:p w:rsidR="008E4933" w:rsidRPr="007B4E33" w:rsidRDefault="007B4E33" w:rsidP="00E510C7">
      <w:pPr>
        <w:numPr>
          <w:ilvl w:val="0"/>
          <w:numId w:val="5"/>
        </w:numPr>
        <w:spacing w:after="0" w:line="360" w:lineRule="auto"/>
        <w:ind w:left="0" w:right="5" w:firstLine="720"/>
        <w:jc w:val="both"/>
        <w:rPr>
          <w:rFonts w:ascii="GHEA Grapalat" w:eastAsia="GHEA Grapalat" w:hAnsi="GHEA Grapalat" w:cs="GHEA Grapalat"/>
          <w:sz w:val="24"/>
          <w:szCs w:val="24"/>
        </w:rPr>
      </w:pPr>
      <w:bookmarkStart w:id="11" w:name="_heading=h.8ndnentl862i" w:colFirst="0" w:colLast="0"/>
      <w:bookmarkEnd w:id="11"/>
      <w:r w:rsidRPr="007B4E33">
        <w:rPr>
          <w:rFonts w:ascii="GHEA Grapalat" w:eastAsia="GHEA Grapalat" w:hAnsi="GHEA Grapalat" w:cs="GHEA Grapalat"/>
          <w:sz w:val="24"/>
          <w:szCs w:val="24"/>
        </w:rPr>
        <w:t>Մինչև սույն Օրենքն ուժի մեջ մտնելը կառուցված ինքնակամ կառույցը կարող է ճանաչվել օրինական` համայնքի ղեկավարի</w:t>
      </w:r>
      <w:r w:rsidR="002B4903">
        <w:rPr>
          <w:rFonts w:ascii="GHEA Grapalat" w:eastAsia="GHEA Grapalat" w:hAnsi="GHEA Grapalat" w:cs="GHEA Grapalat"/>
          <w:sz w:val="24"/>
          <w:szCs w:val="24"/>
        </w:rPr>
        <w:t xml:space="preserve"> որոշմամբ</w:t>
      </w:r>
      <w:r w:rsidRPr="007B4E33">
        <w:rPr>
          <w:rFonts w:ascii="GHEA Grapalat" w:eastAsia="GHEA Grapalat" w:hAnsi="GHEA Grapalat" w:cs="GHEA Grapalat"/>
          <w:sz w:val="24"/>
          <w:szCs w:val="24"/>
        </w:rPr>
        <w:t xml:space="preserve">: </w:t>
      </w:r>
    </w:p>
    <w:p w:rsidR="008E4933" w:rsidRPr="007B4E33" w:rsidRDefault="007B4E33" w:rsidP="00E510C7">
      <w:pPr>
        <w:numPr>
          <w:ilvl w:val="0"/>
          <w:numId w:val="5"/>
        </w:numPr>
        <w:spacing w:after="0" w:line="360" w:lineRule="auto"/>
        <w:ind w:left="0" w:right="5" w:firstLine="720"/>
        <w:jc w:val="both"/>
        <w:rPr>
          <w:rFonts w:ascii="GHEA Grapalat" w:eastAsia="GHEA Grapalat" w:hAnsi="GHEA Grapalat" w:cs="GHEA Grapalat"/>
          <w:sz w:val="24"/>
          <w:szCs w:val="24"/>
        </w:rPr>
      </w:pPr>
      <w:bookmarkStart w:id="12" w:name="_heading=h.v1nvddu1deoo" w:colFirst="0" w:colLast="0"/>
      <w:bookmarkEnd w:id="12"/>
      <w:r w:rsidRPr="007B4E33">
        <w:rPr>
          <w:rFonts w:ascii="GHEA Grapalat" w:eastAsia="GHEA Grapalat" w:hAnsi="GHEA Grapalat" w:cs="GHEA Grapalat"/>
          <w:sz w:val="24"/>
          <w:szCs w:val="24"/>
        </w:rPr>
        <w:t>Պետական կամ համայնքային սեփականություն հանդիսացող հողամասում գտնվող ինքնակամ կառույցի նկատմամբ ճանաչվում է պետության կամ համայնքի սեփականությունը, անկախ նրանից, թե ով է այն կառուցել:</w:t>
      </w:r>
    </w:p>
    <w:p w:rsidR="008E4933" w:rsidRPr="007B4E33" w:rsidRDefault="007B4E33" w:rsidP="00E510C7">
      <w:pPr>
        <w:numPr>
          <w:ilvl w:val="0"/>
          <w:numId w:val="5"/>
        </w:numPr>
        <w:spacing w:after="0" w:line="360" w:lineRule="auto"/>
        <w:ind w:left="0" w:right="5" w:firstLine="720"/>
        <w:jc w:val="both"/>
        <w:rPr>
          <w:rFonts w:ascii="GHEA Grapalat" w:eastAsia="GHEA Grapalat" w:hAnsi="GHEA Grapalat" w:cs="GHEA Grapalat"/>
          <w:sz w:val="24"/>
          <w:szCs w:val="24"/>
        </w:rPr>
      </w:pPr>
      <w:bookmarkStart w:id="13" w:name="_heading=h.cty1yhqpqimc" w:colFirst="0" w:colLast="0"/>
      <w:bookmarkEnd w:id="13"/>
      <w:r w:rsidRPr="007B4E33">
        <w:rPr>
          <w:rFonts w:ascii="GHEA Grapalat" w:eastAsia="GHEA Grapalat" w:hAnsi="GHEA Grapalat" w:cs="GHEA Grapalat"/>
          <w:sz w:val="24"/>
          <w:szCs w:val="24"/>
        </w:rPr>
        <w:t>Ինքնակամ կառույցի նկատմամբ ճանաչվում է այն անձի սեփականության իրավունքը, որին սեփականության իրավունքով պատկանում է այն հողամասը, որի վրա գտնվում է կառույցը:</w:t>
      </w:r>
    </w:p>
    <w:p w:rsidR="008E4933" w:rsidRPr="007B4E33" w:rsidRDefault="007B4E33" w:rsidP="00E510C7">
      <w:pPr>
        <w:numPr>
          <w:ilvl w:val="0"/>
          <w:numId w:val="5"/>
        </w:numPr>
        <w:spacing w:after="0" w:line="360" w:lineRule="auto"/>
        <w:ind w:left="0" w:right="5" w:firstLine="720"/>
        <w:jc w:val="both"/>
        <w:rPr>
          <w:rFonts w:ascii="GHEA Grapalat" w:eastAsia="GHEA Grapalat" w:hAnsi="GHEA Grapalat" w:cs="GHEA Grapalat"/>
          <w:sz w:val="24"/>
          <w:szCs w:val="24"/>
        </w:rPr>
      </w:pPr>
      <w:bookmarkStart w:id="14" w:name="_heading=h.ilatzcl39io" w:colFirst="0" w:colLast="0"/>
      <w:bookmarkEnd w:id="14"/>
      <w:r w:rsidRPr="007B4E33">
        <w:rPr>
          <w:rFonts w:ascii="GHEA Grapalat" w:eastAsia="GHEA Grapalat" w:hAnsi="GHEA Grapalat" w:cs="GHEA Grapalat"/>
          <w:sz w:val="24"/>
          <w:szCs w:val="24"/>
        </w:rPr>
        <w:t>Ինքնակամ կառույցի նկատմամբ հողամասի սեփականատիրոջ սեփականության իրավունքի ճանաչումը հիմք չէ ինքնակամ կառույցն օրինական ճանաչելու, ինչպես նաև արգելք չէ  սույն հոդվածի 7-րդ մասով նշված հայցի բավարարման համար:</w:t>
      </w:r>
    </w:p>
    <w:p w:rsidR="008E4933" w:rsidRPr="007B4E33" w:rsidRDefault="007B4E33" w:rsidP="00E510C7">
      <w:pPr>
        <w:numPr>
          <w:ilvl w:val="0"/>
          <w:numId w:val="5"/>
        </w:numPr>
        <w:shd w:val="clear" w:color="auto" w:fill="FFFFFF"/>
        <w:spacing w:after="0" w:line="360" w:lineRule="auto"/>
        <w:ind w:left="0" w:right="5" w:firstLine="720"/>
        <w:jc w:val="both"/>
        <w:rPr>
          <w:rFonts w:ascii="GHEA Grapalat" w:eastAsia="GHEA Grapalat" w:hAnsi="GHEA Grapalat" w:cs="GHEA Grapalat"/>
          <w:sz w:val="24"/>
          <w:szCs w:val="24"/>
        </w:rPr>
      </w:pPr>
      <w:bookmarkStart w:id="15" w:name="_heading=h.3i7ytj4128ih" w:colFirst="0" w:colLast="0"/>
      <w:bookmarkEnd w:id="15"/>
      <w:r w:rsidRPr="007B4E33">
        <w:rPr>
          <w:rFonts w:ascii="GHEA Grapalat" w:eastAsia="GHEA Grapalat" w:hAnsi="GHEA Grapalat" w:cs="GHEA Grapalat"/>
          <w:sz w:val="24"/>
          <w:szCs w:val="24"/>
        </w:rPr>
        <w:t xml:space="preserve">Չօրինականացված ինքնակամ կառույցը պետության, համայնքի կամ այլ շահագրգիռ անձի հայցով, որի իրավունքները և օրենքով պահպանվող շահերը խախտվել են, ենթակա է քանդման, իսկ հողամասը` նախկին վիճակի վերականգնման` հողամասի սեփականատիրոջ հաշվին: </w:t>
      </w:r>
    </w:p>
    <w:p w:rsidR="008E4933" w:rsidRPr="007B4E33" w:rsidRDefault="007B4E33" w:rsidP="00E510C7">
      <w:pPr>
        <w:numPr>
          <w:ilvl w:val="0"/>
          <w:numId w:val="5"/>
        </w:numPr>
        <w:spacing w:after="0" w:line="360" w:lineRule="auto"/>
        <w:ind w:left="0" w:right="5" w:firstLine="720"/>
        <w:jc w:val="both"/>
        <w:rPr>
          <w:rFonts w:ascii="GHEA Grapalat" w:eastAsia="GHEA Grapalat" w:hAnsi="GHEA Grapalat" w:cs="GHEA Grapalat"/>
          <w:sz w:val="24"/>
          <w:szCs w:val="24"/>
        </w:rPr>
      </w:pPr>
      <w:bookmarkStart w:id="16" w:name="_heading=h.argdf9z2bj9u" w:colFirst="0" w:colLast="0"/>
      <w:bookmarkEnd w:id="16"/>
      <w:r w:rsidRPr="007B4E33">
        <w:rPr>
          <w:rFonts w:ascii="GHEA Grapalat" w:eastAsia="GHEA Grapalat" w:hAnsi="GHEA Grapalat" w:cs="GHEA Grapalat"/>
          <w:sz w:val="24"/>
          <w:szCs w:val="24"/>
        </w:rPr>
        <w:t xml:space="preserve">Ինքնակամ կառույցը կարող է ճանաչվել օրինական միայն այն անձի դիմումով, որին սեփականության իրավունքով պատկանող հողամասում գտնվում է այդ կառույցը: </w:t>
      </w:r>
    </w:p>
    <w:p w:rsidR="008E4933" w:rsidRPr="007B4E33" w:rsidRDefault="007B4E33" w:rsidP="00E510C7">
      <w:pPr>
        <w:numPr>
          <w:ilvl w:val="0"/>
          <w:numId w:val="5"/>
        </w:numPr>
        <w:spacing w:after="0" w:line="360" w:lineRule="auto"/>
        <w:ind w:left="0" w:right="5" w:firstLine="720"/>
        <w:jc w:val="both"/>
        <w:rPr>
          <w:rFonts w:ascii="GHEA Grapalat" w:eastAsia="GHEA Grapalat" w:hAnsi="GHEA Grapalat" w:cs="GHEA Grapalat"/>
          <w:sz w:val="24"/>
          <w:szCs w:val="24"/>
        </w:rPr>
      </w:pPr>
      <w:bookmarkStart w:id="17" w:name="_heading=h.lducw6khhjhv" w:colFirst="0" w:colLast="0"/>
      <w:bookmarkEnd w:id="17"/>
      <w:r w:rsidRPr="007B4E33">
        <w:rPr>
          <w:rFonts w:ascii="GHEA Grapalat" w:eastAsia="GHEA Grapalat" w:hAnsi="GHEA Grapalat" w:cs="GHEA Grapalat"/>
          <w:sz w:val="24"/>
          <w:szCs w:val="24"/>
        </w:rPr>
        <w:t>Ինքնակամ կառույցը չի կարող ճանաչվել օրինական, եթե կառույցը պահպանելը խախտում է այլ անձանց իրավունքները և օրենքով պահպանվող շահերը կամ վտանգ է սպառնում քաղաքացիների կյանքին ու առողջությանը:</w:t>
      </w:r>
    </w:p>
    <w:p w:rsidR="008E4933" w:rsidRPr="007B4E33" w:rsidRDefault="007B4E33" w:rsidP="00E510C7">
      <w:pPr>
        <w:numPr>
          <w:ilvl w:val="0"/>
          <w:numId w:val="5"/>
        </w:numPr>
        <w:spacing w:after="0" w:line="360" w:lineRule="auto"/>
        <w:ind w:left="0" w:right="5" w:firstLine="720"/>
        <w:jc w:val="both"/>
        <w:rPr>
          <w:rFonts w:ascii="GHEA Grapalat" w:eastAsia="GHEA Grapalat" w:hAnsi="GHEA Grapalat" w:cs="GHEA Grapalat"/>
          <w:sz w:val="24"/>
          <w:szCs w:val="24"/>
        </w:rPr>
      </w:pPr>
      <w:bookmarkStart w:id="18" w:name="_heading=h.j01eb6kqlkav" w:colFirst="0" w:colLast="0"/>
      <w:bookmarkEnd w:id="18"/>
      <w:r w:rsidRPr="007B4E33">
        <w:rPr>
          <w:rFonts w:ascii="GHEA Grapalat" w:eastAsia="GHEA Grapalat" w:hAnsi="GHEA Grapalat" w:cs="GHEA Grapalat"/>
          <w:sz w:val="24"/>
          <w:szCs w:val="24"/>
        </w:rPr>
        <w:t xml:space="preserve">Ինքնակամ կառույցները չեն կարող ճանաչվել օրինական, և դրանք ենթակա են քանդման, եթե կառուցված են Հայաստանի Հանրապետության հողային օրենսգրքի 60 հոդվածով սահմանված հողամասերի վրա, ինչպես նաև ինժեներատրանսպորտային օբյեկտների օտարման կամ անվտանգության գոտիներում կամ կառուցված են </w:t>
      </w:r>
      <w:r w:rsidRPr="007B4E33">
        <w:rPr>
          <w:rFonts w:ascii="GHEA Grapalat" w:eastAsia="GHEA Grapalat" w:hAnsi="GHEA Grapalat" w:cs="GHEA Grapalat"/>
          <w:sz w:val="24"/>
          <w:szCs w:val="24"/>
        </w:rPr>
        <w:lastRenderedPageBreak/>
        <w:t>քաղաքաշինական նորմերի և կանոնների էական խախտումներով և առաջացնում են հարկադիր սերվիտուտ պահանջելու իրավունք:</w:t>
      </w:r>
    </w:p>
    <w:p w:rsidR="008E4933" w:rsidRPr="007B4E33" w:rsidRDefault="007B4E33" w:rsidP="00E510C7">
      <w:pPr>
        <w:numPr>
          <w:ilvl w:val="0"/>
          <w:numId w:val="5"/>
        </w:numPr>
        <w:spacing w:after="0" w:line="360" w:lineRule="auto"/>
        <w:ind w:left="0" w:right="5" w:firstLine="720"/>
        <w:jc w:val="both"/>
        <w:rPr>
          <w:rFonts w:ascii="GHEA Grapalat" w:eastAsia="GHEA Grapalat" w:hAnsi="GHEA Grapalat" w:cs="GHEA Grapalat"/>
          <w:sz w:val="24"/>
          <w:szCs w:val="24"/>
        </w:rPr>
      </w:pPr>
      <w:bookmarkStart w:id="19" w:name="_heading=h.3rtkbclznmhj" w:colFirst="0" w:colLast="0"/>
      <w:bookmarkEnd w:id="19"/>
      <w:r w:rsidRPr="007B4E33">
        <w:rPr>
          <w:rFonts w:ascii="GHEA Grapalat" w:eastAsia="GHEA Grapalat" w:hAnsi="GHEA Grapalat" w:cs="GHEA Grapalat"/>
          <w:sz w:val="24"/>
          <w:szCs w:val="24"/>
        </w:rPr>
        <w:t xml:space="preserve"> Օրինականացման ենթակա են  կիսակառույց ինքնակամ կառույցի՝ մինչև սույն օրենքն ուժի մեջ մտնելու պահի դրությամբ կառուցված հատվածը՝ սույն հոդվածի </w:t>
      </w:r>
      <w:r w:rsidR="00E91279">
        <w:rPr>
          <w:rFonts w:ascii="GHEA Grapalat" w:eastAsia="GHEA Grapalat" w:hAnsi="GHEA Grapalat" w:cs="GHEA Grapalat"/>
          <w:sz w:val="24"/>
          <w:szCs w:val="24"/>
          <w:highlight w:val="white"/>
        </w:rPr>
        <w:t>1-10</w:t>
      </w:r>
      <w:r w:rsidRPr="007B4E33">
        <w:rPr>
          <w:rFonts w:ascii="GHEA Grapalat" w:eastAsia="GHEA Grapalat" w:hAnsi="GHEA Grapalat" w:cs="GHEA Grapalat"/>
          <w:sz w:val="24"/>
          <w:szCs w:val="24"/>
          <w:highlight w:val="white"/>
        </w:rPr>
        <w:t>-րդ մասով</w:t>
      </w:r>
      <w:r w:rsidRPr="007B4E33">
        <w:rPr>
          <w:rFonts w:ascii="GHEA Grapalat" w:eastAsia="GHEA Grapalat" w:hAnsi="GHEA Grapalat" w:cs="GHEA Grapalat"/>
          <w:sz w:val="24"/>
          <w:szCs w:val="24"/>
        </w:rPr>
        <w:t xml:space="preserve"> նախատեսված պայմաններին համապատասխան՝ Կառավարության սահմանած կարգով։</w:t>
      </w:r>
    </w:p>
    <w:p w:rsidR="008E4933" w:rsidRPr="007B4E33" w:rsidRDefault="00476CE0" w:rsidP="00E510C7">
      <w:pPr>
        <w:numPr>
          <w:ilvl w:val="0"/>
          <w:numId w:val="5"/>
        </w:numPr>
        <w:spacing w:after="280" w:line="360" w:lineRule="auto"/>
        <w:ind w:left="0" w:right="6" w:firstLine="720"/>
        <w:jc w:val="both"/>
        <w:rPr>
          <w:rFonts w:ascii="GHEA Grapalat" w:eastAsia="GHEA Grapalat" w:hAnsi="GHEA Grapalat" w:cs="GHEA Grapalat"/>
          <w:sz w:val="24"/>
          <w:szCs w:val="24"/>
        </w:rPr>
      </w:pPr>
      <w:sdt>
        <w:sdtPr>
          <w:rPr>
            <w:rFonts w:ascii="GHEA Grapalat" w:hAnsi="GHEA Grapalat"/>
            <w:sz w:val="24"/>
            <w:szCs w:val="24"/>
          </w:rPr>
          <w:tag w:val="goog_rdk_0"/>
          <w:id w:val="11664429"/>
        </w:sdtPr>
        <w:sdtContent>
          <w:r w:rsidR="007B4E33" w:rsidRPr="007B4E33">
            <w:rPr>
              <w:rFonts w:ascii="GHEA Grapalat" w:eastAsia="GHEA Grapalat" w:hAnsi="GHEA Grapalat" w:cs="GHEA Grapalat"/>
              <w:sz w:val="24"/>
              <w:szCs w:val="24"/>
              <w:highlight w:val="white"/>
            </w:rPr>
            <w:t>Մինչև սույն հոդվածի 11-րդ մասով նախատեսված</w:t>
          </w:r>
          <w:r w:rsidR="007B4E33" w:rsidRPr="007B4E33">
            <w:rPr>
              <w:rFonts w:ascii="GHEA Grapalat" w:eastAsia="Tahoma" w:hAnsi="GHEA Grapalat" w:cs="Tahoma"/>
              <w:sz w:val="24"/>
              <w:szCs w:val="24"/>
            </w:rPr>
            <w:t xml:space="preserve"> </w:t>
          </w:r>
        </w:sdtContent>
      </w:sdt>
      <w:r w:rsidR="007B4E33" w:rsidRPr="007B4E33">
        <w:rPr>
          <w:rFonts w:ascii="GHEA Grapalat" w:eastAsia="GHEA Grapalat" w:hAnsi="GHEA Grapalat" w:cs="GHEA Grapalat"/>
          <w:sz w:val="24"/>
          <w:szCs w:val="24"/>
          <w:highlight w:val="white"/>
        </w:rPr>
        <w:t>օրինականացումը կիսակառույց ինքնակամ կառույցը ավարտին հասցնելու շինարարությունը շարունակելը արգելվում է և սույն օրենքն ուժի մեջ մտնելուց հետո կառուցված հատվածի վրա տարածվում են սույն օրենքի 1-ին հոդվածով սահմանված կանոնները:</w:t>
      </w:r>
    </w:p>
    <w:p w:rsidR="008E4933" w:rsidRPr="007B4E33" w:rsidRDefault="007B4E33" w:rsidP="00E510C7">
      <w:pPr>
        <w:spacing w:before="280" w:after="0" w:line="360" w:lineRule="auto"/>
        <w:ind w:right="5" w:firstLine="720"/>
        <w:jc w:val="both"/>
        <w:rPr>
          <w:rFonts w:ascii="GHEA Grapalat" w:eastAsia="GHEA Grapalat" w:hAnsi="GHEA Grapalat" w:cs="GHEA Grapalat"/>
          <w:b/>
          <w:sz w:val="24"/>
          <w:szCs w:val="24"/>
        </w:rPr>
      </w:pPr>
      <w:bookmarkStart w:id="20" w:name="_heading=h.7w8ptduli391" w:colFirst="0" w:colLast="0"/>
      <w:bookmarkEnd w:id="20"/>
      <w:r w:rsidRPr="007B4E33">
        <w:rPr>
          <w:rFonts w:ascii="GHEA Grapalat" w:eastAsia="GHEA Grapalat" w:hAnsi="GHEA Grapalat" w:cs="GHEA Grapalat"/>
          <w:sz w:val="24"/>
          <w:szCs w:val="24"/>
        </w:rPr>
        <w:t xml:space="preserve"> </w:t>
      </w:r>
      <w:r w:rsidRPr="007B4E33">
        <w:rPr>
          <w:rFonts w:ascii="GHEA Grapalat" w:eastAsia="GHEA Grapalat" w:hAnsi="GHEA Grapalat" w:cs="GHEA Grapalat"/>
          <w:b/>
          <w:sz w:val="24"/>
          <w:szCs w:val="24"/>
        </w:rPr>
        <w:t>Հոդված 3. Եզրափակիչ դրույթ</w:t>
      </w:r>
    </w:p>
    <w:p w:rsidR="008E4933" w:rsidRPr="007B4E33" w:rsidRDefault="007B4E33" w:rsidP="00E510C7">
      <w:pPr>
        <w:numPr>
          <w:ilvl w:val="0"/>
          <w:numId w:val="6"/>
        </w:numPr>
        <w:shd w:val="clear" w:color="auto" w:fill="FFFFFF"/>
        <w:spacing w:after="0" w:line="360" w:lineRule="auto"/>
        <w:ind w:left="0" w:right="5" w:firstLine="720"/>
        <w:jc w:val="both"/>
        <w:rPr>
          <w:rFonts w:ascii="GHEA Grapalat" w:eastAsia="GHEA Grapalat" w:hAnsi="GHEA Grapalat" w:cs="GHEA Grapalat"/>
          <w:sz w:val="24"/>
          <w:szCs w:val="24"/>
        </w:rPr>
      </w:pPr>
      <w:r w:rsidRPr="007B4E33">
        <w:rPr>
          <w:rFonts w:ascii="GHEA Grapalat" w:eastAsia="GHEA Grapalat" w:hAnsi="GHEA Grapalat" w:cs="GHEA Grapalat"/>
          <w:sz w:val="24"/>
          <w:szCs w:val="24"/>
        </w:rPr>
        <w:t>Սույն օրենքն ուժի մեջ է մտնում պաշտոնական հրապարակմանը հաջորդող տասներորդ օրվանից:</w:t>
      </w:r>
    </w:p>
    <w:p w:rsidR="008E4933" w:rsidRPr="007B4E33" w:rsidRDefault="008E4933" w:rsidP="00E510C7">
      <w:pPr>
        <w:shd w:val="clear" w:color="auto" w:fill="FFFFFF"/>
        <w:spacing w:after="0" w:line="360" w:lineRule="auto"/>
        <w:ind w:right="5" w:firstLine="720"/>
        <w:jc w:val="both"/>
        <w:rPr>
          <w:rFonts w:ascii="GHEA Grapalat" w:eastAsia="GHEA Grapalat" w:hAnsi="GHEA Grapalat" w:cs="GHEA Grapalat"/>
          <w:b/>
          <w:sz w:val="24"/>
          <w:szCs w:val="24"/>
        </w:rPr>
      </w:pPr>
      <w:bookmarkStart w:id="21" w:name="_heading=h.5z3vxkbb9gu" w:colFirst="0" w:colLast="0"/>
      <w:bookmarkEnd w:id="21"/>
    </w:p>
    <w:p w:rsidR="008E4933" w:rsidRPr="007B4E33" w:rsidRDefault="008E4933" w:rsidP="00E510C7">
      <w:pPr>
        <w:shd w:val="clear" w:color="auto" w:fill="FFFFFF"/>
        <w:spacing w:after="0" w:line="360" w:lineRule="auto"/>
        <w:ind w:right="5" w:firstLine="720"/>
        <w:jc w:val="both"/>
        <w:rPr>
          <w:rFonts w:ascii="GHEA Grapalat" w:eastAsia="GHEA Grapalat" w:hAnsi="GHEA Grapalat" w:cs="GHEA Grapalat"/>
          <w:b/>
          <w:sz w:val="24"/>
          <w:szCs w:val="24"/>
        </w:rPr>
      </w:pPr>
      <w:bookmarkStart w:id="22" w:name="_heading=h.kme95rzh07wr" w:colFirst="0" w:colLast="0"/>
      <w:bookmarkEnd w:id="22"/>
    </w:p>
    <w:p w:rsidR="008E4933" w:rsidRPr="007B4E33" w:rsidRDefault="008E4933" w:rsidP="00E510C7">
      <w:pPr>
        <w:spacing w:after="280" w:line="360" w:lineRule="auto"/>
        <w:ind w:right="5" w:firstLine="720"/>
        <w:jc w:val="center"/>
        <w:rPr>
          <w:rFonts w:ascii="GHEA Grapalat" w:eastAsia="GHEA Grapalat" w:hAnsi="GHEA Grapalat" w:cs="GHEA Grapalat"/>
          <w:b/>
          <w:sz w:val="24"/>
          <w:szCs w:val="24"/>
        </w:rPr>
      </w:pPr>
    </w:p>
    <w:p w:rsidR="007B4E33" w:rsidRPr="007B4E33" w:rsidRDefault="007B4E33" w:rsidP="00E510C7">
      <w:pPr>
        <w:spacing w:line="360" w:lineRule="auto"/>
        <w:ind w:firstLine="720"/>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br w:type="page"/>
      </w:r>
    </w:p>
    <w:p w:rsidR="008E4933" w:rsidRPr="007B4E33" w:rsidRDefault="007B4E33" w:rsidP="00E510C7">
      <w:pPr>
        <w:tabs>
          <w:tab w:val="left" w:pos="2863"/>
          <w:tab w:val="center" w:pos="5100"/>
        </w:tabs>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lastRenderedPageBreak/>
        <w:t>ՀԱՅԱՍՏԱՆԻ ՀԱՆՐԱՊԵՏՈՒԹՅԱՆ</w:t>
      </w:r>
    </w:p>
    <w:p w:rsidR="008E4933" w:rsidRPr="007B4E33" w:rsidRDefault="007B4E33" w:rsidP="00E510C7">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ՕՐԵՆՔԸ</w:t>
      </w:r>
    </w:p>
    <w:p w:rsidR="00E510C7" w:rsidRDefault="00E510C7" w:rsidP="00E510C7">
      <w:pPr>
        <w:spacing w:after="0" w:line="360" w:lineRule="auto"/>
        <w:ind w:right="5" w:firstLine="720"/>
        <w:jc w:val="center"/>
        <w:rPr>
          <w:rFonts w:ascii="GHEA Grapalat" w:eastAsia="GHEA Grapalat" w:hAnsi="GHEA Grapalat" w:cs="GHEA Grapalat"/>
          <w:b/>
          <w:color w:val="000000"/>
          <w:sz w:val="24"/>
          <w:szCs w:val="24"/>
        </w:rPr>
      </w:pPr>
      <w:bookmarkStart w:id="23" w:name="_heading=h.gjdgxs" w:colFirst="0" w:colLast="0"/>
      <w:bookmarkEnd w:id="23"/>
    </w:p>
    <w:p w:rsidR="008E4933" w:rsidRDefault="007B4E33" w:rsidP="00E510C7">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ՎԱՐՉԱԿԱՆ ԻՐԱՎԱԽԱԽՏՈՒՄՆԵՐԻ ՎԵՐԱԲԵՐՅԱԼ ՀԱՅԱՍՏԱՆԻ ՀԱՆՐԱՊԵՏՈՒԹՅԱՆ ՕՐԵՆՍԳՐՔՈՒՄ ՓՈՓՈԽՈՒԹՅՈՒՆ ԿԱՏԱՐԵԼՈՒ ՄԱՍԻՆ</w:t>
      </w:r>
    </w:p>
    <w:p w:rsidR="00E510C7" w:rsidRPr="007B4E33" w:rsidRDefault="00E510C7" w:rsidP="00E510C7">
      <w:pPr>
        <w:spacing w:after="0" w:line="360" w:lineRule="auto"/>
        <w:ind w:right="5" w:firstLine="720"/>
        <w:jc w:val="center"/>
        <w:rPr>
          <w:rFonts w:ascii="GHEA Grapalat" w:eastAsia="GHEA Grapalat" w:hAnsi="GHEA Grapalat" w:cs="GHEA Grapalat"/>
          <w:b/>
          <w:color w:val="000000"/>
          <w:sz w:val="24"/>
          <w:szCs w:val="24"/>
        </w:rPr>
      </w:pPr>
    </w:p>
    <w:p w:rsidR="008E4933" w:rsidRPr="007B4E33" w:rsidRDefault="007B4E33" w:rsidP="00E510C7">
      <w:pP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b/>
          <w:color w:val="000000"/>
          <w:sz w:val="24"/>
          <w:szCs w:val="24"/>
        </w:rPr>
        <w:t xml:space="preserve">Հոդված 1. </w:t>
      </w:r>
      <w:r w:rsidRPr="007B4E33">
        <w:rPr>
          <w:rFonts w:ascii="GHEA Grapalat" w:eastAsia="GHEA Grapalat" w:hAnsi="GHEA Grapalat" w:cs="GHEA Grapalat"/>
          <w:color w:val="000000"/>
          <w:sz w:val="24"/>
          <w:szCs w:val="24"/>
        </w:rPr>
        <w:t>Վարչական իրավախախտումների վերաբերյալ Հայաստանի Հանրապետության 1985 թվականի դեկտեմբերի 6-ի օրենսգրքի (այսուհետ՝ Օրենսգիրք) 154-րդ հոդվածը շարադրել հետևյալ խմբագրությամբ՝</w:t>
      </w:r>
    </w:p>
    <w:p w:rsidR="008E4933" w:rsidRPr="007B4E33" w:rsidRDefault="007B4E33" w:rsidP="00E510C7">
      <w:pPr>
        <w:spacing w:after="0" w:line="360" w:lineRule="auto"/>
        <w:ind w:right="5" w:firstLine="720"/>
        <w:jc w:val="both"/>
        <w:rPr>
          <w:rFonts w:ascii="GHEA Grapalat" w:eastAsia="GHEA Grapalat" w:hAnsi="GHEA Grapalat" w:cs="GHEA Grapalat"/>
          <w:b/>
          <w:color w:val="000000"/>
          <w:sz w:val="24"/>
          <w:szCs w:val="24"/>
        </w:rPr>
      </w:pPr>
      <w:r w:rsidRPr="007B4E33">
        <w:rPr>
          <w:rFonts w:ascii="GHEA Grapalat" w:eastAsia="GHEA Grapalat" w:hAnsi="GHEA Grapalat" w:cs="GHEA Grapalat"/>
          <w:color w:val="000000"/>
          <w:sz w:val="24"/>
          <w:szCs w:val="24"/>
        </w:rPr>
        <w:t>«</w:t>
      </w:r>
      <w:r w:rsidRPr="007B4E33">
        <w:rPr>
          <w:rFonts w:ascii="GHEA Grapalat" w:eastAsia="GHEA Grapalat" w:hAnsi="GHEA Grapalat" w:cs="GHEA Grapalat"/>
          <w:b/>
          <w:color w:val="000000"/>
          <w:sz w:val="24"/>
          <w:szCs w:val="24"/>
        </w:rPr>
        <w:t>Հոդված 154. Շենքեր և շինություններ ինքնակամ կառուցելը, ինքնակամ կառույցի կասեցման դեպքում շենքեր և շինություններ ինքնակամ կառուցելը շարունակելը</w:t>
      </w:r>
    </w:p>
    <w:p w:rsidR="008E4933" w:rsidRPr="007B4E33" w:rsidRDefault="007B4E33" w:rsidP="00E510C7">
      <w:pPr>
        <w:numPr>
          <w:ilvl w:val="0"/>
          <w:numId w:val="10"/>
        </w:numPr>
        <w:pBdr>
          <w:top w:val="nil"/>
          <w:left w:val="nil"/>
          <w:bottom w:val="nil"/>
          <w:right w:val="nil"/>
          <w:between w:val="nil"/>
        </w:pBdr>
        <w:spacing w:after="0" w:line="360" w:lineRule="auto"/>
        <w:ind w:left="0"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Սեփականության կամ հողօգտագործման իրավունք ունեցող անձի կողմից այդ հողամասի վրա, ինչպես նաև անհատական բնակելի տներում կամ ստորաբաժանված կամ բազմաբնակարան շենքերում կամ շենքներին կից,</w:t>
      </w:r>
      <w:r w:rsidRPr="007B4E33">
        <w:rPr>
          <w:rFonts w:ascii="GHEA Grapalat" w:eastAsia="GHEA Grapalat" w:hAnsi="GHEA Grapalat" w:cs="GHEA Grapalat"/>
          <w:sz w:val="24"/>
          <w:szCs w:val="24"/>
        </w:rPr>
        <w:t xml:space="preserve"> </w:t>
      </w:r>
      <w:r w:rsidRPr="007B4E33">
        <w:rPr>
          <w:rFonts w:ascii="GHEA Grapalat" w:eastAsia="GHEA Grapalat" w:hAnsi="GHEA Grapalat" w:cs="GHEA Grapalat"/>
          <w:color w:val="000000"/>
          <w:sz w:val="24"/>
          <w:szCs w:val="24"/>
        </w:rPr>
        <w:t>օրենքով կամ այլ ենթաօրենսդրական նորմատիվ իրավական ակտերով սահմանված կարգով այդ նպատակի համար չհատկացված հողամասում կամ առանց թույլտվության կամ թույլտվությամբ սահմանված պայմանների կամ քաղաքաշինական նորմերի ու կանոնների էական խախտումներով շենք, շինություն կառուցելը, վերակառուցելը կամ առանց թույլտվության այնպիսի շինարարական աշխատանքներ կատարելը, որոնք իրականացնելու համար պահանջվում է շինարարության թույլտվություն կամ տեղադրման թույլտվություն՝</w:t>
      </w:r>
    </w:p>
    <w:p w:rsidR="008E4933" w:rsidRPr="007B4E33" w:rsidRDefault="007B4E33" w:rsidP="00E510C7">
      <w:pPr>
        <w:pBdr>
          <w:top w:val="nil"/>
          <w:left w:val="nil"/>
          <w:bottom w:val="nil"/>
          <w:right w:val="nil"/>
          <w:between w:val="nil"/>
        </w:pBd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առաջացնում է տուգանք</w:t>
      </w:r>
      <w:r w:rsidR="00E91279">
        <w:rPr>
          <w:rFonts w:ascii="GHEA Grapalat" w:eastAsia="GHEA Grapalat" w:hAnsi="GHEA Grapalat" w:cs="GHEA Grapalat"/>
          <w:color w:val="000000"/>
          <w:sz w:val="24"/>
          <w:szCs w:val="24"/>
        </w:rPr>
        <w:t>ի</w:t>
      </w:r>
      <w:r w:rsidRPr="007B4E33">
        <w:rPr>
          <w:rFonts w:ascii="GHEA Grapalat" w:eastAsia="GHEA Grapalat" w:hAnsi="GHEA Grapalat" w:cs="GHEA Grapalat"/>
          <w:color w:val="000000"/>
          <w:sz w:val="24"/>
          <w:szCs w:val="24"/>
        </w:rPr>
        <w:t xml:space="preserve"> նշանակում՝ սահմանված նվազագույն աշխատավարձի երկուհազարապատիկի չափով:</w:t>
      </w:r>
    </w:p>
    <w:p w:rsidR="008E4933" w:rsidRPr="007B4E33" w:rsidRDefault="007B4E33" w:rsidP="00E510C7">
      <w:pPr>
        <w:pBdr>
          <w:top w:val="nil"/>
          <w:left w:val="nil"/>
          <w:bottom w:val="nil"/>
          <w:right w:val="nil"/>
          <w:between w:val="nil"/>
        </w:pBd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2.Սույն հոդվածի 1-ին մասով սահմանված արարքներից որևէ մեկը պետությանը, համայնքներին, քաղաքացիներին կամ իրավաբանական անձանց սեփականության իրավունքով պատկանող հողամասերի վրա կատարելը հողօգտագործման իրավունք չունեցող անձի կողմից՝</w:t>
      </w:r>
    </w:p>
    <w:p w:rsidR="008E4933" w:rsidRPr="007B4E33" w:rsidRDefault="007B4E33" w:rsidP="00E510C7">
      <w:pPr>
        <w:pBdr>
          <w:top w:val="nil"/>
          <w:left w:val="nil"/>
          <w:bottom w:val="nil"/>
          <w:right w:val="nil"/>
          <w:between w:val="nil"/>
        </w:pBd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 xml:space="preserve">առաջացնում է տուգանքի նշանակում սահմանված նվազագույն աշխատավարձի </w:t>
      </w:r>
      <w:r w:rsidRPr="007B4E33">
        <w:rPr>
          <w:rFonts w:ascii="GHEA Grapalat" w:eastAsia="GHEA Grapalat" w:hAnsi="GHEA Grapalat" w:cs="GHEA Grapalat"/>
          <w:sz w:val="24"/>
          <w:szCs w:val="24"/>
        </w:rPr>
        <w:t>երեք</w:t>
      </w:r>
      <w:r w:rsidRPr="007B4E33">
        <w:rPr>
          <w:rFonts w:ascii="GHEA Grapalat" w:eastAsia="GHEA Grapalat" w:hAnsi="GHEA Grapalat" w:cs="GHEA Grapalat"/>
          <w:color w:val="000000"/>
          <w:sz w:val="24"/>
          <w:szCs w:val="24"/>
        </w:rPr>
        <w:t>հազարապատիկի չափով:</w:t>
      </w:r>
    </w:p>
    <w:p w:rsidR="008E4933" w:rsidRPr="007B4E33" w:rsidRDefault="007B4E33" w:rsidP="00E510C7">
      <w:pPr>
        <w:pBdr>
          <w:top w:val="nil"/>
          <w:left w:val="nil"/>
          <w:bottom w:val="nil"/>
          <w:right w:val="nil"/>
          <w:between w:val="nil"/>
        </w:pBd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lastRenderedPageBreak/>
        <w:t xml:space="preserve">3.Սույն հոդվածի 1-ին և 2-րդ մասերով սահմանված արարքներից որևէ մեկը կատարելը </w:t>
      </w:r>
      <w:r w:rsidRPr="007B4E33">
        <w:rPr>
          <w:rFonts w:ascii="GHEA Grapalat" w:eastAsia="GHEA Grapalat" w:hAnsi="GHEA Grapalat" w:cs="GHEA Grapalat"/>
          <w:color w:val="000000"/>
          <w:sz w:val="24"/>
          <w:szCs w:val="24"/>
          <w:highlight w:val="white"/>
        </w:rPr>
        <w:t>վարչական տույժ նշանակելու մասին որոշման անբողոքարկելի դառնալուց</w:t>
      </w:r>
      <w:r w:rsidRPr="007B4E33">
        <w:rPr>
          <w:rFonts w:ascii="GHEA Grapalat" w:eastAsia="GHEA Grapalat" w:hAnsi="GHEA Grapalat" w:cs="GHEA Grapalat"/>
          <w:color w:val="000000"/>
          <w:sz w:val="24"/>
          <w:szCs w:val="24"/>
        </w:rPr>
        <w:t xml:space="preserve"> հետո շարունակելը՝ </w:t>
      </w:r>
    </w:p>
    <w:p w:rsidR="008E4933" w:rsidRPr="007B4E33" w:rsidRDefault="007B4E33" w:rsidP="00E510C7">
      <w:pPr>
        <w:pBdr>
          <w:top w:val="nil"/>
          <w:left w:val="nil"/>
          <w:bottom w:val="nil"/>
          <w:right w:val="nil"/>
          <w:between w:val="nil"/>
        </w:pBd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առաջացնում է տուգանքի նշանակում սահմանված նվազագույն աշխատավարձի հինգհազարապատիկի չափով:</w:t>
      </w:r>
    </w:p>
    <w:p w:rsidR="008E4933" w:rsidRPr="007B4E33" w:rsidRDefault="007B4E33" w:rsidP="00E510C7">
      <w:pP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b/>
          <w:color w:val="000000"/>
          <w:sz w:val="24"/>
          <w:szCs w:val="24"/>
        </w:rPr>
        <w:t>Հոդված 2.</w:t>
      </w:r>
      <w:r w:rsidRPr="007B4E33">
        <w:rPr>
          <w:rFonts w:ascii="GHEA Grapalat" w:eastAsia="GHEA Grapalat" w:hAnsi="GHEA Grapalat" w:cs="GHEA Grapalat"/>
          <w:color w:val="000000"/>
          <w:sz w:val="24"/>
          <w:szCs w:val="24"/>
        </w:rPr>
        <w:t xml:space="preserve"> Սույն օրենքն ուժի մեջ է մտնում պաշտոնական հրապարակման օրվան հաջորդող տասներորդ օրը:</w:t>
      </w:r>
    </w:p>
    <w:p w:rsidR="008E4933" w:rsidRPr="007B4E33" w:rsidRDefault="008E4933" w:rsidP="00E510C7">
      <w:pPr>
        <w:pBdr>
          <w:top w:val="nil"/>
          <w:left w:val="nil"/>
          <w:bottom w:val="nil"/>
          <w:right w:val="nil"/>
          <w:between w:val="nil"/>
        </w:pBdr>
        <w:spacing w:before="280" w:after="280" w:line="360" w:lineRule="auto"/>
        <w:ind w:right="5" w:firstLine="720"/>
        <w:jc w:val="both"/>
        <w:rPr>
          <w:rFonts w:ascii="GHEA Grapalat" w:eastAsia="GHEA Grapalat" w:hAnsi="GHEA Grapalat" w:cs="GHEA Grapalat"/>
          <w:color w:val="000000"/>
          <w:sz w:val="24"/>
          <w:szCs w:val="24"/>
        </w:rPr>
      </w:pPr>
    </w:p>
    <w:p w:rsidR="008E4933" w:rsidRPr="007B4E33" w:rsidRDefault="008E4933" w:rsidP="00E510C7">
      <w:pPr>
        <w:spacing w:line="360" w:lineRule="auto"/>
        <w:ind w:right="5" w:firstLine="720"/>
        <w:rPr>
          <w:rFonts w:ascii="GHEA Grapalat" w:eastAsia="GHEA Grapalat" w:hAnsi="GHEA Grapalat" w:cs="GHEA Grapalat"/>
          <w:sz w:val="24"/>
          <w:szCs w:val="24"/>
        </w:rPr>
      </w:pPr>
    </w:p>
    <w:p w:rsidR="008E4933" w:rsidRPr="007B4E33" w:rsidRDefault="008E4933" w:rsidP="00E510C7">
      <w:pPr>
        <w:spacing w:line="360" w:lineRule="auto"/>
        <w:ind w:right="5" w:firstLine="720"/>
        <w:rPr>
          <w:rFonts w:ascii="GHEA Grapalat" w:eastAsia="GHEA Grapalat" w:hAnsi="GHEA Grapalat" w:cs="GHEA Grapalat"/>
          <w:sz w:val="24"/>
          <w:szCs w:val="24"/>
        </w:rPr>
      </w:pPr>
    </w:p>
    <w:p w:rsidR="008E4933" w:rsidRPr="007B4E33" w:rsidRDefault="007B4E33" w:rsidP="00E510C7">
      <w:pPr>
        <w:spacing w:line="360" w:lineRule="auto"/>
        <w:ind w:right="5" w:firstLine="720"/>
        <w:rPr>
          <w:rFonts w:ascii="GHEA Grapalat" w:eastAsia="GHEA Grapalat" w:hAnsi="GHEA Grapalat" w:cs="GHEA Grapalat"/>
          <w:sz w:val="24"/>
          <w:szCs w:val="24"/>
        </w:rPr>
      </w:pPr>
      <w:r w:rsidRPr="007B4E33">
        <w:rPr>
          <w:rFonts w:ascii="GHEA Grapalat" w:hAnsi="GHEA Grapalat"/>
          <w:sz w:val="24"/>
          <w:szCs w:val="24"/>
        </w:rPr>
        <w:br w:type="page"/>
      </w:r>
    </w:p>
    <w:p w:rsidR="008E4933" w:rsidRPr="007B4E33" w:rsidRDefault="007B4E33" w:rsidP="00E510C7">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lastRenderedPageBreak/>
        <w:t>ՀԱՅԱՍՏԱՆԻ ՀԱՆՐԱՊԵՏՈՒԹՅԱՆ</w:t>
      </w:r>
    </w:p>
    <w:p w:rsidR="008E4933" w:rsidRPr="007B4E33" w:rsidRDefault="007B4E33" w:rsidP="00E510C7">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 xml:space="preserve"> ՕՐԵՆՔԸ</w:t>
      </w:r>
    </w:p>
    <w:p w:rsidR="00E510C7" w:rsidRDefault="00E510C7" w:rsidP="00E510C7">
      <w:pPr>
        <w:spacing w:after="0" w:line="360" w:lineRule="auto"/>
        <w:ind w:right="5" w:firstLine="720"/>
        <w:jc w:val="center"/>
        <w:rPr>
          <w:rFonts w:ascii="GHEA Grapalat" w:eastAsia="GHEA Grapalat" w:hAnsi="GHEA Grapalat" w:cs="GHEA Grapalat"/>
          <w:b/>
          <w:color w:val="000000"/>
          <w:sz w:val="24"/>
          <w:szCs w:val="24"/>
        </w:rPr>
      </w:pPr>
    </w:p>
    <w:p w:rsidR="002E266C" w:rsidRDefault="007B4E33" w:rsidP="00E510C7">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ՀԱՅԱՍՏԱՆԻ ՀԱՆՐԱՊԵՏՈՒԹՅԱՆ ՔՐԵԱԿԱՆ ՕՐԵՆՍԳՐՔՈՒՄ</w:t>
      </w:r>
    </w:p>
    <w:p w:rsidR="008E4933" w:rsidRPr="007B4E33" w:rsidRDefault="007B4E33" w:rsidP="00E510C7">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 xml:space="preserve">ՓՈՓՈԽՈՒԹՅՈՒՆՆԵՐ ԿԱՏԱՐԵԼՈՒ ՄԱՍԻՆ </w:t>
      </w:r>
    </w:p>
    <w:p w:rsidR="008E4933" w:rsidRPr="007B4E33" w:rsidRDefault="008E4933" w:rsidP="00E510C7">
      <w:pPr>
        <w:spacing w:after="0" w:line="360" w:lineRule="auto"/>
        <w:ind w:right="5" w:firstLine="720"/>
        <w:jc w:val="center"/>
        <w:rPr>
          <w:rFonts w:ascii="GHEA Grapalat" w:eastAsia="GHEA Grapalat" w:hAnsi="GHEA Grapalat" w:cs="GHEA Grapalat"/>
          <w:b/>
          <w:color w:val="000000"/>
          <w:sz w:val="24"/>
          <w:szCs w:val="24"/>
        </w:rPr>
      </w:pPr>
    </w:p>
    <w:p w:rsidR="008E4933" w:rsidRPr="007B4E33" w:rsidRDefault="007B4E33" w:rsidP="00E510C7">
      <w:pP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b/>
          <w:color w:val="000000"/>
          <w:sz w:val="24"/>
          <w:szCs w:val="24"/>
        </w:rPr>
        <w:t xml:space="preserve">Հոդված 1. </w:t>
      </w:r>
      <w:r w:rsidRPr="007B4E33">
        <w:rPr>
          <w:rFonts w:ascii="GHEA Grapalat" w:eastAsia="GHEA Grapalat" w:hAnsi="GHEA Grapalat" w:cs="GHEA Grapalat"/>
          <w:color w:val="000000"/>
          <w:sz w:val="24"/>
          <w:szCs w:val="24"/>
        </w:rPr>
        <w:t>Հայաստանի Հանրապետության 2003 թվականի ապրիլի 18-ի քրեական օրենսգրքի (այսուհետ` Օրենսգիրք) 315.1-րդ հոդված</w:t>
      </w:r>
      <w:r w:rsidRPr="007B4E33">
        <w:rPr>
          <w:rFonts w:ascii="GHEA Grapalat" w:eastAsia="GHEA Grapalat" w:hAnsi="GHEA Grapalat" w:cs="GHEA Grapalat"/>
          <w:sz w:val="24"/>
          <w:szCs w:val="24"/>
        </w:rPr>
        <w:t>ի</w:t>
      </w:r>
      <w:r w:rsidRPr="007B4E33">
        <w:rPr>
          <w:rFonts w:ascii="GHEA Grapalat" w:eastAsia="GHEA Grapalat" w:hAnsi="GHEA Grapalat" w:cs="GHEA Grapalat"/>
          <w:color w:val="000000"/>
          <w:sz w:val="24"/>
          <w:szCs w:val="24"/>
        </w:rPr>
        <w:t>`</w:t>
      </w:r>
    </w:p>
    <w:p w:rsidR="008E4933" w:rsidRPr="007B4E33" w:rsidRDefault="007B4E33" w:rsidP="00E510C7">
      <w:pPr>
        <w:numPr>
          <w:ilvl w:val="0"/>
          <w:numId w:val="9"/>
        </w:numPr>
        <w:pBdr>
          <w:top w:val="nil"/>
          <w:left w:val="nil"/>
          <w:bottom w:val="nil"/>
          <w:right w:val="nil"/>
          <w:between w:val="nil"/>
        </w:pBdr>
        <w:spacing w:after="0" w:line="360" w:lineRule="auto"/>
        <w:ind w:left="0"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sz w:val="24"/>
          <w:szCs w:val="24"/>
        </w:rPr>
        <w:t xml:space="preserve">վերնագրում </w:t>
      </w:r>
      <w:r w:rsidRPr="007B4E33">
        <w:rPr>
          <w:rFonts w:ascii="GHEA Grapalat" w:eastAsia="GHEA Grapalat" w:hAnsi="GHEA Grapalat" w:cs="GHEA Grapalat"/>
          <w:color w:val="000000"/>
          <w:sz w:val="24"/>
          <w:szCs w:val="24"/>
        </w:rPr>
        <w:t>«</w:t>
      </w:r>
      <w:sdt>
        <w:sdtPr>
          <w:rPr>
            <w:rFonts w:ascii="GHEA Grapalat" w:hAnsi="GHEA Grapalat"/>
            <w:sz w:val="24"/>
            <w:szCs w:val="24"/>
          </w:rPr>
          <w:tag w:val="goog_rdk_1"/>
          <w:id w:val="11664430"/>
        </w:sdtPr>
        <w:sdtContent>
          <w:r w:rsidRPr="007B4E33">
            <w:rPr>
              <w:rFonts w:ascii="GHEA Grapalat" w:eastAsia="Tahoma" w:hAnsi="GHEA Grapalat" w:cs="Tahoma"/>
              <w:sz w:val="24"/>
              <w:szCs w:val="24"/>
            </w:rPr>
            <w:t>շինությունների կառուցումը չդադարեցնելը</w:t>
          </w:r>
        </w:sdtContent>
      </w:sdt>
      <w:r w:rsidRPr="007B4E33">
        <w:rPr>
          <w:rFonts w:ascii="GHEA Grapalat" w:eastAsia="GHEA Grapalat" w:hAnsi="GHEA Grapalat" w:cs="GHEA Grapalat"/>
          <w:color w:val="000000"/>
          <w:sz w:val="24"/>
          <w:szCs w:val="24"/>
        </w:rPr>
        <w:t>» բառերը փոխարինել «</w:t>
      </w:r>
      <w:sdt>
        <w:sdtPr>
          <w:rPr>
            <w:rFonts w:ascii="GHEA Grapalat" w:hAnsi="GHEA Grapalat"/>
            <w:sz w:val="24"/>
            <w:szCs w:val="24"/>
          </w:rPr>
          <w:tag w:val="goog_rdk_2"/>
          <w:id w:val="11664431"/>
        </w:sdtPr>
        <w:sdtContent>
          <w:r w:rsidRPr="007B4E33">
            <w:rPr>
              <w:rFonts w:ascii="GHEA Grapalat" w:eastAsia="Tahoma" w:hAnsi="GHEA Grapalat" w:cs="Tahoma"/>
              <w:sz w:val="24"/>
              <w:szCs w:val="24"/>
            </w:rPr>
            <w:t xml:space="preserve">շինությունների կառուցումը </w:t>
          </w:r>
        </w:sdtContent>
      </w:sdt>
      <w:r w:rsidRPr="007B4E33">
        <w:rPr>
          <w:rFonts w:ascii="GHEA Grapalat" w:eastAsia="GHEA Grapalat" w:hAnsi="GHEA Grapalat" w:cs="GHEA Grapalat"/>
          <w:color w:val="000000"/>
          <w:sz w:val="24"/>
          <w:szCs w:val="24"/>
        </w:rPr>
        <w:t>շարունակելը» բառերով.</w:t>
      </w:r>
    </w:p>
    <w:p w:rsidR="008E4933" w:rsidRPr="007B4E33" w:rsidRDefault="007B4E33" w:rsidP="00E510C7">
      <w:pPr>
        <w:numPr>
          <w:ilvl w:val="0"/>
          <w:numId w:val="9"/>
        </w:numPr>
        <w:pBdr>
          <w:top w:val="nil"/>
          <w:left w:val="nil"/>
          <w:bottom w:val="nil"/>
          <w:right w:val="nil"/>
          <w:between w:val="nil"/>
        </w:pBdr>
        <w:spacing w:after="0" w:line="360" w:lineRule="auto"/>
        <w:ind w:left="0" w:right="5" w:firstLine="720"/>
        <w:jc w:val="both"/>
        <w:rPr>
          <w:rFonts w:ascii="GHEA Grapalat" w:eastAsia="GHEA Grapalat" w:hAnsi="GHEA Grapalat" w:cs="GHEA Grapalat"/>
          <w:sz w:val="24"/>
          <w:szCs w:val="24"/>
        </w:rPr>
      </w:pPr>
      <w:r w:rsidRPr="007B4E33">
        <w:rPr>
          <w:rFonts w:ascii="GHEA Grapalat" w:eastAsia="GHEA Grapalat" w:hAnsi="GHEA Grapalat" w:cs="GHEA Grapalat"/>
          <w:sz w:val="24"/>
          <w:szCs w:val="24"/>
        </w:rPr>
        <w:t>1-ին մասում «</w:t>
      </w:r>
      <w:sdt>
        <w:sdtPr>
          <w:rPr>
            <w:rFonts w:ascii="GHEA Grapalat" w:hAnsi="GHEA Grapalat"/>
            <w:sz w:val="24"/>
            <w:szCs w:val="24"/>
          </w:rPr>
          <w:tag w:val="goog_rdk_3"/>
          <w:id w:val="11664432"/>
        </w:sdtPr>
        <w:sdtContent>
          <w:r w:rsidRPr="007B4E33">
            <w:rPr>
              <w:rFonts w:ascii="GHEA Grapalat" w:eastAsia="Tahoma" w:hAnsi="GHEA Grapalat" w:cs="Tahoma"/>
              <w:sz w:val="24"/>
              <w:szCs w:val="24"/>
            </w:rPr>
            <w:t xml:space="preserve">կառուցումը կամ վերակառուցումը չդադարեցնելը» բառերը փոխարինել </w:t>
          </w:r>
        </w:sdtContent>
      </w:sdt>
      <w:r w:rsidRPr="007B4E33">
        <w:rPr>
          <w:rFonts w:ascii="GHEA Grapalat" w:eastAsia="GHEA Grapalat" w:hAnsi="GHEA Grapalat" w:cs="GHEA Grapalat"/>
          <w:sz w:val="24"/>
          <w:szCs w:val="24"/>
        </w:rPr>
        <w:t xml:space="preserve"> «</w:t>
      </w:r>
      <w:sdt>
        <w:sdtPr>
          <w:rPr>
            <w:rFonts w:ascii="GHEA Grapalat" w:hAnsi="GHEA Grapalat"/>
            <w:sz w:val="24"/>
            <w:szCs w:val="24"/>
          </w:rPr>
          <w:tag w:val="goog_rdk_4"/>
          <w:id w:val="11664433"/>
        </w:sdtPr>
        <w:sdtContent>
          <w:r w:rsidRPr="007B4E33">
            <w:rPr>
              <w:rFonts w:ascii="GHEA Grapalat" w:eastAsia="Tahoma" w:hAnsi="GHEA Grapalat" w:cs="Tahoma"/>
              <w:sz w:val="24"/>
              <w:szCs w:val="24"/>
            </w:rPr>
            <w:t>կառուցումը կամ վերակառուցումը շարունակելը» բառերով.</w:t>
          </w:r>
        </w:sdtContent>
      </w:sdt>
    </w:p>
    <w:p w:rsidR="008E4933" w:rsidRPr="007B4E33" w:rsidRDefault="007B4E33" w:rsidP="00E510C7">
      <w:pPr>
        <w:numPr>
          <w:ilvl w:val="0"/>
          <w:numId w:val="9"/>
        </w:numPr>
        <w:pBdr>
          <w:top w:val="nil"/>
          <w:left w:val="nil"/>
          <w:bottom w:val="nil"/>
          <w:right w:val="nil"/>
          <w:between w:val="nil"/>
        </w:pBdr>
        <w:spacing w:after="0" w:line="360" w:lineRule="auto"/>
        <w:ind w:left="0"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«պատժվում է տուգանքով՝ նվազագույն աշխատավարձի երկուհարյուրապատիկից վեցհարյուրապատիկի չափով» բառերը փոխարինել «պատժվում է տուգանքով նվազագույն աշխատավարձի վեցհազարապատիկի չափով, կամ ազատազրկմամբ՝ մինչև մեկ տարի ժամկետով:»:</w:t>
      </w:r>
    </w:p>
    <w:p w:rsidR="008E4933" w:rsidRPr="007B4E33" w:rsidRDefault="007B4E33" w:rsidP="00E510C7">
      <w:pP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b/>
          <w:color w:val="000000"/>
          <w:sz w:val="24"/>
          <w:szCs w:val="24"/>
        </w:rPr>
        <w:t>Հոդված 2.</w:t>
      </w:r>
      <w:r w:rsidRPr="007B4E33">
        <w:rPr>
          <w:rFonts w:ascii="GHEA Grapalat" w:eastAsia="GHEA Grapalat" w:hAnsi="GHEA Grapalat" w:cs="GHEA Grapalat"/>
          <w:color w:val="000000"/>
          <w:sz w:val="24"/>
          <w:szCs w:val="24"/>
        </w:rPr>
        <w:t xml:space="preserve"> Սույն օրենքն ուժի մեջ է մտնում պաշտոնական հրապարակման օրվան հաջորդող տասներորդ օրը:</w:t>
      </w:r>
    </w:p>
    <w:p w:rsidR="008E4933" w:rsidRPr="007B4E33" w:rsidRDefault="008E4933" w:rsidP="00E510C7">
      <w:pPr>
        <w:pBdr>
          <w:top w:val="nil"/>
          <w:left w:val="nil"/>
          <w:bottom w:val="nil"/>
          <w:right w:val="nil"/>
          <w:between w:val="nil"/>
        </w:pBdr>
        <w:spacing w:before="280" w:after="280" w:line="360" w:lineRule="auto"/>
        <w:ind w:right="5" w:firstLine="720"/>
        <w:jc w:val="both"/>
        <w:rPr>
          <w:rFonts w:ascii="GHEA Grapalat" w:eastAsia="GHEA Grapalat" w:hAnsi="GHEA Grapalat" w:cs="GHEA Grapalat"/>
          <w:color w:val="000000"/>
          <w:sz w:val="24"/>
          <w:szCs w:val="24"/>
        </w:rPr>
      </w:pPr>
    </w:p>
    <w:p w:rsidR="008E4933" w:rsidRPr="007B4E33" w:rsidRDefault="007B4E33" w:rsidP="00E510C7">
      <w:pPr>
        <w:spacing w:line="360" w:lineRule="auto"/>
        <w:ind w:right="5" w:firstLine="720"/>
        <w:rPr>
          <w:rFonts w:ascii="GHEA Grapalat" w:eastAsia="GHEA Grapalat" w:hAnsi="GHEA Grapalat" w:cs="GHEA Grapalat"/>
          <w:color w:val="000000"/>
          <w:sz w:val="24"/>
          <w:szCs w:val="24"/>
        </w:rPr>
      </w:pPr>
      <w:r w:rsidRPr="007B4E33">
        <w:rPr>
          <w:rFonts w:ascii="GHEA Grapalat" w:hAnsi="GHEA Grapalat"/>
          <w:sz w:val="24"/>
          <w:szCs w:val="24"/>
        </w:rPr>
        <w:br w:type="page"/>
      </w:r>
    </w:p>
    <w:p w:rsidR="008E4933" w:rsidRPr="007B4E33" w:rsidRDefault="007B4E33" w:rsidP="00E510C7">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lastRenderedPageBreak/>
        <w:t>ՀԱՅԱՍՏԱՆԻ ՀԱՆՐԱՊԵՏՈՒԹՅԱՆ</w:t>
      </w:r>
    </w:p>
    <w:p w:rsidR="008E4933" w:rsidRPr="007B4E33" w:rsidRDefault="007B4E33" w:rsidP="00E510C7">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 xml:space="preserve"> ՕՐԵՆՔԸ</w:t>
      </w:r>
    </w:p>
    <w:p w:rsidR="002E266C" w:rsidRDefault="007B4E33" w:rsidP="002E266C">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ՀԱՅԱՍՏԱՆԻ ՀԱՆՐԱՊԵՏՈՒԹՅԱՆ ՀՈՂԱՅԻՆ ՕՐԵՆՍԳՐՔՈՒՄ</w:t>
      </w:r>
    </w:p>
    <w:p w:rsidR="008E4933" w:rsidRPr="007B4E33" w:rsidRDefault="007B4E33" w:rsidP="002E266C">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 xml:space="preserve">ՓՈՓՈԽՈՒԹՅՈՒՆՆԵՐ ԿԱՏԱՐԵԼՈՒ ՄԱՍԻՆ </w:t>
      </w:r>
    </w:p>
    <w:p w:rsidR="002E266C" w:rsidRDefault="002E266C" w:rsidP="00E510C7">
      <w:pPr>
        <w:spacing w:after="0" w:line="360" w:lineRule="auto"/>
        <w:ind w:right="5" w:firstLine="720"/>
        <w:jc w:val="both"/>
        <w:rPr>
          <w:rFonts w:ascii="GHEA Grapalat" w:eastAsia="GHEA Grapalat" w:hAnsi="GHEA Grapalat" w:cs="GHEA Grapalat"/>
          <w:b/>
          <w:color w:val="000000"/>
          <w:sz w:val="24"/>
          <w:szCs w:val="24"/>
        </w:rPr>
      </w:pPr>
    </w:p>
    <w:p w:rsidR="008E4933" w:rsidRPr="007B4E33" w:rsidRDefault="007B4E33" w:rsidP="00E510C7">
      <w:pP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b/>
          <w:color w:val="000000"/>
          <w:sz w:val="24"/>
          <w:szCs w:val="24"/>
        </w:rPr>
        <w:t xml:space="preserve">Հոդված 1. </w:t>
      </w:r>
      <w:r w:rsidRPr="007B4E33">
        <w:rPr>
          <w:rFonts w:ascii="GHEA Grapalat" w:eastAsia="GHEA Grapalat" w:hAnsi="GHEA Grapalat" w:cs="GHEA Grapalat"/>
          <w:color w:val="000000"/>
          <w:sz w:val="24"/>
          <w:szCs w:val="24"/>
        </w:rPr>
        <w:t>Հայաստանի</w:t>
      </w:r>
      <w:r w:rsidRPr="007B4E33">
        <w:rPr>
          <w:rFonts w:ascii="GHEA Grapalat" w:eastAsia="GHEA Grapalat" w:hAnsi="GHEA Grapalat" w:cs="GHEA Grapalat"/>
          <w:b/>
          <w:color w:val="000000"/>
          <w:sz w:val="24"/>
          <w:szCs w:val="24"/>
        </w:rPr>
        <w:t xml:space="preserve"> </w:t>
      </w:r>
      <w:r w:rsidRPr="007B4E33">
        <w:rPr>
          <w:rFonts w:ascii="GHEA Grapalat" w:eastAsia="GHEA Grapalat" w:hAnsi="GHEA Grapalat" w:cs="GHEA Grapalat"/>
          <w:color w:val="000000"/>
          <w:sz w:val="24"/>
          <w:szCs w:val="24"/>
        </w:rPr>
        <w:t>Հանրապետության 2001 թվականի մայիսի 2-ի հողային օրենսգրքի (այսուհետ` Օրենսգիրք) 57-րդ հոդվածի 1.1-րդ մասում՝</w:t>
      </w:r>
    </w:p>
    <w:p w:rsidR="008E4933" w:rsidRPr="007B4E33" w:rsidRDefault="007B4E33" w:rsidP="00E510C7">
      <w:pPr>
        <w:numPr>
          <w:ilvl w:val="0"/>
          <w:numId w:val="1"/>
        </w:numPr>
        <w:pBdr>
          <w:top w:val="nil"/>
          <w:left w:val="nil"/>
          <w:bottom w:val="nil"/>
          <w:right w:val="nil"/>
          <w:between w:val="nil"/>
        </w:pBdr>
        <w:spacing w:after="0" w:line="360" w:lineRule="auto"/>
        <w:ind w:left="0"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հանել «և տնօրինման» բառերը.</w:t>
      </w:r>
    </w:p>
    <w:p w:rsidR="008E4933" w:rsidRPr="007B4E33" w:rsidRDefault="007B4E33" w:rsidP="00E510C7">
      <w:pPr>
        <w:numPr>
          <w:ilvl w:val="0"/>
          <w:numId w:val="1"/>
        </w:numPr>
        <w:pBdr>
          <w:top w:val="nil"/>
          <w:left w:val="nil"/>
          <w:bottom w:val="nil"/>
          <w:right w:val="nil"/>
          <w:between w:val="nil"/>
        </w:pBdr>
        <w:spacing w:after="0" w:line="360" w:lineRule="auto"/>
        <w:ind w:left="0"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w:t>
      </w:r>
      <w:r w:rsidR="002A4F61" w:rsidRPr="002A4F61">
        <w:rPr>
          <w:rFonts w:ascii="GHEA Grapalat" w:eastAsia="GHEA Grapalat" w:hAnsi="GHEA Grapalat" w:cs="GHEA Grapalat"/>
          <w:color w:val="000000"/>
          <w:sz w:val="24"/>
          <w:szCs w:val="24"/>
        </w:rPr>
        <w:t>տրամադրվում է սեփականության իրավունքով կամ վարձակալության` Հայաստանի Հանրապետության կառավարության սահմանած կարգով</w:t>
      </w:r>
      <w:r w:rsidRPr="007B4E33">
        <w:rPr>
          <w:rFonts w:ascii="GHEA Grapalat" w:eastAsia="GHEA Grapalat" w:hAnsi="GHEA Grapalat" w:cs="GHEA Grapalat"/>
          <w:color w:val="000000"/>
          <w:sz w:val="24"/>
          <w:szCs w:val="24"/>
        </w:rPr>
        <w:t>» բառը փոխարինել «վարձակալության իրավունքով տրամադրվում է տվյալ կառույցն իրականացրած անձին, և այդ անձը ունի այդ կառույցը ձեռքբերելու նախապատվության իրավունք, եթե համայնքը որոշում է այն օտարել:» բառերով:</w:t>
      </w:r>
    </w:p>
    <w:p w:rsidR="008E4933" w:rsidRPr="007B4E33" w:rsidRDefault="007B4E33" w:rsidP="00E510C7">
      <w:pP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b/>
          <w:color w:val="000000"/>
          <w:sz w:val="24"/>
          <w:szCs w:val="24"/>
        </w:rPr>
        <w:t>Հոդված 2.</w:t>
      </w:r>
      <w:r w:rsidRPr="007B4E33">
        <w:rPr>
          <w:rFonts w:ascii="GHEA Grapalat" w:eastAsia="GHEA Grapalat" w:hAnsi="GHEA Grapalat" w:cs="GHEA Grapalat"/>
          <w:color w:val="000000"/>
          <w:sz w:val="24"/>
          <w:szCs w:val="24"/>
        </w:rPr>
        <w:t xml:space="preserve"> Սույն օրենքն ուժի մեջ է մտնում պաշտոնական հրապարակման օրվան հաջորդող տասներորդ օրը:</w:t>
      </w:r>
    </w:p>
    <w:p w:rsidR="008E4933" w:rsidRPr="007B4E33" w:rsidRDefault="008E4933" w:rsidP="00E510C7">
      <w:pPr>
        <w:pBdr>
          <w:top w:val="nil"/>
          <w:left w:val="nil"/>
          <w:bottom w:val="nil"/>
          <w:right w:val="nil"/>
          <w:between w:val="nil"/>
        </w:pBdr>
        <w:spacing w:before="280" w:after="280" w:line="360" w:lineRule="auto"/>
        <w:ind w:right="5" w:firstLine="720"/>
        <w:jc w:val="both"/>
        <w:rPr>
          <w:rFonts w:ascii="GHEA Grapalat" w:eastAsia="GHEA Grapalat" w:hAnsi="GHEA Grapalat" w:cs="GHEA Grapalat"/>
          <w:color w:val="000000"/>
          <w:sz w:val="24"/>
          <w:szCs w:val="24"/>
        </w:rPr>
      </w:pPr>
    </w:p>
    <w:p w:rsidR="008E4933" w:rsidRPr="007B4E33" w:rsidRDefault="008E4933" w:rsidP="00E510C7">
      <w:pPr>
        <w:spacing w:before="280" w:after="280" w:line="360" w:lineRule="auto"/>
        <w:ind w:right="5" w:firstLine="720"/>
        <w:jc w:val="center"/>
        <w:rPr>
          <w:rFonts w:ascii="GHEA Grapalat" w:eastAsia="GHEA Grapalat" w:hAnsi="GHEA Grapalat" w:cs="GHEA Grapalat"/>
          <w:b/>
          <w:color w:val="000000"/>
          <w:sz w:val="24"/>
          <w:szCs w:val="24"/>
        </w:rPr>
      </w:pPr>
    </w:p>
    <w:p w:rsidR="008E4933" w:rsidRPr="007B4E33" w:rsidRDefault="008E4933" w:rsidP="00E510C7">
      <w:pPr>
        <w:spacing w:before="280" w:after="280" w:line="360" w:lineRule="auto"/>
        <w:ind w:right="5" w:firstLine="720"/>
        <w:jc w:val="center"/>
        <w:rPr>
          <w:rFonts w:ascii="GHEA Grapalat" w:eastAsia="GHEA Grapalat" w:hAnsi="GHEA Grapalat" w:cs="GHEA Grapalat"/>
          <w:b/>
          <w:color w:val="000000"/>
          <w:sz w:val="24"/>
          <w:szCs w:val="24"/>
        </w:rPr>
      </w:pPr>
    </w:p>
    <w:p w:rsidR="008E4933" w:rsidRPr="007B4E33" w:rsidRDefault="008E4933" w:rsidP="00E510C7">
      <w:pPr>
        <w:spacing w:before="280" w:after="280" w:line="360" w:lineRule="auto"/>
        <w:ind w:right="5" w:firstLine="720"/>
        <w:jc w:val="center"/>
        <w:rPr>
          <w:rFonts w:ascii="GHEA Grapalat" w:eastAsia="GHEA Grapalat" w:hAnsi="GHEA Grapalat" w:cs="GHEA Grapalat"/>
          <w:b/>
          <w:color w:val="000000"/>
          <w:sz w:val="24"/>
          <w:szCs w:val="24"/>
        </w:rPr>
      </w:pPr>
    </w:p>
    <w:p w:rsidR="008E4933" w:rsidRPr="007B4E33" w:rsidRDefault="008E4933" w:rsidP="00E510C7">
      <w:pPr>
        <w:spacing w:before="280" w:after="280" w:line="360" w:lineRule="auto"/>
        <w:ind w:right="5" w:firstLine="720"/>
        <w:jc w:val="center"/>
        <w:rPr>
          <w:rFonts w:ascii="GHEA Grapalat" w:eastAsia="GHEA Grapalat" w:hAnsi="GHEA Grapalat" w:cs="GHEA Grapalat"/>
          <w:b/>
          <w:color w:val="000000"/>
          <w:sz w:val="24"/>
          <w:szCs w:val="24"/>
        </w:rPr>
      </w:pPr>
    </w:p>
    <w:p w:rsidR="008E4933" w:rsidRPr="007B4E33" w:rsidRDefault="008E4933" w:rsidP="00E510C7">
      <w:pPr>
        <w:spacing w:before="280" w:after="280" w:line="360" w:lineRule="auto"/>
        <w:ind w:right="5" w:firstLine="720"/>
        <w:jc w:val="center"/>
        <w:rPr>
          <w:rFonts w:ascii="GHEA Grapalat" w:eastAsia="GHEA Grapalat" w:hAnsi="GHEA Grapalat" w:cs="GHEA Grapalat"/>
          <w:b/>
          <w:color w:val="000000"/>
          <w:sz w:val="24"/>
          <w:szCs w:val="24"/>
        </w:rPr>
      </w:pPr>
    </w:p>
    <w:p w:rsidR="008E4933" w:rsidRPr="007B4E33" w:rsidRDefault="008E4933" w:rsidP="00E510C7">
      <w:pPr>
        <w:spacing w:before="280" w:after="280" w:line="360" w:lineRule="auto"/>
        <w:ind w:right="5" w:firstLine="720"/>
        <w:jc w:val="center"/>
        <w:rPr>
          <w:rFonts w:ascii="GHEA Grapalat" w:eastAsia="GHEA Grapalat" w:hAnsi="GHEA Grapalat" w:cs="GHEA Grapalat"/>
          <w:b/>
          <w:color w:val="000000"/>
          <w:sz w:val="24"/>
          <w:szCs w:val="24"/>
        </w:rPr>
      </w:pPr>
    </w:p>
    <w:p w:rsidR="008E4933" w:rsidRPr="007B4E33" w:rsidRDefault="007B4E33" w:rsidP="00E510C7">
      <w:pPr>
        <w:spacing w:line="360" w:lineRule="auto"/>
        <w:ind w:right="5" w:firstLine="720"/>
        <w:rPr>
          <w:rFonts w:ascii="GHEA Grapalat" w:eastAsia="GHEA Grapalat" w:hAnsi="GHEA Grapalat" w:cs="GHEA Grapalat"/>
          <w:b/>
          <w:color w:val="000000"/>
          <w:sz w:val="24"/>
          <w:szCs w:val="24"/>
        </w:rPr>
      </w:pPr>
      <w:r w:rsidRPr="007B4E33">
        <w:rPr>
          <w:rFonts w:ascii="GHEA Grapalat" w:hAnsi="GHEA Grapalat"/>
          <w:sz w:val="24"/>
          <w:szCs w:val="24"/>
        </w:rPr>
        <w:br w:type="page"/>
      </w:r>
    </w:p>
    <w:p w:rsidR="008E4933" w:rsidRPr="007B4E33" w:rsidRDefault="007B4E33" w:rsidP="00E510C7">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lastRenderedPageBreak/>
        <w:t>ՀԱՅԱՍՏԱՆԻ ՀԱՆՐԱՊԵՏՈՒԹՅԱՆ</w:t>
      </w:r>
    </w:p>
    <w:p w:rsidR="008E4933" w:rsidRPr="007B4E33" w:rsidRDefault="007B4E33" w:rsidP="00E510C7">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 xml:space="preserve"> ՕՐԵՆՔԸ</w:t>
      </w:r>
    </w:p>
    <w:p w:rsidR="00E510C7" w:rsidRDefault="00E510C7" w:rsidP="00E510C7">
      <w:pPr>
        <w:spacing w:after="0" w:line="360" w:lineRule="auto"/>
        <w:ind w:right="5" w:firstLine="720"/>
        <w:jc w:val="center"/>
        <w:rPr>
          <w:rFonts w:ascii="GHEA Grapalat" w:eastAsia="GHEA Grapalat" w:hAnsi="GHEA Grapalat" w:cs="GHEA Grapalat"/>
          <w:b/>
          <w:color w:val="000000"/>
          <w:sz w:val="24"/>
          <w:szCs w:val="24"/>
        </w:rPr>
      </w:pPr>
    </w:p>
    <w:p w:rsidR="002E266C" w:rsidRDefault="007B4E33" w:rsidP="002E266C">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ՀԱՅԱՍՏԱՆԻ ՀԱՆՐԱՊԵՏՈՒԹՅԱՆ ՀԱՐԿԱՅԻՆ ՕՐԵՆՍԳՐՔՈՒՄ</w:t>
      </w:r>
    </w:p>
    <w:p w:rsidR="008E4933" w:rsidRPr="007B4E33" w:rsidRDefault="007B4E33" w:rsidP="002E266C">
      <w:pPr>
        <w:spacing w:after="0" w:line="360" w:lineRule="auto"/>
        <w:ind w:right="5" w:firstLine="720"/>
        <w:jc w:val="center"/>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ԼՐԱՑՈՒՄՆԵՐ ԿԱՏԱՐԵԼՈՒ ՄԱՍԻՆ</w:t>
      </w:r>
    </w:p>
    <w:p w:rsidR="00E510C7" w:rsidRDefault="00E510C7" w:rsidP="00E510C7">
      <w:pPr>
        <w:spacing w:after="0" w:line="360" w:lineRule="auto"/>
        <w:ind w:right="5" w:firstLine="720"/>
        <w:jc w:val="both"/>
        <w:rPr>
          <w:rFonts w:ascii="GHEA Grapalat" w:eastAsia="GHEA Grapalat" w:hAnsi="GHEA Grapalat" w:cs="GHEA Grapalat"/>
          <w:b/>
          <w:color w:val="000000"/>
          <w:sz w:val="24"/>
          <w:szCs w:val="24"/>
        </w:rPr>
      </w:pPr>
    </w:p>
    <w:p w:rsidR="008E4933" w:rsidRPr="007B4E33" w:rsidRDefault="007B4E33" w:rsidP="00E510C7">
      <w:pP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b/>
          <w:color w:val="000000"/>
          <w:sz w:val="24"/>
          <w:szCs w:val="24"/>
        </w:rPr>
        <w:t>Հոդված 1.</w:t>
      </w:r>
      <w:r w:rsidRPr="007B4E33">
        <w:rPr>
          <w:rFonts w:ascii="GHEA Grapalat" w:eastAsia="GHEA Grapalat" w:hAnsi="GHEA Grapalat" w:cs="GHEA Grapalat"/>
          <w:sz w:val="24"/>
          <w:szCs w:val="24"/>
        </w:rPr>
        <w:t xml:space="preserve"> </w:t>
      </w:r>
      <w:r w:rsidRPr="007B4E33">
        <w:rPr>
          <w:rFonts w:ascii="GHEA Grapalat" w:eastAsia="GHEA Grapalat" w:hAnsi="GHEA Grapalat" w:cs="GHEA Grapalat"/>
          <w:color w:val="000000"/>
          <w:sz w:val="24"/>
          <w:szCs w:val="24"/>
        </w:rPr>
        <w:t>Հայաստանի Հանրապետության 20</w:t>
      </w:r>
      <w:r w:rsidRPr="007B4E33">
        <w:rPr>
          <w:rFonts w:ascii="GHEA Grapalat" w:eastAsia="GHEA Grapalat" w:hAnsi="GHEA Grapalat" w:cs="GHEA Grapalat"/>
          <w:sz w:val="24"/>
          <w:szCs w:val="24"/>
        </w:rPr>
        <w:t>20</w:t>
      </w:r>
      <w:r w:rsidRPr="007B4E33">
        <w:rPr>
          <w:rFonts w:ascii="GHEA Grapalat" w:eastAsia="GHEA Grapalat" w:hAnsi="GHEA Grapalat" w:cs="GHEA Grapalat"/>
          <w:color w:val="000000"/>
          <w:sz w:val="24"/>
          <w:szCs w:val="24"/>
        </w:rPr>
        <w:t xml:space="preserve"> թվականի հունիսի </w:t>
      </w:r>
      <w:r w:rsidRPr="007B4E33">
        <w:rPr>
          <w:rFonts w:ascii="GHEA Grapalat" w:eastAsia="GHEA Grapalat" w:hAnsi="GHEA Grapalat" w:cs="GHEA Grapalat"/>
          <w:sz w:val="24"/>
          <w:szCs w:val="24"/>
        </w:rPr>
        <w:t>25</w:t>
      </w:r>
      <w:r w:rsidRPr="007B4E33">
        <w:rPr>
          <w:rFonts w:ascii="GHEA Grapalat" w:eastAsia="GHEA Grapalat" w:hAnsi="GHEA Grapalat" w:cs="GHEA Grapalat"/>
          <w:color w:val="000000"/>
          <w:sz w:val="24"/>
          <w:szCs w:val="24"/>
        </w:rPr>
        <w:t xml:space="preserve">-ի </w:t>
      </w:r>
      <w:r w:rsidRPr="007B4E33">
        <w:rPr>
          <w:rFonts w:ascii="GHEA Grapalat" w:eastAsia="GHEA Grapalat" w:hAnsi="GHEA Grapalat" w:cs="GHEA Grapalat"/>
          <w:sz w:val="24"/>
          <w:szCs w:val="24"/>
        </w:rPr>
        <w:t xml:space="preserve"> «Հայաստանի Հանրապետության հ</w:t>
      </w:r>
      <w:r w:rsidRPr="007B4E33">
        <w:rPr>
          <w:rFonts w:ascii="GHEA Grapalat" w:eastAsia="GHEA Grapalat" w:hAnsi="GHEA Grapalat" w:cs="GHEA Grapalat"/>
          <w:color w:val="000000"/>
          <w:sz w:val="24"/>
          <w:szCs w:val="24"/>
        </w:rPr>
        <w:t>արկային օրենսգ</w:t>
      </w:r>
      <w:r w:rsidRPr="007B4E33">
        <w:rPr>
          <w:rFonts w:ascii="GHEA Grapalat" w:eastAsia="GHEA Grapalat" w:hAnsi="GHEA Grapalat" w:cs="GHEA Grapalat"/>
          <w:sz w:val="24"/>
          <w:szCs w:val="24"/>
        </w:rPr>
        <w:t>րքում փոփոխություններ և լրացումներ կատարելու մասին» ՀՕ-332-Ն օրենքի</w:t>
      </w:r>
      <w:r w:rsidRPr="007B4E33">
        <w:rPr>
          <w:rFonts w:ascii="GHEA Grapalat" w:eastAsia="GHEA Grapalat" w:hAnsi="GHEA Grapalat" w:cs="GHEA Grapalat"/>
          <w:color w:val="000000"/>
          <w:sz w:val="24"/>
          <w:szCs w:val="24"/>
        </w:rPr>
        <w:t xml:space="preserve"> (այսուհետ՝ Օրենք) 2-րդ հոդվածով փոփոխվող  </w:t>
      </w:r>
      <w:r w:rsidRPr="007B4E33">
        <w:rPr>
          <w:rFonts w:ascii="GHEA Grapalat" w:eastAsia="GHEA Grapalat" w:hAnsi="GHEA Grapalat" w:cs="GHEA Grapalat"/>
          <w:color w:val="000000"/>
          <w:sz w:val="24"/>
          <w:szCs w:val="24"/>
          <w:highlight w:val="white"/>
        </w:rPr>
        <w:t xml:space="preserve">229-րդ </w:t>
      </w:r>
      <w:r w:rsidRPr="007B4E33">
        <w:rPr>
          <w:rFonts w:ascii="GHEA Grapalat" w:eastAsia="GHEA Grapalat" w:hAnsi="GHEA Grapalat" w:cs="GHEA Grapalat"/>
          <w:color w:val="000000"/>
          <w:sz w:val="24"/>
          <w:szCs w:val="24"/>
        </w:rPr>
        <w:t>հոդվածի 1-ին մասի՝</w:t>
      </w:r>
    </w:p>
    <w:p w:rsidR="008E4933" w:rsidRPr="007B4E33" w:rsidRDefault="007B4E33" w:rsidP="00E510C7">
      <w:pPr>
        <w:numPr>
          <w:ilvl w:val="0"/>
          <w:numId w:val="2"/>
        </w:numPr>
        <w:pBdr>
          <w:top w:val="nil"/>
          <w:left w:val="nil"/>
          <w:bottom w:val="nil"/>
          <w:right w:val="nil"/>
          <w:between w:val="nil"/>
        </w:pBdr>
        <w:spacing w:after="0" w:line="360" w:lineRule="auto"/>
        <w:ind w:left="0"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3-</w:t>
      </w:r>
      <w:r w:rsidRPr="007B4E33">
        <w:rPr>
          <w:rFonts w:ascii="GHEA Grapalat" w:eastAsia="GHEA Grapalat" w:hAnsi="GHEA Grapalat" w:cs="GHEA Grapalat"/>
          <w:sz w:val="24"/>
          <w:szCs w:val="24"/>
        </w:rPr>
        <w:t>7</w:t>
      </w:r>
      <w:r w:rsidRPr="007B4E33">
        <w:rPr>
          <w:rFonts w:ascii="GHEA Grapalat" w:eastAsia="GHEA Grapalat" w:hAnsi="GHEA Grapalat" w:cs="GHEA Grapalat"/>
          <w:color w:val="000000"/>
          <w:sz w:val="24"/>
          <w:szCs w:val="24"/>
        </w:rPr>
        <w:t>-րդ կետեր</w:t>
      </w:r>
      <w:r w:rsidRPr="007B4E33">
        <w:rPr>
          <w:rFonts w:ascii="GHEA Grapalat" w:eastAsia="GHEA Grapalat" w:hAnsi="GHEA Grapalat" w:cs="GHEA Grapalat"/>
          <w:sz w:val="24"/>
          <w:szCs w:val="24"/>
        </w:rPr>
        <w:t>ում</w:t>
      </w:r>
      <w:r w:rsidRPr="007B4E33">
        <w:rPr>
          <w:rFonts w:ascii="GHEA Grapalat" w:eastAsia="GHEA Grapalat" w:hAnsi="GHEA Grapalat" w:cs="GHEA Grapalat"/>
          <w:color w:val="000000"/>
          <w:sz w:val="24"/>
          <w:szCs w:val="24"/>
        </w:rPr>
        <w:t xml:space="preserve"> </w:t>
      </w:r>
      <w:r w:rsidRPr="007B4E33">
        <w:rPr>
          <w:rFonts w:ascii="GHEA Grapalat" w:eastAsia="GHEA Grapalat" w:hAnsi="GHEA Grapalat" w:cs="GHEA Grapalat"/>
          <w:sz w:val="24"/>
          <w:szCs w:val="24"/>
        </w:rPr>
        <w:t xml:space="preserve">«8-րդ կետերով» բառերից հետո լրացնել «(բացառությամբ </w:t>
      </w:r>
      <w:r w:rsidRPr="007B4E33">
        <w:rPr>
          <w:rFonts w:ascii="GHEA Grapalat" w:eastAsia="GHEA Grapalat" w:hAnsi="GHEA Grapalat" w:cs="GHEA Grapalat"/>
          <w:sz w:val="24"/>
          <w:szCs w:val="24"/>
          <w:highlight w:val="white"/>
        </w:rPr>
        <w:t>սեփականության կամ հողօգտագործման իրավունք ունեցող անձանց կողմից այդ հողամասի վրա ինքնակամ կառուցված շենքերի և շինությունների, այդ թվում՝ բազմաբնակարան շենքերում կամ շենքերին կից ինքնակամ կառույցների)</w:t>
      </w:r>
      <w:r w:rsidRPr="007B4E33">
        <w:rPr>
          <w:rFonts w:ascii="GHEA Grapalat" w:eastAsia="GHEA Grapalat" w:hAnsi="GHEA Grapalat" w:cs="GHEA Grapalat"/>
          <w:sz w:val="24"/>
          <w:szCs w:val="24"/>
        </w:rPr>
        <w:t>» բառերը:</w:t>
      </w:r>
    </w:p>
    <w:p w:rsidR="008E4933" w:rsidRPr="007B4E33" w:rsidRDefault="007B4E33" w:rsidP="00E510C7">
      <w:pPr>
        <w:numPr>
          <w:ilvl w:val="0"/>
          <w:numId w:val="2"/>
        </w:numPr>
        <w:pBdr>
          <w:top w:val="nil"/>
          <w:left w:val="nil"/>
          <w:bottom w:val="nil"/>
          <w:right w:val="nil"/>
          <w:between w:val="nil"/>
        </w:pBdr>
        <w:spacing w:after="0" w:line="360" w:lineRule="auto"/>
        <w:ind w:left="0"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Լրացնել հետևյալ բովանդակությամբ 3.1)-րդ կետով.</w:t>
      </w:r>
    </w:p>
    <w:p w:rsidR="008E4933" w:rsidRPr="007B4E33" w:rsidRDefault="007B4E33" w:rsidP="00E510C7">
      <w:pPr>
        <w:spacing w:after="0" w:line="360" w:lineRule="auto"/>
        <w:ind w:right="5" w:firstLine="720"/>
        <w:jc w:val="both"/>
        <w:rPr>
          <w:rFonts w:ascii="GHEA Grapalat" w:eastAsia="GHEA Grapalat" w:hAnsi="GHEA Grapalat" w:cs="GHEA Grapalat"/>
          <w:sz w:val="24"/>
          <w:szCs w:val="24"/>
        </w:rPr>
      </w:pPr>
      <w:r w:rsidRPr="007B4E33">
        <w:rPr>
          <w:rFonts w:ascii="GHEA Grapalat" w:eastAsia="GHEA Grapalat" w:hAnsi="GHEA Grapalat" w:cs="GHEA Grapalat"/>
          <w:color w:val="000000"/>
          <w:sz w:val="24"/>
          <w:szCs w:val="24"/>
        </w:rPr>
        <w:t xml:space="preserve">««3.1) սույն օրենքի 227-րդ հոդվածի 1-ին մասի 8-րդ կետում նշված </w:t>
      </w:r>
      <w:r w:rsidRPr="007B4E33">
        <w:rPr>
          <w:rFonts w:ascii="GHEA Grapalat" w:eastAsia="GHEA Grapalat" w:hAnsi="GHEA Grapalat" w:cs="GHEA Grapalat"/>
          <w:sz w:val="24"/>
          <w:szCs w:val="24"/>
          <w:highlight w:val="white"/>
        </w:rPr>
        <w:t xml:space="preserve">սեփականության կամ հողօգտագործման իրավունք ունեցող անձանց կողմից այդ հողամասի վրա ինքնակամ կառուցված շենքերի և շինությունների, այդ թվում՝ բազմաբնակարան շենքերում կամ շենքերին կից ինքնակամ կառույցներ համարվող և  </w:t>
      </w:r>
      <w:r w:rsidRPr="007B4E33">
        <w:rPr>
          <w:rFonts w:ascii="GHEA Grapalat" w:eastAsia="GHEA Grapalat" w:hAnsi="GHEA Grapalat" w:cs="GHEA Grapalat"/>
          <w:color w:val="000000"/>
          <w:sz w:val="24"/>
          <w:szCs w:val="24"/>
        </w:rPr>
        <w:t>հարկվող օբյեկտ համարվող շինությունների համար`</w:t>
      </w:r>
    </w:p>
    <w:p w:rsidR="008E4933" w:rsidRPr="007B4E33" w:rsidRDefault="007B4E33" w:rsidP="00E510C7">
      <w:pPr>
        <w:spacing w:after="0" w:line="360" w:lineRule="auto"/>
        <w:ind w:right="5" w:firstLine="720"/>
        <w:jc w:val="both"/>
        <w:rPr>
          <w:rFonts w:ascii="GHEA Grapalat" w:eastAsia="Courier New" w:hAnsi="GHEA Grapalat" w:cs="Courier New"/>
          <w:color w:val="000000"/>
          <w:sz w:val="24"/>
          <w:szCs w:val="24"/>
        </w:rPr>
      </w:pPr>
      <w:r w:rsidRPr="007B4E33">
        <w:rPr>
          <w:rFonts w:ascii="Courier New" w:eastAsia="Courier New" w:hAnsi="Courier New" w:cs="Courier New"/>
          <w:color w:val="000000"/>
          <w:sz w:val="24"/>
          <w:szCs w:val="24"/>
        </w:rPr>
        <w:t> </w:t>
      </w:r>
    </w:p>
    <w:tbl>
      <w:tblPr>
        <w:tblStyle w:val="a"/>
        <w:tblW w:w="93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tblPr>
      <w:tblGrid>
        <w:gridCol w:w="3678"/>
        <w:gridCol w:w="5676"/>
      </w:tblGrid>
      <w:tr w:rsidR="008E4933" w:rsidRPr="007B4E33">
        <w:trPr>
          <w:trHeight w:val="470"/>
        </w:trPr>
        <w:tc>
          <w:tcPr>
            <w:tcW w:w="3678" w:type="dxa"/>
            <w:tcMar>
              <w:top w:w="100" w:type="dxa"/>
              <w:left w:w="100" w:type="dxa"/>
              <w:bottom w:w="100" w:type="dxa"/>
              <w:right w:w="100" w:type="dxa"/>
            </w:tcMar>
          </w:tcPr>
          <w:p w:rsidR="008E4933" w:rsidRPr="007B4E33" w:rsidRDefault="00476CE0" w:rsidP="00E510C7">
            <w:pPr>
              <w:widowControl w:val="0"/>
              <w:pBdr>
                <w:top w:val="nil"/>
                <w:left w:val="nil"/>
                <w:bottom w:val="nil"/>
                <w:right w:val="nil"/>
                <w:between w:val="nil"/>
              </w:pBdr>
              <w:spacing w:after="0" w:line="360" w:lineRule="auto"/>
              <w:ind w:firstLine="720"/>
              <w:rPr>
                <w:rFonts w:ascii="GHEA Grapalat" w:eastAsia="Courier New" w:hAnsi="GHEA Grapalat" w:cs="Courier New"/>
                <w:sz w:val="24"/>
                <w:szCs w:val="24"/>
              </w:rPr>
            </w:pPr>
            <w:sdt>
              <w:sdtPr>
                <w:rPr>
                  <w:rFonts w:ascii="GHEA Grapalat" w:hAnsi="GHEA Grapalat"/>
                  <w:sz w:val="24"/>
                  <w:szCs w:val="24"/>
                </w:rPr>
                <w:tag w:val="goog_rdk_5"/>
                <w:id w:val="11664434"/>
              </w:sdtPr>
              <w:sdtContent>
                <w:r w:rsidR="007B4E33" w:rsidRPr="007B4E33">
                  <w:rPr>
                    <w:rFonts w:ascii="GHEA Grapalat" w:eastAsia="Tahoma" w:hAnsi="GHEA Grapalat" w:cs="Tahoma"/>
                    <w:sz w:val="24"/>
                    <w:szCs w:val="24"/>
                  </w:rPr>
                  <w:t>Հարկման բազան</w:t>
                </w:r>
              </w:sdtContent>
            </w:sdt>
          </w:p>
        </w:tc>
        <w:tc>
          <w:tcPr>
            <w:tcW w:w="5675"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6"/>
                <w:id w:val="11664435"/>
              </w:sdtPr>
              <w:sdtContent>
                <w:r w:rsidR="007B4E33" w:rsidRPr="007B4E33">
                  <w:rPr>
                    <w:rFonts w:ascii="GHEA Grapalat" w:eastAsia="Tahoma" w:hAnsi="GHEA Grapalat" w:cs="Tahoma"/>
                    <w:sz w:val="24"/>
                    <w:szCs w:val="24"/>
                  </w:rPr>
                  <w:t>Հարկի դրույքաչափը</w:t>
                </w:r>
              </w:sdtContent>
            </w:sdt>
          </w:p>
        </w:tc>
      </w:tr>
      <w:tr w:rsidR="008E4933" w:rsidRPr="007B4E33">
        <w:trPr>
          <w:trHeight w:val="470"/>
        </w:trPr>
        <w:tc>
          <w:tcPr>
            <w:tcW w:w="3678"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7"/>
                <w:id w:val="11664436"/>
              </w:sdtPr>
              <w:sdtContent>
                <w:r w:rsidR="007B4E33" w:rsidRPr="007B4E33">
                  <w:rPr>
                    <w:rFonts w:ascii="GHEA Grapalat" w:eastAsia="Tahoma" w:hAnsi="GHEA Grapalat" w:cs="Tahoma"/>
                    <w:sz w:val="24"/>
                    <w:szCs w:val="24"/>
                  </w:rPr>
                  <w:t>մինչև 10 միլիոն դրամը ներառյալ</w:t>
                </w:r>
              </w:sdtContent>
            </w:sdt>
          </w:p>
        </w:tc>
        <w:tc>
          <w:tcPr>
            <w:tcW w:w="5675"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8"/>
                <w:id w:val="11664437"/>
              </w:sdtPr>
              <w:sdtContent>
                <w:r w:rsidR="007B4E33" w:rsidRPr="007B4E33">
                  <w:rPr>
                    <w:rFonts w:ascii="GHEA Grapalat" w:eastAsia="Tahoma" w:hAnsi="GHEA Grapalat" w:cs="Tahoma"/>
                    <w:sz w:val="24"/>
                    <w:szCs w:val="24"/>
                  </w:rPr>
                  <w:t>0,15 տոկոս</w:t>
                </w:r>
              </w:sdtContent>
            </w:sdt>
          </w:p>
        </w:tc>
      </w:tr>
      <w:tr w:rsidR="008E4933" w:rsidRPr="007B4E33">
        <w:trPr>
          <w:trHeight w:val="710"/>
        </w:trPr>
        <w:tc>
          <w:tcPr>
            <w:tcW w:w="3678"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9"/>
                <w:id w:val="11664438"/>
              </w:sdtPr>
              <w:sdtContent>
                <w:r w:rsidR="007B4E33" w:rsidRPr="007B4E33">
                  <w:rPr>
                    <w:rFonts w:ascii="GHEA Grapalat" w:eastAsia="Tahoma" w:hAnsi="GHEA Grapalat" w:cs="Tahoma"/>
                    <w:sz w:val="24"/>
                    <w:szCs w:val="24"/>
                  </w:rPr>
                  <w:t xml:space="preserve">10 միլիոն դրամից ավելի` մինչև 25 միլիոն դրամը </w:t>
                </w:r>
                <w:r w:rsidR="007B4E33" w:rsidRPr="007B4E33">
                  <w:rPr>
                    <w:rFonts w:ascii="GHEA Grapalat" w:eastAsia="Tahoma" w:hAnsi="GHEA Grapalat" w:cs="Tahoma"/>
                    <w:sz w:val="24"/>
                    <w:szCs w:val="24"/>
                  </w:rPr>
                  <w:lastRenderedPageBreak/>
                  <w:t>ներառյալ</w:t>
                </w:r>
              </w:sdtContent>
            </w:sdt>
          </w:p>
        </w:tc>
        <w:tc>
          <w:tcPr>
            <w:tcW w:w="5675"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10"/>
                <w:id w:val="11664439"/>
              </w:sdtPr>
              <w:sdtContent>
                <w:r w:rsidR="007B4E33" w:rsidRPr="007B4E33">
                  <w:rPr>
                    <w:rFonts w:ascii="GHEA Grapalat" w:eastAsia="Tahoma" w:hAnsi="GHEA Grapalat" w:cs="Tahoma"/>
                    <w:sz w:val="24"/>
                    <w:szCs w:val="24"/>
                  </w:rPr>
                  <w:t xml:space="preserve">15.000 դրամ` գումարած հարկման բազայի 10 միլիոն դրամը գերազանցող մասի 0.3 </w:t>
                </w:r>
                <w:r w:rsidR="007B4E33" w:rsidRPr="007B4E33">
                  <w:rPr>
                    <w:rFonts w:ascii="GHEA Grapalat" w:eastAsia="Tahoma" w:hAnsi="GHEA Grapalat" w:cs="Tahoma"/>
                    <w:sz w:val="24"/>
                    <w:szCs w:val="24"/>
                  </w:rPr>
                  <w:lastRenderedPageBreak/>
                  <w:t>տոկոսը</w:t>
                </w:r>
              </w:sdtContent>
            </w:sdt>
          </w:p>
        </w:tc>
      </w:tr>
      <w:tr w:rsidR="008E4933" w:rsidRPr="007B4E33">
        <w:trPr>
          <w:trHeight w:val="710"/>
        </w:trPr>
        <w:tc>
          <w:tcPr>
            <w:tcW w:w="3678"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11"/>
                <w:id w:val="11664440"/>
              </w:sdtPr>
              <w:sdtContent>
                <w:r w:rsidR="007B4E33" w:rsidRPr="007B4E33">
                  <w:rPr>
                    <w:rFonts w:ascii="GHEA Grapalat" w:eastAsia="Tahoma" w:hAnsi="GHEA Grapalat" w:cs="Tahoma"/>
                    <w:sz w:val="24"/>
                    <w:szCs w:val="24"/>
                  </w:rPr>
                  <w:t>25 միլիոն դրամից ավելի` մինչև 47 միլիոն դրամը ներառյալ</w:t>
                </w:r>
              </w:sdtContent>
            </w:sdt>
          </w:p>
        </w:tc>
        <w:tc>
          <w:tcPr>
            <w:tcW w:w="5675"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12"/>
                <w:id w:val="11664441"/>
              </w:sdtPr>
              <w:sdtContent>
                <w:r w:rsidR="007B4E33" w:rsidRPr="007B4E33">
                  <w:rPr>
                    <w:rFonts w:ascii="GHEA Grapalat" w:eastAsia="Tahoma" w:hAnsi="GHEA Grapalat" w:cs="Tahoma"/>
                    <w:sz w:val="24"/>
                    <w:szCs w:val="24"/>
                  </w:rPr>
                  <w:t>60.000 դրամ` գումարած հարկման բազայի 25 միլիոն դրամը գերազանցող մասի 0.6 տոկոսը</w:t>
                </w:r>
              </w:sdtContent>
            </w:sdt>
          </w:p>
        </w:tc>
      </w:tr>
      <w:tr w:rsidR="008E4933" w:rsidRPr="007B4E33">
        <w:trPr>
          <w:trHeight w:val="710"/>
        </w:trPr>
        <w:tc>
          <w:tcPr>
            <w:tcW w:w="3678"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13"/>
                <w:id w:val="11664442"/>
              </w:sdtPr>
              <w:sdtContent>
                <w:r w:rsidR="007B4E33" w:rsidRPr="007B4E33">
                  <w:rPr>
                    <w:rFonts w:ascii="GHEA Grapalat" w:eastAsia="Tahoma" w:hAnsi="GHEA Grapalat" w:cs="Tahoma"/>
                    <w:sz w:val="24"/>
                    <w:szCs w:val="24"/>
                  </w:rPr>
                  <w:t>47 միլիոն դրամից ավելի` մինչև 75 միլիոն դրամը ներառյալ</w:t>
                </w:r>
              </w:sdtContent>
            </w:sdt>
          </w:p>
        </w:tc>
        <w:tc>
          <w:tcPr>
            <w:tcW w:w="5675"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14"/>
                <w:id w:val="11664443"/>
              </w:sdtPr>
              <w:sdtContent>
                <w:r w:rsidR="007B4E33" w:rsidRPr="007B4E33">
                  <w:rPr>
                    <w:rFonts w:ascii="GHEA Grapalat" w:eastAsia="Tahoma" w:hAnsi="GHEA Grapalat" w:cs="Tahoma"/>
                    <w:sz w:val="24"/>
                    <w:szCs w:val="24"/>
                  </w:rPr>
                  <w:t>192.000 դրամ` գումարած հարկման բազայի 47 միլիոն դրամը գերազանցող մասի 1.2 տոկոսը</w:t>
                </w:r>
              </w:sdtContent>
            </w:sdt>
          </w:p>
        </w:tc>
      </w:tr>
      <w:tr w:rsidR="008E4933" w:rsidRPr="007B4E33">
        <w:trPr>
          <w:trHeight w:val="710"/>
        </w:trPr>
        <w:tc>
          <w:tcPr>
            <w:tcW w:w="3678"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15"/>
                <w:id w:val="11664444"/>
              </w:sdtPr>
              <w:sdtContent>
                <w:r w:rsidR="007B4E33" w:rsidRPr="007B4E33">
                  <w:rPr>
                    <w:rFonts w:ascii="GHEA Grapalat" w:eastAsia="Tahoma" w:hAnsi="GHEA Grapalat" w:cs="Tahoma"/>
                    <w:sz w:val="24"/>
                    <w:szCs w:val="24"/>
                  </w:rPr>
                  <w:t>75 միլիոն դրամից ավելի` մինչև 100 միլիոն դրամը ներառյալ</w:t>
                </w:r>
              </w:sdtContent>
            </w:sdt>
          </w:p>
        </w:tc>
        <w:tc>
          <w:tcPr>
            <w:tcW w:w="5675"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16"/>
                <w:id w:val="11664445"/>
              </w:sdtPr>
              <w:sdtContent>
                <w:r w:rsidR="007B4E33" w:rsidRPr="007B4E33">
                  <w:rPr>
                    <w:rFonts w:ascii="GHEA Grapalat" w:eastAsia="Tahoma" w:hAnsi="GHEA Grapalat" w:cs="Tahoma"/>
                    <w:sz w:val="24"/>
                    <w:szCs w:val="24"/>
                  </w:rPr>
                  <w:t>528.000 դրամ` գումարած հարկման բազայի 75 միլիոն դրամը գերազանցող մասի 1.8 տոկոսը</w:t>
                </w:r>
              </w:sdtContent>
            </w:sdt>
          </w:p>
        </w:tc>
      </w:tr>
      <w:tr w:rsidR="008E4933" w:rsidRPr="007B4E33">
        <w:trPr>
          <w:trHeight w:val="710"/>
        </w:trPr>
        <w:tc>
          <w:tcPr>
            <w:tcW w:w="3678"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17"/>
                <w:id w:val="11664446"/>
              </w:sdtPr>
              <w:sdtContent>
                <w:r w:rsidR="007B4E33" w:rsidRPr="007B4E33">
                  <w:rPr>
                    <w:rFonts w:ascii="GHEA Grapalat" w:eastAsia="Tahoma" w:hAnsi="GHEA Grapalat" w:cs="Tahoma"/>
                    <w:sz w:val="24"/>
                    <w:szCs w:val="24"/>
                  </w:rPr>
                  <w:t>100 միլիոն դրամից ավելի՝ մինչև 200 միլիոն դրամը</w:t>
                </w:r>
              </w:sdtContent>
            </w:sdt>
          </w:p>
        </w:tc>
        <w:tc>
          <w:tcPr>
            <w:tcW w:w="5675"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18"/>
                <w:id w:val="11664447"/>
              </w:sdtPr>
              <w:sdtContent>
                <w:r w:rsidR="007B4E33" w:rsidRPr="007B4E33">
                  <w:rPr>
                    <w:rFonts w:ascii="GHEA Grapalat" w:eastAsia="Tahoma" w:hAnsi="GHEA Grapalat" w:cs="Tahoma"/>
                    <w:sz w:val="24"/>
                    <w:szCs w:val="24"/>
                  </w:rPr>
                  <w:t>978.000 դրամ` գումարած հարկման բազայի 100 միլիոն դրամը գերազանցող մասի 3 տոկոսը</w:t>
                </w:r>
              </w:sdtContent>
            </w:sdt>
          </w:p>
        </w:tc>
      </w:tr>
      <w:tr w:rsidR="008E4933" w:rsidRPr="007B4E33">
        <w:trPr>
          <w:trHeight w:val="1160"/>
        </w:trPr>
        <w:tc>
          <w:tcPr>
            <w:tcW w:w="3678"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19"/>
                <w:id w:val="11664448"/>
              </w:sdtPr>
              <w:sdtContent>
                <w:r w:rsidR="007B4E33" w:rsidRPr="007B4E33">
                  <w:rPr>
                    <w:rFonts w:ascii="GHEA Grapalat" w:eastAsia="Tahoma" w:hAnsi="GHEA Grapalat" w:cs="Tahoma"/>
                    <w:sz w:val="24"/>
                    <w:szCs w:val="24"/>
                  </w:rPr>
                  <w:t>200 միլիոն դրամից ավելի</w:t>
                </w:r>
              </w:sdtContent>
            </w:sdt>
          </w:p>
        </w:tc>
        <w:tc>
          <w:tcPr>
            <w:tcW w:w="5675" w:type="dxa"/>
            <w:tcMar>
              <w:top w:w="100" w:type="dxa"/>
              <w:left w:w="100" w:type="dxa"/>
              <w:bottom w:w="100" w:type="dxa"/>
              <w:right w:w="100" w:type="dxa"/>
            </w:tcMar>
          </w:tcPr>
          <w:p w:rsidR="008E4933" w:rsidRPr="007B4E33" w:rsidRDefault="00476CE0" w:rsidP="00E510C7">
            <w:pPr>
              <w:spacing w:before="220" w:after="220" w:line="360" w:lineRule="auto"/>
              <w:ind w:firstLine="720"/>
              <w:jc w:val="center"/>
              <w:rPr>
                <w:rFonts w:ascii="GHEA Grapalat" w:eastAsia="Courier New" w:hAnsi="GHEA Grapalat" w:cs="Courier New"/>
                <w:sz w:val="24"/>
                <w:szCs w:val="24"/>
              </w:rPr>
            </w:pPr>
            <w:sdt>
              <w:sdtPr>
                <w:rPr>
                  <w:rFonts w:ascii="GHEA Grapalat" w:hAnsi="GHEA Grapalat"/>
                  <w:sz w:val="24"/>
                  <w:szCs w:val="24"/>
                </w:rPr>
                <w:tag w:val="goog_rdk_20"/>
                <w:id w:val="11664449"/>
              </w:sdtPr>
              <w:sdtContent>
                <w:r w:rsidR="007B4E33" w:rsidRPr="007B4E33">
                  <w:rPr>
                    <w:rFonts w:ascii="GHEA Grapalat" w:eastAsia="Tahoma" w:hAnsi="GHEA Grapalat" w:cs="Tahoma"/>
                    <w:sz w:val="24"/>
                    <w:szCs w:val="24"/>
                  </w:rPr>
                  <w:t>3.978.000 դրամ` գումարած հարկման բազայի 200 միլիոն դրամը գերազանցող մասի 4.5 տոկոսը</w:t>
                </w:r>
              </w:sdtContent>
            </w:sdt>
          </w:p>
          <w:p w:rsidR="008E4933" w:rsidRPr="007B4E33" w:rsidRDefault="008E4933" w:rsidP="00E510C7">
            <w:pPr>
              <w:spacing w:after="0" w:line="360" w:lineRule="auto"/>
              <w:ind w:right="5" w:firstLine="720"/>
              <w:jc w:val="center"/>
              <w:rPr>
                <w:rFonts w:ascii="GHEA Grapalat" w:eastAsia="Courier New" w:hAnsi="GHEA Grapalat" w:cs="Courier New"/>
                <w:sz w:val="24"/>
                <w:szCs w:val="24"/>
              </w:rPr>
            </w:pPr>
          </w:p>
        </w:tc>
      </w:tr>
    </w:tbl>
    <w:p w:rsidR="008E4933" w:rsidRPr="007B4E33" w:rsidRDefault="008E4933" w:rsidP="00E510C7">
      <w:pPr>
        <w:spacing w:after="0" w:line="360" w:lineRule="auto"/>
        <w:ind w:right="5" w:firstLine="720"/>
        <w:jc w:val="both"/>
        <w:rPr>
          <w:rFonts w:ascii="GHEA Grapalat" w:eastAsia="Courier New" w:hAnsi="GHEA Grapalat" w:cs="Courier New"/>
          <w:sz w:val="24"/>
          <w:szCs w:val="24"/>
        </w:rPr>
      </w:pPr>
    </w:p>
    <w:p w:rsidR="008E4933" w:rsidRPr="007B4E33" w:rsidRDefault="008E4933" w:rsidP="00E510C7">
      <w:pPr>
        <w:spacing w:after="0" w:line="360" w:lineRule="auto"/>
        <w:ind w:right="5" w:firstLine="720"/>
        <w:rPr>
          <w:rFonts w:ascii="GHEA Grapalat" w:eastAsia="GHEA Grapalat" w:hAnsi="GHEA Grapalat" w:cs="GHEA Grapalat"/>
          <w:b/>
          <w:color w:val="000000"/>
          <w:sz w:val="24"/>
          <w:szCs w:val="24"/>
        </w:rPr>
      </w:pPr>
    </w:p>
    <w:p w:rsidR="008E4933" w:rsidRPr="007B4E33" w:rsidRDefault="007B4E33" w:rsidP="00E510C7">
      <w:pPr>
        <w:spacing w:after="0" w:line="360" w:lineRule="auto"/>
        <w:ind w:right="5" w:firstLine="720"/>
        <w:jc w:val="both"/>
        <w:rPr>
          <w:rFonts w:ascii="GHEA Grapalat" w:eastAsia="GHEA Grapalat" w:hAnsi="GHEA Grapalat" w:cs="GHEA Grapalat"/>
          <w:b/>
          <w:color w:val="000000"/>
          <w:sz w:val="24"/>
          <w:szCs w:val="24"/>
        </w:rPr>
      </w:pPr>
      <w:r w:rsidRPr="007B4E33">
        <w:rPr>
          <w:rFonts w:ascii="GHEA Grapalat" w:eastAsia="GHEA Grapalat" w:hAnsi="GHEA Grapalat" w:cs="GHEA Grapalat"/>
          <w:b/>
          <w:color w:val="000000"/>
          <w:sz w:val="24"/>
          <w:szCs w:val="24"/>
        </w:rPr>
        <w:t>Հոդված 2.</w:t>
      </w:r>
      <w:r w:rsidRPr="007B4E33">
        <w:rPr>
          <w:rFonts w:ascii="GHEA Grapalat" w:eastAsia="GHEA Grapalat" w:hAnsi="GHEA Grapalat" w:cs="GHEA Grapalat"/>
          <w:color w:val="000000"/>
          <w:sz w:val="24"/>
          <w:szCs w:val="24"/>
        </w:rPr>
        <w:t xml:space="preserve"> </w:t>
      </w:r>
      <w:r w:rsidRPr="007B4E33">
        <w:rPr>
          <w:rFonts w:ascii="GHEA Grapalat" w:eastAsia="GHEA Grapalat" w:hAnsi="GHEA Grapalat" w:cs="GHEA Grapalat"/>
          <w:b/>
          <w:color w:val="000000"/>
          <w:sz w:val="24"/>
          <w:szCs w:val="24"/>
        </w:rPr>
        <w:t>Անցումային դրույթներ</w:t>
      </w:r>
    </w:p>
    <w:p w:rsidR="008E4933" w:rsidRPr="007B4E33" w:rsidRDefault="007B4E33" w:rsidP="00E510C7">
      <w:pPr>
        <w:spacing w:after="0" w:line="360" w:lineRule="auto"/>
        <w:ind w:right="5" w:firstLine="720"/>
        <w:jc w:val="both"/>
        <w:rPr>
          <w:rFonts w:ascii="GHEA Grapalat" w:eastAsia="GHEA Grapalat" w:hAnsi="GHEA Grapalat" w:cs="GHEA Grapalat"/>
          <w:sz w:val="24"/>
          <w:szCs w:val="24"/>
        </w:rPr>
      </w:pPr>
      <w:r w:rsidRPr="007B4E33">
        <w:rPr>
          <w:rFonts w:ascii="GHEA Grapalat" w:eastAsia="GHEA Grapalat" w:hAnsi="GHEA Grapalat" w:cs="GHEA Grapalat"/>
          <w:sz w:val="24"/>
          <w:szCs w:val="24"/>
        </w:rPr>
        <w:t xml:space="preserve">1.2021 թվականի հաշվետու տարվա համար Օրենքի 227-րդ հոդվածի 1-ին մասի 8-րդ կետում նշված </w:t>
      </w:r>
      <w:r w:rsidRPr="007B4E33">
        <w:rPr>
          <w:rFonts w:ascii="GHEA Grapalat" w:eastAsia="GHEA Grapalat" w:hAnsi="GHEA Grapalat" w:cs="GHEA Grapalat"/>
          <w:sz w:val="24"/>
          <w:szCs w:val="24"/>
          <w:highlight w:val="white"/>
        </w:rPr>
        <w:t xml:space="preserve">սեփականության կամ հողօգտագործման իրավունք ունեցող անձանց </w:t>
      </w:r>
      <w:r w:rsidRPr="007B4E33">
        <w:rPr>
          <w:rFonts w:ascii="GHEA Grapalat" w:eastAsia="GHEA Grapalat" w:hAnsi="GHEA Grapalat" w:cs="GHEA Grapalat"/>
          <w:sz w:val="24"/>
          <w:szCs w:val="24"/>
          <w:highlight w:val="white"/>
        </w:rPr>
        <w:lastRenderedPageBreak/>
        <w:t xml:space="preserve">կողմից այդ հողամասի վրա ինքնակամ կառուցված շենքերի և շինությունների, այդ թվում՝ բազմաբնակարան շենքերում կամ շենքերին կից ինքնակամ կառույցներ համարվող և  </w:t>
      </w:r>
      <w:r w:rsidRPr="007B4E33">
        <w:rPr>
          <w:rFonts w:ascii="GHEA Grapalat" w:eastAsia="GHEA Grapalat" w:hAnsi="GHEA Grapalat" w:cs="GHEA Grapalat"/>
          <w:sz w:val="24"/>
          <w:szCs w:val="24"/>
        </w:rPr>
        <w:t xml:space="preserve">հարկվող օբյեկտ համարվող շինությունների համար անշարժ գույքի հարկը </w:t>
      </w:r>
      <w:r w:rsidRPr="007B4E33">
        <w:rPr>
          <w:rFonts w:ascii="GHEA Grapalat" w:eastAsia="GHEA Grapalat" w:hAnsi="GHEA Grapalat" w:cs="GHEA Grapalat"/>
          <w:sz w:val="24"/>
          <w:szCs w:val="24"/>
          <w:highlight w:val="white"/>
        </w:rPr>
        <w:t xml:space="preserve"> հաշվարկվում է անշարժ գույքի շուկայական արժեքին մոտարկված կադաստրային արժեքների և Օրենսգրքի 229-րդ հոդվածի 1-ին մասի 3.1 կետով սահմանված դրույքաչափերի արտադրյալի 25 տոկոսի չափով, 2022 թվականի հաշվետու տարվա համար՝ 30 տոկոսի չափով, 2023 թվականի հաշվետու տարվա համար՝ 35 տոկոսի չափով, 2024 թվականի հաշվետու տարվա համար՝ 50 տոկոսի չափով, 2025 թվականի հաշվետու տարվա համար՝ 75 տոկոսի չափով և 2026 թվականի հաշվետու տարվա և հետագա հաշվետու տարիների համար՝ 100 տոկոսի չափով:</w:t>
      </w:r>
    </w:p>
    <w:p w:rsidR="008E4933" w:rsidRPr="007B4E33" w:rsidRDefault="007B4E33" w:rsidP="00E510C7">
      <w:pPr>
        <w:spacing w:after="0" w:line="360" w:lineRule="auto"/>
        <w:ind w:right="5" w:firstLine="720"/>
        <w:jc w:val="both"/>
        <w:rPr>
          <w:rFonts w:ascii="GHEA Grapalat" w:eastAsia="GHEA Grapalat" w:hAnsi="GHEA Grapalat" w:cs="GHEA Grapalat"/>
          <w:b/>
          <w:sz w:val="24"/>
          <w:szCs w:val="24"/>
        </w:rPr>
      </w:pPr>
      <w:r w:rsidRPr="007B4E33">
        <w:rPr>
          <w:rFonts w:ascii="GHEA Grapalat" w:eastAsia="GHEA Grapalat" w:hAnsi="GHEA Grapalat" w:cs="GHEA Grapalat"/>
          <w:b/>
          <w:sz w:val="24"/>
          <w:szCs w:val="24"/>
        </w:rPr>
        <w:t>Հոդված 3.</w:t>
      </w:r>
      <w:r w:rsidRPr="007B4E33">
        <w:rPr>
          <w:rFonts w:ascii="GHEA Grapalat" w:eastAsia="GHEA Grapalat" w:hAnsi="GHEA Grapalat" w:cs="GHEA Grapalat"/>
          <w:sz w:val="24"/>
          <w:szCs w:val="24"/>
        </w:rPr>
        <w:t xml:space="preserve"> </w:t>
      </w:r>
      <w:r w:rsidRPr="007B4E33">
        <w:rPr>
          <w:rFonts w:ascii="GHEA Grapalat" w:eastAsia="GHEA Grapalat" w:hAnsi="GHEA Grapalat" w:cs="GHEA Grapalat"/>
          <w:b/>
          <w:sz w:val="24"/>
          <w:szCs w:val="24"/>
        </w:rPr>
        <w:t>Եզրափակիչ դրույթ</w:t>
      </w:r>
    </w:p>
    <w:p w:rsidR="008E4933" w:rsidRPr="007B4E33" w:rsidRDefault="007B4E33" w:rsidP="00E510C7">
      <w:pPr>
        <w:spacing w:after="0" w:line="360" w:lineRule="auto"/>
        <w:ind w:right="5" w:firstLine="720"/>
        <w:jc w:val="both"/>
        <w:rPr>
          <w:rFonts w:ascii="GHEA Grapalat" w:eastAsia="GHEA Grapalat" w:hAnsi="GHEA Grapalat" w:cs="GHEA Grapalat"/>
          <w:color w:val="000000"/>
          <w:sz w:val="24"/>
          <w:szCs w:val="24"/>
        </w:rPr>
      </w:pPr>
      <w:r w:rsidRPr="007B4E33">
        <w:rPr>
          <w:rFonts w:ascii="GHEA Grapalat" w:eastAsia="GHEA Grapalat" w:hAnsi="GHEA Grapalat" w:cs="GHEA Grapalat"/>
          <w:color w:val="000000"/>
          <w:sz w:val="24"/>
          <w:szCs w:val="24"/>
        </w:rPr>
        <w:t xml:space="preserve">Սույն օրենքն ուժի մեջ է մտնում </w:t>
      </w:r>
      <w:r w:rsidRPr="007B4E33">
        <w:rPr>
          <w:rFonts w:ascii="GHEA Grapalat" w:eastAsia="GHEA Grapalat" w:hAnsi="GHEA Grapalat" w:cs="GHEA Grapalat"/>
          <w:sz w:val="24"/>
          <w:szCs w:val="24"/>
        </w:rPr>
        <w:t>2021 թվականի հունվարի 1-ից</w:t>
      </w:r>
      <w:r w:rsidRPr="007B4E33">
        <w:rPr>
          <w:rFonts w:ascii="GHEA Grapalat" w:eastAsia="GHEA Grapalat" w:hAnsi="GHEA Grapalat" w:cs="GHEA Grapalat"/>
          <w:color w:val="000000"/>
          <w:sz w:val="24"/>
          <w:szCs w:val="24"/>
        </w:rPr>
        <w:t>:</w:t>
      </w:r>
    </w:p>
    <w:p w:rsidR="008E4933" w:rsidRPr="007B4E33" w:rsidRDefault="008E4933" w:rsidP="00E510C7">
      <w:pPr>
        <w:spacing w:after="0" w:line="360" w:lineRule="auto"/>
        <w:ind w:right="5" w:firstLine="720"/>
        <w:rPr>
          <w:rFonts w:ascii="GHEA Grapalat" w:eastAsia="GHEA Grapalat" w:hAnsi="GHEA Grapalat" w:cs="GHEA Grapalat"/>
          <w:sz w:val="24"/>
          <w:szCs w:val="24"/>
        </w:rPr>
      </w:pPr>
    </w:p>
    <w:p w:rsidR="007B4E33" w:rsidRDefault="007B4E33"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p w:rsidR="00EA2179" w:rsidRPr="007B4E33" w:rsidRDefault="00EA2179" w:rsidP="00E510C7">
      <w:pPr>
        <w:shd w:val="clear" w:color="auto" w:fill="FFFFFF"/>
        <w:spacing w:after="180" w:line="360" w:lineRule="auto"/>
        <w:ind w:right="5" w:firstLine="720"/>
        <w:jc w:val="center"/>
        <w:rPr>
          <w:rFonts w:ascii="GHEA Grapalat" w:eastAsia="GHEA Grapalat" w:hAnsi="GHEA Grapalat" w:cs="GHEA Grapalat"/>
          <w:b/>
          <w:sz w:val="24"/>
          <w:szCs w:val="24"/>
        </w:rPr>
      </w:pPr>
    </w:p>
    <w:sectPr w:rsidR="00EA2179" w:rsidRPr="007B4E33" w:rsidSect="00E510C7">
      <w:pgSz w:w="11906" w:h="16838"/>
      <w:pgMar w:top="1134" w:right="850" w:bottom="1134" w:left="99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B756C"/>
    <w:multiLevelType w:val="multilevel"/>
    <w:tmpl w:val="20A238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31A2477C"/>
    <w:multiLevelType w:val="multilevel"/>
    <w:tmpl w:val="334AFE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4F53B4C"/>
    <w:multiLevelType w:val="multilevel"/>
    <w:tmpl w:val="4A46C95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49A91115"/>
    <w:multiLevelType w:val="multilevel"/>
    <w:tmpl w:val="F1608EC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4AC06117"/>
    <w:multiLevelType w:val="multilevel"/>
    <w:tmpl w:val="D0FAA7A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50A47AFE"/>
    <w:multiLevelType w:val="multilevel"/>
    <w:tmpl w:val="5AEEB0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55E73AFA"/>
    <w:multiLevelType w:val="multilevel"/>
    <w:tmpl w:val="B6EE81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600E4E34"/>
    <w:multiLevelType w:val="multilevel"/>
    <w:tmpl w:val="C6D8DC0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648D507B"/>
    <w:multiLevelType w:val="multilevel"/>
    <w:tmpl w:val="9C944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9FA71E7"/>
    <w:multiLevelType w:val="multilevel"/>
    <w:tmpl w:val="03809C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7"/>
  </w:num>
  <w:num w:numId="3">
    <w:abstractNumId w:val="4"/>
  </w:num>
  <w:num w:numId="4">
    <w:abstractNumId w:val="1"/>
  </w:num>
  <w:num w:numId="5">
    <w:abstractNumId w:val="0"/>
  </w:num>
  <w:num w:numId="6">
    <w:abstractNumId w:val="5"/>
  </w:num>
  <w:num w:numId="7">
    <w:abstractNumId w:val="6"/>
  </w:num>
  <w:num w:numId="8">
    <w:abstractNumId w:val="9"/>
  </w:num>
  <w:num w:numId="9">
    <w:abstractNumId w:val="2"/>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4933"/>
    <w:rsid w:val="000246F8"/>
    <w:rsid w:val="001468D0"/>
    <w:rsid w:val="001D3CBD"/>
    <w:rsid w:val="002A4F61"/>
    <w:rsid w:val="002B4903"/>
    <w:rsid w:val="002E266C"/>
    <w:rsid w:val="00370202"/>
    <w:rsid w:val="00476CE0"/>
    <w:rsid w:val="00645EFF"/>
    <w:rsid w:val="007A7B9C"/>
    <w:rsid w:val="007B4E33"/>
    <w:rsid w:val="007D6D19"/>
    <w:rsid w:val="008E4933"/>
    <w:rsid w:val="00941F45"/>
    <w:rsid w:val="00960AB0"/>
    <w:rsid w:val="009C728D"/>
    <w:rsid w:val="00A04A1D"/>
    <w:rsid w:val="00B43712"/>
    <w:rsid w:val="00E510C7"/>
    <w:rsid w:val="00E91279"/>
    <w:rsid w:val="00EA21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33"/>
  </w:style>
  <w:style w:type="paragraph" w:styleId="Heading1">
    <w:name w:val="heading 1"/>
    <w:basedOn w:val="normal0"/>
    <w:next w:val="normal0"/>
    <w:rsid w:val="008E4933"/>
    <w:pPr>
      <w:keepNext/>
      <w:keepLines/>
      <w:spacing w:before="480" w:after="120"/>
      <w:outlineLvl w:val="0"/>
    </w:pPr>
    <w:rPr>
      <w:b/>
      <w:sz w:val="48"/>
      <w:szCs w:val="48"/>
    </w:rPr>
  </w:style>
  <w:style w:type="paragraph" w:styleId="Heading2">
    <w:name w:val="heading 2"/>
    <w:basedOn w:val="Normal"/>
    <w:link w:val="Heading2Char"/>
    <w:uiPriority w:val="9"/>
    <w:qFormat/>
    <w:rsid w:val="004F31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
    <w:qFormat/>
    <w:rsid w:val="004F31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0"/>
    <w:next w:val="normal0"/>
    <w:rsid w:val="008E4933"/>
    <w:pPr>
      <w:keepNext/>
      <w:keepLines/>
      <w:spacing w:before="240" w:after="40"/>
      <w:outlineLvl w:val="3"/>
    </w:pPr>
    <w:rPr>
      <w:b/>
      <w:sz w:val="24"/>
      <w:szCs w:val="24"/>
    </w:rPr>
  </w:style>
  <w:style w:type="paragraph" w:styleId="Heading5">
    <w:name w:val="heading 5"/>
    <w:basedOn w:val="normal0"/>
    <w:next w:val="normal0"/>
    <w:rsid w:val="008E4933"/>
    <w:pPr>
      <w:keepNext/>
      <w:keepLines/>
      <w:spacing w:before="220" w:after="40"/>
      <w:outlineLvl w:val="4"/>
    </w:pPr>
    <w:rPr>
      <w:b/>
    </w:rPr>
  </w:style>
  <w:style w:type="paragraph" w:styleId="Heading6">
    <w:name w:val="heading 6"/>
    <w:basedOn w:val="normal0"/>
    <w:next w:val="normal0"/>
    <w:rsid w:val="008E49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E4933"/>
  </w:style>
  <w:style w:type="paragraph" w:styleId="Title">
    <w:name w:val="Title"/>
    <w:basedOn w:val="normal0"/>
    <w:next w:val="normal0"/>
    <w:rsid w:val="008E4933"/>
    <w:pPr>
      <w:keepNext/>
      <w:keepLines/>
      <w:spacing w:before="480" w:after="120"/>
    </w:pPr>
    <w:rPr>
      <w:b/>
      <w:sz w:val="72"/>
      <w:szCs w:val="72"/>
    </w:rPr>
  </w:style>
  <w:style w:type="character" w:customStyle="1" w:styleId="Heading2Char">
    <w:name w:val="Heading 2 Char"/>
    <w:basedOn w:val="DefaultParagraphFont"/>
    <w:link w:val="Heading2"/>
    <w:uiPriority w:val="9"/>
    <w:rsid w:val="004F3100"/>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4F3100"/>
    <w:rPr>
      <w:rFonts w:ascii="Times New Roman" w:eastAsia="Times New Roman" w:hAnsi="Times New Roman" w:cs="Times New Roman"/>
      <w:b/>
      <w:bCs/>
      <w:sz w:val="27"/>
      <w:szCs w:val="27"/>
      <w:lang w:eastAsia="ru-RU"/>
    </w:rPr>
  </w:style>
  <w:style w:type="character" w:styleId="Strong">
    <w:name w:val="Strong"/>
    <w:basedOn w:val="DefaultParagraphFont"/>
    <w:uiPriority w:val="22"/>
    <w:qFormat/>
    <w:rsid w:val="004F3100"/>
    <w:rPr>
      <w:b/>
      <w:bCs/>
    </w:rPr>
  </w:style>
  <w:style w:type="paragraph" w:styleId="ListParagraph">
    <w:name w:val="List Paragraph"/>
    <w:basedOn w:val="Normal"/>
    <w:uiPriority w:val="34"/>
    <w:qFormat/>
    <w:rsid w:val="004F3100"/>
    <w:pPr>
      <w:ind w:left="720"/>
      <w:contextualSpacing/>
    </w:pPr>
  </w:style>
  <w:style w:type="paragraph" w:styleId="NormalWeb">
    <w:name w:val="Normal (Web)"/>
    <w:basedOn w:val="Normal"/>
    <w:uiPriority w:val="99"/>
    <w:unhideWhenUsed/>
    <w:rsid w:val="00583E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F91A8A"/>
    <w:rPr>
      <w:sz w:val="16"/>
      <w:szCs w:val="16"/>
    </w:rPr>
  </w:style>
  <w:style w:type="paragraph" w:styleId="CommentText">
    <w:name w:val="annotation text"/>
    <w:basedOn w:val="Normal"/>
    <w:link w:val="CommentTextChar"/>
    <w:uiPriority w:val="99"/>
    <w:semiHidden/>
    <w:unhideWhenUsed/>
    <w:rsid w:val="00F91A8A"/>
    <w:pPr>
      <w:spacing w:line="240" w:lineRule="auto"/>
    </w:pPr>
    <w:rPr>
      <w:sz w:val="20"/>
      <w:szCs w:val="20"/>
    </w:rPr>
  </w:style>
  <w:style w:type="character" w:customStyle="1" w:styleId="CommentTextChar">
    <w:name w:val="Comment Text Char"/>
    <w:basedOn w:val="DefaultParagraphFont"/>
    <w:link w:val="CommentText"/>
    <w:uiPriority w:val="99"/>
    <w:semiHidden/>
    <w:rsid w:val="00F91A8A"/>
    <w:rPr>
      <w:sz w:val="20"/>
      <w:szCs w:val="20"/>
    </w:rPr>
  </w:style>
  <w:style w:type="paragraph" w:styleId="CommentSubject">
    <w:name w:val="annotation subject"/>
    <w:basedOn w:val="CommentText"/>
    <w:next w:val="CommentText"/>
    <w:link w:val="CommentSubjectChar"/>
    <w:uiPriority w:val="99"/>
    <w:semiHidden/>
    <w:unhideWhenUsed/>
    <w:rsid w:val="00F91A8A"/>
    <w:rPr>
      <w:b/>
      <w:bCs/>
    </w:rPr>
  </w:style>
  <w:style w:type="character" w:customStyle="1" w:styleId="CommentSubjectChar">
    <w:name w:val="Comment Subject Char"/>
    <w:basedOn w:val="CommentTextChar"/>
    <w:link w:val="CommentSubject"/>
    <w:uiPriority w:val="99"/>
    <w:semiHidden/>
    <w:rsid w:val="00F91A8A"/>
    <w:rPr>
      <w:b/>
      <w:bCs/>
      <w:sz w:val="20"/>
      <w:szCs w:val="20"/>
    </w:rPr>
  </w:style>
  <w:style w:type="paragraph" w:styleId="BalloonText">
    <w:name w:val="Balloon Text"/>
    <w:basedOn w:val="Normal"/>
    <w:link w:val="BalloonTextChar"/>
    <w:uiPriority w:val="99"/>
    <w:semiHidden/>
    <w:unhideWhenUsed/>
    <w:rsid w:val="00F91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A8A"/>
    <w:rPr>
      <w:rFonts w:ascii="Tahoma" w:hAnsi="Tahoma" w:cs="Tahoma"/>
      <w:sz w:val="16"/>
      <w:szCs w:val="16"/>
    </w:rPr>
  </w:style>
  <w:style w:type="paragraph" w:styleId="Subtitle">
    <w:name w:val="Subtitle"/>
    <w:basedOn w:val="normal0"/>
    <w:next w:val="normal0"/>
    <w:rsid w:val="008E4933"/>
    <w:pPr>
      <w:keepNext/>
      <w:keepLines/>
      <w:spacing w:before="360" w:after="80"/>
    </w:pPr>
    <w:rPr>
      <w:rFonts w:ascii="Georgia" w:eastAsia="Georgia" w:hAnsi="Georgia" w:cs="Georgia"/>
      <w:i/>
      <w:color w:val="666666"/>
      <w:sz w:val="48"/>
      <w:szCs w:val="48"/>
    </w:rPr>
  </w:style>
  <w:style w:type="table" w:customStyle="1" w:styleId="a">
    <w:basedOn w:val="TableNormal"/>
    <w:rsid w:val="008E4933"/>
    <w:tblPr>
      <w:tblStyleRowBandSize w:val="1"/>
      <w:tblStyleColBandSize w:val="1"/>
      <w:tblInd w:w="0" w:type="dxa"/>
      <w:tblCellMar>
        <w:top w:w="100" w:type="dxa"/>
        <w:left w:w="100" w:type="dxa"/>
        <w:bottom w:w="100" w:type="dxa"/>
        <w:right w:w="100" w:type="dxa"/>
      </w:tblCellMar>
    </w:tblPr>
    <w:tcPr>
      <w:shd w:val="clear" w:color="auto" w:fill="FFFFFF"/>
    </w:tcPr>
  </w:style>
</w:styles>
</file>

<file path=word/webSettings.xml><?xml version="1.0" encoding="utf-8"?>
<w:webSettings xmlns:r="http://schemas.openxmlformats.org/officeDocument/2006/relationships" xmlns:w="http://schemas.openxmlformats.org/wordprocessingml/2006/main">
  <w:divs>
    <w:div w:id="84536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i5VBUhn3E+s0MbNRfWx0I5NoQQ==">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1486</Words>
  <Characters>8472</Characters>
  <Application>Microsoft Office Word</Application>
  <DocSecurity>0</DocSecurity>
  <Lines>70</Lines>
  <Paragraphs>19</Paragraphs>
  <ScaleCrop>false</ScaleCrop>
  <Company/>
  <LinksUpToDate>false</LinksUpToDate>
  <CharactersWithSpaces>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K-Melkonyan</cp:lastModifiedBy>
  <cp:revision>14</cp:revision>
  <dcterms:created xsi:type="dcterms:W3CDTF">2020-08-25T17:22:00Z</dcterms:created>
  <dcterms:modified xsi:type="dcterms:W3CDTF">2020-08-31T12:53:00Z</dcterms:modified>
</cp:coreProperties>
</file>